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2198" w:right="2162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Improving the non-destructive maturity " w:id="1"/>
      <w:bookmarkEnd w:id="1"/>
      <w:r>
        <w:rPr/>
      </w:r>
      <w:hyperlink r:id="rId9"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Intelligence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7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(2023)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35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43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spacing w:line="268" w:lineRule="auto" w:before="0"/>
        <w:ind w:left="163" w:right="154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-30956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Improving the non-destructive maturity classi</w:t>
      </w:r>
      <w:r>
        <w:rPr>
          <w:rFonts w:ascii="Times New Roman"/>
          <w:color w:val="231F20"/>
          <w:sz w:val="27"/>
        </w:rPr>
        <w:t>fi</w:t>
      </w:r>
      <w:r>
        <w:rPr>
          <w:color w:val="231F20"/>
          <w:sz w:val="27"/>
        </w:rPr>
        <w:t>cation model for durian fruit using near-infrared spectroscopy</w:t>
      </w:r>
    </w:p>
    <w:p>
      <w:pPr>
        <w:spacing w:line="261" w:lineRule="auto" w:before="160"/>
        <w:ind w:left="163" w:right="317" w:firstLine="0"/>
        <w:jc w:val="left"/>
        <w:rPr>
          <w:sz w:val="21"/>
        </w:rPr>
      </w:pPr>
      <w:r>
        <w:rPr>
          <w:color w:val="231F20"/>
          <w:sz w:val="21"/>
        </w:rPr>
        <w:t>Sirirak Ditcharoen</w:t>
      </w:r>
      <w:r>
        <w:rPr>
          <w:color w:val="231F20"/>
          <w:spacing w:val="-16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 Panmanas Sirisomboon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 Khwantri Saengprachatanarug</w:t>
      </w:r>
      <w:r>
        <w:rPr>
          <w:color w:val="231F20"/>
          <w:spacing w:val="-16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 Arthit Phuphaphud</w:t>
      </w:r>
      <w:r>
        <w:rPr>
          <w:color w:val="231F20"/>
          <w:spacing w:val="-17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 Ronnarit Rittiron</w:t>
      </w:r>
      <w:r>
        <w:rPr>
          <w:color w:val="231F20"/>
          <w:spacing w:val="-3"/>
          <w:sz w:val="21"/>
          <w:vertAlign w:val="baseline"/>
        </w:rPr>
        <w:t> 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baseline"/>
        </w:rPr>
        <w:t>, Anupun Terdwongworakul</w:t>
      </w:r>
      <w:r>
        <w:rPr>
          <w:color w:val="231F20"/>
          <w:spacing w:val="-6"/>
          <w:sz w:val="21"/>
          <w:vertAlign w:val="baseline"/>
        </w:rPr>
        <w:t> </w:t>
      </w:r>
      <w:hyperlink w:history="true" w:anchor="_bookmark3">
        <w:r>
          <w:rPr>
            <w:color w:val="2E3092"/>
            <w:sz w:val="21"/>
            <w:vertAlign w:val="superscript"/>
          </w:rPr>
          <w:t>d</w:t>
        </w:r>
      </w:hyperlink>
      <w:r>
        <w:rPr>
          <w:color w:val="231F20"/>
          <w:sz w:val="21"/>
          <w:vertAlign w:val="baseline"/>
        </w:rPr>
        <w:t>, Chayuttapong Malai</w:t>
      </w:r>
      <w:r>
        <w:rPr>
          <w:color w:val="231F20"/>
          <w:spacing w:val="-1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 Chirawan Saenphon</w:t>
      </w:r>
      <w:r>
        <w:rPr>
          <w:color w:val="231F20"/>
          <w:spacing w:val="-6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</w:p>
    <w:p>
      <w:pPr>
        <w:spacing w:line="237" w:lineRule="exact" w:before="0"/>
        <w:ind w:left="163" w:right="0" w:firstLine="0"/>
        <w:jc w:val="left"/>
        <w:rPr>
          <w:rFonts w:ascii="Tuffy" w:hAnsi="Tuffy"/>
          <w:b w:val="0"/>
          <w:sz w:val="24"/>
        </w:rPr>
      </w:pPr>
      <w:r>
        <w:rPr>
          <w:color w:val="231F20"/>
          <w:spacing w:val="-2"/>
          <w:sz w:val="21"/>
        </w:rPr>
        <w:t>Lalita</w:t>
      </w:r>
      <w:r>
        <w:rPr>
          <w:color w:val="231F20"/>
          <w:spacing w:val="3"/>
          <w:sz w:val="21"/>
        </w:rPr>
        <w:t> </w:t>
      </w:r>
      <w:r>
        <w:rPr>
          <w:color w:val="231F20"/>
          <w:spacing w:val="-2"/>
          <w:sz w:val="21"/>
        </w:rPr>
        <w:t>Panduangnate</w:t>
      </w:r>
      <w:r>
        <w:rPr>
          <w:color w:val="231F20"/>
          <w:spacing w:val="-18"/>
          <w:sz w:val="21"/>
        </w:rPr>
        <w:t> </w:t>
      </w:r>
      <w:hyperlink w:history="true" w:anchor="_bookmark0">
        <w:r>
          <w:rPr>
            <w:color w:val="2E3092"/>
            <w:spacing w:val="-2"/>
            <w:sz w:val="21"/>
            <w:vertAlign w:val="superscript"/>
          </w:rPr>
          <w:t>a</w:t>
        </w:r>
      </w:hyperlink>
      <w:r>
        <w:rPr>
          <w:color w:val="231F20"/>
          <w:spacing w:val="-2"/>
          <w:sz w:val="21"/>
          <w:vertAlign w:val="baseline"/>
        </w:rPr>
        <w:t>,</w:t>
      </w:r>
      <w:r>
        <w:rPr>
          <w:color w:val="231F20"/>
          <w:spacing w:val="6"/>
          <w:sz w:val="21"/>
          <w:vertAlign w:val="baseline"/>
        </w:rPr>
        <w:t> </w:t>
      </w:r>
      <w:r>
        <w:rPr>
          <w:color w:val="231F20"/>
          <w:spacing w:val="-2"/>
          <w:sz w:val="21"/>
          <w:vertAlign w:val="baseline"/>
        </w:rPr>
        <w:t>Jetsada</w:t>
      </w:r>
      <w:r>
        <w:rPr>
          <w:color w:val="231F20"/>
          <w:spacing w:val="5"/>
          <w:sz w:val="21"/>
          <w:vertAlign w:val="baseline"/>
        </w:rPr>
        <w:t> </w:t>
      </w:r>
      <w:r>
        <w:rPr>
          <w:color w:val="231F20"/>
          <w:spacing w:val="-2"/>
          <w:sz w:val="21"/>
          <w:vertAlign w:val="baseline"/>
        </w:rPr>
        <w:t>Posom</w:t>
      </w:r>
      <w:r>
        <w:rPr>
          <w:color w:val="231F20"/>
          <w:spacing w:val="-17"/>
          <w:sz w:val="21"/>
          <w:vertAlign w:val="baseline"/>
        </w:rPr>
        <w:t> </w:t>
      </w:r>
      <w:hyperlink w:history="true" w:anchor="_bookmark0">
        <w:r>
          <w:rPr>
            <w:color w:val="2E3092"/>
            <w:spacing w:val="-5"/>
            <w:sz w:val="21"/>
            <w:vertAlign w:val="superscript"/>
          </w:rPr>
          <w:t>a</w:t>
        </w:r>
      </w:hyperlink>
      <w:r>
        <w:rPr>
          <w:color w:val="231F20"/>
          <w:spacing w:val="-5"/>
          <w:sz w:val="21"/>
          <w:vertAlign w:val="superscript"/>
        </w:rPr>
        <w:t>,</w:t>
      </w:r>
      <w:hyperlink w:history="true" w:anchor="_bookmark4">
        <w:r>
          <w:rPr>
            <w:rFonts w:ascii="Tuffy" w:hAnsi="Tuffy"/>
            <w:b w:val="0"/>
            <w:color w:val="2E3092"/>
            <w:spacing w:val="-5"/>
            <w:position w:val="1"/>
            <w:sz w:val="24"/>
            <w:vertAlign w:val="baseline"/>
          </w:rPr>
          <w:t>⁎</w:t>
        </w:r>
      </w:hyperlink>
    </w:p>
    <w:p>
      <w:pPr>
        <w:spacing w:before="141"/>
        <w:ind w:left="16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5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Faculty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Khon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Kaen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Khon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Kaen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40002,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Thailand</w:t>
      </w:r>
    </w:p>
    <w:p>
      <w:pPr>
        <w:spacing w:before="35"/>
        <w:ind w:left="16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17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School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King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Mongkut's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Institute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Technology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Ladkrabang,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Bangkok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10520,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Thailand</w:t>
      </w:r>
    </w:p>
    <w:p>
      <w:pPr>
        <w:spacing w:before="35"/>
        <w:ind w:left="16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c</w:t>
      </w:r>
      <w:r>
        <w:rPr>
          <w:color w:val="231F20"/>
          <w:spacing w:val="19"/>
          <w:sz w:val="12"/>
          <w:vertAlign w:val="baseline"/>
        </w:rPr>
        <w:t> </w:t>
      </w:r>
      <w:bookmarkStart w:name="_bookmark3" w:id="5"/>
      <w:bookmarkEnd w:id="5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Food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Faculty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at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Kamphaengsaen,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Kasetsart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Nakhon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Pathom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73140,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Thailand</w:t>
      </w:r>
    </w:p>
    <w:p>
      <w:pPr>
        <w:spacing w:before="35"/>
        <w:ind w:left="16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d</w:t>
      </w:r>
      <w:r>
        <w:rPr>
          <w:color w:val="231F20"/>
          <w:spacing w:val="18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Faculty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at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Kamphaeng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Saen,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Kasetsart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Kamphaeng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Saen,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Nakhon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Pathom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73140,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Thailand</w:t>
      </w:r>
    </w:p>
    <w:p>
      <w:pPr>
        <w:pStyle w:val="BodyText"/>
        <w:spacing w:before="5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148371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591604" y="28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82801pt;width:519.024pt;height:.22678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00" w:right="640"/>
        </w:sectPr>
      </w:pPr>
    </w:p>
    <w:p>
      <w:pPr>
        <w:pStyle w:val="Heading1"/>
        <w:tabs>
          <w:tab w:pos="1459" w:val="left" w:leader="none"/>
        </w:tabs>
      </w:pPr>
      <w:r>
        <w:rPr>
          <w:color w:val="231F20"/>
          <w:spacing w:val="35"/>
          <w:w w:val="120"/>
        </w:rPr>
        <w:t>a</w:t>
      </w:r>
      <w:r>
        <w:rPr>
          <w:color w:val="231F20"/>
          <w:spacing w:val="-8"/>
          <w:w w:val="120"/>
        </w:rPr>
        <w:t> </w:t>
      </w:r>
      <w:r>
        <w:rPr>
          <w:color w:val="231F20"/>
          <w:w w:val="120"/>
        </w:rPr>
        <w:t>r</w:t>
      </w:r>
      <w:r>
        <w:rPr>
          <w:color w:val="231F20"/>
          <w:spacing w:val="30"/>
          <w:w w:val="120"/>
        </w:rPr>
        <w:t> </w:t>
      </w:r>
      <w:r>
        <w:rPr>
          <w:color w:val="231F20"/>
          <w:spacing w:val="35"/>
          <w:w w:val="120"/>
        </w:rPr>
        <w:t>t</w:t>
      </w:r>
      <w:r>
        <w:rPr>
          <w:color w:val="231F20"/>
          <w:spacing w:val="-7"/>
          <w:w w:val="120"/>
        </w:rPr>
        <w:t> </w:t>
      </w:r>
      <w:r>
        <w:rPr>
          <w:color w:val="231F20"/>
          <w:w w:val="120"/>
        </w:rPr>
        <w:t>i</w:t>
      </w:r>
      <w:r>
        <w:rPr>
          <w:color w:val="231F20"/>
          <w:spacing w:val="30"/>
          <w:w w:val="120"/>
        </w:rPr>
        <w:t> </w:t>
      </w:r>
      <w:r>
        <w:rPr>
          <w:color w:val="231F20"/>
          <w:spacing w:val="35"/>
          <w:w w:val="120"/>
        </w:rPr>
        <w:t>c</w:t>
      </w:r>
      <w:r>
        <w:rPr>
          <w:color w:val="231F20"/>
          <w:spacing w:val="-7"/>
          <w:w w:val="120"/>
        </w:rPr>
        <w:t> </w:t>
      </w:r>
      <w:r>
        <w:rPr>
          <w:color w:val="231F20"/>
          <w:w w:val="120"/>
        </w:rPr>
        <w:t>l</w:t>
      </w:r>
      <w:r>
        <w:rPr>
          <w:color w:val="231F20"/>
          <w:spacing w:val="29"/>
          <w:w w:val="120"/>
        </w:rPr>
        <w:t> </w:t>
      </w:r>
      <w:r>
        <w:rPr>
          <w:color w:val="231F20"/>
          <w:spacing w:val="-10"/>
          <w:w w:val="120"/>
        </w:rPr>
        <w:t>e</w:t>
      </w:r>
      <w:r>
        <w:rPr>
          <w:color w:val="231F20"/>
        </w:rPr>
        <w:tab/>
      </w:r>
      <w:r>
        <w:rPr>
          <w:color w:val="231F20"/>
          <w:w w:val="120"/>
        </w:rPr>
        <w:t>i</w:t>
      </w:r>
      <w:r>
        <w:rPr>
          <w:color w:val="231F20"/>
          <w:spacing w:val="21"/>
          <w:w w:val="120"/>
        </w:rPr>
        <w:t> </w:t>
      </w:r>
      <w:r>
        <w:rPr>
          <w:color w:val="231F20"/>
          <w:w w:val="120"/>
        </w:rPr>
        <w:t>n</w:t>
      </w:r>
      <w:r>
        <w:rPr>
          <w:color w:val="231F20"/>
          <w:spacing w:val="22"/>
          <w:w w:val="125"/>
        </w:rPr>
        <w:t> </w:t>
      </w:r>
      <w:r>
        <w:rPr>
          <w:color w:val="231F20"/>
          <w:w w:val="125"/>
        </w:rPr>
        <w:t>f</w:t>
      </w:r>
      <w:r>
        <w:rPr>
          <w:color w:val="231F20"/>
          <w:spacing w:val="21"/>
          <w:w w:val="125"/>
        </w:rPr>
        <w:t> </w:t>
      </w:r>
      <w:r>
        <w:rPr>
          <w:color w:val="231F20"/>
          <w:spacing w:val="-10"/>
          <w:w w:val="120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63" w:right="-26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5"/>
        <w:ind w:left="16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6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 October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2022</w:t>
      </w:r>
    </w:p>
    <w:p>
      <w:pPr>
        <w:spacing w:line="302" w:lineRule="auto" w:before="36"/>
        <w:ind w:left="16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13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February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2023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19 February 2023</w:t>
      </w:r>
    </w:p>
    <w:p>
      <w:pPr>
        <w:spacing w:line="135" w:lineRule="exact" w:before="0"/>
        <w:ind w:left="16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Available online 22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February </w:t>
      </w:r>
      <w:r>
        <w:rPr>
          <w:color w:val="231F20"/>
          <w:spacing w:val="-4"/>
          <w:w w:val="105"/>
          <w:sz w:val="12"/>
        </w:rPr>
        <w:t>2023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63" w:right="-26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9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0" w:lineRule="auto" w:before="51"/>
        <w:ind w:left="163" w:right="1380" w:firstLine="0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Keywords:</w:t>
      </w:r>
      <w:r>
        <w:rPr>
          <w:i/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Classi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Durian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fruit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Maturity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stage</w:t>
      </w:r>
    </w:p>
    <w:p>
      <w:pPr>
        <w:spacing w:line="302" w:lineRule="auto" w:before="2"/>
        <w:ind w:left="163" w:right="927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Near-infrared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4"/>
          <w:w w:val="110"/>
          <w:sz w:val="12"/>
        </w:rPr>
        <w:t>spectroscopy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Non-destructive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method</w:t>
      </w:r>
    </w:p>
    <w:p>
      <w:pPr>
        <w:pStyle w:val="Heading1"/>
        <w:jc w:val="both"/>
      </w:pPr>
      <w:r>
        <w:rPr/>
        <w:br w:type="column"/>
      </w:r>
      <w:r>
        <w:rPr>
          <w:color w:val="231F20"/>
          <w:spacing w:val="35"/>
          <w:w w:val="115"/>
        </w:rPr>
        <w:t>a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b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35"/>
          <w:w w:val="115"/>
        </w:rPr>
        <w:t>s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t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35"/>
          <w:w w:val="115"/>
        </w:rPr>
        <w:t>r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26"/>
          <w:w w:val="115"/>
        </w:rPr>
        <w:t> </w:t>
      </w:r>
      <w:r>
        <w:rPr>
          <w:color w:val="231F20"/>
          <w:w w:val="115"/>
        </w:rPr>
        <w:t>c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-10"/>
          <w:w w:val="115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102088</wp:posOffset>
                </wp:positionV>
                <wp:extent cx="4504055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03597" y="288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8503pt;width:354.614pt;height:.22681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63" w:right="113" w:firstLine="0"/>
        <w:jc w:val="both"/>
        <w:rPr>
          <w:sz w:val="14"/>
        </w:rPr>
      </w:pP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maturity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state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durian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fruit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key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indicator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quality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before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trading.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research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aims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improve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near-infrared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(NIR)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model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classifying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maturity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stage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durian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fruit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completely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non-destructive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measurement. Both NIR spectrometers were investigated: the short wavelength NIR (SWNIR) ranging from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450 to 1000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nm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 long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wavelength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NIR (LWNIR)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ranging from 860 to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1750 nm. The samples collected for ex-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z w:val="14"/>
        </w:rPr>
        <w:t>perimentation consisted of four stages: immaturity, prematurity, maturity, and ripe. Each fruit was scanned at 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rind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position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main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fertile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lobe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(header,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middle,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tail)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stem.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classi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models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devel-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oped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using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three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supervised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machine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learning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algorithms: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linear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discriminant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analysis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(LDA),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support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vector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chine (SVM), and K-Nearest neighbours (KNN). The analysis results revealed that the use of durian rind spectra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z w:val="14"/>
        </w:rPr>
        <w:t>only obtained between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83.15%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and 88.04% accuracy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for the LWNIR spectrometer, while the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SWNIR spectrometer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provided 64.73 to 93.77% accuracy. The performance of model increases when developing with combination be-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tween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rind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stem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spectra.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LDA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model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developed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combination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rind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stem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spectra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provided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greatest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ef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ciency,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exhibiting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97.28%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100%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accuracy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LWNIR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SWNIR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spectrometers,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respectively.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z w:val="14"/>
        </w:rPr>
        <w:t>The LDA model is therefore recommended for obtaining spectra from smoothing moving average (MA) + baseline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rind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position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when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used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combination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MA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25"/>
          <w:sz w:val="14"/>
        </w:rPr>
        <w:t>+</w:t>
      </w:r>
      <w:r>
        <w:rPr>
          <w:color w:val="231F20"/>
          <w:spacing w:val="-11"/>
          <w:w w:val="125"/>
          <w:sz w:val="14"/>
        </w:rPr>
        <w:t> </w:t>
      </w:r>
      <w:r>
        <w:rPr>
          <w:color w:val="231F20"/>
          <w:w w:val="105"/>
          <w:sz w:val="14"/>
        </w:rPr>
        <w:t>standard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normal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variance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(SNV)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stem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spectra.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 NIR spectroscopy indicated high potential for non-destructive estimation of the durian maturity stage. This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process could be used for quality control in the durian export industry to solve the problem of unripe durian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being mixed with ripe fruit.</w:t>
      </w:r>
    </w:p>
    <w:p>
      <w:pPr>
        <w:spacing w:line="288" w:lineRule="auto" w:before="1"/>
        <w:ind w:left="1977" w:right="120" w:hanging="1815"/>
        <w:jc w:val="both"/>
        <w:rPr>
          <w:sz w:val="14"/>
        </w:rPr>
      </w:pPr>
      <w:r>
        <w:rPr>
          <w:color w:val="231F20"/>
          <w:spacing w:val="-2"/>
          <w:sz w:val="14"/>
        </w:rPr>
        <w:t>© 2023 The Authors. Publishing services by Elsevier B.V. on behalf of KeAi Communications Co., Ltd. This is an 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 license (</w:t>
      </w:r>
      <w:hyperlink r:id="rId12">
        <w:r>
          <w:rPr>
            <w:color w:val="2E3092"/>
            <w:spacing w:val="-2"/>
            <w:sz w:val="14"/>
          </w:rPr>
          <w:t>http://creativecommons.org/licenses/by/4.0/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00" w:right="640"/>
          <w:cols w:num="2" w:equalWidth="0">
            <w:col w:w="2636" w:space="652"/>
            <w:col w:w="7382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810"/>
                          <a:chExt cx="6591934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5"/>
                            <a:ext cx="65919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810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2088007" y="3594"/>
                                </a:lnTo>
                                <a:lnTo>
                                  <a:pt x="2091601" y="3594"/>
                                </a:lnTo>
                                <a:lnTo>
                                  <a:pt x="6591605" y="3594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3pt;mso-position-horizontal-relative:char;mso-position-vertical-relative:line" id="docshapegroup10" coordorigin="0,0" coordsize="10381,6">
                <v:shape style="position:absolute;left:0;top:0;width:10381;height:6" id="docshape11" coordorigin="0,0" coordsize="10381,6" path="m10380,0l3294,0,3288,0,0,0,0,6,3288,6,3294,6,10380,6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00" w:right="640"/>
        </w:sectPr>
      </w:pPr>
    </w:p>
    <w:p>
      <w:pPr>
        <w:pStyle w:val="ListParagraph"/>
        <w:numPr>
          <w:ilvl w:val="0"/>
          <w:numId w:val="1"/>
        </w:numPr>
        <w:tabs>
          <w:tab w:pos="331" w:val="left" w:leader="none"/>
        </w:tabs>
        <w:spacing w:line="240" w:lineRule="auto" w:before="111" w:after="0"/>
        <w:ind w:left="331" w:right="0" w:hanging="168"/>
        <w:jc w:val="left"/>
        <w:rPr>
          <w:sz w:val="16"/>
        </w:rPr>
      </w:pPr>
      <w:bookmarkStart w:name="1. Introduction" w:id="6"/>
      <w:bookmarkEnd w:id="6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63" w:right="38" w:firstLine="238"/>
        <w:jc w:val="both"/>
      </w:pPr>
      <w:r>
        <w:rPr>
          <w:color w:val="231F20"/>
        </w:rPr>
        <w:t>Durian</w:t>
      </w:r>
      <w:r>
        <w:rPr>
          <w:color w:val="231F20"/>
          <w:spacing w:val="-2"/>
        </w:rPr>
        <w:t> </w:t>
      </w:r>
      <w:r>
        <w:rPr>
          <w:color w:val="231F20"/>
        </w:rPr>
        <w:t>is known as</w:t>
      </w:r>
      <w:r>
        <w:rPr>
          <w:color w:val="231F20"/>
          <w:spacing w:val="-2"/>
        </w:rPr>
        <w:t> </w:t>
      </w:r>
      <w:r>
        <w:rPr>
          <w:color w:val="231F20"/>
        </w:rPr>
        <w:t>the king of</w:t>
      </w:r>
      <w:r>
        <w:rPr>
          <w:color w:val="231F20"/>
          <w:spacing w:val="-1"/>
        </w:rPr>
        <w:t> </w:t>
      </w:r>
      <w:r>
        <w:rPr>
          <w:color w:val="231F20"/>
        </w:rPr>
        <w:t>fruit and considered to be an</w:t>
      </w:r>
      <w:r>
        <w:rPr>
          <w:color w:val="231F20"/>
          <w:spacing w:val="-1"/>
        </w:rPr>
        <w:t> </w:t>
      </w:r>
      <w:r>
        <w:rPr>
          <w:color w:val="231F20"/>
        </w:rPr>
        <w:t>impor-</w:t>
      </w:r>
      <w:r>
        <w:rPr>
          <w:color w:val="231F20"/>
          <w:spacing w:val="40"/>
        </w:rPr>
        <w:t> </w:t>
      </w:r>
      <w:r>
        <w:rPr>
          <w:color w:val="231F20"/>
        </w:rPr>
        <w:t>tant</w:t>
      </w:r>
      <w:r>
        <w:rPr>
          <w:color w:val="231F20"/>
          <w:spacing w:val="-5"/>
        </w:rPr>
        <w:t> </w:t>
      </w:r>
      <w:r>
        <w:rPr>
          <w:color w:val="231F20"/>
        </w:rPr>
        <w:t>agricultural</w:t>
      </w:r>
      <w:r>
        <w:rPr>
          <w:color w:val="231F20"/>
          <w:spacing w:val="-5"/>
        </w:rPr>
        <w:t> </w:t>
      </w:r>
      <w:r>
        <w:rPr>
          <w:color w:val="231F20"/>
        </w:rPr>
        <w:t>product.</w:t>
      </w:r>
      <w:r>
        <w:rPr>
          <w:color w:val="231F20"/>
          <w:spacing w:val="-3"/>
        </w:rPr>
        <w:t> </w:t>
      </w:r>
      <w:r>
        <w:rPr>
          <w:color w:val="231F20"/>
        </w:rPr>
        <w:t>Thailand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largest</w:t>
      </w:r>
      <w:r>
        <w:rPr>
          <w:color w:val="231F20"/>
          <w:spacing w:val="-3"/>
        </w:rPr>
        <w:t> </w:t>
      </w:r>
      <w:r>
        <w:rPr>
          <w:color w:val="231F20"/>
        </w:rPr>
        <w:t>producer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exporter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durian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world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16">
        <w:r>
          <w:rPr>
            <w:color w:val="2E3092"/>
          </w:rPr>
          <w:t>Ministry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of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Commerce,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particular,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Mon</w:t>
      </w:r>
      <w:r>
        <w:rPr>
          <w:color w:val="231F20"/>
          <w:spacing w:val="-5"/>
        </w:rPr>
        <w:t> </w:t>
      </w:r>
      <w:r>
        <w:rPr>
          <w:color w:val="231F20"/>
        </w:rPr>
        <w:t>Thong</w:t>
      </w:r>
      <w:r>
        <w:rPr>
          <w:color w:val="231F20"/>
          <w:spacing w:val="-4"/>
        </w:rPr>
        <w:t> </w:t>
      </w:r>
      <w:r>
        <w:rPr>
          <w:color w:val="231F20"/>
        </w:rPr>
        <w:t>variety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famous</w:t>
      </w:r>
      <w:r>
        <w:rPr>
          <w:color w:val="231F20"/>
          <w:spacing w:val="-7"/>
        </w:rPr>
        <w:t> </w:t>
      </w:r>
      <w:r>
        <w:rPr>
          <w:color w:val="231F20"/>
        </w:rPr>
        <w:t>because</w:t>
      </w:r>
      <w:r>
        <w:rPr>
          <w:color w:val="231F20"/>
          <w:spacing w:val="-7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has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sweet,</w:t>
      </w:r>
      <w:r>
        <w:rPr>
          <w:color w:val="231F20"/>
          <w:spacing w:val="-6"/>
        </w:rPr>
        <w:t> </w:t>
      </w:r>
      <w:r>
        <w:rPr>
          <w:color w:val="231F20"/>
        </w:rPr>
        <w:t>delicious</w:t>
      </w:r>
      <w:r>
        <w:rPr>
          <w:color w:val="231F20"/>
          <w:spacing w:val="-6"/>
        </w:rPr>
        <w:t> </w:t>
      </w:r>
      <w:r>
        <w:rPr>
          <w:color w:val="231F20"/>
        </w:rPr>
        <w:t>taste.</w:t>
      </w:r>
      <w:r>
        <w:rPr>
          <w:color w:val="231F20"/>
          <w:spacing w:val="-5"/>
        </w:rPr>
        <w:t> </w:t>
      </w:r>
      <w:r>
        <w:rPr>
          <w:color w:val="231F20"/>
        </w:rPr>
        <w:t>Ac-</w:t>
      </w:r>
      <w:r>
        <w:rPr>
          <w:color w:val="231F20"/>
          <w:spacing w:val="40"/>
        </w:rPr>
        <w:t> </w:t>
      </w:r>
      <w:r>
        <w:rPr>
          <w:color w:val="231F20"/>
        </w:rPr>
        <w:t>cording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Thailand's</w:t>
      </w:r>
      <w:r>
        <w:rPr>
          <w:color w:val="231F20"/>
          <w:spacing w:val="-7"/>
        </w:rPr>
        <w:t> </w:t>
      </w:r>
      <w:r>
        <w:rPr>
          <w:color w:val="231F20"/>
        </w:rPr>
        <w:t>export</w:t>
      </w:r>
      <w:r>
        <w:rPr>
          <w:color w:val="231F20"/>
          <w:spacing w:val="-10"/>
        </w:rPr>
        <w:t> </w:t>
      </w:r>
      <w:r>
        <w:rPr>
          <w:color w:val="231F20"/>
        </w:rPr>
        <w:t>statistics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fresh</w:t>
      </w:r>
      <w:r>
        <w:rPr>
          <w:color w:val="231F20"/>
          <w:spacing w:val="-9"/>
        </w:rPr>
        <w:t> </w:t>
      </w:r>
      <w:r>
        <w:rPr>
          <w:color w:val="231F20"/>
        </w:rPr>
        <w:t>durian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2021,</w:t>
      </w:r>
      <w:r>
        <w:rPr>
          <w:color w:val="231F20"/>
          <w:spacing w:val="-10"/>
        </w:rPr>
        <w:t> </w:t>
      </w:r>
      <w:r>
        <w:rPr>
          <w:color w:val="231F20"/>
        </w:rPr>
        <w:t>Thailand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the world's number one</w:t>
      </w:r>
      <w:r>
        <w:rPr>
          <w:color w:val="231F20"/>
          <w:spacing w:val="-3"/>
        </w:rPr>
        <w:t> </w:t>
      </w:r>
      <w:r>
        <w:rPr>
          <w:color w:val="231F20"/>
        </w:rPr>
        <w:t>exporter</w:t>
      </w:r>
      <w:r>
        <w:rPr>
          <w:color w:val="231F20"/>
          <w:spacing w:val="-1"/>
        </w:rPr>
        <w:t> </w:t>
      </w:r>
      <w:r>
        <w:rPr>
          <w:color w:val="231F20"/>
        </w:rPr>
        <w:t>of durian,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export</w:t>
      </w:r>
      <w:r>
        <w:rPr>
          <w:color w:val="231F20"/>
          <w:spacing w:val="-1"/>
        </w:rPr>
        <w:t> </w:t>
      </w:r>
      <w:r>
        <w:rPr>
          <w:color w:val="231F20"/>
        </w:rPr>
        <w:t>volume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around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900,000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tons,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valued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about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3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billion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dollars.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2021,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value</w:t>
      </w:r>
      <w:r>
        <w:rPr>
          <w:color w:val="231F20"/>
          <w:spacing w:val="40"/>
        </w:rPr>
        <w:t> </w:t>
      </w:r>
      <w:r>
        <w:rPr>
          <w:color w:val="231F20"/>
        </w:rPr>
        <w:t>of Thailand's fresh durian exportation increased by approximately</w:t>
      </w:r>
      <w:r>
        <w:rPr>
          <w:color w:val="231F20"/>
          <w:spacing w:val="40"/>
        </w:rPr>
        <w:t> </w:t>
      </w:r>
      <w:r>
        <w:rPr>
          <w:color w:val="231F20"/>
        </w:rPr>
        <w:t>66.39%</w:t>
      </w:r>
      <w:r>
        <w:rPr>
          <w:color w:val="231F20"/>
          <w:spacing w:val="25"/>
        </w:rPr>
        <w:t> </w:t>
      </w:r>
      <w:r>
        <w:rPr>
          <w:color w:val="231F20"/>
        </w:rPr>
        <w:t>compared</w:t>
      </w:r>
      <w:r>
        <w:rPr>
          <w:color w:val="231F20"/>
          <w:spacing w:val="23"/>
        </w:rPr>
        <w:t> </w:t>
      </w:r>
      <w:r>
        <w:rPr>
          <w:color w:val="231F20"/>
        </w:rPr>
        <w:t>to</w:t>
      </w:r>
      <w:r>
        <w:rPr>
          <w:color w:val="231F20"/>
          <w:spacing w:val="26"/>
        </w:rPr>
        <w:t> </w:t>
      </w:r>
      <w:r>
        <w:rPr>
          <w:color w:val="231F20"/>
        </w:rPr>
        <w:t>2020</w:t>
      </w:r>
      <w:r>
        <w:rPr>
          <w:color w:val="231F20"/>
          <w:spacing w:val="24"/>
        </w:rPr>
        <w:t> </w:t>
      </w:r>
      <w:r>
        <w:rPr>
          <w:color w:val="231F20"/>
        </w:rPr>
        <w:t>(</w:t>
      </w:r>
      <w:hyperlink w:history="true" w:anchor="_bookmark16">
        <w:r>
          <w:rPr>
            <w:color w:val="2E3092"/>
          </w:rPr>
          <w:t>Export</w:t>
        </w:r>
        <w:r>
          <w:rPr>
            <w:color w:val="2E3092"/>
            <w:spacing w:val="23"/>
          </w:rPr>
          <w:t> </w:t>
        </w:r>
        <w:r>
          <w:rPr>
            <w:color w:val="2E3092"/>
          </w:rPr>
          <w:t>statistics</w:t>
        </w:r>
        <w:r>
          <w:rPr>
            <w:color w:val="2E3092"/>
            <w:spacing w:val="24"/>
          </w:rPr>
          <w:t> </w:t>
        </w:r>
        <w:r>
          <w:rPr>
            <w:color w:val="2E3092"/>
          </w:rPr>
          <w:t>of</w:t>
        </w:r>
        <w:r>
          <w:rPr>
            <w:color w:val="2E3092"/>
            <w:spacing w:val="25"/>
          </w:rPr>
          <w:t> </w:t>
        </w:r>
        <w:r>
          <w:rPr>
            <w:color w:val="2E3092"/>
          </w:rPr>
          <w:t>fresh</w:t>
        </w:r>
        <w:r>
          <w:rPr>
            <w:color w:val="2E3092"/>
            <w:spacing w:val="25"/>
          </w:rPr>
          <w:t> </w:t>
        </w:r>
        <w:r>
          <w:rPr>
            <w:color w:val="2E3092"/>
          </w:rPr>
          <w:t>durian,</w:t>
        </w:r>
        <w:r>
          <w:rPr>
            <w:color w:val="2E3092"/>
            <w:spacing w:val="24"/>
          </w:rPr>
          <w:t> </w:t>
        </w:r>
        <w:r>
          <w:rPr>
            <w:color w:val="2E3092"/>
            <w:spacing w:val="-2"/>
          </w:rPr>
          <w:t>2022</w:t>
        </w:r>
      </w:hyperlink>
      <w:r>
        <w:rPr>
          <w:color w:val="231F20"/>
          <w:spacing w:val="-2"/>
        </w:rPr>
        <w:t>).</w:t>
      </w:r>
    </w:p>
    <w:p>
      <w:pPr>
        <w:pStyle w:val="BodyText"/>
        <w:spacing w:before="18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279111</wp:posOffset>
                </wp:positionV>
                <wp:extent cx="45402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21.977295pt;width:35.717002pt;height:.283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70" w:right="0" w:firstLine="0"/>
        <w:jc w:val="left"/>
        <w:rPr>
          <w:sz w:val="12"/>
        </w:rPr>
      </w:pPr>
      <w:bookmarkStart w:name="_bookmark4" w:id="7"/>
      <w:bookmarkEnd w:id="7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401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</w:t>
      </w:r>
      <w:r>
        <w:rPr>
          <w:i/>
          <w:color w:val="231F20"/>
          <w:spacing w:val="-7"/>
          <w:sz w:val="12"/>
        </w:rPr>
        <w:t> </w:t>
      </w:r>
      <w:r>
        <w:rPr>
          <w:i/>
          <w:color w:val="231F20"/>
          <w:sz w:val="12"/>
        </w:rPr>
        <w:t>address:</w:t>
      </w:r>
      <w:r>
        <w:rPr>
          <w:i/>
          <w:color w:val="231F20"/>
          <w:spacing w:val="-5"/>
          <w:sz w:val="12"/>
        </w:rPr>
        <w:t> </w:t>
      </w:r>
      <w:hyperlink r:id="rId13">
        <w:r>
          <w:rPr>
            <w:color w:val="2E3092"/>
            <w:sz w:val="12"/>
          </w:rPr>
          <w:t>jetspo@kku.ac.th</w:t>
        </w:r>
      </w:hyperlink>
      <w:r>
        <w:rPr>
          <w:color w:val="2E3092"/>
          <w:spacing w:val="-7"/>
          <w:sz w:val="12"/>
        </w:rPr>
        <w:t> </w:t>
      </w:r>
      <w:r>
        <w:rPr>
          <w:color w:val="231F20"/>
          <w:sz w:val="12"/>
        </w:rPr>
        <w:t>(J.</w:t>
      </w:r>
      <w:r>
        <w:rPr>
          <w:color w:val="231F20"/>
          <w:spacing w:val="-5"/>
          <w:sz w:val="12"/>
        </w:rPr>
        <w:t> </w:t>
      </w:r>
      <w:r>
        <w:rPr>
          <w:color w:val="231F20"/>
          <w:spacing w:val="-2"/>
          <w:sz w:val="12"/>
        </w:rPr>
        <w:t>Posom).</w:t>
      </w:r>
    </w:p>
    <w:p>
      <w:pPr>
        <w:pStyle w:val="BodyText"/>
        <w:spacing w:line="276" w:lineRule="auto" w:before="111"/>
        <w:ind w:left="163" w:right="117"/>
        <w:jc w:val="both"/>
      </w:pPr>
      <w:r>
        <w:rPr/>
        <w:br w:type="column"/>
      </w:r>
      <w:r>
        <w:rPr>
          <w:color w:val="231F20"/>
        </w:rPr>
        <w:t>Presently,</w:t>
      </w:r>
      <w:r>
        <w:rPr>
          <w:color w:val="231F20"/>
          <w:spacing w:val="-6"/>
        </w:rPr>
        <w:t> </w:t>
      </w:r>
      <w:r>
        <w:rPr>
          <w:color w:val="231F20"/>
        </w:rPr>
        <w:t>market</w:t>
      </w:r>
      <w:r>
        <w:rPr>
          <w:color w:val="231F20"/>
          <w:spacing w:val="-9"/>
        </w:rPr>
        <w:t> </w:t>
      </w:r>
      <w:r>
        <w:rPr>
          <w:color w:val="231F20"/>
        </w:rPr>
        <w:t>demand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durian</w:t>
      </w:r>
      <w:r>
        <w:rPr>
          <w:color w:val="231F20"/>
          <w:spacing w:val="-9"/>
        </w:rPr>
        <w:t> </w:t>
      </w:r>
      <w:r>
        <w:rPr>
          <w:color w:val="231F20"/>
        </w:rPr>
        <w:t>fruit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showing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continuously</w:t>
      </w:r>
      <w:r>
        <w:rPr>
          <w:color w:val="231F20"/>
          <w:spacing w:val="-6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creasing trend, leading to high-value exports.</w:t>
      </w:r>
    </w:p>
    <w:p>
      <w:pPr>
        <w:pStyle w:val="BodyText"/>
        <w:spacing w:line="276" w:lineRule="auto"/>
        <w:ind w:left="16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quality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durian</w:t>
      </w:r>
      <w:r>
        <w:rPr>
          <w:color w:val="231F20"/>
          <w:spacing w:val="-4"/>
        </w:rPr>
        <w:t> </w:t>
      </w:r>
      <w:r>
        <w:rPr>
          <w:color w:val="231F20"/>
        </w:rPr>
        <w:t>exports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controlled</w:t>
      </w:r>
      <w:r>
        <w:rPr>
          <w:color w:val="231F20"/>
          <w:spacing w:val="-4"/>
        </w:rPr>
        <w:t> </w:t>
      </w:r>
      <w:r>
        <w:rPr>
          <w:color w:val="231F20"/>
        </w:rPr>
        <w:t>under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sorting</w:t>
      </w:r>
      <w:r>
        <w:rPr>
          <w:color w:val="231F20"/>
          <w:spacing w:val="-3"/>
        </w:rPr>
        <w:t> </w:t>
      </w:r>
      <w:r>
        <w:rPr>
          <w:color w:val="231F20"/>
        </w:rPr>
        <w:t>criteria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Agricultural</w:t>
      </w:r>
      <w:r>
        <w:rPr>
          <w:color w:val="231F20"/>
          <w:spacing w:val="-5"/>
        </w:rPr>
        <w:t> </w:t>
      </w:r>
      <w:r>
        <w:rPr>
          <w:color w:val="231F20"/>
        </w:rPr>
        <w:t>Commodity</w:t>
      </w:r>
      <w:r>
        <w:rPr>
          <w:color w:val="231F20"/>
          <w:spacing w:val="-3"/>
        </w:rPr>
        <w:t> </w:t>
      </w:r>
      <w:r>
        <w:rPr>
          <w:color w:val="231F20"/>
        </w:rPr>
        <w:t>Standards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National</w:t>
      </w:r>
      <w:r>
        <w:rPr>
          <w:color w:val="231F20"/>
          <w:spacing w:val="-4"/>
        </w:rPr>
        <w:t> </w:t>
      </w:r>
      <w:r>
        <w:rPr>
          <w:color w:val="231F20"/>
        </w:rPr>
        <w:t>Bureau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Ag-</w:t>
      </w:r>
      <w:r>
        <w:rPr>
          <w:color w:val="231F20"/>
          <w:spacing w:val="40"/>
        </w:rPr>
        <w:t> </w:t>
      </w:r>
      <w:r>
        <w:rPr>
          <w:color w:val="231F20"/>
        </w:rPr>
        <w:t>ricultural</w:t>
      </w:r>
      <w:r>
        <w:rPr>
          <w:color w:val="231F20"/>
          <w:spacing w:val="-3"/>
        </w:rPr>
        <w:t> </w:t>
      </w:r>
      <w:r>
        <w:rPr>
          <w:color w:val="231F20"/>
        </w:rPr>
        <w:t>Commodity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Food</w:t>
      </w:r>
      <w:r>
        <w:rPr>
          <w:color w:val="231F20"/>
          <w:spacing w:val="-3"/>
        </w:rPr>
        <w:t> </w:t>
      </w:r>
      <w:r>
        <w:rPr>
          <w:color w:val="231F20"/>
        </w:rPr>
        <w:t>Standards,</w:t>
      </w:r>
      <w:r>
        <w:rPr>
          <w:color w:val="231F20"/>
          <w:spacing w:val="-3"/>
        </w:rPr>
        <w:t> </w:t>
      </w:r>
      <w:r>
        <w:rPr>
          <w:color w:val="231F20"/>
        </w:rPr>
        <w:t>Ministry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Agriculture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Cooperatives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retain</w:t>
      </w:r>
      <w:r>
        <w:rPr>
          <w:color w:val="231F20"/>
          <w:spacing w:val="-6"/>
        </w:rPr>
        <w:t> </w:t>
      </w:r>
      <w:r>
        <w:rPr>
          <w:color w:val="231F20"/>
        </w:rPr>
        <w:t>high</w:t>
      </w:r>
      <w:r>
        <w:rPr>
          <w:color w:val="231F20"/>
          <w:spacing w:val="-6"/>
        </w:rPr>
        <w:t> </w:t>
      </w:r>
      <w:r>
        <w:rPr>
          <w:color w:val="231F20"/>
        </w:rPr>
        <w:t>quality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meet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7"/>
        </w:rPr>
        <w:t> </w:t>
      </w:r>
      <w:r>
        <w:rPr>
          <w:color w:val="231F20"/>
        </w:rPr>
        <w:t>product</w:t>
      </w:r>
      <w:r>
        <w:rPr>
          <w:color w:val="231F20"/>
          <w:spacing w:val="-7"/>
        </w:rPr>
        <w:t> </w:t>
      </w:r>
      <w:r>
        <w:rPr>
          <w:color w:val="231F20"/>
        </w:rPr>
        <w:t>stan-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dards (</w:t>
      </w:r>
      <w:hyperlink w:history="true" w:anchor="_bookmark17">
        <w:r>
          <w:rPr>
            <w:color w:val="2E3092"/>
            <w:spacing w:val="-2"/>
          </w:rPr>
          <w:t>Product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Standard of Durian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Agriculture, 2013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 quality of du-</w:t>
      </w:r>
      <w:r>
        <w:rPr>
          <w:color w:val="231F20"/>
          <w:spacing w:val="40"/>
        </w:rPr>
        <w:t> </w:t>
      </w:r>
      <w:r>
        <w:rPr>
          <w:color w:val="231F20"/>
        </w:rPr>
        <w:t>rian</w:t>
      </w:r>
      <w:r>
        <w:rPr>
          <w:color w:val="231F20"/>
          <w:spacing w:val="-10"/>
        </w:rPr>
        <w:t> </w:t>
      </w:r>
      <w:r>
        <w:rPr>
          <w:color w:val="231F20"/>
        </w:rPr>
        <w:t>fruit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export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based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analysis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its</w:t>
      </w:r>
      <w:r>
        <w:rPr>
          <w:color w:val="231F20"/>
          <w:spacing w:val="-10"/>
        </w:rPr>
        <w:t> </w:t>
      </w:r>
      <w:r>
        <w:rPr>
          <w:color w:val="231F20"/>
        </w:rPr>
        <w:t>physical</w:t>
      </w:r>
      <w:r>
        <w:rPr>
          <w:color w:val="231F20"/>
          <w:spacing w:val="-9"/>
        </w:rPr>
        <w:t> </w:t>
      </w:r>
      <w:r>
        <w:rPr>
          <w:color w:val="231F20"/>
        </w:rPr>
        <w:t>properties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external</w:t>
      </w:r>
      <w:r>
        <w:rPr>
          <w:color w:val="231F20"/>
          <w:spacing w:val="-10"/>
        </w:rPr>
        <w:t> </w:t>
      </w:r>
      <w:r>
        <w:rPr>
          <w:color w:val="231F20"/>
        </w:rPr>
        <w:t>characteristics</w:t>
      </w:r>
      <w:r>
        <w:rPr>
          <w:color w:val="231F20"/>
          <w:spacing w:val="-10"/>
        </w:rPr>
        <w:t> </w:t>
      </w:r>
      <w:r>
        <w:rPr>
          <w:color w:val="231F20"/>
        </w:rPr>
        <w:t>such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shape,</w:t>
      </w:r>
      <w:r>
        <w:rPr>
          <w:color w:val="231F20"/>
          <w:spacing w:val="-10"/>
        </w:rPr>
        <w:t> </w:t>
      </w:r>
      <w:r>
        <w:rPr>
          <w:color w:val="231F20"/>
        </w:rPr>
        <w:t>amount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pulp,</w:t>
      </w:r>
      <w:r>
        <w:rPr>
          <w:color w:val="231F20"/>
          <w:spacing w:val="-10"/>
        </w:rPr>
        <w:t> </w:t>
      </w:r>
      <w:r>
        <w:rPr>
          <w:color w:val="231F20"/>
        </w:rPr>
        <w:t>cleanliness</w:t>
      </w:r>
      <w:r>
        <w:rPr>
          <w:color w:val="231F20"/>
          <w:spacing w:val="-9"/>
        </w:rPr>
        <w:t> </w:t>
      </w:r>
      <w:r>
        <w:rPr>
          <w:color w:val="231F20"/>
        </w:rPr>
        <w:t>with-</w:t>
      </w:r>
      <w:r>
        <w:rPr>
          <w:color w:val="231F20"/>
          <w:spacing w:val="40"/>
        </w:rPr>
        <w:t> </w:t>
      </w:r>
      <w:r>
        <w:rPr>
          <w:color w:val="231F20"/>
        </w:rPr>
        <w:t>out</w:t>
      </w:r>
      <w:r>
        <w:rPr>
          <w:color w:val="231F20"/>
          <w:spacing w:val="-10"/>
        </w:rPr>
        <w:t> </w:t>
      </w:r>
      <w:r>
        <w:rPr>
          <w:color w:val="231F20"/>
        </w:rPr>
        <w:t>contamination,</w:t>
      </w:r>
      <w:r>
        <w:rPr>
          <w:color w:val="231F20"/>
          <w:spacing w:val="-10"/>
        </w:rPr>
        <w:t> </w:t>
      </w:r>
      <w:r>
        <w:rPr>
          <w:color w:val="231F20"/>
        </w:rPr>
        <w:t>external</w:t>
      </w:r>
      <w:r>
        <w:rPr>
          <w:color w:val="231F20"/>
          <w:spacing w:val="-9"/>
        </w:rPr>
        <w:t> </w:t>
      </w:r>
      <w:r>
        <w:rPr>
          <w:color w:val="231F20"/>
        </w:rPr>
        <w:t>defects,</w:t>
      </w:r>
      <w:r>
        <w:rPr>
          <w:color w:val="231F20"/>
          <w:spacing w:val="-10"/>
        </w:rPr>
        <w:t> </w:t>
      </w:r>
      <w:r>
        <w:rPr>
          <w:color w:val="231F20"/>
        </w:rPr>
        <w:t>etc.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21">
        <w:r>
          <w:rPr>
            <w:color w:val="2E3092"/>
          </w:rPr>
          <w:t>Somsri,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example,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be considered a mature fruit, durian must be harvested when its rind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stem</w:t>
      </w:r>
      <w:r>
        <w:rPr>
          <w:color w:val="231F20"/>
          <w:spacing w:val="-10"/>
        </w:rPr>
        <w:t> </w:t>
      </w:r>
      <w:r>
        <w:rPr>
          <w:color w:val="231F20"/>
        </w:rPr>
        <w:t>colour</w:t>
      </w:r>
      <w:r>
        <w:rPr>
          <w:color w:val="231F20"/>
          <w:spacing w:val="-9"/>
        </w:rPr>
        <w:t> </w:t>
      </w:r>
      <w:r>
        <w:rPr>
          <w:color w:val="231F20"/>
        </w:rPr>
        <w:t>change</w:t>
      </w:r>
      <w:r>
        <w:rPr>
          <w:color w:val="231F20"/>
          <w:spacing w:val="-9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bright</w:t>
      </w:r>
      <w:r>
        <w:rPr>
          <w:color w:val="231F20"/>
          <w:spacing w:val="-10"/>
        </w:rPr>
        <w:t> </w:t>
      </w:r>
      <w:r>
        <w:rPr>
          <w:color w:val="231F20"/>
        </w:rPr>
        <w:t>green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brown</w:t>
      </w:r>
      <w:r>
        <w:rPr>
          <w:color w:val="231F20"/>
          <w:spacing w:val="-10"/>
        </w:rPr>
        <w:t> </w:t>
      </w:r>
      <w:r>
        <w:rPr>
          <w:color w:val="231F20"/>
        </w:rPr>
        <w:t>or</w:t>
      </w:r>
      <w:r>
        <w:rPr>
          <w:color w:val="231F20"/>
          <w:spacing w:val="-8"/>
        </w:rPr>
        <w:t> </w:t>
      </w:r>
      <w:r>
        <w:rPr>
          <w:color w:val="231F20"/>
        </w:rPr>
        <w:t>dark</w:t>
      </w:r>
      <w:r>
        <w:rPr>
          <w:color w:val="231F20"/>
          <w:spacing w:val="-9"/>
        </w:rPr>
        <w:t> </w:t>
      </w:r>
      <w:r>
        <w:rPr>
          <w:color w:val="231F20"/>
        </w:rPr>
        <w:t>green.</w:t>
      </w:r>
      <w:r>
        <w:rPr>
          <w:color w:val="231F20"/>
          <w:spacing w:val="-10"/>
        </w:rPr>
        <w:t> </w:t>
      </w:r>
      <w:r>
        <w:rPr>
          <w:color w:val="231F20"/>
        </w:rPr>
        <w:t>How-</w:t>
      </w:r>
      <w:r>
        <w:rPr>
          <w:color w:val="231F20"/>
          <w:spacing w:val="40"/>
        </w:rPr>
        <w:t> </w:t>
      </w:r>
      <w:r>
        <w:rPr>
          <w:color w:val="231F20"/>
        </w:rPr>
        <w:t>ever, there is a high possibility that mistakes may be made if the fruit</w:t>
      </w:r>
      <w:r>
        <w:rPr>
          <w:color w:val="231F20"/>
          <w:spacing w:val="40"/>
        </w:rPr>
        <w:t> </w:t>
      </w:r>
      <w:r>
        <w:rPr>
          <w:color w:val="231F20"/>
        </w:rPr>
        <w:t>grows on the outside branches of the tree (under sunlight). Fruit ex-</w:t>
      </w:r>
      <w:r>
        <w:rPr>
          <w:color w:val="231F20"/>
          <w:spacing w:val="40"/>
        </w:rPr>
        <w:t> </w:t>
      </w:r>
      <w:r>
        <w:rPr>
          <w:color w:val="231F20"/>
        </w:rPr>
        <w:t>posed</w:t>
      </w:r>
      <w:r>
        <w:rPr>
          <w:color w:val="231F20"/>
          <w:spacing w:val="33"/>
        </w:rPr>
        <w:t> </w:t>
      </w:r>
      <w:r>
        <w:rPr>
          <w:color w:val="231F20"/>
        </w:rPr>
        <w:t>to</w:t>
      </w:r>
      <w:r>
        <w:rPr>
          <w:color w:val="231F20"/>
          <w:spacing w:val="33"/>
        </w:rPr>
        <w:t> </w:t>
      </w:r>
      <w:r>
        <w:rPr>
          <w:color w:val="231F20"/>
        </w:rPr>
        <w:t>extreme</w:t>
      </w:r>
      <w:r>
        <w:rPr>
          <w:color w:val="231F20"/>
          <w:spacing w:val="33"/>
        </w:rPr>
        <w:t> </w:t>
      </w:r>
      <w:r>
        <w:rPr>
          <w:color w:val="231F20"/>
        </w:rPr>
        <w:t>sunlight</w:t>
      </w:r>
      <w:r>
        <w:rPr>
          <w:color w:val="231F20"/>
          <w:spacing w:val="34"/>
        </w:rPr>
        <w:t> </w:t>
      </w:r>
      <w:r>
        <w:rPr>
          <w:color w:val="231F20"/>
        </w:rPr>
        <w:t>tends</w:t>
      </w:r>
      <w:r>
        <w:rPr>
          <w:color w:val="231F20"/>
          <w:spacing w:val="32"/>
        </w:rPr>
        <w:t> </w:t>
      </w:r>
      <w:r>
        <w:rPr>
          <w:color w:val="231F20"/>
        </w:rPr>
        <w:t>to</w:t>
      </w:r>
      <w:r>
        <w:rPr>
          <w:color w:val="231F20"/>
          <w:spacing w:val="33"/>
        </w:rPr>
        <w:t> </w:t>
      </w:r>
      <w:r>
        <w:rPr>
          <w:color w:val="231F20"/>
        </w:rPr>
        <w:t>be</w:t>
      </w:r>
      <w:r>
        <w:rPr>
          <w:color w:val="231F20"/>
          <w:spacing w:val="33"/>
        </w:rPr>
        <w:t> </w:t>
      </w:r>
      <w:r>
        <w:rPr>
          <w:color w:val="231F20"/>
        </w:rPr>
        <w:t>browner,</w:t>
      </w:r>
      <w:r>
        <w:rPr>
          <w:color w:val="231F20"/>
          <w:spacing w:val="34"/>
        </w:rPr>
        <w:t> </w:t>
      </w:r>
      <w:r>
        <w:rPr>
          <w:color w:val="231F20"/>
        </w:rPr>
        <w:t>rougher,</w:t>
      </w:r>
      <w:r>
        <w:rPr>
          <w:color w:val="231F20"/>
          <w:spacing w:val="33"/>
        </w:rPr>
        <w:t> </w:t>
      </w:r>
      <w:r>
        <w:rPr>
          <w:color w:val="231F20"/>
        </w:rPr>
        <w:t>and</w:t>
      </w:r>
      <w:r>
        <w:rPr>
          <w:color w:val="231F20"/>
          <w:spacing w:val="32"/>
        </w:rPr>
        <w:t> </w:t>
      </w:r>
      <w:r>
        <w:rPr>
          <w:color w:val="231F20"/>
          <w:spacing w:val="-4"/>
        </w:rPr>
        <w:t>have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00" w:right="640"/>
          <w:cols w:num="2" w:equalWidth="0">
            <w:col w:w="5226" w:space="133"/>
            <w:col w:w="5311"/>
          </w:cols>
        </w:sectPr>
      </w:pPr>
    </w:p>
    <w:p>
      <w:pPr>
        <w:pStyle w:val="BodyText"/>
        <w:spacing w:before="75"/>
        <w:rPr>
          <w:sz w:val="12"/>
        </w:rPr>
      </w:pPr>
    </w:p>
    <w:p>
      <w:pPr>
        <w:spacing w:before="0"/>
        <w:ind w:left="16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https://doi.org/10.1016/j.aiia.2023.02.002</w:t>
        </w:r>
      </w:hyperlink>
    </w:p>
    <w:p>
      <w:pPr>
        <w:spacing w:line="302" w:lineRule="auto" w:before="36"/>
        <w:ind w:left="16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2023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Authors.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Publishing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services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Elsevier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B.V.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behalf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KeAi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Communications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Co.,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Ltd.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This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is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open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access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article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under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CC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license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0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591" w:top="880" w:bottom="780" w:left="600" w:right="640"/>
          <w:pgNumType w:start="36"/>
        </w:sectPr>
      </w:pPr>
    </w:p>
    <w:p>
      <w:pPr>
        <w:pStyle w:val="BodyText"/>
        <w:spacing w:line="276" w:lineRule="auto" w:before="110"/>
        <w:ind w:left="163" w:right="41"/>
        <w:jc w:val="both"/>
      </w:pPr>
      <w:bookmarkStart w:name="2. Materials and methods" w:id="8"/>
      <w:bookmarkEnd w:id="8"/>
      <w:r>
        <w:rPr/>
      </w:r>
      <w:bookmarkStart w:name="2.1. Sample collection" w:id="9"/>
      <w:bookmarkEnd w:id="9"/>
      <w:r>
        <w:rPr/>
      </w:r>
      <w:r>
        <w:rPr>
          <w:color w:val="231F20"/>
        </w:rPr>
        <w:t>dark</w:t>
      </w:r>
      <w:r>
        <w:rPr>
          <w:color w:val="231F20"/>
          <w:spacing w:val="-2"/>
        </w:rPr>
        <w:t> </w:t>
      </w:r>
      <w:r>
        <w:rPr>
          <w:color w:val="231F20"/>
        </w:rPr>
        <w:t>brown</w:t>
      </w:r>
      <w:r>
        <w:rPr>
          <w:color w:val="231F20"/>
          <w:spacing w:val="-2"/>
        </w:rPr>
        <w:t> </w:t>
      </w:r>
      <w:r>
        <w:rPr>
          <w:color w:val="231F20"/>
        </w:rPr>
        <w:t>stems,</w:t>
      </w:r>
      <w:r>
        <w:rPr>
          <w:color w:val="231F20"/>
          <w:spacing w:val="-4"/>
        </w:rPr>
        <w:t> </w:t>
      </w:r>
      <w:r>
        <w:rPr>
          <w:color w:val="231F20"/>
        </w:rPr>
        <w:t>while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end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thorn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drier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browner</w:t>
      </w:r>
      <w:r>
        <w:rPr>
          <w:color w:val="231F20"/>
          <w:spacing w:val="-3"/>
        </w:rPr>
        <w:t> </w:t>
      </w:r>
      <w:r>
        <w:rPr>
          <w:color w:val="231F20"/>
        </w:rPr>
        <w:t>than</w:t>
      </w:r>
      <w:r>
        <w:rPr>
          <w:color w:val="231F20"/>
          <w:spacing w:val="40"/>
        </w:rPr>
        <w:t> </w:t>
      </w:r>
      <w:r>
        <w:rPr>
          <w:color w:val="231F20"/>
        </w:rPr>
        <w:t>canopied</w:t>
      </w:r>
      <w:r>
        <w:rPr>
          <w:color w:val="231F20"/>
          <w:spacing w:val="-10"/>
        </w:rPr>
        <w:t> </w:t>
      </w:r>
      <w:r>
        <w:rPr>
          <w:color w:val="231F20"/>
        </w:rPr>
        <w:t>fruit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same</w:t>
      </w:r>
      <w:r>
        <w:rPr>
          <w:color w:val="231F20"/>
          <w:spacing w:val="-10"/>
        </w:rPr>
        <w:t> </w:t>
      </w:r>
      <w:r>
        <w:rPr>
          <w:color w:val="231F20"/>
        </w:rPr>
        <w:t>age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18">
        <w:r>
          <w:rPr>
            <w:color w:val="2E3092"/>
          </w:rPr>
          <w:t>Regional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information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warehouse,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2023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Therefore, the traditional visual sorting method is subject to potential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mistakes.</w:t>
      </w:r>
    </w:p>
    <w:p>
      <w:pPr>
        <w:pStyle w:val="BodyText"/>
        <w:spacing w:line="273" w:lineRule="auto"/>
        <w:ind w:left="163" w:right="41" w:firstLine="238"/>
        <w:jc w:val="both"/>
      </w:pPr>
      <w:r>
        <w:rPr>
          <w:color w:val="231F20"/>
        </w:rPr>
        <w:t>Most</w:t>
      </w:r>
      <w:r>
        <w:rPr>
          <w:color w:val="231F20"/>
          <w:spacing w:val="-2"/>
        </w:rPr>
        <w:t> </w:t>
      </w:r>
      <w:r>
        <w:rPr>
          <w:color w:val="231F20"/>
        </w:rPr>
        <w:t>of the durian</w:t>
      </w:r>
      <w:r>
        <w:rPr>
          <w:color w:val="231F20"/>
          <w:spacing w:val="-1"/>
        </w:rPr>
        <w:t> </w:t>
      </w:r>
      <w:r>
        <w:rPr>
          <w:color w:val="231F20"/>
        </w:rPr>
        <w:t>fruit</w:t>
      </w:r>
      <w:r>
        <w:rPr>
          <w:color w:val="231F20"/>
          <w:spacing w:val="-1"/>
        </w:rPr>
        <w:t> </w:t>
      </w:r>
      <w:r>
        <w:rPr>
          <w:color w:val="231F20"/>
        </w:rPr>
        <w:t>exported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fresh. To</w:t>
      </w:r>
      <w:r>
        <w:rPr>
          <w:color w:val="231F20"/>
          <w:spacing w:val="-2"/>
        </w:rPr>
        <w:t> </w:t>
      </w:r>
      <w:r>
        <w:rPr>
          <w:color w:val="231F20"/>
        </w:rPr>
        <w:t>deliver fresh</w:t>
      </w:r>
      <w:r>
        <w:rPr>
          <w:color w:val="231F20"/>
          <w:spacing w:val="-1"/>
        </w:rPr>
        <w:t> </w:t>
      </w:r>
      <w:r>
        <w:rPr>
          <w:color w:val="231F20"/>
        </w:rPr>
        <w:t>fruit,</w:t>
      </w:r>
      <w:r>
        <w:rPr>
          <w:color w:val="231F20"/>
          <w:spacing w:val="-2"/>
        </w:rPr>
        <w:t> </w:t>
      </w:r>
      <w:r>
        <w:rPr>
          <w:color w:val="231F20"/>
        </w:rPr>
        <w:t>it is</w:t>
      </w:r>
      <w:r>
        <w:rPr>
          <w:color w:val="231F20"/>
          <w:spacing w:val="40"/>
        </w:rPr>
        <w:t> </w:t>
      </w:r>
      <w:r>
        <w:rPr>
          <w:color w:val="231F20"/>
        </w:rPr>
        <w:t>necessary for the fruit to be transported under the appropriate condi-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tions,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such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considering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transportation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distance.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If 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transpor-</w:t>
      </w:r>
      <w:r>
        <w:rPr>
          <w:color w:val="231F20"/>
          <w:spacing w:val="40"/>
        </w:rPr>
        <w:t> </w:t>
      </w:r>
      <w:r>
        <w:rPr>
          <w:color w:val="231F20"/>
        </w:rPr>
        <w:t>tation</w:t>
      </w:r>
      <w:r>
        <w:rPr>
          <w:color w:val="231F20"/>
          <w:spacing w:val="-10"/>
        </w:rPr>
        <w:t> </w:t>
      </w:r>
      <w:r>
        <w:rPr>
          <w:color w:val="231F20"/>
        </w:rPr>
        <w:t>distance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short,</w:t>
      </w:r>
      <w:r>
        <w:rPr>
          <w:color w:val="231F20"/>
          <w:spacing w:val="-10"/>
        </w:rPr>
        <w:t> </w:t>
      </w:r>
      <w:r>
        <w:rPr>
          <w:color w:val="231F20"/>
        </w:rPr>
        <w:t>mature</w:t>
      </w:r>
      <w:r>
        <w:rPr>
          <w:color w:val="231F20"/>
          <w:spacing w:val="-10"/>
        </w:rPr>
        <w:t> </w:t>
      </w:r>
      <w:r>
        <w:rPr>
          <w:color w:val="231F20"/>
        </w:rPr>
        <w:t>durians</w:t>
      </w:r>
      <w:r>
        <w:rPr>
          <w:color w:val="231F20"/>
          <w:spacing w:val="-9"/>
        </w:rPr>
        <w:t> </w:t>
      </w:r>
      <w:r>
        <w:rPr>
          <w:color w:val="231F20"/>
        </w:rPr>
        <w:t>could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chosen</w:t>
      </w:r>
      <w:r>
        <w:rPr>
          <w:color w:val="231F20"/>
          <w:spacing w:val="-9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ripen</w:t>
      </w:r>
      <w:r>
        <w:rPr>
          <w:color w:val="231F20"/>
          <w:spacing w:val="40"/>
        </w:rPr>
        <w:t> </w:t>
      </w:r>
      <w:r>
        <w:rPr>
          <w:color w:val="231F20"/>
        </w:rPr>
        <w:t>within</w:t>
      </w:r>
      <w:r>
        <w:rPr>
          <w:color w:val="231F20"/>
          <w:spacing w:val="-9"/>
        </w:rPr>
        <w:t> </w:t>
      </w:r>
      <w:r>
        <w:rPr>
          <w:color w:val="231F20"/>
        </w:rPr>
        <w:t>1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3</w:t>
      </w:r>
      <w:r>
        <w:rPr>
          <w:color w:val="231F20"/>
          <w:spacing w:val="-8"/>
        </w:rPr>
        <w:t> </w:t>
      </w:r>
      <w:r>
        <w:rPr>
          <w:color w:val="231F20"/>
        </w:rPr>
        <w:t>days,</w:t>
      </w:r>
      <w:r>
        <w:rPr>
          <w:color w:val="231F20"/>
          <w:spacing w:val="-8"/>
        </w:rPr>
        <w:t> </w:t>
      </w:r>
      <w:r>
        <w:rPr>
          <w:color w:val="231F20"/>
        </w:rPr>
        <w:t>while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longer</w:t>
      </w:r>
      <w:r>
        <w:rPr>
          <w:color w:val="231F20"/>
          <w:spacing w:val="-8"/>
        </w:rPr>
        <w:t> </w:t>
      </w:r>
      <w:r>
        <w:rPr>
          <w:color w:val="231F20"/>
        </w:rPr>
        <w:t>transportation</w:t>
      </w:r>
      <w:r>
        <w:rPr>
          <w:color w:val="231F20"/>
          <w:spacing w:val="-9"/>
        </w:rPr>
        <w:t> </w:t>
      </w:r>
      <w:r>
        <w:rPr>
          <w:color w:val="231F20"/>
        </w:rPr>
        <w:t>distance</w:t>
      </w:r>
      <w:r>
        <w:rPr>
          <w:color w:val="231F20"/>
          <w:spacing w:val="-10"/>
        </w:rPr>
        <w:t> </w:t>
      </w:r>
      <w:r>
        <w:rPr>
          <w:color w:val="231F20"/>
        </w:rPr>
        <w:t>requires</w:t>
      </w:r>
      <w:r>
        <w:rPr>
          <w:color w:val="231F20"/>
          <w:spacing w:val="-7"/>
        </w:rPr>
        <w:t> </w:t>
      </w:r>
      <w:r>
        <w:rPr>
          <w:color w:val="231F20"/>
        </w:rPr>
        <w:t>durians</w:t>
      </w:r>
      <w:r>
        <w:rPr>
          <w:color w:val="231F20"/>
          <w:spacing w:val="40"/>
        </w:rPr>
        <w:t> </w:t>
      </w:r>
      <w:r>
        <w:rPr>
          <w:color w:val="231F20"/>
        </w:rPr>
        <w:t>to be at</w:t>
      </w:r>
      <w:r>
        <w:rPr>
          <w:color w:val="231F20"/>
          <w:spacing w:val="-1"/>
        </w:rPr>
        <w:t> </w:t>
      </w:r>
      <w:r>
        <w:rPr>
          <w:color w:val="231F20"/>
        </w:rPr>
        <w:t>a less</w:t>
      </w:r>
      <w:r>
        <w:rPr>
          <w:color w:val="231F20"/>
          <w:spacing w:val="-1"/>
        </w:rPr>
        <w:t> </w:t>
      </w:r>
      <w:r>
        <w:rPr>
          <w:color w:val="231F20"/>
        </w:rPr>
        <w:t>mature stage to allow enough time</w:t>
      </w:r>
      <w:r>
        <w:rPr>
          <w:color w:val="231F20"/>
          <w:spacing w:val="-1"/>
        </w:rPr>
        <w:t> </w:t>
      </w:r>
      <w:r>
        <w:rPr>
          <w:color w:val="231F20"/>
        </w:rPr>
        <w:t>for the fruit to be ripe</w:t>
      </w:r>
      <w:r>
        <w:rPr>
          <w:color w:val="231F20"/>
          <w:spacing w:val="40"/>
        </w:rPr>
        <w:t> </w:t>
      </w:r>
      <w:r>
        <w:rPr>
          <w:color w:val="231F20"/>
        </w:rPr>
        <w:t>and ready to eat when it reaches the consumer. Usually, durians are</w:t>
      </w:r>
      <w:r>
        <w:rPr>
          <w:color w:val="231F20"/>
          <w:spacing w:val="40"/>
        </w:rPr>
        <w:t> </w:t>
      </w:r>
      <w:r>
        <w:rPr>
          <w:color w:val="231F20"/>
        </w:rPr>
        <w:t>transported under refrigeration to retain the appropriate temperature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6">
        <w:r>
          <w:rPr>
            <w:color w:val="2E3092"/>
          </w:rPr>
          <w:t>Paoumnuaywit,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7"/>
        <w:ind w:left="163" w:right="41" w:firstLine="238"/>
        <w:jc w:val="both"/>
      </w:pPr>
      <w:r>
        <w:rPr>
          <w:color w:val="231F20"/>
        </w:rPr>
        <w:t>According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a recent</w:t>
      </w:r>
      <w:r>
        <w:rPr>
          <w:color w:val="231F20"/>
          <w:spacing w:val="-2"/>
        </w:rPr>
        <w:t> </w:t>
      </w:r>
      <w:r>
        <w:rPr>
          <w:color w:val="231F20"/>
        </w:rPr>
        <w:t>report,</w:t>
      </w:r>
      <w:r>
        <w:rPr>
          <w:color w:val="231F20"/>
          <w:spacing w:val="-1"/>
        </w:rPr>
        <w:t> </w:t>
      </w:r>
      <w:r>
        <w:rPr>
          <w:color w:val="231F20"/>
        </w:rPr>
        <w:t>from 2014</w:t>
      </w:r>
      <w:r>
        <w:rPr>
          <w:color w:val="231F20"/>
          <w:spacing w:val="-1"/>
        </w:rPr>
        <w:t> </w:t>
      </w:r>
      <w:r>
        <w:rPr>
          <w:color w:val="231F20"/>
        </w:rPr>
        <w:t>to 2015,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value</w:t>
      </w:r>
      <w:r>
        <w:rPr>
          <w:color w:val="231F20"/>
          <w:spacing w:val="-1"/>
        </w:rPr>
        <w:t> </w:t>
      </w:r>
      <w:r>
        <w:rPr>
          <w:color w:val="231F20"/>
        </w:rPr>
        <w:t>of durian</w:t>
      </w:r>
      <w:r>
        <w:rPr>
          <w:color w:val="231F20"/>
          <w:spacing w:val="40"/>
        </w:rPr>
        <w:t> </w:t>
      </w:r>
      <w:r>
        <w:rPr>
          <w:color w:val="231F20"/>
        </w:rPr>
        <w:t>exports</w:t>
      </w:r>
      <w:r>
        <w:rPr>
          <w:color w:val="231F20"/>
          <w:spacing w:val="-6"/>
        </w:rPr>
        <w:t> </w:t>
      </w:r>
      <w:r>
        <w:rPr>
          <w:color w:val="231F20"/>
        </w:rPr>
        <w:t>reduced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69.3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6.5%</w:t>
      </w:r>
      <w:r>
        <w:rPr>
          <w:color w:val="231F20"/>
          <w:spacing w:val="-5"/>
        </w:rPr>
        <w:t> </w:t>
      </w:r>
      <w:r>
        <w:rPr>
          <w:color w:val="231F20"/>
        </w:rPr>
        <w:t>because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quality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fruit</w:t>
      </w:r>
      <w:r>
        <w:rPr>
          <w:color w:val="231F20"/>
          <w:spacing w:val="-5"/>
        </w:rPr>
        <w:t> </w:t>
      </w:r>
      <w:r>
        <w:rPr>
          <w:color w:val="231F20"/>
        </w:rPr>
        <w:t>failed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to meet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required standards (</w:t>
      </w:r>
      <w:hyperlink w:history="true" w:anchor="_bookmark16">
        <w:r>
          <w:rPr>
            <w:color w:val="2E3092"/>
            <w:spacing w:val="-2"/>
          </w:rPr>
          <w:t>Jintakanon,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2020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situation were</w:t>
      </w:r>
      <w:r>
        <w:rPr>
          <w:color w:val="231F20"/>
          <w:spacing w:val="40"/>
        </w:rPr>
        <w:t> </w:t>
      </w:r>
      <w:r>
        <w:rPr>
          <w:color w:val="231F20"/>
        </w:rPr>
        <w:t>to continue, it could affect the international export business sector,</w:t>
      </w:r>
      <w:r>
        <w:rPr>
          <w:color w:val="231F20"/>
          <w:spacing w:val="40"/>
        </w:rPr>
        <w:t> </w:t>
      </w:r>
      <w:r>
        <w:rPr>
          <w:color w:val="231F20"/>
        </w:rPr>
        <w:t>causing the loss of its existing customer base. If the durians delivered</w:t>
      </w:r>
      <w:r>
        <w:rPr>
          <w:color w:val="231F20"/>
          <w:spacing w:val="40"/>
        </w:rPr>
        <w:t> </w:t>
      </w:r>
      <w:r>
        <w:rPr>
          <w:color w:val="231F20"/>
        </w:rPr>
        <w:t>do not meet the required standard, they will be beaten and sold at a</w:t>
      </w:r>
      <w:r>
        <w:rPr>
          <w:color w:val="231F20"/>
          <w:spacing w:val="40"/>
        </w:rPr>
        <w:t> </w:t>
      </w:r>
      <w:r>
        <w:rPr>
          <w:color w:val="231F20"/>
        </w:rPr>
        <w:t>lower price causing high-value losses.</w:t>
      </w:r>
    </w:p>
    <w:p>
      <w:pPr>
        <w:pStyle w:val="BodyText"/>
        <w:spacing w:line="276" w:lineRule="auto"/>
        <w:ind w:left="163" w:right="43" w:firstLine="238"/>
        <w:jc w:val="both"/>
      </w:pPr>
      <w:r>
        <w:rPr>
          <w:color w:val="231F20"/>
        </w:rPr>
        <w:t>To control quality and reduce the problem of young durian being</w:t>
      </w:r>
      <w:r>
        <w:rPr>
          <w:color w:val="231F20"/>
          <w:spacing w:val="40"/>
        </w:rPr>
        <w:t> </w:t>
      </w:r>
      <w:r>
        <w:rPr>
          <w:color w:val="231F20"/>
        </w:rPr>
        <w:t>mixed with mature fruit, random selection is employed to </w:t>
      </w:r>
      <w:r>
        <w:rPr>
          <w:color w:val="231F20"/>
        </w:rPr>
        <w:t>determine</w:t>
      </w:r>
      <w:r>
        <w:rPr>
          <w:color w:val="231F20"/>
          <w:spacing w:val="40"/>
        </w:rPr>
        <w:t> </w:t>
      </w:r>
      <w:r>
        <w:rPr>
          <w:color w:val="231F20"/>
        </w:rPr>
        <w:t>its chemical values, such as total soluble solid content (TSS) and dry</w:t>
      </w:r>
      <w:r>
        <w:rPr>
          <w:color w:val="231F20"/>
          <w:spacing w:val="40"/>
        </w:rPr>
        <w:t> </w:t>
      </w:r>
      <w:r>
        <w:rPr>
          <w:color w:val="231F20"/>
        </w:rPr>
        <w:t>matter</w:t>
      </w:r>
      <w:r>
        <w:rPr>
          <w:color w:val="231F20"/>
          <w:spacing w:val="-1"/>
        </w:rPr>
        <w:t> </w:t>
      </w:r>
      <w:r>
        <w:rPr>
          <w:color w:val="231F20"/>
        </w:rPr>
        <w:t>(DM),</w:t>
      </w:r>
      <w:r>
        <w:rPr>
          <w:color w:val="231F20"/>
          <w:spacing w:val="-3"/>
        </w:rPr>
        <w:t> </w:t>
      </w:r>
      <w:r>
        <w:rPr>
          <w:color w:val="231F20"/>
        </w:rPr>
        <w:t>allowing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inside quality 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durian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thoroughly</w:t>
      </w:r>
      <w:r>
        <w:rPr>
          <w:color w:val="231F20"/>
          <w:spacing w:val="40"/>
        </w:rPr>
        <w:t> </w:t>
      </w:r>
      <w:r>
        <w:rPr>
          <w:color w:val="231F20"/>
        </w:rPr>
        <w:t>and accurately assessed. This method also has limitations in terms of</w:t>
      </w:r>
      <w:r>
        <w:rPr>
          <w:color w:val="231F20"/>
          <w:spacing w:val="40"/>
        </w:rPr>
        <w:t> </w:t>
      </w:r>
      <w:r>
        <w:rPr>
          <w:color w:val="231F20"/>
        </w:rPr>
        <w:t>cost because such analysis is time-consuming and requires highly-</w:t>
      </w:r>
      <w:r>
        <w:rPr>
          <w:color w:val="231F20"/>
          <w:spacing w:val="40"/>
        </w:rPr>
        <w:t> </w:t>
      </w:r>
      <w:r>
        <w:rPr>
          <w:color w:val="231F20"/>
        </w:rPr>
        <w:t>skilled</w:t>
      </w:r>
      <w:r>
        <w:rPr>
          <w:color w:val="231F20"/>
          <w:spacing w:val="-10"/>
        </w:rPr>
        <w:t> </w:t>
      </w:r>
      <w:r>
        <w:rPr>
          <w:color w:val="231F20"/>
        </w:rPr>
        <w:t>operators.</w:t>
      </w:r>
      <w:r>
        <w:rPr>
          <w:color w:val="231F20"/>
          <w:spacing w:val="-9"/>
        </w:rPr>
        <w:t> </w:t>
      </w:r>
      <w:r>
        <w:rPr>
          <w:color w:val="231F20"/>
        </w:rPr>
        <w:t>Therefore,</w:t>
      </w:r>
      <w:r>
        <w:rPr>
          <w:color w:val="231F20"/>
          <w:spacing w:val="-8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not</w:t>
      </w:r>
      <w:r>
        <w:rPr>
          <w:color w:val="231F20"/>
          <w:spacing w:val="-10"/>
        </w:rPr>
        <w:t> </w:t>
      </w:r>
      <w:r>
        <w:rPr>
          <w:color w:val="231F20"/>
        </w:rPr>
        <w:t>popularly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cannot</w:t>
      </w:r>
      <w:r>
        <w:rPr>
          <w:color w:val="231F20"/>
          <w:spacing w:val="-9"/>
        </w:rPr>
        <w:t> </w:t>
      </w:r>
      <w:r>
        <w:rPr>
          <w:color w:val="231F20"/>
        </w:rPr>
        <w:t>guaran-</w:t>
      </w:r>
      <w:r>
        <w:rPr>
          <w:color w:val="231F20"/>
          <w:spacing w:val="40"/>
        </w:rPr>
        <w:t> </w:t>
      </w:r>
      <w:r>
        <w:rPr>
          <w:color w:val="231F20"/>
        </w:rPr>
        <w:t>tee 100% quality.</w:t>
      </w:r>
    </w:p>
    <w:p>
      <w:pPr>
        <w:pStyle w:val="BodyText"/>
        <w:spacing w:line="273" w:lineRule="auto" w:before="1"/>
        <w:ind w:left="163" w:right="38" w:firstLine="238"/>
        <w:jc w:val="both"/>
      </w:pPr>
      <w:r>
        <w:rPr>
          <w:color w:val="231F20"/>
          <w:w w:val="105"/>
        </w:rPr>
        <w:t>Currently, near infrared (NIR) is used as an alternative method and</w:t>
      </w:r>
      <w:r>
        <w:rPr>
          <w:color w:val="231F20"/>
          <w:w w:val="105"/>
        </w:rPr>
        <w:t> has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potential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predict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quality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durian</w:t>
      </w:r>
      <w:r>
        <w:rPr>
          <w:color w:val="231F20"/>
          <w:w w:val="105"/>
        </w:rPr>
        <w:t> fruit.</w:t>
      </w:r>
      <w:r>
        <w:rPr>
          <w:color w:val="231F20"/>
          <w:spacing w:val="40"/>
          <w:w w:val="105"/>
        </w:rPr>
        <w:t> </w:t>
      </w:r>
      <w:hyperlink w:history="true" w:anchor="_bookmark25">
        <w:r>
          <w:rPr>
            <w:color w:val="2E3092"/>
          </w:rPr>
          <w:t>Talabnark and Terdwongworakul (2017)</w:t>
        </w:r>
      </w:hyperlink>
      <w:r>
        <w:rPr>
          <w:color w:val="2E3092"/>
        </w:rPr>
        <w:t> </w:t>
      </w:r>
      <w:r>
        <w:rPr>
          <w:color w:val="231F20"/>
        </w:rPr>
        <w:t>used FT-NIR spectroscopy</w:t>
      </w:r>
      <w:r>
        <w:rPr>
          <w:color w:val="231F20"/>
          <w:w w:val="105"/>
        </w:rPr>
        <w:t> (12,500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3,500 cm</w:t>
      </w:r>
      <w:r>
        <w:rPr>
          <w:rFonts w:ascii="Verdana" w:hAnsi="Verdana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) to assess the DM content of durian pulp. The PLSR model developed from pulp spectra and whole fruit spectra with sliced rind spectra were compared for performance. The pulp </w:t>
      </w:r>
      <w:r>
        <w:rPr>
          <w:color w:val="231F20"/>
          <w:vertAlign w:val="baseline"/>
        </w:rPr>
        <w:t>spectra model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provided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r</w:t>
      </w:r>
      <w:r>
        <w:rPr>
          <w:color w:val="231F20"/>
          <w:vertAlign w:val="subscript"/>
        </w:rPr>
        <w:t>p</w:t>
      </w:r>
      <w:r>
        <w:rPr>
          <w:color w:val="231F20"/>
          <w:vertAlign w:val="baseline"/>
        </w:rPr>
        <w:t> and RMSEP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0.78% and 3.02%,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respec-</w:t>
      </w:r>
      <w:r>
        <w:rPr>
          <w:color w:val="231F20"/>
          <w:w w:val="105"/>
          <w:vertAlign w:val="baseline"/>
        </w:rPr>
        <w:t> tively, while the model developed from whole fruit with sliced rind spectra</w:t>
      </w:r>
      <w:r>
        <w:rPr>
          <w:color w:val="231F20"/>
          <w:w w:val="105"/>
          <w:vertAlign w:val="baseline"/>
        </w:rPr>
        <w:t> gave</w:t>
      </w:r>
      <w:r>
        <w:rPr>
          <w:color w:val="231F20"/>
          <w:w w:val="105"/>
          <w:vertAlign w:val="baseline"/>
        </w:rPr>
        <w:t> an</w:t>
      </w:r>
      <w:r>
        <w:rPr>
          <w:color w:val="231F20"/>
          <w:w w:val="105"/>
          <w:vertAlign w:val="baseline"/>
        </w:rPr>
        <w:t> r</w:t>
      </w:r>
      <w:r>
        <w:rPr>
          <w:color w:val="231F20"/>
          <w:w w:val="105"/>
          <w:vertAlign w:val="subscript"/>
        </w:rPr>
        <w:t>p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RMSEP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w w:val="105"/>
          <w:vertAlign w:val="baseline"/>
        </w:rPr>
        <w:t> 0.69%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3.57%,</w:t>
      </w:r>
      <w:r>
        <w:rPr>
          <w:color w:val="231F20"/>
          <w:w w:val="105"/>
          <w:vertAlign w:val="baseline"/>
        </w:rPr>
        <w:t> respectively. </w:t>
      </w:r>
      <w:hyperlink w:history="true" w:anchor="_bookmark24">
        <w:r>
          <w:rPr>
            <w:color w:val="2E3092"/>
            <w:w w:val="105"/>
            <w:vertAlign w:val="baseline"/>
          </w:rPr>
          <w:t>Somton</w:t>
        </w:r>
        <w:r>
          <w:rPr>
            <w:color w:val="2E3092"/>
            <w:w w:val="105"/>
            <w:vertAlign w:val="baseline"/>
          </w:rPr>
          <w:t> et</w:t>
        </w:r>
        <w:r>
          <w:rPr>
            <w:color w:val="2E3092"/>
            <w:w w:val="105"/>
            <w:vertAlign w:val="baseline"/>
          </w:rPr>
          <w:t> al.</w:t>
        </w:r>
        <w:r>
          <w:rPr>
            <w:color w:val="2E3092"/>
            <w:w w:val="105"/>
            <w:vertAlign w:val="baseline"/>
          </w:rPr>
          <w:t> (2015)</w:t>
        </w:r>
      </w:hyperlink>
      <w:r>
        <w:rPr>
          <w:color w:val="2E309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applied</w:t>
      </w:r>
      <w:r>
        <w:rPr>
          <w:color w:val="231F20"/>
          <w:w w:val="105"/>
          <w:vertAlign w:val="baseline"/>
        </w:rPr>
        <w:t> near-infrared</w:t>
      </w:r>
      <w:r>
        <w:rPr>
          <w:color w:val="231F20"/>
          <w:w w:val="105"/>
          <w:vertAlign w:val="baseline"/>
        </w:rPr>
        <w:t> spectroscopy</w:t>
      </w:r>
      <w:r>
        <w:rPr>
          <w:color w:val="231F20"/>
          <w:spacing w:val="40"/>
          <w:w w:val="105"/>
          <w:vertAlign w:val="baseline"/>
        </w:rPr>
        <w:t> </w:t>
      </w:r>
      <w:bookmarkStart w:name="2.2. NIR scanning" w:id="10"/>
      <w:bookmarkEnd w:id="10"/>
      <w:r>
        <w:rPr>
          <w:color w:val="231F20"/>
          <w:w w:val="105"/>
          <w:vertAlign w:val="baseline"/>
        </w:rPr>
        <w:t>(1100</w:t>
      </w:r>
      <w:r>
        <w:rPr>
          <w:rFonts w:ascii="Tuffy" w:hAnsi="Tuffy"/>
          <w:b w:val="0"/>
          <w:color w:val="231F20"/>
          <w:w w:val="105"/>
          <w:vertAlign w:val="baseline"/>
        </w:rPr>
        <w:t>–</w:t>
      </w:r>
      <w:r>
        <w:rPr>
          <w:color w:val="231F20"/>
          <w:w w:val="105"/>
          <w:vertAlign w:val="baseline"/>
        </w:rPr>
        <w:t>2500 nm) to classify three maturity classes (immature du- rian, early-mature durian, and mature durian) based on sliced rind and</w:t>
      </w:r>
      <w:r>
        <w:rPr>
          <w:color w:val="231F20"/>
          <w:w w:val="105"/>
          <w:vertAlign w:val="baseline"/>
        </w:rPr>
        <w:t> sliced</w:t>
      </w:r>
      <w:r>
        <w:rPr>
          <w:color w:val="231F20"/>
          <w:w w:val="105"/>
          <w:vertAlign w:val="baseline"/>
        </w:rPr>
        <w:t> stem</w:t>
      </w:r>
      <w:r>
        <w:rPr>
          <w:color w:val="231F20"/>
          <w:w w:val="105"/>
          <w:vertAlign w:val="baseline"/>
        </w:rPr>
        <w:t> absorbance.</w:t>
      </w:r>
      <w:r>
        <w:rPr>
          <w:color w:val="231F20"/>
          <w:w w:val="105"/>
          <w:vertAlign w:val="baseline"/>
        </w:rPr>
        <w:t> They</w:t>
      </w:r>
      <w:r>
        <w:rPr>
          <w:color w:val="231F20"/>
          <w:w w:val="105"/>
          <w:vertAlign w:val="baseline"/>
        </w:rPr>
        <w:t> concluded</w:t>
      </w:r>
      <w:r>
        <w:rPr>
          <w:color w:val="231F20"/>
          <w:w w:val="105"/>
          <w:vertAlign w:val="baseline"/>
        </w:rPr>
        <w:t> that</w:t>
      </w:r>
      <w:r>
        <w:rPr>
          <w:color w:val="231F20"/>
          <w:w w:val="105"/>
          <w:vertAlign w:val="baseline"/>
        </w:rPr>
        <w:t> a</w:t>
      </w:r>
      <w:r>
        <w:rPr>
          <w:color w:val="231F20"/>
          <w:w w:val="105"/>
          <w:vertAlign w:val="baseline"/>
        </w:rPr>
        <w:t> combination model using both sliced rind and stem spectra data provided the highest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classi</w:t>
      </w:r>
      <w:r>
        <w:rPr>
          <w:rFonts w:ascii="Times New Roman" w:hAns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cation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accuracy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(94.4%).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researchers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fore- </w:t>
      </w:r>
      <w:r>
        <w:rPr>
          <w:color w:val="231F20"/>
          <w:vertAlign w:val="baseline"/>
        </w:rPr>
        <w:t>going studies employed minimally destructive evaluation by remov-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ing the stems and slicing the peel</w:t>
      </w:r>
      <w:r>
        <w:rPr>
          <w:color w:val="231F20"/>
          <w:w w:val="105"/>
          <w:vertAlign w:val="baseline"/>
        </w:rPr>
        <w:t> and rind to provide a </w:t>
      </w:r>
      <w:r>
        <w:rPr>
          <w:rFonts w:ascii="Times New Roman" w:hAnsi="Times New Roman"/>
          <w:color w:val="231F20"/>
          <w:w w:val="105"/>
          <w:vertAlign w:val="baseline"/>
        </w:rPr>
        <w:t>fl</w:t>
      </w:r>
      <w:r>
        <w:rPr>
          <w:color w:val="231F20"/>
          <w:w w:val="105"/>
          <w:vertAlign w:val="baseline"/>
        </w:rPr>
        <w:t>at area before</w:t>
      </w:r>
      <w:r>
        <w:rPr>
          <w:color w:val="231F20"/>
          <w:w w:val="105"/>
          <w:vertAlign w:val="baseline"/>
        </w:rPr>
        <w:t> scanning.</w:t>
      </w:r>
      <w:r>
        <w:rPr>
          <w:color w:val="231F20"/>
          <w:w w:val="105"/>
          <w:vertAlign w:val="baseline"/>
        </w:rPr>
        <w:t> However,</w:t>
      </w:r>
      <w:r>
        <w:rPr>
          <w:color w:val="231F20"/>
          <w:w w:val="105"/>
          <w:vertAlign w:val="baseline"/>
        </w:rPr>
        <w:t> since</w:t>
      </w:r>
      <w:r>
        <w:rPr>
          <w:color w:val="231F20"/>
          <w:w w:val="105"/>
          <w:vertAlign w:val="baseline"/>
        </w:rPr>
        <w:t> fruit</w:t>
      </w:r>
      <w:r>
        <w:rPr>
          <w:color w:val="231F20"/>
          <w:w w:val="105"/>
          <w:vertAlign w:val="baseline"/>
        </w:rPr>
        <w:t> for</w:t>
      </w:r>
      <w:r>
        <w:rPr>
          <w:color w:val="231F20"/>
          <w:w w:val="105"/>
          <w:vertAlign w:val="baseline"/>
        </w:rPr>
        <w:t> export</w:t>
      </w:r>
      <w:r>
        <w:rPr>
          <w:color w:val="231F20"/>
          <w:w w:val="105"/>
          <w:vertAlign w:val="baseline"/>
        </w:rPr>
        <w:t> should</w:t>
      </w:r>
      <w:r>
        <w:rPr>
          <w:color w:val="231F20"/>
          <w:w w:val="105"/>
          <w:vertAlign w:val="baseline"/>
        </w:rPr>
        <w:t> not</w:t>
      </w:r>
      <w:r>
        <w:rPr>
          <w:color w:val="231F20"/>
          <w:w w:val="105"/>
          <w:vertAlign w:val="baseline"/>
        </w:rPr>
        <w:t> be scratched or damaged, this application is impractical. To address this research gap, an effective non-destructive test should be devel- oped in the future.</w:t>
      </w:r>
    </w:p>
    <w:p>
      <w:pPr>
        <w:pStyle w:val="BodyText"/>
        <w:spacing w:line="276" w:lineRule="auto"/>
        <w:ind w:left="163" w:right="41" w:firstLine="238"/>
        <w:jc w:val="both"/>
      </w:pPr>
      <w:r>
        <w:rPr>
          <w:color w:val="231F20"/>
        </w:rPr>
        <w:t>Near-infrared</w:t>
      </w:r>
      <w:r>
        <w:rPr>
          <w:color w:val="231F20"/>
          <w:spacing w:val="-6"/>
        </w:rPr>
        <w:t> </w:t>
      </w:r>
      <w:r>
        <w:rPr>
          <w:color w:val="231F20"/>
        </w:rPr>
        <w:t>spectroscopy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used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predict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sweetness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du-</w:t>
      </w:r>
      <w:r>
        <w:rPr>
          <w:color w:val="231F20"/>
          <w:w w:val="105"/>
        </w:rPr>
        <w:t> rian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pulp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both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online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(scanning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sample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moving)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ine (scanning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sample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remaining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static)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16">
        <w:r>
          <w:rPr>
            <w:color w:val="2E3092"/>
            <w:w w:val="105"/>
          </w:rPr>
          <w:t>Leepaitoon,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2018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  <w:spacing w:val="-2"/>
        </w:rPr>
        <w:t>online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consisted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2"/>
          <w:vertAlign w:val="superscript"/>
        </w:rPr>
        <w:t>2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0.70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and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RMSEP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4.0%.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Meanwhile,</w:t>
      </w:r>
      <w:r>
        <w:rPr>
          <w:color w:val="231F20"/>
          <w:w w:val="105"/>
          <w:vertAlign w:val="baseline"/>
        </w:rPr>
        <w:t> </w:t>
      </w:r>
      <w:bookmarkStart w:name="_bookmark5" w:id="11"/>
      <w:bookmarkEnd w:id="11"/>
      <w:r>
        <w:rPr>
          <w:color w:val="231F20"/>
          <w:w w:val="105"/>
          <w:vertAlign w:val="baseline"/>
        </w:rPr>
        <w:t>the</w:t>
      </w:r>
      <w:r>
        <w:rPr>
          <w:color w:val="231F20"/>
          <w:w w:val="105"/>
          <w:vertAlign w:val="baseline"/>
        </w:rPr>
        <w:t> of</w:t>
      </w:r>
      <w:r>
        <w:rPr>
          <w:rFonts w:ascii="Times New Roman"/>
          <w:color w:val="231F20"/>
          <w:w w:val="105"/>
          <w:vertAlign w:val="baseline"/>
        </w:rPr>
        <w:t>fl</w:t>
      </w:r>
      <w:r>
        <w:rPr>
          <w:color w:val="231F20"/>
          <w:w w:val="105"/>
          <w:vertAlign w:val="baseline"/>
        </w:rPr>
        <w:t>ine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model had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0.81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RMSEP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3.27%.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near- </w:t>
      </w:r>
      <w:r>
        <w:rPr>
          <w:color w:val="231F20"/>
          <w:vertAlign w:val="baseline"/>
        </w:rPr>
        <w:t>infrared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(NIR) hyperspectral image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technique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used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scan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du-</w:t>
      </w:r>
      <w:r>
        <w:rPr>
          <w:color w:val="231F20"/>
          <w:w w:val="105"/>
          <w:vertAlign w:val="baseline"/>
        </w:rPr>
        <w:t> rian</w:t>
      </w:r>
      <w:r>
        <w:rPr>
          <w:color w:val="231F20"/>
          <w:w w:val="105"/>
          <w:vertAlign w:val="baseline"/>
        </w:rPr>
        <w:t> pulp,</w:t>
      </w:r>
      <w:r>
        <w:rPr>
          <w:color w:val="231F20"/>
          <w:w w:val="105"/>
          <w:vertAlign w:val="baseline"/>
        </w:rPr>
        <w:t> predict</w:t>
      </w:r>
      <w:r>
        <w:rPr>
          <w:color w:val="231F20"/>
          <w:w w:val="105"/>
          <w:vertAlign w:val="baseline"/>
        </w:rPr>
        <w:t> DM,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classify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ripeness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durian</w:t>
      </w:r>
      <w:r>
        <w:rPr>
          <w:color w:val="231F20"/>
          <w:w w:val="105"/>
          <w:vertAlign w:val="baseline"/>
        </w:rPr>
        <w:t> pulp </w:t>
      </w:r>
      <w:r>
        <w:rPr>
          <w:color w:val="231F20"/>
          <w:vertAlign w:val="baseline"/>
        </w:rPr>
        <w:t>(</w:t>
      </w:r>
      <w:hyperlink w:history="true" w:anchor="_bookmark22">
        <w:r>
          <w:rPr>
            <w:color w:val="2E3092"/>
            <w:vertAlign w:val="baseline"/>
          </w:rPr>
          <w:t>Sharma</w:t>
        </w:r>
        <w:r>
          <w:rPr>
            <w:color w:val="2E3092"/>
            <w:spacing w:val="6"/>
            <w:vertAlign w:val="baseline"/>
          </w:rPr>
          <w:t> </w:t>
        </w:r>
        <w:r>
          <w:rPr>
            <w:color w:val="2E3092"/>
            <w:vertAlign w:val="baseline"/>
          </w:rPr>
          <w:t>et</w:t>
        </w:r>
        <w:r>
          <w:rPr>
            <w:color w:val="2E3092"/>
            <w:spacing w:val="6"/>
            <w:vertAlign w:val="baseline"/>
          </w:rPr>
          <w:t> </w:t>
        </w:r>
        <w:r>
          <w:rPr>
            <w:color w:val="2E3092"/>
            <w:vertAlign w:val="baseline"/>
          </w:rPr>
          <w:t>al.,</w:t>
        </w:r>
        <w:r>
          <w:rPr>
            <w:color w:val="2E3092"/>
            <w:spacing w:val="7"/>
            <w:vertAlign w:val="baseline"/>
          </w:rPr>
          <w:t> </w:t>
        </w:r>
        <w:r>
          <w:rPr>
            <w:color w:val="2E3092"/>
            <w:vertAlign w:val="baseline"/>
          </w:rPr>
          <w:t>2022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DM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prediction,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developed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spacing w:val="-10"/>
          <w:vertAlign w:val="baseline"/>
        </w:rPr>
        <w:t>a</w:t>
      </w:r>
    </w:p>
    <w:p>
      <w:pPr>
        <w:pStyle w:val="BodyText"/>
        <w:spacing w:line="276" w:lineRule="auto" w:before="110"/>
        <w:ind w:left="163" w:right="118" w:firstLine="239"/>
        <w:jc w:val="both"/>
      </w:pPr>
      <w:r>
        <w:rPr/>
        <w:br w:type="column"/>
      </w:r>
      <w:r>
        <w:rPr>
          <w:color w:val="231F20"/>
        </w:rPr>
        <w:t>According to the literature review, the near-infrared spectroscopy</w:t>
      </w:r>
      <w:r>
        <w:rPr>
          <w:color w:val="231F20"/>
          <w:spacing w:val="40"/>
        </w:rPr>
        <w:t> </w:t>
      </w:r>
      <w:r>
        <w:rPr>
          <w:color w:val="231F20"/>
        </w:rPr>
        <w:t>(NIRs) techniques demonstrated a</w:t>
      </w:r>
      <w:r>
        <w:rPr>
          <w:color w:val="231F20"/>
          <w:spacing w:val="-1"/>
        </w:rPr>
        <w:t> </w:t>
      </w:r>
      <w:r>
        <w:rPr>
          <w:color w:val="231F20"/>
        </w:rPr>
        <w:t>high potential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determine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ma-</w:t>
      </w:r>
      <w:r>
        <w:rPr>
          <w:color w:val="231F20"/>
          <w:spacing w:val="40"/>
        </w:rPr>
        <w:t> </w:t>
      </w:r>
      <w:r>
        <w:rPr>
          <w:color w:val="231F20"/>
        </w:rPr>
        <w:t>turity</w:t>
      </w:r>
      <w:r>
        <w:rPr>
          <w:color w:val="231F20"/>
          <w:spacing w:val="-7"/>
        </w:rPr>
        <w:t> </w:t>
      </w:r>
      <w:r>
        <w:rPr>
          <w:color w:val="231F20"/>
        </w:rPr>
        <w:t>stage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ripeness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durian</w:t>
      </w:r>
      <w:r>
        <w:rPr>
          <w:color w:val="231F20"/>
          <w:spacing w:val="-9"/>
        </w:rPr>
        <w:t> </w:t>
      </w:r>
      <w:r>
        <w:rPr>
          <w:color w:val="231F20"/>
        </w:rPr>
        <w:t>fruit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pulp.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previous</w:t>
      </w:r>
      <w:r>
        <w:rPr>
          <w:color w:val="231F20"/>
          <w:spacing w:val="-8"/>
        </w:rPr>
        <w:t> </w:t>
      </w:r>
      <w:r>
        <w:rPr>
          <w:color w:val="231F20"/>
        </w:rPr>
        <w:t>research</w:t>
      </w:r>
      <w:r>
        <w:rPr>
          <w:color w:val="231F20"/>
          <w:spacing w:val="40"/>
        </w:rPr>
        <w:t> </w:t>
      </w:r>
      <w:r>
        <w:rPr>
          <w:color w:val="231F20"/>
        </w:rPr>
        <w:t>resulted in destructive and minimally destructive fruit. Therefore, this</w:t>
      </w:r>
      <w:r>
        <w:rPr>
          <w:color w:val="231F20"/>
          <w:spacing w:val="40"/>
        </w:rPr>
        <w:t> </w:t>
      </w:r>
      <w:r>
        <w:rPr>
          <w:color w:val="231F20"/>
        </w:rPr>
        <w:t>present research attempted to perform evaluation under conditions</w:t>
      </w:r>
      <w:r>
        <w:rPr>
          <w:color w:val="231F20"/>
          <w:spacing w:val="40"/>
        </w:rPr>
        <w:t> </w:t>
      </w:r>
      <w:r>
        <w:rPr>
          <w:color w:val="231F20"/>
        </w:rPr>
        <w:t>which were as non-destructive as possible. Therefore, the aim of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study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apply</w:t>
      </w:r>
      <w:r>
        <w:rPr>
          <w:color w:val="231F20"/>
          <w:spacing w:val="-7"/>
        </w:rPr>
        <w:t> </w:t>
      </w:r>
      <w:r>
        <w:rPr>
          <w:color w:val="231F20"/>
        </w:rPr>
        <w:t>NIR</w:t>
      </w:r>
      <w:r>
        <w:rPr>
          <w:color w:val="231F20"/>
          <w:spacing w:val="-5"/>
        </w:rPr>
        <w:t> </w:t>
      </w:r>
      <w:r>
        <w:rPr>
          <w:color w:val="231F20"/>
        </w:rPr>
        <w:t>spectroscopy</w:t>
      </w:r>
      <w:r>
        <w:rPr>
          <w:color w:val="231F20"/>
          <w:spacing w:val="-5"/>
        </w:rPr>
        <w:t> </w:t>
      </w:r>
      <w:r>
        <w:rPr>
          <w:color w:val="231F20"/>
        </w:rPr>
        <w:t>techniques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classify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maturity</w:t>
      </w:r>
      <w:r>
        <w:rPr>
          <w:color w:val="231F20"/>
          <w:spacing w:val="40"/>
        </w:rPr>
        <w:t> </w:t>
      </w:r>
      <w:r>
        <w:rPr>
          <w:color w:val="231F20"/>
        </w:rPr>
        <w:t>of whole durian fruit. The scanning was performed under full non-</w:t>
      </w:r>
      <w:r>
        <w:rPr>
          <w:color w:val="231F20"/>
          <w:spacing w:val="40"/>
        </w:rPr>
        <w:t> </w:t>
      </w:r>
      <w:r>
        <w:rPr>
          <w:color w:val="231F20"/>
        </w:rPr>
        <w:t>destructive</w:t>
      </w:r>
      <w:r>
        <w:rPr>
          <w:color w:val="231F20"/>
          <w:spacing w:val="-1"/>
        </w:rPr>
        <w:t> </w:t>
      </w:r>
      <w:r>
        <w:rPr>
          <w:color w:val="231F20"/>
        </w:rPr>
        <w:t>conditions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two</w:t>
      </w:r>
      <w:r>
        <w:rPr>
          <w:color w:val="231F20"/>
          <w:spacing w:val="-1"/>
        </w:rPr>
        <w:t> </w:t>
      </w:r>
      <w:r>
        <w:rPr>
          <w:color w:val="231F20"/>
        </w:rPr>
        <w:t>main</w:t>
      </w:r>
      <w:r>
        <w:rPr>
          <w:color w:val="231F20"/>
          <w:spacing w:val="-2"/>
        </w:rPr>
        <w:t> </w:t>
      </w:r>
      <w:r>
        <w:rPr>
          <w:color w:val="231F20"/>
        </w:rPr>
        <w:t>objectives: 1)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develop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cation model for measuring the maturity stage of whole durian fruit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-7"/>
        </w:rPr>
        <w:t> </w:t>
      </w:r>
      <w:r>
        <w:rPr>
          <w:color w:val="231F20"/>
        </w:rPr>
        <w:t>SWNIR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LWNIR</w:t>
      </w:r>
      <w:r>
        <w:rPr>
          <w:color w:val="231F20"/>
          <w:spacing w:val="-7"/>
        </w:rPr>
        <w:t> </w:t>
      </w:r>
      <w:r>
        <w:rPr>
          <w:color w:val="231F20"/>
        </w:rPr>
        <w:t>spectroscopy,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2)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search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optimal</w:t>
      </w:r>
      <w:r>
        <w:rPr>
          <w:color w:val="231F20"/>
          <w:spacing w:val="40"/>
        </w:rPr>
        <w:t> </w:t>
      </w:r>
      <w:r>
        <w:rPr>
          <w:color w:val="231F20"/>
        </w:rPr>
        <w:t>scanning method for use as a full non-destructive measurement of</w:t>
      </w:r>
      <w:r>
        <w:rPr>
          <w:color w:val="231F20"/>
          <w:spacing w:val="40"/>
        </w:rPr>
        <w:t> </w:t>
      </w:r>
      <w:r>
        <w:rPr>
          <w:color w:val="231F20"/>
        </w:rPr>
        <w:t>maturity class.</w:t>
      </w:r>
    </w:p>
    <w:p>
      <w:pPr>
        <w:pStyle w:val="BodyText"/>
      </w:pPr>
    </w:p>
    <w:p>
      <w:pPr>
        <w:pStyle w:val="BodyText"/>
        <w:spacing w:before="20"/>
      </w:pPr>
    </w:p>
    <w:p>
      <w:pPr>
        <w:pStyle w:val="ListParagraph"/>
        <w:numPr>
          <w:ilvl w:val="0"/>
          <w:numId w:val="1"/>
        </w:numPr>
        <w:tabs>
          <w:tab w:pos="332" w:val="left" w:leader="none"/>
        </w:tabs>
        <w:spacing w:line="240" w:lineRule="auto" w:before="1" w:after="0"/>
        <w:ind w:left="332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Materials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methods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42" w:val="left" w:leader="none"/>
        </w:tabs>
        <w:spacing w:line="240" w:lineRule="auto" w:before="0" w:after="0"/>
        <w:ind w:left="442" w:right="0" w:hanging="279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Sample</w:t>
      </w:r>
      <w:r>
        <w:rPr>
          <w:i/>
          <w:color w:val="231F20"/>
          <w:spacing w:val="-2"/>
          <w:sz w:val="16"/>
        </w:rPr>
        <w:t> collection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63" w:right="117" w:firstLine="239"/>
        <w:jc w:val="both"/>
      </w:pPr>
      <w:r>
        <w:rPr>
          <w:color w:val="231F20"/>
        </w:rPr>
        <w:t>Durian</w:t>
      </w:r>
      <w:r>
        <w:rPr>
          <w:color w:val="231F20"/>
          <w:spacing w:val="-6"/>
        </w:rPr>
        <w:t> </w:t>
      </w:r>
      <w:r>
        <w:rPr>
          <w:color w:val="231F20"/>
        </w:rPr>
        <w:t>fruit</w:t>
      </w:r>
      <w:r>
        <w:rPr>
          <w:color w:val="231F20"/>
          <w:spacing w:val="-5"/>
        </w:rPr>
        <w:t> </w:t>
      </w:r>
      <w:r>
        <w:rPr>
          <w:color w:val="231F20"/>
        </w:rPr>
        <w:t>(Mon</w:t>
      </w:r>
      <w:r>
        <w:rPr>
          <w:color w:val="231F20"/>
          <w:spacing w:val="-6"/>
        </w:rPr>
        <w:t> </w:t>
      </w:r>
      <w:r>
        <w:rPr>
          <w:color w:val="231F20"/>
        </w:rPr>
        <w:t>Thong</w:t>
      </w:r>
      <w:r>
        <w:rPr>
          <w:color w:val="231F20"/>
          <w:spacing w:val="-8"/>
        </w:rPr>
        <w:t> </w:t>
      </w:r>
      <w:r>
        <w:rPr>
          <w:color w:val="231F20"/>
        </w:rPr>
        <w:t>variety)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obtained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Duangkhae</w:t>
      </w:r>
      <w:r>
        <w:rPr>
          <w:color w:val="231F20"/>
          <w:w w:val="105"/>
        </w:rPr>
        <w:t> durian orchard,</w:t>
      </w:r>
      <w:r>
        <w:rPr>
          <w:color w:val="231F20"/>
          <w:w w:val="105"/>
        </w:rPr>
        <w:t> Nam</w:t>
      </w:r>
      <w:r>
        <w:rPr>
          <w:color w:val="231F20"/>
          <w:w w:val="105"/>
        </w:rPr>
        <w:t> Nao</w:t>
      </w:r>
      <w:r>
        <w:rPr>
          <w:color w:val="231F20"/>
          <w:w w:val="105"/>
        </w:rPr>
        <w:t> District, Phetchabun</w:t>
      </w:r>
      <w:r>
        <w:rPr>
          <w:color w:val="231F20"/>
          <w:w w:val="105"/>
        </w:rPr>
        <w:t> Province (Latitude 16.7866, longitude 101.6478). A total of 160 fruit samples were col- </w:t>
      </w:r>
      <w:r>
        <w:rPr>
          <w:color w:val="231F20"/>
        </w:rPr>
        <w:t>lected</w:t>
      </w:r>
      <w:r>
        <w:rPr>
          <w:color w:val="231F20"/>
          <w:spacing w:val="-1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</w:t>
      </w:r>
      <w:r>
        <w:rPr>
          <w:color w:val="231F20"/>
          <w:spacing w:val="-1"/>
        </w:rPr>
        <w:t> </w:t>
      </w:r>
      <w:r>
        <w:rPr>
          <w:color w:val="231F20"/>
        </w:rPr>
        <w:t>different</w:t>
      </w:r>
      <w:r>
        <w:rPr>
          <w:color w:val="231F20"/>
          <w:spacing w:val="-4"/>
        </w:rPr>
        <w:t> </w:t>
      </w:r>
      <w:r>
        <w:rPr>
          <w:color w:val="231F20"/>
        </w:rPr>
        <w:t>age</w:t>
      </w:r>
      <w:r>
        <w:rPr>
          <w:color w:val="231F20"/>
          <w:spacing w:val="-1"/>
        </w:rPr>
        <w:t> </w:t>
      </w:r>
      <w:r>
        <w:rPr>
          <w:color w:val="231F20"/>
        </w:rPr>
        <w:t>periods,</w:t>
      </w:r>
      <w:r>
        <w:rPr>
          <w:color w:val="231F20"/>
          <w:spacing w:val="-1"/>
        </w:rPr>
        <w:t> </w:t>
      </w:r>
      <w:r>
        <w:rPr>
          <w:color w:val="231F20"/>
        </w:rPr>
        <w:t>based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days</w:t>
      </w:r>
      <w:r>
        <w:rPr>
          <w:color w:val="231F20"/>
          <w:spacing w:val="-1"/>
        </w:rPr>
        <w:t> </w:t>
      </w:r>
      <w:r>
        <w:rPr>
          <w:color w:val="231F20"/>
        </w:rPr>
        <w:t>after</w:t>
      </w:r>
      <w:r>
        <w:rPr>
          <w:color w:val="231F20"/>
          <w:spacing w:val="-3"/>
        </w:rPr>
        <w:t> </w:t>
      </w:r>
      <w:r>
        <w:rPr>
          <w:color w:val="231F20"/>
        </w:rPr>
        <w:t>blooming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(DAB),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including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80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90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(40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fruits),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90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100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(40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fruits),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100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110</w:t>
      </w:r>
      <w:r>
        <w:rPr>
          <w:color w:val="231F20"/>
          <w:w w:val="105"/>
        </w:rPr>
        <w:t> </w:t>
      </w:r>
      <w:r>
        <w:rPr>
          <w:color w:val="231F20"/>
        </w:rPr>
        <w:t>(40</w:t>
      </w:r>
      <w:r>
        <w:rPr>
          <w:color w:val="231F20"/>
          <w:spacing w:val="-2"/>
        </w:rPr>
        <w:t> </w:t>
      </w:r>
      <w:r>
        <w:rPr>
          <w:color w:val="231F20"/>
        </w:rPr>
        <w:t>fruits),</w:t>
      </w:r>
      <w:r>
        <w:rPr>
          <w:color w:val="231F20"/>
          <w:spacing w:val="-2"/>
        </w:rPr>
        <w:t> </w:t>
      </w:r>
      <w:r>
        <w:rPr>
          <w:color w:val="231F20"/>
        </w:rPr>
        <w:t>110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120</w:t>
      </w:r>
      <w:r>
        <w:rPr>
          <w:color w:val="231F20"/>
          <w:spacing w:val="-5"/>
        </w:rPr>
        <w:t> </w:t>
      </w:r>
      <w:r>
        <w:rPr>
          <w:color w:val="231F20"/>
        </w:rPr>
        <w:t>(20</w:t>
      </w:r>
      <w:r>
        <w:rPr>
          <w:color w:val="231F20"/>
          <w:spacing w:val="-2"/>
        </w:rPr>
        <w:t> </w:t>
      </w:r>
      <w:r>
        <w:rPr>
          <w:color w:val="231F20"/>
        </w:rPr>
        <w:t>fruits),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120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130</w:t>
      </w:r>
      <w:r>
        <w:rPr>
          <w:color w:val="231F20"/>
          <w:spacing w:val="-2"/>
        </w:rPr>
        <w:t> </w:t>
      </w:r>
      <w:r>
        <w:rPr>
          <w:color w:val="231F20"/>
        </w:rPr>
        <w:t>(20</w:t>
      </w:r>
      <w:r>
        <w:rPr>
          <w:color w:val="231F20"/>
          <w:spacing w:val="-2"/>
        </w:rPr>
        <w:t> </w:t>
      </w:r>
      <w:r>
        <w:rPr>
          <w:color w:val="231F20"/>
        </w:rPr>
        <w:t>fruits).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durian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fruit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collected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classi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three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maturity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stages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based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DAB:</w:t>
      </w:r>
      <w:r>
        <w:rPr>
          <w:color w:val="231F20"/>
          <w:w w:val="105"/>
        </w:rPr>
        <w:t> unripe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(80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100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DAB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2"/>
          <w:w w:val="125"/>
        </w:rPr>
        <w:t> </w:t>
      </w:r>
      <w:r>
        <w:rPr>
          <w:color w:val="231F20"/>
          <w:w w:val="105"/>
        </w:rPr>
        <w:t>80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fruits),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prematurity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(101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120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DAB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10"/>
          <w:w w:val="125"/>
        </w:rPr>
        <w:t>=</w:t>
      </w:r>
    </w:p>
    <w:p>
      <w:pPr>
        <w:pStyle w:val="BodyText"/>
        <w:spacing w:line="276" w:lineRule="auto"/>
        <w:ind w:left="163" w:right="118"/>
        <w:jc w:val="both"/>
      </w:pPr>
      <w:r>
        <w:rPr>
          <w:color w:val="231F20"/>
        </w:rPr>
        <w:t>60</w:t>
      </w:r>
      <w:r>
        <w:rPr>
          <w:color w:val="231F20"/>
          <w:spacing w:val="33"/>
        </w:rPr>
        <w:t> </w:t>
      </w:r>
      <w:r>
        <w:rPr>
          <w:color w:val="231F20"/>
        </w:rPr>
        <w:t>fruits),</w:t>
      </w:r>
      <w:r>
        <w:rPr>
          <w:color w:val="231F20"/>
          <w:spacing w:val="34"/>
        </w:rPr>
        <w:t> </w:t>
      </w:r>
      <w:r>
        <w:rPr>
          <w:color w:val="231F20"/>
        </w:rPr>
        <w:t>and</w:t>
      </w:r>
      <w:r>
        <w:rPr>
          <w:color w:val="231F20"/>
          <w:spacing w:val="33"/>
        </w:rPr>
        <w:t> </w:t>
      </w:r>
      <w:r>
        <w:rPr>
          <w:color w:val="231F20"/>
        </w:rPr>
        <w:t>mature</w:t>
      </w:r>
      <w:r>
        <w:rPr>
          <w:color w:val="231F20"/>
          <w:spacing w:val="37"/>
        </w:rPr>
        <w:t> </w:t>
      </w:r>
      <w:r>
        <w:rPr>
          <w:color w:val="231F20"/>
        </w:rPr>
        <w:t>(121</w:t>
      </w:r>
      <w:r>
        <w:rPr>
          <w:color w:val="231F20"/>
          <w:spacing w:val="36"/>
        </w:rPr>
        <w:t> </w:t>
      </w:r>
      <w:r>
        <w:rPr>
          <w:color w:val="231F20"/>
        </w:rPr>
        <w:t>to</w:t>
      </w:r>
      <w:r>
        <w:rPr>
          <w:color w:val="231F20"/>
          <w:spacing w:val="34"/>
        </w:rPr>
        <w:t> </w:t>
      </w:r>
      <w:r>
        <w:rPr>
          <w:color w:val="231F20"/>
        </w:rPr>
        <w:t>130</w:t>
      </w:r>
      <w:r>
        <w:rPr>
          <w:color w:val="231F20"/>
          <w:spacing w:val="36"/>
        </w:rPr>
        <w:t> </w:t>
      </w:r>
      <w:r>
        <w:rPr>
          <w:color w:val="231F20"/>
        </w:rPr>
        <w:t>DAB</w:t>
      </w:r>
      <w:r>
        <w:rPr>
          <w:color w:val="231F20"/>
          <w:w w:val="125"/>
        </w:rPr>
        <w:t> =</w:t>
      </w:r>
      <w:r>
        <w:rPr>
          <w:color w:val="231F20"/>
          <w:w w:val="125"/>
        </w:rPr>
        <w:t> </w:t>
      </w:r>
      <w:r>
        <w:rPr>
          <w:color w:val="231F20"/>
        </w:rPr>
        <w:t>20</w:t>
      </w:r>
      <w:r>
        <w:rPr>
          <w:color w:val="231F20"/>
          <w:spacing w:val="33"/>
        </w:rPr>
        <w:t> </w:t>
      </w:r>
      <w:r>
        <w:rPr>
          <w:color w:val="231F20"/>
        </w:rPr>
        <w:t>fruits).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samples</w:t>
      </w:r>
      <w:r>
        <w:rPr>
          <w:color w:val="231F20"/>
          <w:spacing w:val="40"/>
        </w:rPr>
        <w:t> </w:t>
      </w:r>
      <w:r>
        <w:rPr>
          <w:color w:val="231F20"/>
        </w:rPr>
        <w:t>were taken to the Department of Agricultural Engineering Laboratory,</w:t>
      </w:r>
      <w:r>
        <w:rPr>
          <w:color w:val="231F20"/>
          <w:spacing w:val="40"/>
        </w:rPr>
        <w:t> </w:t>
      </w:r>
      <w:r>
        <w:rPr>
          <w:color w:val="231F20"/>
        </w:rPr>
        <w:t>Faculty of Engineering, KhonKaen University. The 30 durian fruits</w:t>
      </w:r>
      <w:r>
        <w:rPr>
          <w:color w:val="231F20"/>
          <w:spacing w:val="40"/>
        </w:rPr>
        <w:t> </w:t>
      </w:r>
      <w:r>
        <w:rPr>
          <w:color w:val="231F20"/>
        </w:rPr>
        <w:t>from prematurity stage (60 fruits) were separated randomly and were</w:t>
      </w:r>
      <w:r>
        <w:rPr>
          <w:color w:val="231F20"/>
          <w:spacing w:val="40"/>
        </w:rPr>
        <w:t> </w:t>
      </w:r>
      <w:r>
        <w:rPr>
          <w:color w:val="231F20"/>
        </w:rPr>
        <w:t>left to ripen for seven days. They were assigned as the ripe stage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</w:t>
      </w:r>
      <w:hyperlink w:history="true" w:anchor="_bookmark16">
        <w:r>
          <w:rPr>
            <w:color w:val="2E3092"/>
            <w:spacing w:val="-2"/>
          </w:rPr>
          <w:t>Pimten.,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2021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4"/>
        </w:rPr>
        <w:t> </w:t>
      </w:r>
      <w:hyperlink w:history="true" w:anchor="_bookmark16">
        <w:r>
          <w:rPr>
            <w:color w:val="2E3092"/>
            <w:spacing w:val="-2"/>
          </w:rPr>
          <w:t>Posomboon,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2020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Durian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climacteric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fruit.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rip-</w:t>
      </w:r>
      <w:r>
        <w:rPr>
          <w:color w:val="231F20"/>
          <w:spacing w:val="40"/>
        </w:rPr>
        <w:t> </w:t>
      </w:r>
      <w:r>
        <w:rPr>
          <w:color w:val="231F20"/>
        </w:rPr>
        <w:t>ening is regulated by ethylene which fruit can ripe by itself after har-</w:t>
      </w:r>
      <w:r>
        <w:rPr>
          <w:color w:val="231F20"/>
          <w:spacing w:val="40"/>
        </w:rPr>
        <w:t> </w:t>
      </w:r>
      <w:r>
        <w:rPr>
          <w:color w:val="231F20"/>
        </w:rPr>
        <w:t>vesting (</w:t>
      </w:r>
      <w:hyperlink w:history="true" w:anchor="_bookmark27">
        <w:r>
          <w:rPr>
            <w:color w:val="2E3092"/>
          </w:rPr>
          <w:t>Tongdee et al., 1990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63" w:right="118" w:firstLine="239"/>
        <w:jc w:val="both"/>
      </w:pPr>
      <w:r>
        <w:rPr>
          <w:color w:val="231F20"/>
        </w:rPr>
        <w:t>Therefore, the durian fruits of this experiment included four matu-</w:t>
      </w:r>
      <w:r>
        <w:rPr>
          <w:color w:val="231F20"/>
          <w:w w:val="105"/>
        </w:rPr>
        <w:t> rity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stage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(unripe: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80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fruits;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prematurity: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30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fruits;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mature: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20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fruits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ripe</w:t>
      </w:r>
      <w:r>
        <w:rPr>
          <w:color w:val="231F20"/>
          <w:spacing w:val="-2"/>
        </w:rPr>
        <w:t> </w:t>
      </w:r>
      <w:r>
        <w:rPr>
          <w:color w:val="231F20"/>
        </w:rPr>
        <w:t>stage:</w:t>
      </w:r>
      <w:r>
        <w:rPr>
          <w:color w:val="231F20"/>
          <w:spacing w:val="-1"/>
        </w:rPr>
        <w:t> </w:t>
      </w:r>
      <w:r>
        <w:rPr>
          <w:color w:val="231F20"/>
        </w:rPr>
        <w:t>30</w:t>
      </w:r>
      <w:r>
        <w:rPr>
          <w:color w:val="231F20"/>
          <w:spacing w:val="-1"/>
        </w:rPr>
        <w:t> </w:t>
      </w:r>
      <w:r>
        <w:rPr>
          <w:color w:val="231F20"/>
        </w:rPr>
        <w:t>fruits).</w:t>
      </w:r>
      <w:r>
        <w:rPr>
          <w:color w:val="231F20"/>
          <w:spacing w:val="-1"/>
        </w:rPr>
        <w:t> </w:t>
      </w:r>
      <w:hyperlink w:history="true" w:anchor="_bookmark5">
        <w:r>
          <w:rPr>
            <w:color w:val="2E3092"/>
          </w:rPr>
          <w:t>Table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1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shows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durian</w:t>
      </w:r>
      <w:r>
        <w:rPr>
          <w:color w:val="231F20"/>
          <w:spacing w:val="-6"/>
        </w:rPr>
        <w:t> </w:t>
      </w:r>
      <w:r>
        <w:rPr>
          <w:color w:val="231F20"/>
        </w:rPr>
        <w:t>fruit</w:t>
      </w:r>
      <w:r>
        <w:rPr>
          <w:color w:val="231F20"/>
          <w:spacing w:val="-4"/>
        </w:rPr>
        <w:t> </w:t>
      </w:r>
      <w:r>
        <w:rPr>
          <w:color w:val="231F20"/>
        </w:rPr>
        <w:t>categorised</w:t>
      </w:r>
      <w:r>
        <w:rPr>
          <w:color w:val="231F20"/>
          <w:spacing w:val="-4"/>
        </w:rPr>
        <w:t> </w:t>
      </w:r>
      <w:r>
        <w:rPr>
          <w:color w:val="231F20"/>
        </w:rPr>
        <w:t>ac-</w:t>
      </w:r>
      <w:r>
        <w:rPr>
          <w:color w:val="231F20"/>
          <w:w w:val="105"/>
        </w:rPr>
        <w:t> cording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maturity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number of samples.</w:t>
      </w:r>
    </w:p>
    <w:p>
      <w:pPr>
        <w:pStyle w:val="BodyText"/>
      </w:pPr>
    </w:p>
    <w:p>
      <w:pPr>
        <w:pStyle w:val="BodyText"/>
        <w:spacing w:before="20"/>
      </w:pPr>
    </w:p>
    <w:p>
      <w:pPr>
        <w:pStyle w:val="ListParagraph"/>
        <w:numPr>
          <w:ilvl w:val="1"/>
          <w:numId w:val="1"/>
        </w:numPr>
        <w:tabs>
          <w:tab w:pos="442" w:val="left" w:leader="none"/>
        </w:tabs>
        <w:spacing w:line="240" w:lineRule="auto" w:before="0" w:after="0"/>
        <w:ind w:left="442" w:right="0" w:hanging="279"/>
        <w:jc w:val="left"/>
        <w:rPr>
          <w:i/>
          <w:sz w:val="16"/>
        </w:rPr>
      </w:pPr>
      <w:r>
        <w:rPr>
          <w:i/>
          <w:color w:val="231F20"/>
          <w:w w:val="85"/>
          <w:sz w:val="16"/>
        </w:rPr>
        <w:t>NIR</w:t>
      </w:r>
      <w:r>
        <w:rPr>
          <w:i/>
          <w:color w:val="231F20"/>
          <w:spacing w:val="-1"/>
          <w:w w:val="85"/>
          <w:sz w:val="16"/>
        </w:rPr>
        <w:t> </w:t>
      </w:r>
      <w:r>
        <w:rPr>
          <w:i/>
          <w:color w:val="231F20"/>
          <w:spacing w:val="-2"/>
          <w:sz w:val="16"/>
        </w:rPr>
        <w:t>scanning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63" w:right="118" w:firstLine="239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fruits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sample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placed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room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temperature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25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15"/>
        </w:rPr>
        <w:t>±</w:t>
      </w:r>
      <w:r>
        <w:rPr>
          <w:color w:val="231F20"/>
          <w:spacing w:val="-9"/>
          <w:w w:val="115"/>
        </w:rPr>
        <w:t> </w:t>
      </w:r>
      <w:r>
        <w:rPr>
          <w:color w:val="231F20"/>
          <w:spacing w:val="-2"/>
          <w:w w:val="105"/>
        </w:rPr>
        <w:t>2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°C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w w:val="105"/>
        </w:rPr>
        <w:t> one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hour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before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samples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taken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scanning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eliminate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</w:rPr>
        <w:t>temperature difference factor. The NIR scanning system consisted of a</w:t>
      </w:r>
      <w:r>
        <w:rPr>
          <w:color w:val="231F20"/>
          <w:spacing w:val="40"/>
        </w:rPr>
        <w:t> </w:t>
      </w:r>
      <w:r>
        <w:rPr>
          <w:color w:val="231F20"/>
        </w:rPr>
        <w:t>measurement chamber and two NIR spectrometers. The measurement</w:t>
      </w:r>
      <w:r>
        <w:rPr>
          <w:color w:val="231F20"/>
          <w:w w:val="105"/>
        </w:rPr>
        <w:t> chamber comprised a black box measuring 60 L × 60 W × 60H cm. </w:t>
      </w:r>
      <w:r>
        <w:rPr>
          <w:color w:val="231F20"/>
          <w:spacing w:val="-2"/>
          <w:w w:val="105"/>
        </w:rPr>
        <w:t>Four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halogen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lamps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25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installed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top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corner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box</w:t>
      </w:r>
      <w:r>
        <w:rPr>
          <w:color w:val="231F20"/>
          <w:w w:val="105"/>
        </w:rPr>
        <w:t> at</w:t>
      </w:r>
      <w:r>
        <w:rPr>
          <w:color w:val="231F20"/>
          <w:w w:val="105"/>
        </w:rPr>
        <w:t> an</w:t>
      </w:r>
      <w:r>
        <w:rPr>
          <w:color w:val="231F20"/>
          <w:w w:val="105"/>
        </w:rPr>
        <w:t> angle</w:t>
      </w:r>
      <w:r>
        <w:rPr>
          <w:color w:val="231F20"/>
          <w:w w:val="105"/>
        </w:rPr>
        <w:t> 45°</w:t>
      </w:r>
      <w:r>
        <w:rPr>
          <w:color w:val="231F20"/>
          <w:w w:val="105"/>
        </w:rPr>
        <w:t> from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y-axis</w:t>
      </w:r>
      <w:r>
        <w:rPr>
          <w:color w:val="231F20"/>
          <w:w w:val="105"/>
        </w:rPr>
        <w:t> (see</w:t>
      </w:r>
      <w:r>
        <w:rPr>
          <w:color w:val="231F20"/>
          <w:w w:val="105"/>
        </w:rPr>
        <w:t> </w:t>
      </w:r>
      <w:hyperlink w:history="true" w:anchor="_bookmark6">
        <w:r>
          <w:rPr>
            <w:color w:val="2E3092"/>
            <w:w w:val="105"/>
          </w:rPr>
          <w:t>Fig.</w:t>
        </w:r>
        <w:r>
          <w:rPr>
            <w:color w:val="2E3092"/>
            <w:w w:val="105"/>
          </w:rPr>
          <w:t> 1</w:t>
        </w:r>
      </w:hyperlink>
      <w:r>
        <w:rPr>
          <w:color w:val="231F20"/>
          <w:w w:val="105"/>
        </w:rPr>
        <w:t>a).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samples were</w:t>
      </w:r>
      <w:r>
        <w:rPr>
          <w:color w:val="231F20"/>
          <w:w w:val="105"/>
        </w:rPr>
        <w:t> scanned</w:t>
      </w:r>
      <w:r>
        <w:rPr>
          <w:color w:val="231F20"/>
          <w:w w:val="105"/>
        </w:rPr>
        <w:t> using</w:t>
      </w:r>
      <w:r>
        <w:rPr>
          <w:color w:val="231F20"/>
          <w:w w:val="105"/>
        </w:rPr>
        <w:t> two</w:t>
      </w:r>
      <w:r>
        <w:rPr>
          <w:color w:val="231F20"/>
          <w:w w:val="105"/>
        </w:rPr>
        <w:t> spectrometers:</w:t>
      </w:r>
      <w:r>
        <w:rPr>
          <w:color w:val="231F20"/>
          <w:w w:val="105"/>
        </w:rPr>
        <w:t> long</w:t>
      </w:r>
      <w:r>
        <w:rPr>
          <w:color w:val="231F20"/>
          <w:w w:val="105"/>
        </w:rPr>
        <w:t> wavelength</w:t>
      </w:r>
      <w:r>
        <w:rPr>
          <w:color w:val="231F20"/>
          <w:w w:val="105"/>
        </w:rPr>
        <w:t> (LWNIR) </w:t>
      </w:r>
      <w:r>
        <w:rPr>
          <w:color w:val="231F20"/>
          <w:spacing w:val="-4"/>
        </w:rPr>
        <w:t>spectrometer (AvaSpec-ULS2048-USB2-VA-50, AVANTES, Netherlands,</w:t>
      </w:r>
      <w:r>
        <w:rPr>
          <w:color w:val="231F20"/>
          <w:w w:val="105"/>
        </w:rPr>
        <w:t> wavelength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range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860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1750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nm),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short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wavelength</w:t>
      </w:r>
    </w:p>
    <w:p>
      <w:pPr>
        <w:pStyle w:val="BodyText"/>
        <w:spacing w:before="131"/>
      </w:pPr>
    </w:p>
    <w:p>
      <w:pPr>
        <w:spacing w:before="1"/>
        <w:ind w:left="163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line="300" w:lineRule="auto" w:before="32"/>
        <w:ind w:left="163" w:right="121" w:firstLine="0"/>
        <w:jc w:val="both"/>
        <w:rPr>
          <w:sz w:val="12"/>
        </w:rPr>
      </w:pP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of ripening based on DAB and maturity percentage following to Thongklin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(2018).</w:t>
      </w:r>
    </w:p>
    <w:p>
      <w:pPr>
        <w:pStyle w:val="BodyText"/>
        <w:spacing w:before="5"/>
        <w:rPr>
          <w:sz w:val="4"/>
        </w:rPr>
      </w:pP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59"/>
                                </a:lnTo>
                                <a:lnTo>
                                  <a:pt x="3188881" y="5759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6" coordorigin="0,0" coordsize="5022,10">
                <v:rect style="position:absolute;left:0;top:0;width:5022;height:10" id="docshape17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93" w:footer="591" w:top="640" w:bottom="280" w:left="600" w:right="640"/>
          <w:cols w:num="2" w:equalWidth="0">
            <w:col w:w="5229" w:space="129"/>
            <w:col w:w="5312"/>
          </w:cols>
        </w:sectPr>
      </w:pPr>
    </w:p>
    <w:p>
      <w:pPr>
        <w:pStyle w:val="BodyText"/>
        <w:spacing w:line="273" w:lineRule="auto" w:before="3"/>
        <w:ind w:left="163" w:right="38"/>
        <w:jc w:val="both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77088">
                <wp:simplePos x="0" y="0"/>
                <wp:positionH relativeFrom="page">
                  <wp:posOffset>1363675</wp:posOffset>
                </wp:positionH>
                <wp:positionV relativeFrom="paragraph">
                  <wp:posOffset>179179</wp:posOffset>
                </wp:positionV>
                <wp:extent cx="45085" cy="83185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45085" cy="83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20"/>
                                <w:sz w:val="10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375999pt;margin-top:14.108636pt;width:3.55pt;height:6.55pt;mso-position-horizontal-relative:page;mso-position-vertical-relative:paragraph;z-index:-17339392" type="#_x0000_t202" id="docshape18" filled="false" stroked="false">
                <v:textbox inset="0,0,0,0">
                  <w:txbxContent>
                    <w:p>
                      <w:pPr>
                        <w:spacing w:before="12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231F20"/>
                          <w:spacing w:val="-10"/>
                          <w:w w:val="120"/>
                          <w:sz w:val="10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genetic algorithm (GA) for variable selection provided the highest per-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formance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2"/>
          <w:vertAlign w:val="superscript"/>
        </w:rPr>
        <w:t>2</w:t>
      </w:r>
      <w:r>
        <w:rPr>
          <w:color w:val="231F20"/>
          <w:spacing w:val="-2"/>
          <w:vertAlign w:val="baseline"/>
        </w:rPr>
        <w:t> 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0.878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and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RMSEP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1.22%.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For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ripeness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classi</w:t>
      </w:r>
      <w:r>
        <w:rPr>
          <w:rFonts w:ascii="Times New Roman"/>
          <w:color w:val="231F20"/>
          <w:spacing w:val="-2"/>
          <w:vertAlign w:val="baseline"/>
        </w:rPr>
        <w:t>fi</w:t>
      </w:r>
      <w:r>
        <w:rPr>
          <w:color w:val="231F20"/>
          <w:spacing w:val="-2"/>
          <w:vertAlign w:val="baseline"/>
        </w:rPr>
        <w:t>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cation,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LDA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algorithm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demonstrated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100%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accuracy.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Durian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(</w:t>
      </w:r>
      <w:r>
        <w:rPr>
          <w:i/>
          <w:color w:val="231F20"/>
          <w:spacing w:val="-2"/>
          <w:vertAlign w:val="baseline"/>
        </w:rPr>
        <w:t>Durio</w:t>
      </w:r>
    </w:p>
    <w:p>
      <w:pPr>
        <w:tabs>
          <w:tab w:pos="1013" w:val="left" w:leader="none"/>
        </w:tabs>
        <w:spacing w:line="302" w:lineRule="auto" w:before="48"/>
        <w:ind w:left="1013" w:right="0" w:hanging="851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Stages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Maturity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(%)</w:t>
      </w:r>
    </w:p>
    <w:p>
      <w:pPr>
        <w:spacing w:line="302" w:lineRule="auto" w:before="48"/>
        <w:ind w:left="145" w:right="38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Day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after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blooming</w:t>
      </w:r>
    </w:p>
    <w:p>
      <w:pPr>
        <w:spacing w:before="48"/>
        <w:ind w:left="16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Number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samples</w:t>
      </w:r>
    </w:p>
    <w:p>
      <w:pPr>
        <w:tabs>
          <w:tab w:pos="680" w:val="left" w:leader="none"/>
        </w:tabs>
        <w:spacing w:line="302" w:lineRule="auto" w:before="124"/>
        <w:ind w:left="16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5749201</wp:posOffset>
                </wp:positionH>
                <wp:positionV relativeFrom="paragraph">
                  <wp:posOffset>33854</wp:posOffset>
                </wp:positionV>
                <wp:extent cx="1250950" cy="6985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125095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50950" h="6985">
                              <a:moveTo>
                                <a:pt x="1250645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1250645" y="6480"/>
                              </a:lnTo>
                              <a:lnTo>
                                <a:pt x="1250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2.692993pt;margin-top:2.665672pt;width:98.476pt;height:.51025pt;mso-position-horizontal-relative:page;mso-position-vertical-relative:paragraph;z-index:15735296" id="docshape19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  <w:sz w:val="12"/>
        </w:rPr>
        <w:t>Total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Calibration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(fruit)</w:t>
      </w:r>
      <w:r>
        <w:rPr>
          <w:color w:val="231F20"/>
          <w:spacing w:val="80"/>
          <w:w w:val="110"/>
          <w:sz w:val="12"/>
        </w:rPr>
        <w:t> </w:t>
      </w:r>
      <w:r>
        <w:rPr>
          <w:color w:val="231F20"/>
          <w:w w:val="110"/>
          <w:sz w:val="12"/>
        </w:rPr>
        <w:t>set (fruit)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36"/>
        <w:rPr>
          <w:sz w:val="12"/>
        </w:rPr>
      </w:pPr>
    </w:p>
    <w:p>
      <w:pPr>
        <w:spacing w:line="302" w:lineRule="auto" w:before="0"/>
        <w:ind w:left="146" w:right="273" w:firstLine="0"/>
        <w:jc w:val="left"/>
        <w:rPr>
          <w:sz w:val="12"/>
        </w:rPr>
      </w:pPr>
      <w:r>
        <w:rPr>
          <w:color w:val="231F20"/>
          <w:spacing w:val="-2"/>
          <w:sz w:val="12"/>
        </w:rPr>
        <w:t>Validation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set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(fruit)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00" w:right="640"/>
          <w:cols w:num="5" w:equalWidth="0">
            <w:col w:w="5224" w:space="254"/>
            <w:col w:w="1524" w:space="40"/>
            <w:col w:w="739" w:space="510"/>
            <w:col w:w="1317" w:space="39"/>
            <w:col w:w="1023"/>
          </w:cols>
        </w:sectPr>
      </w:pPr>
    </w:p>
    <w:tbl>
      <w:tblPr>
        <w:tblW w:w="0" w:type="auto"/>
        <w:jc w:val="left"/>
        <w:tblInd w:w="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9"/>
        <w:gridCol w:w="895"/>
        <w:gridCol w:w="644"/>
        <w:gridCol w:w="1198"/>
        <w:gridCol w:w="529"/>
        <w:gridCol w:w="670"/>
        <w:gridCol w:w="1087"/>
      </w:tblGrid>
      <w:tr>
        <w:trPr>
          <w:trHeight w:val="366" w:hRule="atLeast"/>
        </w:trPr>
        <w:tc>
          <w:tcPr>
            <w:tcW w:w="5409" w:type="dxa"/>
          </w:tcPr>
          <w:p>
            <w:pPr>
              <w:pStyle w:val="TableParagraph"/>
              <w:spacing w:line="131" w:lineRule="exact" w:before="0"/>
              <w:ind w:left="50"/>
              <w:rPr>
                <w:sz w:val="16"/>
              </w:rPr>
            </w:pPr>
            <w:r>
              <w:rPr>
                <w:i/>
                <w:color w:val="231F20"/>
                <w:sz w:val="16"/>
              </w:rPr>
              <w:t>zibethinus</w:t>
            </w:r>
            <w:r>
              <w:rPr>
                <w:color w:val="231F20"/>
                <w:sz w:val="16"/>
              </w:rPr>
              <w:t>)</w:t>
            </w:r>
            <w:r>
              <w:rPr>
                <w:color w:val="231F20"/>
                <w:spacing w:val="30"/>
                <w:sz w:val="16"/>
              </w:rPr>
              <w:t> </w:t>
            </w:r>
            <w:r>
              <w:rPr>
                <w:color w:val="231F20"/>
                <w:sz w:val="16"/>
              </w:rPr>
              <w:t>ripeness</w:t>
            </w:r>
            <w:r>
              <w:rPr>
                <w:color w:val="231F20"/>
                <w:spacing w:val="31"/>
                <w:sz w:val="16"/>
              </w:rPr>
              <w:t> </w:t>
            </w:r>
            <w:r>
              <w:rPr>
                <w:color w:val="231F20"/>
                <w:sz w:val="16"/>
              </w:rPr>
              <w:t>detection</w:t>
            </w:r>
            <w:r>
              <w:rPr>
                <w:color w:val="231F20"/>
                <w:spacing w:val="33"/>
                <w:sz w:val="16"/>
              </w:rPr>
              <w:t> </w:t>
            </w:r>
            <w:r>
              <w:rPr>
                <w:color w:val="231F20"/>
                <w:sz w:val="16"/>
              </w:rPr>
              <w:t>(unripe,</w:t>
            </w:r>
            <w:r>
              <w:rPr>
                <w:color w:val="231F20"/>
                <w:spacing w:val="31"/>
                <w:sz w:val="16"/>
              </w:rPr>
              <w:t> </w:t>
            </w:r>
            <w:r>
              <w:rPr>
                <w:color w:val="231F20"/>
                <w:sz w:val="16"/>
              </w:rPr>
              <w:t>ripe,</w:t>
            </w:r>
            <w:r>
              <w:rPr>
                <w:color w:val="231F20"/>
                <w:spacing w:val="31"/>
                <w:sz w:val="16"/>
              </w:rPr>
              <w:t> </w:t>
            </w:r>
            <w:r>
              <w:rPr>
                <w:color w:val="231F20"/>
                <w:sz w:val="16"/>
              </w:rPr>
              <w:t>and</w:t>
            </w:r>
            <w:r>
              <w:rPr>
                <w:color w:val="231F20"/>
                <w:spacing w:val="31"/>
                <w:sz w:val="16"/>
              </w:rPr>
              <w:t> </w:t>
            </w:r>
            <w:r>
              <w:rPr>
                <w:color w:val="231F20"/>
                <w:sz w:val="16"/>
              </w:rPr>
              <w:t>overripe)</w:t>
            </w:r>
            <w:r>
              <w:rPr>
                <w:color w:val="231F20"/>
                <w:spacing w:val="32"/>
                <w:sz w:val="16"/>
              </w:rPr>
              <w:t> </w:t>
            </w:r>
            <w:r>
              <w:rPr>
                <w:color w:val="231F20"/>
                <w:sz w:val="16"/>
              </w:rPr>
              <w:t>was</w:t>
            </w:r>
            <w:r>
              <w:rPr>
                <w:color w:val="231F20"/>
                <w:spacing w:val="30"/>
                <w:sz w:val="16"/>
              </w:rPr>
              <w:t> </w:t>
            </w:r>
            <w:r>
              <w:rPr>
                <w:color w:val="231F20"/>
                <w:spacing w:val="-4"/>
                <w:sz w:val="16"/>
              </w:rPr>
              <w:t>per-</w:t>
            </w:r>
          </w:p>
          <w:p>
            <w:pPr>
              <w:pStyle w:val="TableParagraph"/>
              <w:spacing w:before="27"/>
              <w:ind w:left="50"/>
              <w:rPr>
                <w:sz w:val="16"/>
              </w:rPr>
            </w:pPr>
            <w:r>
              <w:rPr>
                <w:color w:val="231F20"/>
                <w:sz w:val="16"/>
              </w:rPr>
              <w:t>formed</w:t>
            </w:r>
            <w:r>
              <w:rPr>
                <w:color w:val="231F20"/>
                <w:spacing w:val="38"/>
                <w:sz w:val="16"/>
              </w:rPr>
              <w:t> </w:t>
            </w:r>
            <w:r>
              <w:rPr>
                <w:color w:val="231F20"/>
                <w:sz w:val="16"/>
              </w:rPr>
              <w:t>using</w:t>
            </w:r>
            <w:r>
              <w:rPr>
                <w:color w:val="231F20"/>
                <w:spacing w:val="36"/>
                <w:sz w:val="16"/>
              </w:rPr>
              <w:t> </w:t>
            </w:r>
            <w:r>
              <w:rPr>
                <w:color w:val="231F20"/>
                <w:sz w:val="16"/>
              </w:rPr>
              <w:t>thermal</w:t>
            </w:r>
            <w:r>
              <w:rPr>
                <w:color w:val="231F20"/>
                <w:spacing w:val="38"/>
                <w:sz w:val="16"/>
              </w:rPr>
              <w:t> </w:t>
            </w:r>
            <w:r>
              <w:rPr>
                <w:color w:val="231F20"/>
                <w:sz w:val="16"/>
              </w:rPr>
              <w:t>image</w:t>
            </w:r>
            <w:r>
              <w:rPr>
                <w:color w:val="231F20"/>
                <w:spacing w:val="38"/>
                <w:sz w:val="16"/>
              </w:rPr>
              <w:t> </w:t>
            </w:r>
            <w:r>
              <w:rPr>
                <w:color w:val="231F20"/>
                <w:sz w:val="16"/>
              </w:rPr>
              <w:t>and</w:t>
            </w:r>
            <w:r>
              <w:rPr>
                <w:color w:val="231F20"/>
                <w:spacing w:val="37"/>
                <w:sz w:val="16"/>
              </w:rPr>
              <w:t> </w:t>
            </w:r>
            <w:r>
              <w:rPr>
                <w:color w:val="231F20"/>
                <w:sz w:val="16"/>
              </w:rPr>
              <w:t>multivariate</w:t>
            </w:r>
            <w:r>
              <w:rPr>
                <w:color w:val="231F20"/>
                <w:spacing w:val="39"/>
                <w:sz w:val="16"/>
              </w:rPr>
              <w:t> </w:t>
            </w:r>
            <w:r>
              <w:rPr>
                <w:color w:val="231F20"/>
                <w:sz w:val="16"/>
              </w:rPr>
              <w:t>analysis</w:t>
            </w:r>
            <w:r>
              <w:rPr>
                <w:color w:val="231F20"/>
                <w:spacing w:val="37"/>
                <w:sz w:val="16"/>
              </w:rPr>
              <w:t> </w:t>
            </w:r>
            <w:r>
              <w:rPr>
                <w:color w:val="231F20"/>
                <w:sz w:val="16"/>
              </w:rPr>
              <w:t>(PCA,</w:t>
            </w:r>
            <w:r>
              <w:rPr>
                <w:color w:val="231F20"/>
                <w:spacing w:val="38"/>
                <w:sz w:val="16"/>
              </w:rPr>
              <w:t> </w:t>
            </w:r>
            <w:r>
              <w:rPr>
                <w:color w:val="231F20"/>
                <w:spacing w:val="-4"/>
                <w:sz w:val="16"/>
              </w:rPr>
              <w:t>KNN,</w:t>
            </w:r>
          </w:p>
        </w:tc>
        <w:tc>
          <w:tcPr>
            <w:tcW w:w="89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70" w:lineRule="atLeast" w:before="6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Unripe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Prematurity</w:t>
            </w:r>
          </w:p>
        </w:tc>
        <w:tc>
          <w:tcPr>
            <w:tcW w:w="64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70" w:lineRule="atLeast" w:before="6"/>
              <w:ind w:left="75" w:right="198" w:hanging="1"/>
              <w:rPr>
                <w:sz w:val="12"/>
              </w:rPr>
            </w:pPr>
            <w:r>
              <w:rPr>
                <w:rFonts w:ascii="Verdana" w:hAnsi="Verdana"/>
                <w:color w:val="231F20"/>
                <w:spacing w:val="-4"/>
                <w:w w:val="110"/>
                <w:sz w:val="12"/>
              </w:rPr>
              <w:t>≤</w:t>
            </w:r>
            <w:r>
              <w:rPr>
                <w:color w:val="231F20"/>
                <w:spacing w:val="-4"/>
                <w:w w:val="110"/>
                <w:sz w:val="12"/>
              </w:rPr>
              <w:t>74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75</w:t>
            </w:r>
            <w:r>
              <w:rPr>
                <w:rFonts w:ascii="Tuffy" w:hAnsi="Tuffy"/>
                <w:b w:val="0"/>
                <w:color w:val="231F20"/>
                <w:spacing w:val="-2"/>
                <w:w w:val="110"/>
                <w:sz w:val="12"/>
              </w:rPr>
              <w:t>–</w:t>
            </w:r>
            <w:r>
              <w:rPr>
                <w:color w:val="231F20"/>
                <w:spacing w:val="-2"/>
                <w:w w:val="110"/>
                <w:sz w:val="12"/>
              </w:rPr>
              <w:t>80</w:t>
            </w:r>
          </w:p>
        </w:tc>
        <w:tc>
          <w:tcPr>
            <w:tcW w:w="119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1"/>
              <w:ind w:left="12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80</w:t>
            </w:r>
            <w:r>
              <w:rPr>
                <w:rFonts w:ascii="Tuffy" w:hAnsi="Tuffy"/>
                <w:b w:val="0"/>
                <w:color w:val="231F20"/>
                <w:spacing w:val="-2"/>
                <w:w w:val="110"/>
                <w:sz w:val="12"/>
              </w:rPr>
              <w:t>–</w:t>
            </w:r>
            <w:r>
              <w:rPr>
                <w:color w:val="231F20"/>
                <w:spacing w:val="-2"/>
                <w:w w:val="110"/>
                <w:sz w:val="12"/>
              </w:rPr>
              <w:t>100</w:t>
            </w:r>
          </w:p>
          <w:p>
            <w:pPr>
              <w:pStyle w:val="TableParagraph"/>
              <w:spacing w:line="124" w:lineRule="exact" w:before="27"/>
              <w:ind w:left="126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101</w:t>
            </w:r>
            <w:r>
              <w:rPr>
                <w:rFonts w:ascii="Tuffy" w:hAnsi="Tuffy"/>
                <w:b w:val="0"/>
                <w:color w:val="231F20"/>
                <w:spacing w:val="-2"/>
                <w:w w:val="120"/>
                <w:sz w:val="12"/>
              </w:rPr>
              <w:t>–</w:t>
            </w:r>
            <w:r>
              <w:rPr>
                <w:color w:val="231F20"/>
                <w:spacing w:val="-2"/>
                <w:w w:val="120"/>
                <w:sz w:val="12"/>
              </w:rPr>
              <w:t>120</w:t>
            </w:r>
          </w:p>
        </w:tc>
        <w:tc>
          <w:tcPr>
            <w:tcW w:w="52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80</w:t>
            </w:r>
          </w:p>
          <w:p>
            <w:pPr>
              <w:pStyle w:val="TableParagraph"/>
              <w:spacing w:line="117" w:lineRule="exact" w:before="35"/>
              <w:ind w:left="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67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82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61</w:t>
            </w:r>
          </w:p>
          <w:p>
            <w:pPr>
              <w:pStyle w:val="TableParagraph"/>
              <w:spacing w:line="117" w:lineRule="exact" w:before="35"/>
              <w:ind w:left="182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21</w:t>
            </w:r>
          </w:p>
        </w:tc>
        <w:tc>
          <w:tcPr>
            <w:tcW w:w="108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336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19</w:t>
            </w:r>
          </w:p>
          <w:p>
            <w:pPr>
              <w:pStyle w:val="TableParagraph"/>
              <w:spacing w:line="117" w:lineRule="exact" w:before="35"/>
              <w:ind w:left="336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</w:tr>
      <w:tr>
        <w:trPr>
          <w:trHeight w:val="192" w:hRule="atLeast"/>
        </w:trPr>
        <w:tc>
          <w:tcPr>
            <w:tcW w:w="5409" w:type="dxa"/>
          </w:tcPr>
          <w:p>
            <w:pPr>
              <w:pStyle w:val="TableParagraph"/>
              <w:spacing w:line="173" w:lineRule="exact" w:before="0"/>
              <w:ind w:left="50"/>
              <w:rPr>
                <w:sz w:val="16"/>
              </w:rPr>
            </w:pPr>
            <w:r>
              <w:rPr>
                <w:color w:val="231F20"/>
                <w:sz w:val="16"/>
              </w:rPr>
              <w:t>LDA,</w:t>
            </w:r>
            <w:r>
              <w:rPr>
                <w:color w:val="231F20"/>
                <w:spacing w:val="25"/>
                <w:sz w:val="16"/>
              </w:rPr>
              <w:t> </w:t>
            </w:r>
            <w:r>
              <w:rPr>
                <w:color w:val="231F20"/>
                <w:sz w:val="16"/>
              </w:rPr>
              <w:t>SVM)</w:t>
            </w:r>
            <w:r>
              <w:rPr>
                <w:color w:val="231F20"/>
                <w:spacing w:val="26"/>
                <w:sz w:val="16"/>
              </w:rPr>
              <w:t> </w:t>
            </w:r>
            <w:r>
              <w:rPr>
                <w:color w:val="231F20"/>
                <w:sz w:val="16"/>
              </w:rPr>
              <w:t>(</w:t>
            </w:r>
            <w:hyperlink w:history="true" w:anchor="_bookmark16">
              <w:r>
                <w:rPr>
                  <w:color w:val="2E3092"/>
                  <w:sz w:val="16"/>
                </w:rPr>
                <w:t>Mohd</w:t>
              </w:r>
              <w:r>
                <w:rPr>
                  <w:color w:val="2E3092"/>
                  <w:spacing w:val="24"/>
                  <w:sz w:val="16"/>
                </w:rPr>
                <w:t> </w:t>
              </w:r>
              <w:r>
                <w:rPr>
                  <w:color w:val="2E3092"/>
                  <w:sz w:val="16"/>
                </w:rPr>
                <w:t>Ali</w:t>
              </w:r>
              <w:r>
                <w:rPr>
                  <w:color w:val="2E3092"/>
                  <w:spacing w:val="26"/>
                  <w:sz w:val="16"/>
                </w:rPr>
                <w:t> </w:t>
              </w:r>
              <w:r>
                <w:rPr>
                  <w:color w:val="2E3092"/>
                  <w:sz w:val="16"/>
                </w:rPr>
                <w:t>et</w:t>
              </w:r>
              <w:r>
                <w:rPr>
                  <w:color w:val="2E3092"/>
                  <w:spacing w:val="25"/>
                  <w:sz w:val="16"/>
                </w:rPr>
                <w:t> </w:t>
              </w:r>
              <w:r>
                <w:rPr>
                  <w:color w:val="2E3092"/>
                  <w:sz w:val="16"/>
                </w:rPr>
                <w:t>al.,</w:t>
              </w:r>
              <w:r>
                <w:rPr>
                  <w:color w:val="2E3092"/>
                  <w:spacing w:val="25"/>
                  <w:sz w:val="16"/>
                </w:rPr>
                <w:t> </w:t>
              </w:r>
              <w:r>
                <w:rPr>
                  <w:color w:val="2E3092"/>
                  <w:sz w:val="16"/>
                </w:rPr>
                <w:t>2021</w:t>
              </w:r>
            </w:hyperlink>
            <w:r>
              <w:rPr>
                <w:color w:val="231F20"/>
                <w:sz w:val="16"/>
              </w:rPr>
              <w:t>).</w:t>
            </w:r>
            <w:r>
              <w:rPr>
                <w:color w:val="231F20"/>
                <w:spacing w:val="24"/>
                <w:sz w:val="16"/>
              </w:rPr>
              <w:t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24"/>
                <w:sz w:val="16"/>
              </w:rPr>
              <w:t> </w:t>
            </w:r>
            <w:r>
              <w:rPr>
                <w:color w:val="231F20"/>
                <w:sz w:val="16"/>
              </w:rPr>
              <w:t>classi</w:t>
            </w:r>
            <w:r>
              <w:rPr>
                <w:rFonts w:ascii="Times New Roman"/>
                <w:color w:val="231F20"/>
                <w:sz w:val="16"/>
              </w:rPr>
              <w:t>fi</w:t>
            </w:r>
            <w:r>
              <w:rPr>
                <w:color w:val="231F20"/>
                <w:sz w:val="16"/>
              </w:rPr>
              <w:t>cation</w:t>
            </w:r>
            <w:r>
              <w:rPr>
                <w:color w:val="231F20"/>
                <w:spacing w:val="27"/>
                <w:sz w:val="16"/>
              </w:rPr>
              <w:t> </w:t>
            </w:r>
            <w:r>
              <w:rPr>
                <w:color w:val="231F20"/>
                <w:sz w:val="16"/>
              </w:rPr>
              <w:t>accuracy</w:t>
            </w:r>
            <w:r>
              <w:rPr>
                <w:color w:val="231F20"/>
                <w:spacing w:val="24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was</w:t>
            </w:r>
          </w:p>
        </w:tc>
        <w:tc>
          <w:tcPr>
            <w:tcW w:w="895" w:type="dxa"/>
          </w:tcPr>
          <w:p>
            <w:pPr>
              <w:pStyle w:val="TableParagraph"/>
              <w:spacing w:before="34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Maturity</w:t>
            </w:r>
          </w:p>
        </w:tc>
        <w:tc>
          <w:tcPr>
            <w:tcW w:w="644" w:type="dxa"/>
          </w:tcPr>
          <w:p>
            <w:pPr>
              <w:pStyle w:val="TableParagraph"/>
              <w:spacing w:before="27"/>
              <w:ind w:right="5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81</w:t>
            </w:r>
            <w:r>
              <w:rPr>
                <w:rFonts w:ascii="Tuffy" w:hAnsi="Tuffy"/>
                <w:b w:val="0"/>
                <w:color w:val="231F20"/>
                <w:spacing w:val="-2"/>
                <w:w w:val="115"/>
                <w:sz w:val="12"/>
              </w:rPr>
              <w:t>–</w:t>
            </w:r>
            <w:r>
              <w:rPr>
                <w:color w:val="231F20"/>
                <w:spacing w:val="-2"/>
                <w:w w:val="115"/>
                <w:sz w:val="12"/>
              </w:rPr>
              <w:t>100</w:t>
            </w:r>
          </w:p>
        </w:tc>
        <w:tc>
          <w:tcPr>
            <w:tcW w:w="1198" w:type="dxa"/>
          </w:tcPr>
          <w:p>
            <w:pPr>
              <w:pStyle w:val="TableParagraph"/>
              <w:spacing w:before="27"/>
              <w:ind w:left="126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121</w:t>
            </w:r>
            <w:r>
              <w:rPr>
                <w:rFonts w:ascii="Tuffy" w:hAnsi="Tuffy"/>
                <w:b w:val="0"/>
                <w:color w:val="231F20"/>
                <w:spacing w:val="-2"/>
                <w:w w:val="120"/>
                <w:sz w:val="12"/>
              </w:rPr>
              <w:t>–</w:t>
            </w:r>
            <w:r>
              <w:rPr>
                <w:color w:val="231F20"/>
                <w:spacing w:val="-2"/>
                <w:w w:val="120"/>
                <w:sz w:val="12"/>
              </w:rPr>
              <w:t>130</w:t>
            </w:r>
          </w:p>
        </w:tc>
        <w:tc>
          <w:tcPr>
            <w:tcW w:w="529" w:type="dxa"/>
          </w:tcPr>
          <w:p>
            <w:pPr>
              <w:pStyle w:val="TableParagraph"/>
              <w:spacing w:before="34"/>
              <w:ind w:left="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</w:p>
        </w:tc>
        <w:tc>
          <w:tcPr>
            <w:tcW w:w="670" w:type="dxa"/>
          </w:tcPr>
          <w:p>
            <w:pPr>
              <w:pStyle w:val="TableParagraph"/>
              <w:spacing w:before="34"/>
              <w:ind w:left="182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12</w:t>
            </w:r>
          </w:p>
        </w:tc>
        <w:tc>
          <w:tcPr>
            <w:tcW w:w="1087" w:type="dxa"/>
          </w:tcPr>
          <w:p>
            <w:pPr>
              <w:pStyle w:val="TableParagraph"/>
              <w:spacing w:before="34"/>
              <w:ind w:left="336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</w:tr>
      <w:tr>
        <w:trPr>
          <w:trHeight w:val="372" w:hRule="atLeast"/>
        </w:trPr>
        <w:tc>
          <w:tcPr>
            <w:tcW w:w="5409" w:type="dxa"/>
          </w:tcPr>
          <w:p>
            <w:pPr>
              <w:pStyle w:val="TableParagraph"/>
              <w:spacing w:before="17"/>
              <w:ind w:left="50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higher than</w:t>
            </w:r>
            <w:r>
              <w:rPr>
                <w:color w:val="231F20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93%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for each</w:t>
            </w:r>
            <w:r>
              <w:rPr>
                <w:color w:val="231F20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model.</w:t>
            </w:r>
            <w:r>
              <w:rPr>
                <w:color w:val="231F20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The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SVM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model exhibited</w:t>
            </w:r>
            <w:r>
              <w:rPr>
                <w:color w:val="231F20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the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best</w:t>
            </w:r>
            <w:r>
              <w:rPr>
                <w:color w:val="231F20"/>
                <w:sz w:val="16"/>
              </w:rPr>
              <w:t> </w:t>
            </w:r>
            <w:r>
              <w:rPr>
                <w:color w:val="231F20"/>
                <w:spacing w:val="-4"/>
                <w:sz w:val="16"/>
              </w:rPr>
              <w:t>per-</w:t>
            </w:r>
          </w:p>
          <w:p>
            <w:pPr>
              <w:pStyle w:val="TableParagraph"/>
              <w:spacing w:line="125" w:lineRule="exact" w:before="28"/>
              <w:ind w:left="50"/>
              <w:rPr>
                <w:sz w:val="16"/>
              </w:rPr>
            </w:pPr>
            <w:r>
              <w:rPr>
                <w:color w:val="231F20"/>
                <w:sz w:val="16"/>
              </w:rPr>
              <w:t>formance,</w:t>
            </w:r>
            <w:r>
              <w:rPr>
                <w:color w:val="231F20"/>
                <w:spacing w:val="24"/>
                <w:sz w:val="16"/>
              </w:rPr>
              <w:t> </w:t>
            </w:r>
            <w:r>
              <w:rPr>
                <w:color w:val="231F20"/>
                <w:sz w:val="16"/>
              </w:rPr>
              <w:t>providing</w:t>
            </w:r>
            <w:r>
              <w:rPr>
                <w:color w:val="231F20"/>
                <w:spacing w:val="21"/>
                <w:sz w:val="16"/>
              </w:rPr>
              <w:t> </w:t>
            </w:r>
            <w:r>
              <w:rPr>
                <w:color w:val="231F20"/>
                <w:sz w:val="16"/>
              </w:rPr>
              <w:t>97%</w:t>
            </w:r>
            <w:r>
              <w:rPr>
                <w:color w:val="231F20"/>
                <w:spacing w:val="22"/>
                <w:sz w:val="16"/>
              </w:rPr>
              <w:t> </w:t>
            </w:r>
            <w:r>
              <w:rPr>
                <w:color w:val="231F20"/>
                <w:sz w:val="16"/>
              </w:rPr>
              <w:t>accuracy.</w:t>
            </w:r>
            <w:r>
              <w:rPr>
                <w:color w:val="231F20"/>
                <w:spacing w:val="24"/>
                <w:sz w:val="16"/>
              </w:rPr>
              <w:t> </w:t>
            </w:r>
            <w:r>
              <w:rPr>
                <w:color w:val="231F20"/>
                <w:sz w:val="16"/>
              </w:rPr>
              <w:t>However,</w:t>
            </w:r>
            <w:r>
              <w:rPr>
                <w:color w:val="231F20"/>
                <w:spacing w:val="22"/>
                <w:sz w:val="16"/>
              </w:rPr>
              <w:t> </w:t>
            </w:r>
            <w:r>
              <w:rPr>
                <w:color w:val="231F20"/>
                <w:sz w:val="16"/>
              </w:rPr>
              <w:t>this</w:t>
            </w:r>
            <w:r>
              <w:rPr>
                <w:color w:val="231F20"/>
                <w:spacing w:val="23"/>
                <w:sz w:val="16"/>
              </w:rPr>
              <w:t> </w:t>
            </w:r>
            <w:r>
              <w:rPr>
                <w:color w:val="231F20"/>
                <w:sz w:val="16"/>
              </w:rPr>
              <w:t>research</w:t>
            </w:r>
            <w:r>
              <w:rPr>
                <w:color w:val="231F20"/>
                <w:spacing w:val="21"/>
                <w:sz w:val="16"/>
              </w:rPr>
              <w:t> </w:t>
            </w:r>
            <w:r>
              <w:rPr>
                <w:color w:val="231F20"/>
                <w:sz w:val="16"/>
              </w:rPr>
              <w:t>was</w:t>
            </w:r>
            <w:r>
              <w:rPr>
                <w:color w:val="231F20"/>
                <w:spacing w:val="21"/>
                <w:sz w:val="16"/>
              </w:rPr>
              <w:t> </w:t>
            </w:r>
            <w:r>
              <w:rPr>
                <w:color w:val="231F20"/>
                <w:spacing w:val="-4"/>
                <w:sz w:val="16"/>
              </w:rPr>
              <w:t>con-</w:t>
            </w:r>
          </w:p>
        </w:tc>
        <w:tc>
          <w:tcPr>
            <w:tcW w:w="89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3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Ripe</w:t>
            </w:r>
          </w:p>
        </w:tc>
        <w:tc>
          <w:tcPr>
            <w:tcW w:w="64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3"/>
              <w:ind w:right="17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&gt;100</w:t>
            </w:r>
          </w:p>
        </w:tc>
        <w:tc>
          <w:tcPr>
            <w:tcW w:w="119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3"/>
              <w:ind w:left="12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leave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durian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to</w:t>
            </w:r>
          </w:p>
          <w:p>
            <w:pPr>
              <w:pStyle w:val="TableParagraph"/>
              <w:spacing w:before="36"/>
              <w:ind w:left="12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ripen</w:t>
            </w:r>
          </w:p>
        </w:tc>
        <w:tc>
          <w:tcPr>
            <w:tcW w:w="52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3"/>
              <w:ind w:left="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67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3"/>
              <w:ind w:left="18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23</w:t>
            </w:r>
          </w:p>
        </w:tc>
        <w:tc>
          <w:tcPr>
            <w:tcW w:w="108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3"/>
              <w:ind w:left="336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693" w:footer="591" w:top="640" w:bottom="280" w:left="600" w:right="640"/>
        </w:sectPr>
      </w:pPr>
    </w:p>
    <w:p>
      <w:pPr>
        <w:pStyle w:val="BodyText"/>
        <w:spacing w:before="65"/>
        <w:ind w:left="163"/>
      </w:pPr>
      <w:r>
        <w:rPr>
          <w:color w:val="231F20"/>
        </w:rPr>
        <w:t>ducted at</w:t>
      </w:r>
      <w:r>
        <w:rPr>
          <w:color w:val="231F20"/>
          <w:spacing w:val="2"/>
        </w:rPr>
        <w:t> </w:t>
      </w:r>
      <w:r>
        <w:rPr>
          <w:color w:val="231F20"/>
        </w:rPr>
        <w:t>room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temperature.</w:t>
      </w:r>
    </w:p>
    <w:p>
      <w:pPr>
        <w:spacing w:before="75"/>
        <w:ind w:left="16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DAB: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days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after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blooming.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00" w:right="640"/>
          <w:cols w:num="2" w:equalWidth="0">
            <w:col w:w="2258" w:space="3100"/>
            <w:col w:w="5312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9"/>
      </w:pPr>
    </w:p>
    <w:p>
      <w:pPr>
        <w:pStyle w:val="BodyText"/>
        <w:spacing w:line="261" w:lineRule="auto" w:before="1"/>
        <w:ind w:left="2198" w:right="7679"/>
        <w:jc w:val="center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2269617</wp:posOffset>
                </wp:positionH>
                <wp:positionV relativeFrom="paragraph">
                  <wp:posOffset>-2737924</wp:posOffset>
                </wp:positionV>
                <wp:extent cx="3602354" cy="4387850"/>
                <wp:effectExtent l="0" t="0" r="0" b="0"/>
                <wp:wrapNone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3602354" cy="4387850"/>
                          <a:chExt cx="3602354" cy="4387850"/>
                        </a:xfrm>
                      </wpg:grpSpPr>
                      <pic:pic>
                        <pic:nvPicPr>
                          <pic:cNvPr id="24" name="Image 24" descr="Image of Fig. 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68" y="0"/>
                            <a:ext cx="3574761" cy="4387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Textbox 25"/>
                        <wps:cNvSpPr txBox="1"/>
                        <wps:spPr>
                          <a:xfrm>
                            <a:off x="712203" y="462493"/>
                            <a:ext cx="136525" cy="158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14"/>
                                </w:rPr>
                                <w:t>45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14"/>
                                  <w:vertAlign w:val="superscript"/>
                                </w:rPr>
                                <w:t>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0" y="776632"/>
                            <a:ext cx="243204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4"/>
                                </w:rPr>
                                <w:t>60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14"/>
                                </w:rPr>
                                <w:t>cm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1573415" y="824026"/>
                            <a:ext cx="25019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16"/>
                                </w:rPr>
                                <w:t>Probe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278891" y="945297"/>
                            <a:ext cx="243204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4"/>
                                </w:rPr>
                                <w:t>50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14"/>
                                </w:rPr>
                                <w:t>cm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1243588" y="1683915"/>
                            <a:ext cx="243204" cy="273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4"/>
                                </w:rPr>
                                <w:t>60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14"/>
                                </w:rPr>
                                <w:t>cm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233" w:val="left" w:leader="none"/>
                                </w:tabs>
                                <w:spacing w:before="49"/>
                                <w:ind w:left="233" w:right="0" w:hanging="177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w w:val="100"/>
                                  <w:sz w:val="16"/>
                                </w:rPr>
                                <w:t>​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1847753" y="2108232"/>
                            <a:ext cx="890269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6"/>
                                </w:rPr>
                                <w:t>SWNIR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6"/>
                                </w:rPr>
                                <w:t> spectrometer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2445669" y="2967951"/>
                            <a:ext cx="888365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16"/>
                                </w:rPr>
                                <w:t>LWNIR</w:t>
                              </w:r>
                              <w:r>
                                <w:rPr>
                                  <w:rFonts w:ascii="Times New Roman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6"/>
                                </w:rPr>
                                <w:t>spectrometer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2213508" y="3342792"/>
                            <a:ext cx="26034" cy="41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w w:val="130"/>
                                  <w:sz w:val="2"/>
                                </w:rPr>
                                <w:t>O</w:t>
                              </w:r>
                            </w:p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w w:val="130"/>
                                  <w:sz w:val="2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2561996" y="3425838"/>
                            <a:ext cx="159385" cy="584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w w:val="110"/>
                                  <w:sz w:val="6"/>
                                </w:rPr>
                                <w:t>AvaSoft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3064408" y="3425838"/>
                            <a:ext cx="159385" cy="584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w w:val="110"/>
                                  <w:sz w:val="6"/>
                                </w:rPr>
                                <w:t>AvaSoft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2213508" y="3451517"/>
                            <a:ext cx="26034" cy="21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w w:val="130"/>
                                  <w:sz w:val="2"/>
                                </w:rPr>
                                <w:t>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8.710007pt;margin-top:-215.584625pt;width:283.650pt;height:345.5pt;mso-position-horizontal-relative:page;mso-position-vertical-relative:paragraph;z-index:15736320" id="docshapegroup20" coordorigin="3574,-4312" coordsize="5673,6910">
                <v:shape style="position:absolute;left:3617;top:-4312;width:5630;height:6910" type="#_x0000_t75" id="docshape21" alt="Image of Fig. 1" stroked="false">
                  <v:imagedata r:id="rId16" o:title=""/>
                </v:shape>
                <v:shape style="position:absolute;left:4695;top:-3584;width:215;height:249" type="#_x0000_t202" id="docshape22" filled="false" stroked="false">
                  <v:textbox inset="0,0,0,0">
                    <w:txbxContent>
                      <w:p>
                        <w:pPr>
                          <w:spacing w:before="73"/>
                          <w:ind w:left="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spacing w:val="-5"/>
                            <w:w w:val="105"/>
                            <w:sz w:val="14"/>
                          </w:rPr>
                          <w:t>45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14"/>
                            <w:vertAlign w:val="superscript"/>
                          </w:rPr>
                          <w:t>o</w:t>
                        </w:r>
                      </w:p>
                    </w:txbxContent>
                  </v:textbox>
                  <w10:wrap type="none"/>
                </v:shape>
                <v:shape style="position:absolute;left:3574;top:-3089;width:383;height:198" type="#_x0000_t202" id="docshape23" filled="false" stroked="false">
                  <v:textbox inset="0,0,0,0">
                    <w:txbxContent>
                      <w:p>
                        <w:pPr>
                          <w:spacing w:before="21"/>
                          <w:ind w:left="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4"/>
                          </w:rPr>
                          <w:t>60</w:t>
                        </w:r>
                        <w:r>
                          <w:rPr>
                            <w:rFonts w:ascii="Times New Roman"/>
                            <w:spacing w:val="-3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14"/>
                          </w:rPr>
                          <w:t>cm</w:t>
                        </w:r>
                      </w:p>
                    </w:txbxContent>
                  </v:textbox>
                  <w10:wrap type="none"/>
                </v:shape>
                <v:shape style="position:absolute;left:6052;top:-3015;width:394;height:216" type="#_x0000_t202" id="docshape24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16"/>
                          </w:rPr>
                          <w:t>Probe</w:t>
                        </w:r>
                      </w:p>
                    </w:txbxContent>
                  </v:textbox>
                  <w10:wrap type="none"/>
                </v:shape>
                <v:shape style="position:absolute;left:4013;top:-2824;width:383;height:198" type="#_x0000_t202" id="docshape25" filled="false" stroked="false">
                  <v:textbox inset="0,0,0,0">
                    <w:txbxContent>
                      <w:p>
                        <w:pPr>
                          <w:spacing w:before="21"/>
                          <w:ind w:left="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4"/>
                          </w:rPr>
                          <w:t>50</w:t>
                        </w:r>
                        <w:r>
                          <w:rPr>
                            <w:rFonts w:ascii="Times New Roman"/>
                            <w:spacing w:val="-3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14"/>
                          </w:rPr>
                          <w:t>cm</w:t>
                        </w:r>
                      </w:p>
                    </w:txbxContent>
                  </v:textbox>
                  <w10:wrap type="none"/>
                </v:shape>
                <v:shape style="position:absolute;left:5532;top:-1660;width:383;height:431" type="#_x0000_t202" id="docshape26" filled="false" stroked="false">
                  <v:textbox inset="0,0,0,0">
                    <w:txbxContent>
                      <w:p>
                        <w:pPr>
                          <w:spacing w:before="21"/>
                          <w:ind w:left="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4"/>
                          </w:rPr>
                          <w:t>60</w:t>
                        </w:r>
                        <w:r>
                          <w:rPr>
                            <w:rFonts w:ascii="Times New Roman"/>
                            <w:spacing w:val="-3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14"/>
                          </w:rPr>
                          <w:t>cm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233" w:val="left" w:leader="none"/>
                          </w:tabs>
                          <w:spacing w:before="49"/>
                          <w:ind w:left="233" w:right="0" w:hanging="177"/>
                          <w:jc w:val="left"/>
                          <w:rPr>
                            <w:rFonts w:ascii="Times New Roman" w:hAnsi="Times New Roman"/>
                            <w:sz w:val="16"/>
                          </w:rPr>
                        </w:pPr>
                        <w:r>
                          <w:rPr>
                            <w:rFonts w:ascii="Times New Roman" w:hAnsi="Times New Roman"/>
                            <w:w w:val="100"/>
                            <w:sz w:val="16"/>
                          </w:rPr>
                          <w:t>​</w:t>
                        </w:r>
                      </w:p>
                    </w:txbxContent>
                  </v:textbox>
                  <w10:wrap type="none"/>
                </v:shape>
                <v:shape style="position:absolute;left:6484;top:-992;width:1402;height:216" type="#_x0000_t202" id="docshape27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sz w:val="16"/>
                          </w:rPr>
                          <w:t>SWNIR</w:t>
                        </w:r>
                        <w:r>
                          <w:rPr>
                            <w:rFonts w:ascii="Times New Roman"/>
                            <w:spacing w:val="-2"/>
                            <w:sz w:val="16"/>
                          </w:rPr>
                          <w:t> spectrometer</w:t>
                        </w:r>
                      </w:p>
                    </w:txbxContent>
                  </v:textbox>
                  <w10:wrap type="none"/>
                </v:shape>
                <v:shape style="position:absolute;left:7425;top:362;width:1399;height:216" type="#_x0000_t202" id="docshape28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16"/>
                          </w:rPr>
                          <w:t>LWNIR</w:t>
                        </w:r>
                        <w:r>
                          <w:rPr>
                            <w:rFonts w:ascii="Times New Roman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sz w:val="16"/>
                          </w:rPr>
                          <w:t>spectrometer</w:t>
                        </w:r>
                      </w:p>
                    </w:txbxContent>
                  </v:textbox>
                  <w10:wrap type="none"/>
                </v:shape>
                <v:shape style="position:absolute;left:7060;top:952;width:41;height:66" type="#_x0000_t202" id="docshape29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0"/>
                            <w:w w:val="130"/>
                            <w:sz w:val="2"/>
                          </w:rPr>
                          <w:t>O</w:t>
                        </w:r>
                      </w:p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0"/>
                            <w:w w:val="130"/>
                            <w:sz w:val="2"/>
                          </w:rPr>
                          <w:t>n</w:t>
                        </w:r>
                      </w:p>
                    </w:txbxContent>
                  </v:textbox>
                  <w10:wrap type="none"/>
                </v:shape>
                <v:shape style="position:absolute;left:7608;top:1083;width:251;height:92" type="#_x0000_t202" id="docshape30" filled="false" stroked="false">
                  <v:textbox inset="0,0,0,0">
                    <w:txbxContent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6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w w:val="110"/>
                            <w:sz w:val="6"/>
                          </w:rPr>
                          <w:t>AvaSoft</w:t>
                        </w:r>
                      </w:p>
                    </w:txbxContent>
                  </v:textbox>
                  <w10:wrap type="none"/>
                </v:shape>
                <v:shape style="position:absolute;left:8400;top:1083;width:251;height:92" type="#_x0000_t202" id="docshape31" filled="false" stroked="false">
                  <v:textbox inset="0,0,0,0">
                    <w:txbxContent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6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w w:val="110"/>
                            <w:sz w:val="6"/>
                          </w:rPr>
                          <w:t>AvaSoft</w:t>
                        </w:r>
                      </w:p>
                    </w:txbxContent>
                  </v:textbox>
                  <w10:wrap type="none"/>
                </v:shape>
                <v:shape style="position:absolute;left:7060;top:1123;width:41;height:34" type="#_x0000_t202" id="docshape32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0"/>
                            <w:w w:val="130"/>
                            <w:sz w:val="2"/>
                          </w:rPr>
                          <w:t>O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spacing w:val="-2"/>
        </w:rPr>
        <w:t>Halogen</w:t>
      </w:r>
      <w:r>
        <w:rPr>
          <w:rFonts w:ascii="Times New Roman"/>
          <w:spacing w:val="40"/>
        </w:rPr>
        <w:t> </w:t>
      </w:r>
      <w:r>
        <w:rPr>
          <w:rFonts w:ascii="Times New Roman"/>
          <w:spacing w:val="-4"/>
        </w:rPr>
        <w:t>lamp</w:t>
      </w:r>
    </w:p>
    <w:p>
      <w:pPr>
        <w:pStyle w:val="BodyText"/>
        <w:spacing w:before="31"/>
        <w:rPr>
          <w:rFonts w:ascii="Times New Roman"/>
        </w:rPr>
      </w:pPr>
    </w:p>
    <w:p>
      <w:pPr>
        <w:pStyle w:val="BodyText"/>
        <w:ind w:left="2113" w:right="7679"/>
        <w:jc w:val="center"/>
        <w:rPr>
          <w:rFonts w:ascii="Times New Roman"/>
        </w:rPr>
      </w:pPr>
      <w:r>
        <w:rPr>
          <w:rFonts w:ascii="Times New Roman"/>
        </w:rPr>
        <w:t>Fibre </w:t>
      </w:r>
      <w:r>
        <w:rPr>
          <w:rFonts w:ascii="Times New Roman"/>
          <w:spacing w:val="-2"/>
        </w:rPr>
        <w:t>optic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16"/>
        <w:rPr>
          <w:rFonts w:ascii="Times New Roman"/>
        </w:rPr>
      </w:pPr>
    </w:p>
    <w:p>
      <w:pPr>
        <w:pStyle w:val="BodyText"/>
        <w:ind w:left="2291"/>
        <w:rPr>
          <w:rFonts w:ascii="Times New Roman"/>
        </w:rPr>
      </w:pPr>
      <w:r>
        <w:rPr>
          <w:rFonts w:ascii="Times New Roman"/>
        </w:rPr>
        <w:t>Black </w:t>
      </w:r>
      <w:r>
        <w:rPr>
          <w:rFonts w:ascii="Times New Roman"/>
          <w:spacing w:val="-5"/>
        </w:rPr>
        <w:t>box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3"/>
        <w:rPr>
          <w:rFonts w:ascii="Times New Roman"/>
        </w:rPr>
      </w:pPr>
    </w:p>
    <w:p>
      <w:pPr>
        <w:pStyle w:val="BodyText"/>
        <w:spacing w:before="1"/>
        <w:ind w:right="507"/>
        <w:jc w:val="center"/>
        <w:rPr>
          <w:rFonts w:ascii="Times New Roman"/>
        </w:rPr>
      </w:pPr>
      <w:r>
        <w:rPr>
          <w:rFonts w:ascii="Times New Roman"/>
          <w:spacing w:val="-5"/>
        </w:rPr>
        <w:t>(b)</w:t>
      </w:r>
    </w:p>
    <w:p>
      <w:pPr>
        <w:pStyle w:val="BodyText"/>
        <w:spacing w:before="117"/>
        <w:rPr>
          <w:rFonts w:ascii="Times New Roman"/>
          <w:sz w:val="12"/>
        </w:rPr>
      </w:pPr>
    </w:p>
    <w:p>
      <w:pPr>
        <w:spacing w:before="0"/>
        <w:ind w:left="2198" w:right="2156" w:firstLine="0"/>
        <w:jc w:val="center"/>
        <w:rPr>
          <w:sz w:val="12"/>
        </w:rPr>
      </w:pPr>
      <w:bookmarkStart w:name="_bookmark6" w:id="12"/>
      <w:bookmarkEnd w:id="12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Experimental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setting,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a)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front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view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durian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scanning,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overview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scanning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component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tools.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00" w:right="640"/>
        </w:sectPr>
      </w:pPr>
    </w:p>
    <w:p>
      <w:pPr>
        <w:pStyle w:val="BodyText"/>
        <w:spacing w:line="276" w:lineRule="auto" w:before="110"/>
        <w:ind w:left="163" w:right="42"/>
        <w:jc w:val="both"/>
      </w:pPr>
      <w:bookmarkStart w:name="_bookmark7" w:id="13"/>
      <w:bookmarkEnd w:id="13"/>
      <w:r>
        <w:rPr/>
      </w:r>
      <w:r>
        <w:rPr>
          <w:color w:val="231F20"/>
          <w:w w:val="105"/>
        </w:rPr>
        <w:t>(SWNIR)</w:t>
      </w:r>
      <w:r>
        <w:rPr>
          <w:color w:val="231F20"/>
          <w:w w:val="105"/>
        </w:rPr>
        <w:t> spectrometer</w:t>
      </w:r>
      <w:r>
        <w:rPr>
          <w:color w:val="231F20"/>
          <w:w w:val="105"/>
        </w:rPr>
        <w:t> (AvaSpec-NIR256-1.7-EVO,</w:t>
      </w:r>
      <w:r>
        <w:rPr>
          <w:color w:val="231F20"/>
          <w:w w:val="105"/>
        </w:rPr>
        <w:t> AVANTES, Netherlands, wavelength range between 140 and 1100 nm).</w:t>
      </w:r>
    </w:p>
    <w:p>
      <w:pPr>
        <w:pStyle w:val="BodyText"/>
        <w:spacing w:line="273" w:lineRule="auto"/>
        <w:ind w:left="163" w:right="38" w:firstLine="2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78112">
                <wp:simplePos x="0" y="0"/>
                <wp:positionH relativeFrom="page">
                  <wp:posOffset>2230560</wp:posOffset>
                </wp:positionH>
                <wp:positionV relativeFrom="paragraph">
                  <wp:posOffset>741160</wp:posOffset>
                </wp:positionV>
                <wp:extent cx="250825" cy="8636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250825" cy="86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1"/>
                              </w:rPr>
                              <w:t>Iw</w:t>
                            </w:r>
                            <w:r>
                              <w:rPr>
                                <w:i/>
                                <w:color w:val="231F20"/>
                                <w:spacing w:val="2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spacing w:val="-2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spacing w:val="-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sz w:val="11"/>
                              </w:rPr>
                              <w:t>Id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5.63472pt;margin-top:58.359081pt;width:19.75pt;height:6.8pt;mso-position-horizontal-relative:page;mso-position-vertical-relative:paragraph;z-index:-17338368" type="#_x0000_t202" id="docshape33" filled="false" stroked="false">
                <v:textbox inset="0,0,0,0">
                  <w:txbxContent>
                    <w:p>
                      <w:pPr>
                        <w:spacing w:line="136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sz w:val="11"/>
                        </w:rPr>
                        <w:t>Iw</w:t>
                      </w:r>
                      <w:r>
                        <w:rPr>
                          <w:i/>
                          <w:color w:val="231F20"/>
                          <w:spacing w:val="2"/>
                          <w:sz w:val="11"/>
                        </w:rPr>
                        <w:t> </w:t>
                      </w:r>
                      <w:r>
                        <w:rPr>
                          <w:rFonts w:ascii="LM Roman 10" w:hAnsi="LM Roman 10"/>
                          <w:color w:val="231F20"/>
                          <w:spacing w:val="-2"/>
                          <w:sz w:val="11"/>
                        </w:rPr>
                        <w:t>—</w:t>
                      </w:r>
                      <w:r>
                        <w:rPr>
                          <w:rFonts w:ascii="LM Roman 10" w:hAnsi="LM Roman 10"/>
                          <w:color w:val="231F20"/>
                          <w:spacing w:val="-5"/>
                          <w:sz w:val="11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11"/>
                          <w:sz w:val="11"/>
                        </w:rPr>
                        <w:t>Id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05"/>
        </w:rPr>
        <w:t>Spectra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acquisition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consisted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three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steps: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1)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light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source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w w:val="105"/>
        </w:rPr>
        <w:t> turned on and left for 10 min to ensure stable light intensity; 2) the dark and white references were collected; and 3) the samples were scanned using two spectrometers with the same integrating time of 200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ms.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durian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fruit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sample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scanned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under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light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windows. 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re</w:t>
      </w:r>
      <w:r>
        <w:rPr>
          <w:rFonts w:ascii="Times New Roman" w:hAnsi="Times New Roman"/>
          <w:color w:val="231F20"/>
          <w:w w:val="105"/>
        </w:rPr>
        <w:t>fl</w:t>
      </w:r>
      <w:r>
        <w:rPr>
          <w:color w:val="231F20"/>
          <w:w w:val="105"/>
        </w:rPr>
        <w:t>ectance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calculated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i/>
          <w:color w:val="231F20"/>
          <w:w w:val="105"/>
        </w:rPr>
        <w:t>R</w:t>
      </w:r>
      <w:r>
        <w:rPr>
          <w:i/>
          <w:color w:val="231F20"/>
          <w:spacing w:val="-10"/>
          <w:w w:val="105"/>
        </w:rPr>
        <w:t> </w:t>
      </w:r>
      <w:r>
        <w:rPr>
          <w:rFonts w:ascii="LM Roman 10" w:hAnsi="LM Roman 10"/>
          <w:color w:val="231F20"/>
          <w:w w:val="105"/>
        </w:rPr>
        <w:t>=</w:t>
      </w:r>
      <w:r>
        <w:rPr>
          <w:rFonts w:ascii="LM Roman 10" w:hAnsi="LM Roman 10"/>
          <w:color w:val="231F20"/>
          <w:spacing w:val="-14"/>
          <w:w w:val="105"/>
        </w:rPr>
        <w:t> </w:t>
      </w:r>
      <w:r>
        <w:rPr>
          <w:rFonts w:ascii="Times New Roman" w:hAnsi="Times New Roman"/>
          <w:color w:val="231F20"/>
          <w:spacing w:val="2"/>
          <w:w w:val="105"/>
          <w:u w:val="single" w:color="231F20"/>
          <w:vertAlign w:val="superscript"/>
        </w:rPr>
        <w:t> </w:t>
      </w:r>
      <w:r>
        <w:rPr>
          <w:i/>
          <w:color w:val="231F20"/>
          <w:w w:val="105"/>
          <w:u w:val="single" w:color="231F20"/>
          <w:vertAlign w:val="superscript"/>
        </w:rPr>
        <w:t>Is</w:t>
      </w:r>
      <w:r>
        <w:rPr>
          <w:i/>
          <w:color w:val="231F20"/>
          <w:spacing w:val="-10"/>
          <w:w w:val="105"/>
          <w:u w:val="single" w:color="231F20"/>
          <w:vertAlign w:val="baseline"/>
        </w:rPr>
        <w:t> </w:t>
      </w:r>
      <w:r>
        <w:rPr>
          <w:rFonts w:ascii="LM Roman 10" w:hAnsi="LM Roman 10"/>
          <w:color w:val="231F20"/>
          <w:w w:val="105"/>
          <w:u w:val="single" w:color="231F20"/>
          <w:vertAlign w:val="superscript"/>
        </w:rPr>
        <w:t>—</w:t>
      </w:r>
      <w:r>
        <w:rPr>
          <w:rFonts w:ascii="LM Roman 10" w:hAnsi="LM Roman 10"/>
          <w:color w:val="231F20"/>
          <w:spacing w:val="-14"/>
          <w:w w:val="105"/>
          <w:u w:val="single" w:color="231F20"/>
          <w:vertAlign w:val="baseline"/>
        </w:rPr>
        <w:t> </w:t>
      </w:r>
      <w:r>
        <w:rPr>
          <w:i/>
          <w:color w:val="231F20"/>
          <w:w w:val="105"/>
          <w:u w:val="single" w:color="231F20"/>
          <w:vertAlign w:val="superscript"/>
        </w:rPr>
        <w:t>Id</w:t>
      </w:r>
      <w:r>
        <w:rPr>
          <w:i/>
          <w:color w:val="231F20"/>
          <w:spacing w:val="-10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,</w:t>
      </w:r>
      <w:r>
        <w:rPr>
          <w:color w:val="231F20"/>
          <w:spacing w:val="-10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with</w:t>
      </w:r>
      <w:r>
        <w:rPr>
          <w:color w:val="231F20"/>
          <w:spacing w:val="-10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Is,</w:t>
      </w:r>
      <w:r>
        <w:rPr>
          <w:color w:val="231F20"/>
          <w:spacing w:val="-10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Id,</w:t>
      </w:r>
      <w:r>
        <w:rPr>
          <w:color w:val="231F20"/>
          <w:spacing w:val="-11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and</w:t>
      </w:r>
      <w:r>
        <w:rPr>
          <w:color w:val="231F20"/>
          <w:spacing w:val="-10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Iw</w:t>
      </w:r>
      <w:r>
        <w:rPr>
          <w:color w:val="231F20"/>
          <w:spacing w:val="-10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being </w:t>
      </w:r>
      <w:bookmarkStart w:name="2.4. Model development" w:id="14"/>
      <w:bookmarkEnd w:id="14"/>
      <w:r>
        <w:rPr>
          <w:color w:val="231F20"/>
          <w:w w:val="105"/>
          <w:u w:val="none"/>
          <w:vertAlign w:val="baseline"/>
        </w:rPr>
        <w:t>the</w:t>
      </w:r>
      <w:r>
        <w:rPr>
          <w:color w:val="231F20"/>
          <w:spacing w:val="-11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re</w:t>
      </w:r>
      <w:r>
        <w:rPr>
          <w:rFonts w:ascii="Times New Roman" w:hAnsi="Times New Roman"/>
          <w:color w:val="231F20"/>
          <w:w w:val="105"/>
          <w:u w:val="none"/>
          <w:vertAlign w:val="baseline"/>
        </w:rPr>
        <w:t>fl</w:t>
      </w:r>
      <w:r>
        <w:rPr>
          <w:color w:val="231F20"/>
          <w:w w:val="105"/>
          <w:u w:val="none"/>
          <w:vertAlign w:val="baseline"/>
        </w:rPr>
        <w:t>ectance</w:t>
      </w:r>
      <w:r>
        <w:rPr>
          <w:color w:val="231F20"/>
          <w:spacing w:val="-10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intensity</w:t>
      </w:r>
      <w:r>
        <w:rPr>
          <w:color w:val="231F20"/>
          <w:spacing w:val="-10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of</w:t>
      </w:r>
      <w:r>
        <w:rPr>
          <w:color w:val="231F20"/>
          <w:spacing w:val="-10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the</w:t>
      </w:r>
      <w:r>
        <w:rPr>
          <w:color w:val="231F20"/>
          <w:spacing w:val="-10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sample,</w:t>
      </w:r>
      <w:r>
        <w:rPr>
          <w:color w:val="231F20"/>
          <w:spacing w:val="-10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dark,</w:t>
      </w:r>
      <w:r>
        <w:rPr>
          <w:color w:val="231F20"/>
          <w:spacing w:val="-10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and</w:t>
      </w:r>
      <w:r>
        <w:rPr>
          <w:color w:val="231F20"/>
          <w:spacing w:val="-11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white</w:t>
      </w:r>
      <w:r>
        <w:rPr>
          <w:color w:val="231F20"/>
          <w:spacing w:val="-9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reference,</w:t>
      </w:r>
      <w:r>
        <w:rPr>
          <w:color w:val="231F20"/>
          <w:spacing w:val="-10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re- spectively.</w:t>
      </w:r>
      <w:r>
        <w:rPr>
          <w:color w:val="231F20"/>
          <w:spacing w:val="-2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The</w:t>
      </w:r>
      <w:r>
        <w:rPr>
          <w:color w:val="231F20"/>
          <w:spacing w:val="-2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absorbance</w:t>
      </w:r>
      <w:r>
        <w:rPr>
          <w:color w:val="231F20"/>
          <w:spacing w:val="-2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(A)</w:t>
      </w:r>
      <w:r>
        <w:rPr>
          <w:color w:val="231F20"/>
          <w:spacing w:val="-2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was</w:t>
      </w:r>
      <w:r>
        <w:rPr>
          <w:color w:val="231F20"/>
          <w:spacing w:val="-2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then</w:t>
      </w:r>
      <w:r>
        <w:rPr>
          <w:color w:val="231F20"/>
          <w:spacing w:val="-2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calculated</w:t>
      </w:r>
      <w:r>
        <w:rPr>
          <w:color w:val="231F20"/>
          <w:spacing w:val="-2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as</w:t>
      </w:r>
      <w:r>
        <w:rPr>
          <w:color w:val="231F20"/>
          <w:spacing w:val="-2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A</w:t>
      </w:r>
      <w:r>
        <w:rPr>
          <w:color w:val="231F20"/>
          <w:spacing w:val="-3"/>
          <w:w w:val="105"/>
          <w:u w:val="none"/>
          <w:vertAlign w:val="baseline"/>
        </w:rPr>
        <w:t> </w:t>
      </w:r>
      <w:r>
        <w:rPr>
          <w:color w:val="231F20"/>
          <w:w w:val="125"/>
          <w:u w:val="none"/>
          <w:vertAlign w:val="baseline"/>
        </w:rPr>
        <w:t>=</w:t>
      </w:r>
      <w:r>
        <w:rPr>
          <w:color w:val="231F20"/>
          <w:spacing w:val="-11"/>
          <w:w w:val="12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log(1/R).</w:t>
      </w:r>
    </w:p>
    <w:p>
      <w:pPr>
        <w:pStyle w:val="BodyText"/>
        <w:spacing w:line="276" w:lineRule="auto" w:before="4"/>
        <w:ind w:left="163" w:right="38" w:firstLine="238"/>
        <w:jc w:val="both"/>
      </w:pPr>
      <w:r>
        <w:rPr>
          <w:color w:val="231F20"/>
        </w:rPr>
        <w:t>The samples were scanned at the stem (</w:t>
      </w:r>
      <w:hyperlink w:history="true" w:anchor="_bookmark24">
        <w:r>
          <w:rPr>
            <w:color w:val="2E3092"/>
          </w:rPr>
          <w:t>Somton et al., 2015</w:t>
        </w:r>
      </w:hyperlink>
      <w:r>
        <w:rPr>
          <w:color w:val="231F20"/>
        </w:rPr>
        <w:t>) of one</w:t>
      </w:r>
      <w:r>
        <w:rPr>
          <w:color w:val="231F20"/>
          <w:spacing w:val="40"/>
        </w:rPr>
        <w:t> </w:t>
      </w:r>
      <w:r>
        <w:rPr>
          <w:color w:val="231F20"/>
        </w:rPr>
        <w:t>side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triplicate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obtain</w:t>
      </w:r>
      <w:r>
        <w:rPr>
          <w:color w:val="231F20"/>
          <w:spacing w:val="-2"/>
        </w:rPr>
        <w:t> </w:t>
      </w:r>
      <w:r>
        <w:rPr>
          <w:color w:val="231F20"/>
        </w:rPr>
        <w:t>average</w:t>
      </w:r>
      <w:r>
        <w:rPr>
          <w:color w:val="231F20"/>
          <w:spacing w:val="-3"/>
        </w:rPr>
        <w:t> </w:t>
      </w:r>
      <w:r>
        <w:rPr>
          <w:color w:val="231F20"/>
        </w:rPr>
        <w:t>spectra.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rind</w:t>
      </w:r>
      <w:r>
        <w:rPr>
          <w:color w:val="231F20"/>
          <w:spacing w:val="-5"/>
        </w:rPr>
        <w:t> </w:t>
      </w:r>
      <w:r>
        <w:rPr>
          <w:color w:val="231F20"/>
        </w:rPr>
        <w:t>(at</w:t>
      </w:r>
      <w:r>
        <w:rPr>
          <w:color w:val="231F20"/>
          <w:spacing w:val="-3"/>
        </w:rPr>
        <w:t> </w:t>
      </w:r>
      <w:r>
        <w:rPr>
          <w:color w:val="231F20"/>
        </w:rPr>
        <w:t>header,</w:t>
      </w:r>
      <w:r>
        <w:rPr>
          <w:color w:val="231F20"/>
          <w:spacing w:val="-3"/>
        </w:rPr>
        <w:t> </w:t>
      </w:r>
      <w:r>
        <w:rPr>
          <w:color w:val="231F20"/>
        </w:rPr>
        <w:t>middle,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tail</w:t>
      </w:r>
      <w:r>
        <w:rPr>
          <w:color w:val="231F20"/>
          <w:spacing w:val="-8"/>
        </w:rPr>
        <w:t> </w:t>
      </w:r>
      <w:r>
        <w:rPr>
          <w:color w:val="231F20"/>
        </w:rPr>
        <w:t>position)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fertile</w:t>
      </w:r>
      <w:r>
        <w:rPr>
          <w:color w:val="231F20"/>
          <w:spacing w:val="-7"/>
        </w:rPr>
        <w:t> </w:t>
      </w:r>
      <w:r>
        <w:rPr>
          <w:color w:val="231F20"/>
        </w:rPr>
        <w:t>lobe</w:t>
      </w:r>
      <w:r>
        <w:rPr>
          <w:color w:val="231F20"/>
          <w:spacing w:val="-7"/>
        </w:rPr>
        <w:t> </w:t>
      </w:r>
      <w:r>
        <w:rPr>
          <w:color w:val="231F20"/>
        </w:rPr>
        <w:t>(which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completing</w:t>
      </w:r>
      <w:r>
        <w:rPr>
          <w:color w:val="231F20"/>
          <w:spacing w:val="-10"/>
        </w:rPr>
        <w:t> </w:t>
      </w:r>
      <w:r>
        <w:rPr>
          <w:color w:val="231F20"/>
        </w:rPr>
        <w:t>lobe</w:t>
      </w:r>
      <w:r>
        <w:rPr>
          <w:color w:val="231F20"/>
          <w:spacing w:val="-7"/>
        </w:rPr>
        <w:t> </w:t>
      </w:r>
      <w:r>
        <w:rPr>
          <w:color w:val="231F20"/>
        </w:rPr>
        <w:t>through-</w:t>
      </w:r>
      <w:r>
        <w:rPr>
          <w:color w:val="231F20"/>
          <w:spacing w:val="40"/>
        </w:rPr>
        <w:t> </w:t>
      </w:r>
      <w:r>
        <w:rPr>
          <w:color w:val="231F20"/>
        </w:rPr>
        <w:t>out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length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fruit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larger</w:t>
      </w:r>
      <w:r>
        <w:rPr>
          <w:color w:val="231F20"/>
          <w:spacing w:val="-6"/>
        </w:rPr>
        <w:t> </w:t>
      </w:r>
      <w:r>
        <w:rPr>
          <w:color w:val="231F20"/>
        </w:rPr>
        <w:t>than</w:t>
      </w:r>
      <w:r>
        <w:rPr>
          <w:color w:val="231F20"/>
          <w:spacing w:val="-7"/>
        </w:rPr>
        <w:t> </w:t>
      </w:r>
      <w:r>
        <w:rPr>
          <w:color w:val="231F20"/>
        </w:rPr>
        <w:t>other</w:t>
      </w:r>
      <w:r>
        <w:rPr>
          <w:color w:val="231F20"/>
          <w:spacing w:val="-6"/>
        </w:rPr>
        <w:t> </w:t>
      </w:r>
      <w:r>
        <w:rPr>
          <w:color w:val="231F20"/>
        </w:rPr>
        <w:t>lobes)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then</w:t>
      </w:r>
      <w:r>
        <w:rPr>
          <w:color w:val="231F20"/>
          <w:spacing w:val="-5"/>
        </w:rPr>
        <w:t> </w:t>
      </w:r>
      <w:r>
        <w:rPr>
          <w:color w:val="231F20"/>
        </w:rPr>
        <w:t>scanned</w:t>
      </w:r>
      <w:r>
        <w:rPr>
          <w:color w:val="231F20"/>
          <w:spacing w:val="40"/>
        </w:rPr>
        <w:t> </w:t>
      </w:r>
      <w:r>
        <w:rPr>
          <w:color w:val="231F20"/>
        </w:rPr>
        <w:t>in triplicate at each position and averaged (</w:t>
      </w:r>
      <w:hyperlink w:history="true" w:anchor="_bookmark16">
        <w:r>
          <w:rPr>
            <w:color w:val="2E3092"/>
          </w:rPr>
          <w:t>Buasub, 2007</w:t>
        </w:r>
      </w:hyperlink>
      <w:r>
        <w:rPr>
          <w:color w:val="231F20"/>
        </w:rPr>
        <w:t>) (see </w:t>
      </w:r>
      <w:hyperlink w:history="true" w:anchor="_bookmark6">
        <w:r>
          <w:rPr>
            <w:color w:val="2E3092"/>
          </w:rPr>
          <w:t>Fig. 1</w:t>
        </w:r>
      </w:hyperlink>
      <w:r>
        <w:rPr>
          <w:color w:val="231F20"/>
        </w:rPr>
        <w:t>b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hyperlink w:history="true" w:anchor="_bookmark8">
        <w:r>
          <w:rPr>
            <w:color w:val="2E3092"/>
          </w:rPr>
          <w:t>Fig.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Therefore,</w:t>
      </w:r>
      <w:r>
        <w:rPr>
          <w:color w:val="231F20"/>
          <w:spacing w:val="-9"/>
        </w:rPr>
        <w:t> </w:t>
      </w:r>
      <w:r>
        <w:rPr>
          <w:color w:val="231F20"/>
        </w:rPr>
        <w:t>four</w:t>
      </w:r>
      <w:r>
        <w:rPr>
          <w:color w:val="231F20"/>
          <w:spacing w:val="-8"/>
        </w:rPr>
        <w:t> </w:t>
      </w:r>
      <w:r>
        <w:rPr>
          <w:color w:val="231F20"/>
        </w:rPr>
        <w:t>spectra</w:t>
      </w:r>
      <w:r>
        <w:rPr>
          <w:color w:val="231F20"/>
          <w:spacing w:val="-9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obtained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each</w:t>
      </w:r>
      <w:r>
        <w:rPr>
          <w:color w:val="231F20"/>
          <w:spacing w:val="-9"/>
        </w:rPr>
        <w:t> </w:t>
      </w:r>
      <w:r>
        <w:rPr>
          <w:color w:val="231F20"/>
        </w:rPr>
        <w:t>fruit:</w:t>
      </w:r>
      <w:r>
        <w:rPr>
          <w:color w:val="231F20"/>
          <w:spacing w:val="-8"/>
        </w:rPr>
        <w:t> </w:t>
      </w:r>
      <w:r>
        <w:rPr>
          <w:color w:val="231F20"/>
        </w:rPr>
        <w:t>header,</w:t>
      </w:r>
      <w:r>
        <w:rPr>
          <w:color w:val="231F20"/>
          <w:spacing w:val="40"/>
        </w:rPr>
        <w:t> </w:t>
      </w:r>
      <w:r>
        <w:rPr>
          <w:color w:val="231F20"/>
        </w:rPr>
        <w:t>middle, tail, and stem. The schematic of the developed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model is shown in </w:t>
      </w:r>
      <w:hyperlink w:history="true" w:anchor="_bookmark8">
        <w:r>
          <w:rPr>
            <w:color w:val="2E3092"/>
          </w:rPr>
          <w:t>Fig. 2</w:t>
        </w:r>
      </w:hyperlink>
      <w:r>
        <w:rPr>
          <w:color w:val="231F20"/>
        </w:rPr>
        <w:t>.</w:t>
      </w:r>
    </w:p>
    <w:p>
      <w:pPr>
        <w:pStyle w:val="BodyText"/>
      </w:pPr>
    </w:p>
    <w:p>
      <w:pPr>
        <w:pStyle w:val="BodyText"/>
        <w:spacing w:before="12"/>
      </w:pPr>
    </w:p>
    <w:p>
      <w:pPr>
        <w:pStyle w:val="ListParagraph"/>
        <w:numPr>
          <w:ilvl w:val="1"/>
          <w:numId w:val="1"/>
        </w:numPr>
        <w:tabs>
          <w:tab w:pos="442" w:val="left" w:leader="none"/>
        </w:tabs>
        <w:spacing w:line="240" w:lineRule="auto" w:before="0" w:after="0"/>
        <w:ind w:left="442" w:right="0" w:hanging="279"/>
        <w:jc w:val="left"/>
        <w:rPr>
          <w:i/>
          <w:sz w:val="16"/>
        </w:rPr>
      </w:pPr>
      <w:bookmarkStart w:name="2.3. Dry matter content measurement" w:id="15"/>
      <w:bookmarkEnd w:id="15"/>
      <w:r>
        <w:rPr/>
      </w:r>
      <w:r>
        <w:rPr>
          <w:i/>
          <w:color w:val="231F20"/>
          <w:spacing w:val="-6"/>
          <w:sz w:val="16"/>
        </w:rPr>
        <w:t>Dry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matter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content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measurement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63" w:right="39" w:firstLine="238"/>
        <w:jc w:val="both"/>
      </w:pPr>
      <w:r>
        <w:rPr>
          <w:color w:val="231F20"/>
          <w:w w:val="105"/>
        </w:rPr>
        <w:t>After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scanning,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peel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removed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fruit,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pulp taken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head,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middle,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tail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determined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DM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dry oven method. The samples at each position weighed approximately 10</w:t>
      </w:r>
      <w:r>
        <w:rPr>
          <w:color w:val="231F20"/>
          <w:w w:val="105"/>
        </w:rPr>
        <w:t> g</w:t>
      </w:r>
      <w:r>
        <w:rPr>
          <w:color w:val="231F20"/>
          <w:w w:val="105"/>
        </w:rPr>
        <w:t> according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digital</w:t>
      </w:r>
      <w:r>
        <w:rPr>
          <w:color w:val="231F20"/>
          <w:w w:val="105"/>
        </w:rPr>
        <w:t> balance</w:t>
      </w:r>
      <w:r>
        <w:rPr>
          <w:color w:val="231F20"/>
          <w:w w:val="105"/>
        </w:rPr>
        <w:t> system</w:t>
      </w:r>
      <w:r>
        <w:rPr>
          <w:color w:val="231F20"/>
          <w:w w:val="105"/>
        </w:rPr>
        <w:t> (ATX224,</w:t>
      </w:r>
      <w:r>
        <w:rPr>
          <w:color w:val="231F20"/>
          <w:w w:val="105"/>
        </w:rPr>
        <w:t> Shimadzu, </w:t>
      </w:r>
      <w:r>
        <w:rPr>
          <w:color w:val="231F20"/>
        </w:rPr>
        <w:t>Japan)</w:t>
      </w:r>
      <w:r>
        <w:rPr>
          <w:color w:val="231F20"/>
          <w:spacing w:val="-1"/>
        </w:rPr>
        <w:t> </w:t>
      </w:r>
      <w:r>
        <w:rPr>
          <w:color w:val="231F20"/>
        </w:rPr>
        <w:t>and placed</w:t>
      </w:r>
      <w:r>
        <w:rPr>
          <w:color w:val="231F20"/>
          <w:spacing w:val="-1"/>
        </w:rPr>
        <w:t> </w:t>
      </w:r>
      <w:r>
        <w:rPr>
          <w:color w:val="231F20"/>
        </w:rPr>
        <w:t>in a</w:t>
      </w:r>
      <w:r>
        <w:rPr>
          <w:color w:val="231F20"/>
          <w:spacing w:val="1"/>
        </w:rPr>
        <w:t> </w:t>
      </w:r>
      <w:r>
        <w:rPr>
          <w:color w:val="231F20"/>
        </w:rPr>
        <w:t>hot</w:t>
      </w:r>
      <w:r>
        <w:rPr>
          <w:color w:val="231F20"/>
          <w:spacing w:val="2"/>
        </w:rPr>
        <w:t> </w:t>
      </w:r>
      <w:r>
        <w:rPr>
          <w:color w:val="231F20"/>
        </w:rPr>
        <w:t>air</w:t>
      </w:r>
      <w:r>
        <w:rPr>
          <w:color w:val="231F20"/>
          <w:spacing w:val="1"/>
        </w:rPr>
        <w:t> </w:t>
      </w:r>
      <w:r>
        <w:rPr>
          <w:color w:val="231F20"/>
        </w:rPr>
        <w:t>oven</w:t>
      </w:r>
      <w:r>
        <w:rPr>
          <w:color w:val="231F20"/>
          <w:spacing w:val="1"/>
        </w:rPr>
        <w:t> </w:t>
      </w:r>
      <w:r>
        <w:rPr>
          <w:color w:val="231F20"/>
        </w:rPr>
        <w:t>at 60 °C for</w:t>
      </w:r>
      <w:r>
        <w:rPr>
          <w:color w:val="231F20"/>
          <w:spacing w:val="1"/>
        </w:rPr>
        <w:t> </w:t>
      </w:r>
      <w:r>
        <w:rPr>
          <w:color w:val="231F20"/>
        </w:rPr>
        <w:t>72 h</w:t>
      </w:r>
      <w:r>
        <w:rPr>
          <w:color w:val="231F20"/>
          <w:spacing w:val="1"/>
        </w:rPr>
        <w:t> </w:t>
      </w:r>
      <w:r>
        <w:rPr>
          <w:color w:val="231F20"/>
        </w:rPr>
        <w:t>(UF75,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Memmert,</w:t>
      </w:r>
    </w:p>
    <w:p>
      <w:pPr>
        <w:pStyle w:val="BodyText"/>
        <w:spacing w:line="276" w:lineRule="auto" w:before="110"/>
        <w:ind w:left="163"/>
      </w:pPr>
      <w:r>
        <w:rPr/>
        <w:br w:type="column"/>
      </w:r>
      <w:r>
        <w:rPr>
          <w:color w:val="231F20"/>
        </w:rPr>
        <w:t>Germany)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Saechua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dried</w:t>
      </w:r>
      <w:r>
        <w:rPr>
          <w:color w:val="231F20"/>
          <w:spacing w:val="-1"/>
        </w:rPr>
        <w:t> </w:t>
      </w:r>
      <w:r>
        <w:rPr>
          <w:color w:val="231F20"/>
        </w:rPr>
        <w:t>samples were</w:t>
      </w:r>
      <w:r>
        <w:rPr>
          <w:color w:val="231F20"/>
          <w:spacing w:val="-1"/>
        </w:rPr>
        <w:t> </w:t>
      </w:r>
      <w:r>
        <w:rPr>
          <w:color w:val="231F20"/>
        </w:rPr>
        <w:t>then</w:t>
      </w:r>
      <w:r>
        <w:rPr>
          <w:color w:val="231F20"/>
          <w:spacing w:val="-1"/>
        </w:rPr>
        <w:t> </w:t>
      </w:r>
      <w:r>
        <w:rPr>
          <w:color w:val="231F20"/>
        </w:rPr>
        <w:t>weighed</w:t>
      </w:r>
      <w:r>
        <w:rPr>
          <w:color w:val="231F20"/>
          <w:spacing w:val="40"/>
        </w:rPr>
        <w:t> </w:t>
      </w:r>
      <w:r>
        <w:rPr>
          <w:color w:val="231F20"/>
        </w:rPr>
        <w:t>and the DM calculated following Eq. </w:t>
      </w:r>
      <w:hyperlink w:history="true" w:anchor="_bookmark7">
        <w:r>
          <w:rPr>
            <w:color w:val="2E3092"/>
          </w:rPr>
          <w:t>(1)</w:t>
        </w:r>
      </w:hyperlink>
      <w:r>
        <w:rPr>
          <w:color w:val="231F20"/>
        </w:rPr>
        <w:t>.</w:t>
      </w:r>
    </w:p>
    <w:p>
      <w:pPr>
        <w:pStyle w:val="BodyText"/>
        <w:spacing w:before="105"/>
      </w:pPr>
    </w:p>
    <w:p>
      <w:pPr>
        <w:pStyle w:val="BodyText"/>
        <w:tabs>
          <w:tab w:pos="1220" w:val="left" w:leader="none"/>
          <w:tab w:pos="4970" w:val="left" w:leader="none"/>
        </w:tabs>
        <w:spacing w:line="262" w:lineRule="exact"/>
        <w:ind w:left="163"/>
        <w:rPr>
          <w:rFonts w:ascii="LM Roman 10" w:hAnsi="LM Roman 10"/>
        </w:rPr>
      </w:pPr>
      <w:r>
        <w:rPr>
          <w:i/>
          <w:color w:val="231F20"/>
          <w:spacing w:val="12"/>
          <w:position w:val="11"/>
          <w:u w:val="single" w:color="231F20"/>
        </w:rPr>
        <w:t>W</w:t>
      </w:r>
      <w:r>
        <w:rPr>
          <w:color w:val="231F20"/>
          <w:spacing w:val="-1004"/>
          <w:w w:val="104"/>
          <w:position w:val="8"/>
          <w:sz w:val="11"/>
          <w:u w:val="single" w:color="231F20"/>
        </w:rPr>
        <w:t>2</w:t>
      </w:r>
      <w:r>
        <w:rPr>
          <w:color w:val="231F20"/>
          <w:w w:val="98"/>
          <w:u w:val="none"/>
        </w:rPr>
        <w:t>DM</w:t>
      </w:r>
      <w:r>
        <w:rPr>
          <w:color w:val="231F20"/>
          <w:u w:val="none"/>
        </w:rPr>
        <w:t> </w:t>
      </w:r>
      <w:r>
        <w:rPr>
          <w:rFonts w:ascii="LM Roman 10" w:hAnsi="LM Roman 10"/>
          <w:color w:val="231F20"/>
          <w:spacing w:val="-4"/>
          <w:u w:val="none"/>
        </w:rPr>
        <w:t>(</w:t>
      </w:r>
      <w:r>
        <w:rPr>
          <w:color w:val="231F20"/>
          <w:spacing w:val="-4"/>
          <w:u w:val="none"/>
        </w:rPr>
        <w:t>%</w:t>
      </w:r>
      <w:r>
        <w:rPr>
          <w:rFonts w:ascii="LM Roman 10" w:hAnsi="LM Roman 10"/>
          <w:color w:val="231F20"/>
          <w:spacing w:val="-4"/>
          <w:u w:val="none"/>
        </w:rPr>
        <w:t>)</w:t>
      </w:r>
      <w:r>
        <w:rPr>
          <w:rFonts w:ascii="LM Roman 10" w:hAnsi="LM Roman 10"/>
          <w:color w:val="231F20"/>
          <w:spacing w:val="-8"/>
          <w:u w:val="none"/>
        </w:rPr>
        <w:t> </w:t>
      </w:r>
      <w:r>
        <w:rPr>
          <w:rFonts w:ascii="LM Roman 10" w:hAnsi="LM Roman 10"/>
          <w:color w:val="231F20"/>
          <w:spacing w:val="-10"/>
          <w:u w:val="none"/>
        </w:rPr>
        <w:t>=</w:t>
      </w:r>
      <w:r>
        <w:rPr>
          <w:rFonts w:ascii="LM Roman 10" w:hAnsi="LM Roman 10"/>
          <w:color w:val="231F20"/>
          <w:u w:val="none"/>
        </w:rPr>
        <w:tab/>
      </w:r>
      <w:r>
        <w:rPr>
          <w:rFonts w:ascii="LM Roman 10" w:hAnsi="LM Roman 10"/>
          <w:color w:val="231F20"/>
          <w:spacing w:val="-4"/>
          <w:u w:val="none"/>
        </w:rPr>
        <w:t>×</w:t>
      </w:r>
      <w:r>
        <w:rPr>
          <w:rFonts w:ascii="LM Roman 10" w:hAnsi="LM Roman 10"/>
          <w:color w:val="231F20"/>
          <w:spacing w:val="-18"/>
          <w:u w:val="none"/>
        </w:rPr>
        <w:t> </w:t>
      </w:r>
      <w:r>
        <w:rPr>
          <w:color w:val="231F20"/>
          <w:spacing w:val="-5"/>
          <w:u w:val="none"/>
        </w:rPr>
        <w:t>100</w:t>
      </w:r>
      <w:r>
        <w:rPr>
          <w:color w:val="231F20"/>
          <w:u w:val="none"/>
        </w:rPr>
        <w:tab/>
      </w:r>
      <w:r>
        <w:rPr>
          <w:rFonts w:ascii="LM Roman 10" w:hAnsi="LM Roman 10"/>
          <w:color w:val="231F20"/>
          <w:spacing w:val="-5"/>
          <w:u w:val="none"/>
        </w:rPr>
        <w:t>(</w:t>
      </w:r>
      <w:r>
        <w:rPr>
          <w:color w:val="231F20"/>
          <w:spacing w:val="-5"/>
          <w:u w:val="none"/>
        </w:rPr>
        <w:t>1</w:t>
      </w:r>
      <w:r>
        <w:rPr>
          <w:rFonts w:ascii="LM Roman 10" w:hAnsi="LM Roman 10"/>
          <w:color w:val="231F20"/>
          <w:spacing w:val="-5"/>
          <w:u w:val="none"/>
        </w:rPr>
        <w:t>)</w:t>
      </w:r>
    </w:p>
    <w:p>
      <w:pPr>
        <w:spacing w:line="140" w:lineRule="exact" w:before="0"/>
        <w:ind w:left="926" w:right="0" w:firstLine="0"/>
        <w:jc w:val="left"/>
        <w:rPr>
          <w:sz w:val="16"/>
        </w:rPr>
      </w:pPr>
      <w:r>
        <w:rPr>
          <w:i/>
          <w:color w:val="231F20"/>
          <w:spacing w:val="-5"/>
          <w:w w:val="115"/>
          <w:sz w:val="16"/>
        </w:rPr>
        <w:t>W</w:t>
      </w:r>
      <w:r>
        <w:rPr>
          <w:color w:val="231F20"/>
          <w:spacing w:val="-5"/>
          <w:w w:val="115"/>
          <w:sz w:val="16"/>
        </w:rPr>
        <w:t>1</w:t>
      </w:r>
    </w:p>
    <w:p>
      <w:pPr>
        <w:pStyle w:val="BodyText"/>
        <w:spacing w:before="174"/>
      </w:pPr>
    </w:p>
    <w:p>
      <w:pPr>
        <w:pStyle w:val="BodyText"/>
        <w:spacing w:line="276" w:lineRule="auto" w:before="1"/>
        <w:ind w:left="163" w:right="118" w:firstLine="239"/>
        <w:jc w:val="both"/>
      </w:pPr>
      <w:r>
        <w:rPr>
          <w:color w:val="231F20"/>
        </w:rPr>
        <w:t>Where</w:t>
      </w:r>
      <w:r>
        <w:rPr>
          <w:color w:val="231F20"/>
          <w:spacing w:val="-3"/>
        </w:rPr>
        <w:t> </w:t>
      </w:r>
      <w:r>
        <w:rPr>
          <w:color w:val="231F20"/>
        </w:rPr>
        <w:t>W</w:t>
      </w:r>
      <w:r>
        <w:rPr>
          <w:color w:val="231F20"/>
          <w:vertAlign w:val="subscript"/>
        </w:rPr>
        <w:t>2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nal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weight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dried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sample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(g),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W</w:t>
      </w:r>
      <w:r>
        <w:rPr>
          <w:color w:val="231F20"/>
          <w:vertAlign w:val="subscript"/>
        </w:rPr>
        <w:t>1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initial</w:t>
      </w:r>
      <w:r>
        <w:rPr>
          <w:color w:val="231F20"/>
          <w:w w:val="105"/>
          <w:vertAlign w:val="baseline"/>
        </w:rPr>
        <w:t> weight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(g).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Each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position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was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evaluated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triplicate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averaged.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442" w:val="left" w:leader="none"/>
        </w:tabs>
        <w:spacing w:line="240" w:lineRule="auto" w:before="0" w:after="0"/>
        <w:ind w:left="442" w:right="0" w:hanging="279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Model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2"/>
          <w:sz w:val="16"/>
        </w:rPr>
        <w:t>development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63" w:right="118" w:firstLine="239"/>
        <w:jc w:val="both"/>
      </w:pPr>
      <w:hyperlink w:history="true" w:anchor="_bookmark8">
        <w:r>
          <w:rPr>
            <w:color w:val="2E3092"/>
            <w:w w:val="105"/>
          </w:rPr>
          <w:t>Fig.</w:t>
        </w:r>
        <w:r>
          <w:rPr>
            <w:color w:val="2E3092"/>
            <w:spacing w:val="-11"/>
            <w:w w:val="105"/>
          </w:rPr>
          <w:t> </w:t>
        </w:r>
        <w:r>
          <w:rPr>
            <w:color w:val="2E3092"/>
            <w:w w:val="105"/>
          </w:rPr>
          <w:t>2</w:t>
        </w:r>
      </w:hyperlink>
      <w:r>
        <w:rPr>
          <w:color w:val="2E3092"/>
          <w:spacing w:val="-10"/>
          <w:w w:val="105"/>
        </w:rPr>
        <w:t> </w:t>
      </w:r>
      <w:r>
        <w:rPr>
          <w:color w:val="231F20"/>
          <w:w w:val="105"/>
        </w:rPr>
        <w:t>displays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schematic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developing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maturity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search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best</w:t>
      </w:r>
      <w:r>
        <w:rPr>
          <w:color w:val="231F20"/>
          <w:spacing w:val="-5"/>
        </w:rPr>
        <w:t> </w:t>
      </w:r>
      <w:r>
        <w:rPr>
          <w:color w:val="231F20"/>
        </w:rPr>
        <w:t>model,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total</w:t>
      </w:r>
      <w:r>
        <w:rPr>
          <w:color w:val="231F20"/>
          <w:spacing w:val="-7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spacing w:val="-5"/>
        </w:rPr>
        <w:t> </w:t>
      </w:r>
      <w:r>
        <w:rPr>
          <w:color w:val="231F20"/>
        </w:rPr>
        <w:t>analyzed</w:t>
      </w:r>
      <w:r>
        <w:rPr>
          <w:color w:val="231F20"/>
          <w:spacing w:val="40"/>
        </w:rPr>
        <w:t> </w:t>
      </w:r>
      <w:r>
        <w:rPr>
          <w:color w:val="231F20"/>
        </w:rPr>
        <w:t>using supervised machine learning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linear discriminant</w:t>
      </w:r>
      <w:r>
        <w:rPr>
          <w:color w:val="231F20"/>
          <w:w w:val="105"/>
        </w:rPr>
        <w:t> analysis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(LDA),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support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vector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machine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(SVM),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k-nearest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neigh- bours</w:t>
      </w:r>
      <w:r>
        <w:rPr>
          <w:color w:val="231F20"/>
          <w:w w:val="105"/>
        </w:rPr>
        <w:t> (KNN).</w:t>
      </w:r>
      <w:r>
        <w:rPr>
          <w:color w:val="231F20"/>
          <w:w w:val="105"/>
        </w:rPr>
        <w:t> Spectral</w:t>
      </w:r>
      <w:r>
        <w:rPr>
          <w:color w:val="231F20"/>
          <w:w w:val="105"/>
        </w:rPr>
        <w:t> pre-treatment</w:t>
      </w:r>
      <w:r>
        <w:rPr>
          <w:color w:val="231F20"/>
          <w:w w:val="105"/>
        </w:rPr>
        <w:t> methods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used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both non-pre-processed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(raw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spectra)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pre-processed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spectra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1st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derivative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(D1)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(gap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2"/>
          <w:w w:val="125"/>
        </w:rPr>
        <w:t> </w:t>
      </w:r>
      <w:r>
        <w:rPr>
          <w:color w:val="231F20"/>
          <w:w w:val="105"/>
        </w:rPr>
        <w:t>5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points,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segment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2"/>
          <w:w w:val="125"/>
        </w:rPr>
        <w:t> </w:t>
      </w:r>
      <w:r>
        <w:rPr>
          <w:color w:val="231F20"/>
          <w:w w:val="105"/>
        </w:rPr>
        <w:t>5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points),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2nd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deriva- </w:t>
      </w:r>
      <w:r>
        <w:rPr>
          <w:color w:val="231F20"/>
          <w:spacing w:val="-2"/>
          <w:w w:val="105"/>
        </w:rPr>
        <w:t>tive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(D2)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(gap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25"/>
        </w:rPr>
        <w:t>=</w:t>
      </w:r>
      <w:r>
        <w:rPr>
          <w:color w:val="231F20"/>
          <w:spacing w:val="-11"/>
          <w:w w:val="125"/>
        </w:rPr>
        <w:t> </w:t>
      </w:r>
      <w:r>
        <w:rPr>
          <w:color w:val="231F20"/>
          <w:spacing w:val="-2"/>
          <w:w w:val="105"/>
        </w:rPr>
        <w:t>5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points,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segment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25"/>
        </w:rPr>
        <w:t>=</w:t>
      </w:r>
      <w:r>
        <w:rPr>
          <w:color w:val="231F20"/>
          <w:spacing w:val="-11"/>
          <w:w w:val="125"/>
        </w:rPr>
        <w:t> </w:t>
      </w:r>
      <w:r>
        <w:rPr>
          <w:color w:val="231F20"/>
          <w:spacing w:val="-2"/>
          <w:w w:val="105"/>
        </w:rPr>
        <w:t>5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points),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smoothing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moving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av-</w:t>
      </w:r>
      <w:r>
        <w:rPr>
          <w:color w:val="231F20"/>
          <w:w w:val="105"/>
        </w:rPr>
        <w:t> erage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(MA)</w:t>
      </w:r>
      <w:r>
        <w:rPr>
          <w:color w:val="231F20"/>
          <w:spacing w:val="33"/>
          <w:w w:val="125"/>
        </w:rPr>
        <w:t> </w:t>
      </w:r>
      <w:r>
        <w:rPr>
          <w:color w:val="231F20"/>
          <w:w w:val="125"/>
        </w:rPr>
        <w:t>+</w:t>
      </w:r>
      <w:r>
        <w:rPr>
          <w:color w:val="231F20"/>
          <w:spacing w:val="33"/>
          <w:w w:val="125"/>
        </w:rPr>
        <w:t> </w:t>
      </w:r>
      <w:r>
        <w:rPr>
          <w:color w:val="231F20"/>
          <w:w w:val="105"/>
        </w:rPr>
        <w:t>standard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normal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variance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(Smooth</w:t>
      </w:r>
      <w:r>
        <w:rPr>
          <w:color w:val="231F20"/>
          <w:spacing w:val="34"/>
          <w:w w:val="125"/>
        </w:rPr>
        <w:t> </w:t>
      </w:r>
      <w:r>
        <w:rPr>
          <w:color w:val="231F20"/>
          <w:w w:val="125"/>
        </w:rPr>
        <w:t>+</w:t>
      </w:r>
      <w:r>
        <w:rPr>
          <w:color w:val="231F20"/>
          <w:spacing w:val="33"/>
          <w:w w:val="125"/>
        </w:rPr>
        <w:t> </w:t>
      </w:r>
      <w:r>
        <w:rPr>
          <w:color w:val="231F20"/>
          <w:w w:val="105"/>
        </w:rPr>
        <w:t>SNV),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and </w:t>
      </w:r>
      <w:r>
        <w:rPr>
          <w:color w:val="231F20"/>
        </w:rPr>
        <w:t>MA</w:t>
      </w:r>
      <w:r>
        <w:rPr>
          <w:color w:val="231F20"/>
          <w:spacing w:val="-3"/>
        </w:rPr>
        <w:t> </w:t>
      </w:r>
      <w:r>
        <w:rPr>
          <w:color w:val="231F20"/>
        </w:rPr>
        <w:t>+</w:t>
      </w:r>
      <w:r>
        <w:rPr>
          <w:color w:val="231F20"/>
          <w:spacing w:val="-2"/>
        </w:rPr>
        <w:t> </w:t>
      </w:r>
      <w:r>
        <w:rPr>
          <w:color w:val="231F20"/>
        </w:rPr>
        <w:t>baseline</w:t>
      </w:r>
      <w:r>
        <w:rPr>
          <w:color w:val="231F20"/>
          <w:spacing w:val="-3"/>
        </w:rPr>
        <w:t> </w:t>
      </w:r>
      <w:r>
        <w:rPr>
          <w:color w:val="231F20"/>
        </w:rPr>
        <w:t>offset.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gap-segment</w:t>
      </w:r>
      <w:r>
        <w:rPr>
          <w:color w:val="231F20"/>
          <w:spacing w:val="-3"/>
        </w:rPr>
        <w:t> </w:t>
      </w:r>
      <w:r>
        <w:rPr>
          <w:color w:val="231F20"/>
        </w:rPr>
        <w:t>derivative, the</w:t>
      </w:r>
      <w:r>
        <w:rPr>
          <w:color w:val="231F20"/>
          <w:spacing w:val="-3"/>
        </w:rPr>
        <w:t> </w:t>
      </w:r>
      <w:r>
        <w:rPr>
          <w:color w:val="231F20"/>
        </w:rPr>
        <w:t>gap</w:t>
      </w:r>
      <w:r>
        <w:rPr>
          <w:color w:val="231F20"/>
          <w:spacing w:val="-3"/>
        </w:rPr>
        <w:t> </w:t>
      </w:r>
      <w:r>
        <w:rPr>
          <w:color w:val="231F20"/>
        </w:rPr>
        <w:t>size</w:t>
      </w:r>
      <w:r>
        <w:rPr>
          <w:color w:val="231F20"/>
          <w:spacing w:val="-3"/>
        </w:rPr>
        <w:t> </w:t>
      </w:r>
      <w:r>
        <w:rPr>
          <w:color w:val="231F20"/>
        </w:rPr>
        <w:t>indi-</w:t>
      </w:r>
      <w:r>
        <w:rPr>
          <w:color w:val="231F20"/>
          <w:w w:val="105"/>
        </w:rPr>
        <w:t> cated the spacing between points over which the derivative is com- puted,</w:t>
      </w:r>
      <w:r>
        <w:rPr>
          <w:color w:val="231F20"/>
          <w:w w:val="105"/>
        </w:rPr>
        <w:t> while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segment</w:t>
      </w:r>
      <w:r>
        <w:rPr>
          <w:color w:val="231F20"/>
          <w:w w:val="105"/>
        </w:rPr>
        <w:t> size</w:t>
      </w:r>
      <w:r>
        <w:rPr>
          <w:color w:val="231F20"/>
          <w:w w:val="105"/>
        </w:rPr>
        <w:t> indicated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range</w:t>
      </w:r>
      <w:r>
        <w:rPr>
          <w:color w:val="231F20"/>
          <w:w w:val="105"/>
        </w:rPr>
        <w:t> over</w:t>
      </w:r>
      <w:r>
        <w:rPr>
          <w:color w:val="231F20"/>
          <w:w w:val="105"/>
        </w:rPr>
        <w:t> which</w:t>
      </w:r>
      <w:r>
        <w:rPr>
          <w:color w:val="231F20"/>
          <w:w w:val="105"/>
        </w:rPr>
        <w:t> the points</w:t>
      </w:r>
      <w:r>
        <w:rPr>
          <w:color w:val="231F20"/>
          <w:w w:val="105"/>
        </w:rPr>
        <w:t> are averaged. Adding a gap and segment to a derivative can help to smooth and eliminate any noise created from the derivative </w:t>
      </w:r>
      <w:r>
        <w:rPr>
          <w:color w:val="231F20"/>
          <w:spacing w:val="-2"/>
          <w:w w:val="105"/>
        </w:rPr>
        <w:t>itself.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00" w:right="640"/>
          <w:cols w:num="2" w:equalWidth="0">
            <w:col w:w="5226" w:space="132"/>
            <w:col w:w="5312"/>
          </w:cols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ind w:left="25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478905" cy="7204075"/>
                <wp:effectExtent l="0" t="0" r="0" b="6350"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6478905" cy="7204075"/>
                          <a:chExt cx="6478905" cy="720407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4605426" y="2429687"/>
                            <a:ext cx="1873250" cy="1957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250" h="1957705">
                                <a:moveTo>
                                  <a:pt x="18730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57476"/>
                                </a:lnTo>
                                <a:lnTo>
                                  <a:pt x="1873034" y="1957476"/>
                                </a:lnTo>
                                <a:lnTo>
                                  <a:pt x="18730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E4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2852851" y="2419095"/>
                            <a:ext cx="1678305" cy="37420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305" h="3742054">
                                <a:moveTo>
                                  <a:pt x="16777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41928"/>
                                </a:lnTo>
                                <a:lnTo>
                                  <a:pt x="1677708" y="3741928"/>
                                </a:lnTo>
                                <a:lnTo>
                                  <a:pt x="16777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F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0" y="2415158"/>
                            <a:ext cx="2809875" cy="4789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9875" h="4789170">
                                <a:moveTo>
                                  <a:pt x="28095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88573"/>
                                </a:lnTo>
                                <a:lnTo>
                                  <a:pt x="2809532" y="4788573"/>
                                </a:lnTo>
                                <a:lnTo>
                                  <a:pt x="2809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E1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0930" y="2803156"/>
                            <a:ext cx="1516583" cy="11682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9923" y="1332509"/>
                            <a:ext cx="4626000" cy="11896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72" y="5118455"/>
                            <a:ext cx="1414729" cy="1195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3502" y="6438760"/>
                            <a:ext cx="1325613" cy="629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32845" y="5012042"/>
                            <a:ext cx="1457947" cy="11173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2669514" y="4333582"/>
                            <a:ext cx="318135" cy="2421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135" h="2421890">
                                <a:moveTo>
                                  <a:pt x="0" y="2421470"/>
                                </a:moveTo>
                                <a:lnTo>
                                  <a:pt x="178943" y="2421470"/>
                                </a:lnTo>
                                <a:lnTo>
                                  <a:pt x="178943" y="0"/>
                                </a:lnTo>
                                <a:lnTo>
                                  <a:pt x="317627" y="0"/>
                                </a:lnTo>
                              </a:path>
                            </a:pathLst>
                          </a:custGeom>
                          <a:ln w="112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2952356" y="4299915"/>
                            <a:ext cx="6794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67945">
                                <a:moveTo>
                                  <a:pt x="0" y="0"/>
                                </a:moveTo>
                                <a:lnTo>
                                  <a:pt x="0" y="67335"/>
                                </a:lnTo>
                                <a:lnTo>
                                  <a:pt x="67335" y="336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2043836" y="4353788"/>
                            <a:ext cx="1270" cy="1208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08405">
                                <a:moveTo>
                                  <a:pt x="927" y="0"/>
                                </a:moveTo>
                                <a:lnTo>
                                  <a:pt x="0" y="1208214"/>
                                </a:lnTo>
                              </a:path>
                            </a:pathLst>
                          </a:custGeom>
                          <a:ln w="112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010181" y="5527192"/>
                            <a:ext cx="6794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67945">
                                <a:moveTo>
                                  <a:pt x="67335" y="38"/>
                                </a:moveTo>
                                <a:lnTo>
                                  <a:pt x="0" y="0"/>
                                </a:lnTo>
                                <a:lnTo>
                                  <a:pt x="33616" y="67360"/>
                                </a:lnTo>
                                <a:lnTo>
                                  <a:pt x="67335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3756317" y="5141925"/>
                            <a:ext cx="1270" cy="304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165">
                                <a:moveTo>
                                  <a:pt x="0" y="0"/>
                                </a:moveTo>
                                <a:lnTo>
                                  <a:pt x="0" y="303568"/>
                                </a:lnTo>
                              </a:path>
                            </a:pathLst>
                          </a:custGeom>
                          <a:ln w="112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3722649" y="5410708"/>
                            <a:ext cx="6794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67945">
                                <a:moveTo>
                                  <a:pt x="67335" y="0"/>
                                </a:moveTo>
                                <a:lnTo>
                                  <a:pt x="0" y="0"/>
                                </a:lnTo>
                                <a:lnTo>
                                  <a:pt x="33667" y="67335"/>
                                </a:lnTo>
                                <a:lnTo>
                                  <a:pt x="673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5507393" y="3957789"/>
                            <a:ext cx="1270" cy="9855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85519">
                                <a:moveTo>
                                  <a:pt x="0" y="0"/>
                                </a:moveTo>
                                <a:lnTo>
                                  <a:pt x="0" y="985519"/>
                                </a:lnTo>
                              </a:path>
                            </a:pathLst>
                          </a:custGeom>
                          <a:ln w="11226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5473712" y="4908512"/>
                            <a:ext cx="6794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67945">
                                <a:moveTo>
                                  <a:pt x="67348" y="0"/>
                                </a:moveTo>
                                <a:lnTo>
                                  <a:pt x="0" y="0"/>
                                </a:lnTo>
                                <a:lnTo>
                                  <a:pt x="33680" y="67348"/>
                                </a:lnTo>
                                <a:lnTo>
                                  <a:pt x="67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2472" y="1076261"/>
                            <a:ext cx="804379" cy="2739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5521985" y="2231644"/>
                            <a:ext cx="127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0">
                                <a:moveTo>
                                  <a:pt x="0" y="0"/>
                                </a:moveTo>
                                <a:lnTo>
                                  <a:pt x="0" y="533120"/>
                                </a:lnTo>
                              </a:path>
                            </a:pathLst>
                          </a:custGeom>
                          <a:ln w="112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5488304" y="2729979"/>
                            <a:ext cx="6794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67945">
                                <a:moveTo>
                                  <a:pt x="67348" y="0"/>
                                </a:moveTo>
                                <a:lnTo>
                                  <a:pt x="0" y="0"/>
                                </a:lnTo>
                                <a:lnTo>
                                  <a:pt x="33680" y="67335"/>
                                </a:lnTo>
                                <a:lnTo>
                                  <a:pt x="67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4626" y="559549"/>
                            <a:ext cx="75831" cy="4157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8385" y="559549"/>
                            <a:ext cx="274459" cy="3968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 descr="Image of Fig. 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363" y="130167"/>
                            <a:ext cx="1433558" cy="9496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9843" y="553123"/>
                            <a:ext cx="91262" cy="852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681" y="570826"/>
                            <a:ext cx="91262" cy="852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7487" y="148831"/>
                            <a:ext cx="1289113" cy="10061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3833" y="1037348"/>
                            <a:ext cx="109499" cy="917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897" y="979449"/>
                            <a:ext cx="103835" cy="917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1022972" y="648246"/>
                            <a:ext cx="23749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325120">
                                <a:moveTo>
                                  <a:pt x="237197" y="3246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2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003782" y="621957"/>
                            <a:ext cx="6731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74295">
                                <a:moveTo>
                                  <a:pt x="0" y="0"/>
                                </a:moveTo>
                                <a:lnTo>
                                  <a:pt x="12534" y="74231"/>
                                </a:lnTo>
                                <a:lnTo>
                                  <a:pt x="66903" y="345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449224" y="671245"/>
                            <a:ext cx="60325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243840">
                                <a:moveTo>
                                  <a:pt x="0" y="243738"/>
                                </a:moveTo>
                                <a:lnTo>
                                  <a:pt x="60007" y="0"/>
                                </a:lnTo>
                              </a:path>
                            </a:pathLst>
                          </a:custGeom>
                          <a:ln w="112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468223" y="639648"/>
                            <a:ext cx="65405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73660">
                                <a:moveTo>
                                  <a:pt x="48793" y="0"/>
                                </a:moveTo>
                                <a:lnTo>
                                  <a:pt x="0" y="57340"/>
                                </a:lnTo>
                                <a:lnTo>
                                  <a:pt x="65392" y="73444"/>
                                </a:lnTo>
                                <a:lnTo>
                                  <a:pt x="48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289204" y="8420"/>
                            <a:ext cx="2426970" cy="142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6970" h="1424940">
                                <a:moveTo>
                                  <a:pt x="0" y="0"/>
                                </a:moveTo>
                                <a:lnTo>
                                  <a:pt x="2426538" y="0"/>
                                </a:lnTo>
                                <a:lnTo>
                                  <a:pt x="2426538" y="1424660"/>
                                </a:lnTo>
                                <a:lnTo>
                                  <a:pt x="0" y="14246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6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9374" y="1197825"/>
                            <a:ext cx="1079690" cy="11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5447" y="5468111"/>
                            <a:ext cx="1753552" cy="448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2777489" y="1208201"/>
                            <a:ext cx="703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3580" h="0">
                                <a:moveTo>
                                  <a:pt x="70305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84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2728671" y="1174534"/>
                            <a:ext cx="6794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67945">
                                <a:moveTo>
                                  <a:pt x="67335" y="0"/>
                                </a:moveTo>
                                <a:lnTo>
                                  <a:pt x="0" y="33667"/>
                                </a:lnTo>
                                <a:lnTo>
                                  <a:pt x="67335" y="67335"/>
                                </a:lnTo>
                                <a:lnTo>
                                  <a:pt x="673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043" y="6299796"/>
                            <a:ext cx="782777" cy="7386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3090" y="5602947"/>
                            <a:ext cx="1012850" cy="8447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" y="2535910"/>
                            <a:ext cx="2477808" cy="23521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676783" y="4901285"/>
                            <a:ext cx="127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0">
                                <a:moveTo>
                                  <a:pt x="0" y="0"/>
                                </a:moveTo>
                                <a:lnTo>
                                  <a:pt x="0" y="190144"/>
                                </a:lnTo>
                              </a:path>
                            </a:pathLst>
                          </a:custGeom>
                          <a:ln w="112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643115" y="5056644"/>
                            <a:ext cx="6794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67945">
                                <a:moveTo>
                                  <a:pt x="67335" y="0"/>
                                </a:moveTo>
                                <a:lnTo>
                                  <a:pt x="0" y="0"/>
                                </a:lnTo>
                                <a:lnTo>
                                  <a:pt x="33667" y="67335"/>
                                </a:lnTo>
                                <a:lnTo>
                                  <a:pt x="673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7398" y="2523921"/>
                            <a:ext cx="1565681" cy="27003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10.15pt;height:567.25pt;mso-position-horizontal-relative:char;mso-position-vertical-relative:line" id="docshapegroup34" coordorigin="0,0" coordsize="10203,11345">
                <v:rect style="position:absolute;left:7252;top:3826;width:2950;height:3083" id="docshape35" filled="true" fillcolor="#fae4d3" stroked="false">
                  <v:fill type="solid"/>
                </v:rect>
                <v:rect style="position:absolute;left:4492;top:3809;width:2643;height:5893" id="docshape36" filled="true" fillcolor="#e0efd8" stroked="false">
                  <v:fill type="solid"/>
                </v:rect>
                <v:rect style="position:absolute;left:0;top:3803;width:4425;height:7542" id="docshape37" filled="true" fillcolor="#d8e1f2" stroked="false">
                  <v:fill type="solid"/>
                </v:rect>
                <v:shape style="position:absolute;left:7481;top:4414;width:2389;height:1840" type="#_x0000_t75" id="docshape38" stroked="false">
                  <v:imagedata r:id="rId17" o:title=""/>
                </v:shape>
                <v:shape style="position:absolute;left:2236;top:2098;width:7286;height:1874" type="#_x0000_t75" id="docshape39" stroked="false">
                  <v:imagedata r:id="rId18" o:title=""/>
                </v:shape>
                <v:shape style="position:absolute;left:9;top:8060;width:2228;height:1883" type="#_x0000_t75" id="docshape40" stroked="false">
                  <v:imagedata r:id="rId19" o:title=""/>
                </v:shape>
                <v:shape style="position:absolute;left:2131;top:10139;width:2088;height:992" type="#_x0000_t75" id="docshape41" stroked="false">
                  <v:imagedata r:id="rId20" o:title=""/>
                </v:shape>
                <v:shape style="position:absolute;left:7610;top:7892;width:2296;height:1760" type="#_x0000_t75" id="docshape42" stroked="false">
                  <v:imagedata r:id="rId21" o:title=""/>
                </v:shape>
                <v:shape style="position:absolute;left:4203;top:6824;width:501;height:3814" id="docshape43" coordorigin="4204,6825" coordsize="501,3814" path="m4204,10638l4486,10638,4486,6825,4704,6825e" filled="false" stroked="true" strokeweight=".884pt" strokecolor="#000000">
                  <v:path arrowok="t"/>
                  <v:stroke dashstyle="solid"/>
                </v:shape>
                <v:shape style="position:absolute;left:4649;top:6771;width:107;height:107" id="docshape44" coordorigin="4649,6772" coordsize="107,107" path="m4649,6772l4649,6878,4755,6825,4649,6772xe" filled="true" fillcolor="#000000" stroked="false">
                  <v:path arrowok="t"/>
                  <v:fill type="solid"/>
                </v:shape>
                <v:line style="position:absolute" from="3220,6856" to="3219,8759" stroked="true" strokeweight=".884pt" strokecolor="#000000">
                  <v:stroke dashstyle="solid"/>
                </v:line>
                <v:shape style="position:absolute;left:3165;top:8704;width:107;height:107" id="docshape45" coordorigin="3166,8704" coordsize="107,107" path="m3272,8704l3166,8704,3219,8810,3272,8704xe" filled="true" fillcolor="#000000" stroked="false">
                  <v:path arrowok="t"/>
                  <v:fill type="solid"/>
                </v:shape>
                <v:line style="position:absolute" from="5915,8098" to="5915,8576" stroked="true" strokeweight=".884pt" strokecolor="#000000">
                  <v:stroke dashstyle="solid"/>
                </v:line>
                <v:shape style="position:absolute;left:5862;top:8520;width:107;height:107" id="docshape46" coordorigin="5862,8521" coordsize="107,107" path="m5968,8521l5862,8521,5915,8627,5968,8521xe" filled="true" fillcolor="#000000" stroked="false">
                  <v:path arrowok="t"/>
                  <v:fill type="solid"/>
                </v:shape>
                <v:line style="position:absolute" from="8673,6233" to="8673,7785" stroked="true" strokeweight=".884pt" strokecolor="#ff0000">
                  <v:stroke dashstyle="shortdash"/>
                </v:line>
                <v:shape style="position:absolute;left:8620;top:7729;width:107;height:107" id="docshape47" coordorigin="8620,7730" coordsize="107,107" path="m8726,7730l8620,7730,8673,7836,8726,7730xe" filled="true" fillcolor="#ff0000" stroked="false">
                  <v:path arrowok="t"/>
                  <v:fill type="solid"/>
                </v:shape>
                <v:shape style="position:absolute;left:5468;top:1694;width:1267;height:432" type="#_x0000_t75" id="docshape48" stroked="false">
                  <v:imagedata r:id="rId22" o:title=""/>
                </v:shape>
                <v:line style="position:absolute" from="8696,3514" to="8696,4354" stroked="true" strokeweight=".884pt" strokecolor="#000000">
                  <v:stroke dashstyle="solid"/>
                </v:line>
                <v:shape style="position:absolute;left:8643;top:4299;width:107;height:107" id="docshape49" coordorigin="8643,4299" coordsize="107,107" path="m8749,4299l8643,4299,8696,4405,8749,4299xe" filled="true" fillcolor="#000000" stroked="false">
                  <v:path arrowok="t"/>
                  <v:fill type="solid"/>
                </v:shape>
                <v:shape style="position:absolute;left:3093;top:881;width:120;height:655" type="#_x0000_t75" id="docshape50" stroked="false">
                  <v:imagedata r:id="rId23" o:title=""/>
                </v:shape>
                <v:shape style="position:absolute;left:3414;top:881;width:433;height:625" type="#_x0000_t75" id="docshape51" stroked="false">
                  <v:imagedata r:id="rId24" o:title=""/>
                </v:shape>
                <v:shape style="position:absolute;left:551;top:204;width:2258;height:1496" type="#_x0000_t75" id="docshape52" alt="Image of Fig. 2" stroked="false">
                  <v:imagedata r:id="rId25" o:title=""/>
                </v:shape>
                <v:shape style="position:absolute;left:1464;top:871;width:144;height:135" type="#_x0000_t75" id="docshape53" stroked="false">
                  <v:imagedata r:id="rId26" o:title=""/>
                </v:shape>
                <v:shape style="position:absolute;left:786;top:898;width:144;height:135" type="#_x0000_t75" id="docshape54" stroked="false">
                  <v:imagedata r:id="rId27" o:title=""/>
                </v:shape>
                <v:shape style="position:absolute;left:2106;top:234;width:2031;height:1585" type="#_x0000_t75" id="docshape55" stroked="false">
                  <v:imagedata r:id="rId28" o:title=""/>
                </v:shape>
                <v:shape style="position:absolute;left:1895;top:1633;width:173;height:145" type="#_x0000_t75" id="docshape56" stroked="false">
                  <v:imagedata r:id="rId29" o:title=""/>
                </v:shape>
                <v:shape style="position:absolute;left:623;top:1542;width:164;height:145" type="#_x0000_t75" id="docshape57" stroked="false">
                  <v:imagedata r:id="rId30" o:title=""/>
                </v:shape>
                <v:line style="position:absolute" from="1985,1532" to="1611,1021" stroked="true" strokeweight=".884pt" strokecolor="#000000">
                  <v:stroke dashstyle="solid"/>
                </v:line>
                <v:shape style="position:absolute;left:1580;top:979;width:106;height:117" id="docshape58" coordorigin="1581,979" coordsize="106,117" path="m1581,979l1601,1096,1686,1034,1581,979xe" filled="true" fillcolor="#000000" stroked="false">
                  <v:path arrowok="t"/>
                  <v:fill type="solid"/>
                </v:shape>
                <v:line style="position:absolute" from="707,1441" to="802,1057" stroked="true" strokeweight=".884pt" strokecolor="#000000">
                  <v:stroke dashstyle="solid"/>
                </v:line>
                <v:shape style="position:absolute;left:737;top:1007;width:103;height:116" id="docshape59" coordorigin="737,1007" coordsize="103,116" path="m814,1007l737,1098,840,1123,814,1007xe" filled="true" fillcolor="#000000" stroked="false">
                  <v:path arrowok="t"/>
                  <v:fill type="solid"/>
                </v:shape>
                <v:rect style="position:absolute;left:455;top:13;width:3822;height:2244" id="docshape60" filled="false" stroked="true" strokeweight="1.326pt" strokecolor="#000000">
                  <v:stroke dashstyle="solid"/>
                </v:rect>
                <v:shape style="position:absolute;left:2439;top:1886;width:1701;height:177" type="#_x0000_t75" id="docshape61" stroked="false">
                  <v:imagedata r:id="rId31" o:title=""/>
                </v:shape>
                <v:shape style="position:absolute;left:4874;top:8611;width:2762;height:707" type="#_x0000_t75" id="docshape62" stroked="false">
                  <v:imagedata r:id="rId32" o:title=""/>
                </v:shape>
                <v:line style="position:absolute" from="5481,1903" to="4374,1903" stroked="true" strokeweight="1.326pt" strokecolor="#ff0000">
                  <v:stroke dashstyle="shortdash"/>
                </v:line>
                <v:shape style="position:absolute;left:4297;top:1849;width:107;height:107" id="docshape63" coordorigin="4297,1850" coordsize="107,107" path="m4403,1850l4297,1903,4403,1956,4403,1850xe" filled="true" fillcolor="#ff0000" stroked="false">
                  <v:path arrowok="t"/>
                  <v:fill type="solid"/>
                </v:shape>
                <v:shape style="position:absolute;left:426;top:9920;width:1233;height:1164" type="#_x0000_t75" id="docshape64" stroked="false">
                  <v:imagedata r:id="rId33" o:title=""/>
                </v:shape>
                <v:shape style="position:absolute;left:2225;top:8823;width:1596;height:1331" type="#_x0000_t75" id="docshape65" stroked="false">
                  <v:imagedata r:id="rId34" o:title=""/>
                </v:shape>
                <v:shape style="position:absolute;left:0;top:3993;width:3903;height:3705" type="#_x0000_t75" id="docshape66" stroked="false">
                  <v:imagedata r:id="rId35" o:title=""/>
                </v:shape>
                <v:line style="position:absolute" from="1066,7719" to="1066,8018" stroked="true" strokeweight=".884pt" strokecolor="#000000">
                  <v:stroke dashstyle="solid"/>
                </v:line>
                <v:shape style="position:absolute;left:1012;top:7963;width:107;height:107" id="docshape67" coordorigin="1013,7963" coordsize="107,107" path="m1119,7963l1013,7963,1066,8069,1119,7963xe" filled="true" fillcolor="#000000" stroked="false">
                  <v:path arrowok="t"/>
                  <v:fill type="solid"/>
                </v:shape>
                <v:shape style="position:absolute;left:4657;top:3974;width:2466;height:4253" type="#_x0000_t75" id="docshape68" stroked="false">
                  <v:imagedata r:id="rId36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79"/>
        <w:rPr>
          <w:sz w:val="12"/>
        </w:rPr>
      </w:pPr>
    </w:p>
    <w:p>
      <w:pPr>
        <w:spacing w:before="0"/>
        <w:ind w:left="2198" w:right="2157" w:firstLine="0"/>
        <w:jc w:val="center"/>
        <w:rPr>
          <w:sz w:val="12"/>
        </w:rPr>
      </w:pPr>
      <w:bookmarkStart w:name="_bookmark8" w:id="16"/>
      <w:bookmarkEnd w:id="16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2.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Schematic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model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development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maturity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durian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classi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cation.</w:t>
      </w:r>
    </w:p>
    <w:p>
      <w:pPr>
        <w:pStyle w:val="BodyText"/>
        <w:rPr>
          <w:sz w:val="20"/>
        </w:rPr>
      </w:pPr>
    </w:p>
    <w:p>
      <w:pPr>
        <w:pStyle w:val="BodyText"/>
        <w:spacing w:before="10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00" w:right="640"/>
        </w:sectPr>
      </w:pPr>
    </w:p>
    <w:p>
      <w:pPr>
        <w:pStyle w:val="BodyText"/>
        <w:spacing w:line="276" w:lineRule="auto" w:before="109"/>
        <w:ind w:left="16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training</w:t>
      </w:r>
      <w:r>
        <w:rPr>
          <w:color w:val="231F20"/>
          <w:spacing w:val="-2"/>
        </w:rPr>
        <w:t> </w:t>
      </w:r>
      <w:r>
        <w:rPr>
          <w:color w:val="231F20"/>
        </w:rPr>
        <w:t>model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created</w:t>
      </w:r>
      <w:r>
        <w:rPr>
          <w:color w:val="231F20"/>
          <w:spacing w:val="-1"/>
        </w:rPr>
        <w:t> </w:t>
      </w:r>
      <w:r>
        <w:rPr>
          <w:color w:val="231F20"/>
        </w:rPr>
        <w:t>using</w:t>
      </w:r>
      <w:r>
        <w:rPr>
          <w:color w:val="231F20"/>
          <w:spacing w:val="-2"/>
        </w:rPr>
        <w:t> </w:t>
      </w:r>
      <w:r>
        <w:rPr>
          <w:color w:val="231F20"/>
        </w:rPr>
        <w:t>cross-validation (CV).</w:t>
      </w:r>
      <w:r>
        <w:rPr>
          <w:color w:val="231F20"/>
          <w:spacing w:val="-2"/>
        </w:rPr>
        <w:t> </w:t>
      </w:r>
      <w:r>
        <w:rPr>
          <w:color w:val="231F20"/>
        </w:rPr>
        <w:t>K-Fold</w:t>
      </w:r>
      <w:r>
        <w:rPr>
          <w:color w:val="231F20"/>
          <w:spacing w:val="40"/>
        </w:rPr>
        <w:t> </w:t>
      </w:r>
      <w:r>
        <w:rPr>
          <w:color w:val="231F20"/>
        </w:rPr>
        <w:t>CV is where a given dataset is split into a K number of sections/folds</w:t>
      </w:r>
      <w:r>
        <w:rPr>
          <w:color w:val="231F20"/>
          <w:spacing w:val="40"/>
        </w:rPr>
        <w:t> </w:t>
      </w:r>
      <w:r>
        <w:rPr>
          <w:color w:val="231F20"/>
        </w:rPr>
        <w:t>with each fold used as a testing set at some point. Taking the scenario</w:t>
      </w:r>
      <w:r>
        <w:rPr>
          <w:color w:val="231F20"/>
          <w:spacing w:val="40"/>
        </w:rPr>
        <w:t> </w:t>
      </w:r>
      <w:r>
        <w:rPr>
          <w:color w:val="231F20"/>
        </w:rPr>
        <w:t>of 5-Fold CV (K </w:t>
      </w:r>
      <w:r>
        <w:rPr>
          <w:color w:val="231F20"/>
          <w:w w:val="125"/>
        </w:rPr>
        <w:t>=</w:t>
      </w:r>
      <w:r>
        <w:rPr>
          <w:color w:val="231F20"/>
          <w:spacing w:val="-3"/>
          <w:w w:val="125"/>
        </w:rPr>
        <w:t> </w:t>
      </w:r>
      <w:r>
        <w:rPr>
          <w:color w:val="231F20"/>
        </w:rPr>
        <w:t>5).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iteration,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fold is used to test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remainder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train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model.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second</w:t>
      </w:r>
      <w:r>
        <w:rPr>
          <w:color w:val="231F20"/>
          <w:spacing w:val="-10"/>
        </w:rPr>
        <w:t> </w:t>
      </w:r>
      <w:r>
        <w:rPr>
          <w:color w:val="231F20"/>
        </w:rPr>
        <w:t>iteration,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second</w:t>
      </w:r>
      <w:r>
        <w:rPr>
          <w:color w:val="231F20"/>
          <w:spacing w:val="-1"/>
        </w:rPr>
        <w:t> </w:t>
      </w:r>
      <w:r>
        <w:rPr>
          <w:color w:val="231F20"/>
        </w:rPr>
        <w:t>fold is used as the</w:t>
      </w:r>
      <w:r>
        <w:rPr>
          <w:color w:val="231F20"/>
          <w:spacing w:val="-1"/>
        </w:rPr>
        <w:t> </w:t>
      </w:r>
      <w:r>
        <w:rPr>
          <w:color w:val="231F20"/>
        </w:rPr>
        <w:t>testing</w:t>
      </w:r>
      <w:r>
        <w:rPr>
          <w:color w:val="231F20"/>
          <w:spacing w:val="-1"/>
        </w:rPr>
        <w:t> </w:t>
      </w:r>
      <w:r>
        <w:rPr>
          <w:color w:val="231F20"/>
        </w:rPr>
        <w:t>set,</w:t>
      </w:r>
      <w:r>
        <w:rPr>
          <w:color w:val="231F20"/>
          <w:spacing w:val="-1"/>
        </w:rPr>
        <w:t> </w:t>
      </w:r>
      <w:r>
        <w:rPr>
          <w:color w:val="231F20"/>
        </w:rPr>
        <w:t>while the</w:t>
      </w:r>
      <w:r>
        <w:rPr>
          <w:color w:val="231F20"/>
          <w:spacing w:val="-2"/>
        </w:rPr>
        <w:t> </w:t>
      </w:r>
      <w:r>
        <w:rPr>
          <w:color w:val="231F20"/>
        </w:rPr>
        <w:t>remainder serves as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training</w:t>
      </w:r>
      <w:r>
        <w:rPr>
          <w:color w:val="231F20"/>
          <w:spacing w:val="-8"/>
        </w:rPr>
        <w:t> </w:t>
      </w:r>
      <w:r>
        <w:rPr>
          <w:color w:val="231F20"/>
        </w:rPr>
        <w:t>set.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process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repeated</w:t>
      </w:r>
      <w:r>
        <w:rPr>
          <w:color w:val="231F20"/>
          <w:spacing w:val="-6"/>
        </w:rPr>
        <w:t> </w:t>
      </w:r>
      <w:r>
        <w:rPr>
          <w:color w:val="231F20"/>
        </w:rPr>
        <w:t>until</w:t>
      </w:r>
      <w:r>
        <w:rPr>
          <w:color w:val="231F20"/>
          <w:spacing w:val="-7"/>
        </w:rPr>
        <w:t> </w:t>
      </w:r>
      <w:r>
        <w:rPr>
          <w:color w:val="231F20"/>
        </w:rPr>
        <w:t>each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</w:t>
      </w:r>
      <w:r>
        <w:rPr>
          <w:color w:val="231F20"/>
          <w:spacing w:val="-7"/>
        </w:rPr>
        <w:t> </w:t>
      </w:r>
      <w:r>
        <w:rPr>
          <w:color w:val="231F20"/>
        </w:rPr>
        <w:t>folds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have</w:t>
      </w:r>
    </w:p>
    <w:p>
      <w:pPr>
        <w:pStyle w:val="BodyText"/>
        <w:spacing w:line="276" w:lineRule="auto" w:before="109"/>
        <w:ind w:left="163" w:right="119" w:hanging="1"/>
        <w:jc w:val="both"/>
      </w:pPr>
      <w:r>
        <w:rPr/>
        <w:br w:type="column"/>
      </w:r>
      <w:r>
        <w:rPr>
          <w:color w:val="231F20"/>
          <w:spacing w:val="-2"/>
        </w:rPr>
        <w:t>been used as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testing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set (</w:t>
      </w:r>
      <w:hyperlink w:history="true" w:anchor="_bookmark16">
        <w:r>
          <w:rPr>
            <w:color w:val="2E3092"/>
            <w:spacing w:val="-2"/>
          </w:rPr>
          <w:t>Krishni, 2018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Thus, in this research, k-fold</w:t>
      </w:r>
      <w:r>
        <w:rPr>
          <w:color w:val="231F20"/>
          <w:w w:val="105"/>
        </w:rPr>
        <w:t> CV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k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1"/>
          <w:w w:val="125"/>
        </w:rPr>
        <w:t> </w:t>
      </w:r>
      <w:r>
        <w:rPr>
          <w:color w:val="231F20"/>
          <w:w w:val="105"/>
        </w:rPr>
        <w:t>5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where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training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set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test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dataset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75%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 </w:t>
      </w:r>
      <w:r>
        <w:rPr>
          <w:color w:val="231F20"/>
        </w:rPr>
        <w:t>25%, respectively. Therefore, the total sample was 160, calibration set</w:t>
      </w:r>
      <w:r>
        <w:rPr>
          <w:color w:val="231F20"/>
          <w:w w:val="105"/>
        </w:rPr>
        <w:t> was 117 fruits and validation set were 43 fruits.</w:t>
      </w:r>
    </w:p>
    <w:p>
      <w:pPr>
        <w:pStyle w:val="BodyText"/>
        <w:spacing w:line="276" w:lineRule="auto"/>
        <w:ind w:left="163" w:right="119" w:firstLine="239"/>
        <w:jc w:val="both"/>
      </w:pPr>
      <w:r>
        <w:rPr>
          <w:color w:val="231F20"/>
        </w:rPr>
        <w:t>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step, the models were developed using rind spectra (at</w:t>
      </w:r>
      <w:r>
        <w:rPr>
          <w:color w:val="231F20"/>
          <w:spacing w:val="40"/>
        </w:rPr>
        <w:t> </w:t>
      </w:r>
      <w:r>
        <w:rPr>
          <w:color w:val="231F20"/>
        </w:rPr>
        <w:t>positions: a (head), b (middle), and c (tail)), with each position</w:t>
      </w:r>
      <w:r>
        <w:rPr>
          <w:color w:val="231F20"/>
          <w:spacing w:val="40"/>
        </w:rPr>
        <w:t> </w:t>
      </w:r>
      <w:r>
        <w:rPr>
          <w:color w:val="231F20"/>
        </w:rPr>
        <w:t>assigned</w:t>
      </w:r>
      <w:r>
        <w:rPr>
          <w:color w:val="231F20"/>
          <w:spacing w:val="44"/>
        </w:rPr>
        <w:t> </w:t>
      </w:r>
      <w:r>
        <w:rPr>
          <w:color w:val="231F20"/>
        </w:rPr>
        <w:t>as</w:t>
      </w:r>
      <w:r>
        <w:rPr>
          <w:color w:val="231F20"/>
          <w:spacing w:val="45"/>
        </w:rPr>
        <w:t> </w:t>
      </w:r>
      <w:r>
        <w:rPr>
          <w:color w:val="231F20"/>
        </w:rPr>
        <w:t>an</w:t>
      </w:r>
      <w:r>
        <w:rPr>
          <w:color w:val="231F20"/>
          <w:spacing w:val="43"/>
        </w:rPr>
        <w:t> </w:t>
      </w:r>
      <w:r>
        <w:rPr>
          <w:color w:val="231F20"/>
        </w:rPr>
        <w:t>individual</w:t>
      </w:r>
      <w:r>
        <w:rPr>
          <w:color w:val="231F20"/>
          <w:spacing w:val="43"/>
        </w:rPr>
        <w:t> </w:t>
      </w:r>
      <w:r>
        <w:rPr>
          <w:color w:val="231F20"/>
        </w:rPr>
        <w:t>spectrum</w:t>
      </w:r>
      <w:r>
        <w:rPr>
          <w:color w:val="231F20"/>
          <w:spacing w:val="42"/>
        </w:rPr>
        <w:t> </w:t>
      </w:r>
      <w:r>
        <w:rPr>
          <w:color w:val="231F20"/>
        </w:rPr>
        <w:t>sample</w:t>
      </w:r>
      <w:r>
        <w:rPr>
          <w:color w:val="231F20"/>
          <w:spacing w:val="44"/>
        </w:rPr>
        <w:t> </w:t>
      </w:r>
      <w:r>
        <w:rPr>
          <w:color w:val="231F20"/>
        </w:rPr>
        <w:t>to</w:t>
      </w:r>
      <w:r>
        <w:rPr>
          <w:color w:val="231F20"/>
          <w:spacing w:val="44"/>
        </w:rPr>
        <w:t> </w:t>
      </w:r>
      <w:r>
        <w:rPr>
          <w:color w:val="231F20"/>
        </w:rPr>
        <w:t>choose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3"/>
        </w:rPr>
        <w:t> </w:t>
      </w:r>
      <w:r>
        <w:rPr>
          <w:color w:val="231F20"/>
          <w:spacing w:val="-2"/>
        </w:rPr>
        <w:t>optimal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00" w:right="640"/>
          <w:cols w:num="2" w:equalWidth="0">
            <w:col w:w="5226" w:space="133"/>
            <w:col w:w="5311"/>
          </w:cols>
        </w:sectPr>
      </w:pPr>
    </w:p>
    <w:p>
      <w:pPr>
        <w:pStyle w:val="BodyText"/>
        <w:spacing w:before="2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37"/>
          <w:footerReference w:type="default" r:id="rId38"/>
          <w:pgSz w:w="11910" w:h="15880"/>
          <w:pgMar w:header="693" w:footer="861" w:top="880" w:bottom="1060" w:left="600" w:right="640"/>
        </w:sectPr>
      </w:pPr>
    </w:p>
    <w:p>
      <w:pPr>
        <w:pStyle w:val="BodyText"/>
        <w:spacing w:line="276" w:lineRule="auto" w:before="108"/>
        <w:ind w:left="163" w:right="38"/>
        <w:jc w:val="both"/>
      </w:pPr>
      <w:bookmarkStart w:name="_bookmark9" w:id="17"/>
      <w:bookmarkEnd w:id="17"/>
      <w:r>
        <w:rPr/>
      </w:r>
      <w:r>
        <w:rPr>
          <w:color w:val="231F20"/>
        </w:rPr>
        <w:t>spectra pre-processing technique. Therefore, calibration set had 351</w:t>
      </w:r>
      <w:r>
        <w:rPr>
          <w:color w:val="231F20"/>
          <w:spacing w:val="40"/>
        </w:rPr>
        <w:t> </w:t>
      </w:r>
      <w:r>
        <w:rPr>
          <w:color w:val="231F20"/>
        </w:rPr>
        <w:t>samples (117 × 3 spectra) and validation set had 129 samples (43 × 3</w:t>
      </w:r>
      <w:r>
        <w:rPr>
          <w:color w:val="231F20"/>
          <w:spacing w:val="40"/>
        </w:rPr>
        <w:t> </w:t>
      </w:r>
      <w:r>
        <w:rPr>
          <w:color w:val="231F20"/>
        </w:rPr>
        <w:t>spectra).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rind</w:t>
      </w:r>
      <w:r>
        <w:rPr>
          <w:color w:val="231F20"/>
          <w:spacing w:val="41"/>
        </w:rPr>
        <w:t> </w:t>
      </w:r>
      <w:r>
        <w:rPr>
          <w:color w:val="231F20"/>
        </w:rPr>
        <w:t>spectra</w:t>
      </w:r>
      <w:r>
        <w:rPr>
          <w:color w:val="231F20"/>
          <w:spacing w:val="42"/>
        </w:rPr>
        <w:t> </w:t>
      </w:r>
      <w:r>
        <w:rPr>
          <w:color w:val="231F20"/>
        </w:rPr>
        <w:t>were</w:t>
      </w:r>
      <w:r>
        <w:rPr>
          <w:color w:val="231F20"/>
          <w:spacing w:val="41"/>
        </w:rPr>
        <w:t> </w:t>
      </w:r>
      <w:r>
        <w:rPr>
          <w:color w:val="231F20"/>
        </w:rPr>
        <w:t>examined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2"/>
        </w:rPr>
        <w:t> </w:t>
      </w:r>
      <w:r>
        <w:rPr>
          <w:color w:val="231F20"/>
        </w:rPr>
        <w:t>either</w:t>
      </w:r>
      <w:r>
        <w:rPr>
          <w:color w:val="231F20"/>
          <w:spacing w:val="41"/>
        </w:rPr>
        <w:t> </w:t>
      </w:r>
      <w:r>
        <w:rPr>
          <w:color w:val="231F20"/>
        </w:rPr>
        <w:t>raw</w:t>
      </w:r>
      <w:r>
        <w:rPr>
          <w:color w:val="231F20"/>
          <w:spacing w:val="42"/>
        </w:rPr>
        <w:t> </w:t>
      </w:r>
      <w:r>
        <w:rPr>
          <w:color w:val="231F20"/>
        </w:rPr>
        <w:t>or</w:t>
      </w:r>
      <w:r>
        <w:rPr>
          <w:color w:val="231F20"/>
          <w:spacing w:val="41"/>
        </w:rPr>
        <w:t> </w:t>
      </w:r>
      <w:r>
        <w:rPr>
          <w:color w:val="231F20"/>
          <w:spacing w:val="-4"/>
        </w:rPr>
        <w:t>pre-</w:t>
      </w:r>
    </w:p>
    <w:p>
      <w:pPr>
        <w:spacing w:line="129" w:lineRule="exact" w:before="110"/>
        <w:ind w:left="1511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5"/>
          <w:sz w:val="16"/>
        </w:rPr>
        <w:t>TP</w:t>
      </w:r>
    </w:p>
    <w:p>
      <w:pPr>
        <w:pStyle w:val="BodyText"/>
        <w:tabs>
          <w:tab w:pos="4970" w:val="left" w:leader="none"/>
        </w:tabs>
        <w:spacing w:line="168" w:lineRule="auto"/>
        <w:ind w:left="163"/>
        <w:rPr>
          <w:rFonts w:ascii="LM Roman 10" w:hAnsi="LM Roman 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79648">
                <wp:simplePos x="0" y="0"/>
                <wp:positionH relativeFrom="page">
                  <wp:posOffset>4615916</wp:posOffset>
                </wp:positionH>
                <wp:positionV relativeFrom="paragraph">
                  <wp:posOffset>53315</wp:posOffset>
                </wp:positionV>
                <wp:extent cx="365760" cy="3810"/>
                <wp:effectExtent l="0" t="0" r="0" b="0"/>
                <wp:wrapNone/>
                <wp:docPr id="84" name="Graphic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Graphic 84"/>
                      <wps:cNvSpPr/>
                      <wps:spPr>
                        <a:xfrm>
                          <a:off x="0" y="0"/>
                          <a:ext cx="36576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5760" h="3810">
                              <a:moveTo>
                                <a:pt x="36576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65760" y="3600"/>
                              </a:lnTo>
                              <a:lnTo>
                                <a:pt x="365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3.458008pt;margin-top:4.198046pt;width:28.8pt;height:.28351pt;mso-position-horizontal-relative:page;mso-position-vertical-relative:paragraph;z-index:-17336832" id="docshape73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4"/>
        </w:rPr>
        <w:t>Precision</w:t>
      </w:r>
      <w:r>
        <w:rPr>
          <w:color w:val="231F20"/>
        </w:rPr>
        <w:t> </w:t>
      </w:r>
      <w:r>
        <w:rPr>
          <w:rFonts w:ascii="LM Roman 10" w:hAnsi="LM Roman 10"/>
          <w:color w:val="231F20"/>
          <w:spacing w:val="-4"/>
        </w:rPr>
        <w:t>(</w:t>
      </w:r>
      <w:r>
        <w:rPr>
          <w:color w:val="231F20"/>
          <w:spacing w:val="-4"/>
        </w:rPr>
        <w:t>%</w:t>
      </w:r>
      <w:r>
        <w:rPr>
          <w:rFonts w:ascii="LM Roman 10" w:hAnsi="LM Roman 10"/>
          <w:color w:val="231F20"/>
          <w:spacing w:val="-4"/>
        </w:rPr>
        <w:t>)</w:t>
      </w:r>
      <w:r>
        <w:rPr>
          <w:rFonts w:ascii="LM Roman 10" w:hAnsi="LM Roman 10"/>
          <w:color w:val="231F20"/>
          <w:spacing w:val="-10"/>
        </w:rPr>
        <w:t> </w:t>
      </w:r>
      <w:r>
        <w:rPr>
          <w:rFonts w:ascii="LM Roman 10" w:hAnsi="LM Roman 10"/>
          <w:color w:val="231F20"/>
          <w:spacing w:val="-4"/>
        </w:rPr>
        <w:t>=</w:t>
      </w:r>
      <w:r>
        <w:rPr>
          <w:rFonts w:ascii="LM Roman 10" w:hAnsi="LM Roman 10"/>
          <w:color w:val="231F20"/>
          <w:spacing w:val="-10"/>
        </w:rPr>
        <w:t> </w:t>
      </w:r>
      <w:r>
        <w:rPr>
          <w:color w:val="231F20"/>
          <w:spacing w:val="-4"/>
          <w:position w:val="-10"/>
        </w:rPr>
        <w:t>TP</w:t>
      </w:r>
      <w:r>
        <w:rPr>
          <w:color w:val="231F20"/>
          <w:spacing w:val="-6"/>
          <w:position w:val="-10"/>
        </w:rPr>
        <w:t> </w:t>
      </w:r>
      <w:r>
        <w:rPr>
          <w:rFonts w:ascii="LM Roman 10" w:hAnsi="LM Roman 10"/>
          <w:color w:val="231F20"/>
          <w:spacing w:val="-4"/>
          <w:position w:val="-10"/>
        </w:rPr>
        <w:t>+</w:t>
      </w:r>
      <w:r>
        <w:rPr>
          <w:rFonts w:ascii="LM Roman 10" w:hAnsi="LM Roman 10"/>
          <w:color w:val="231F20"/>
          <w:spacing w:val="-19"/>
          <w:position w:val="-10"/>
        </w:rPr>
        <w:t> </w:t>
      </w:r>
      <w:r>
        <w:rPr>
          <w:color w:val="231F20"/>
          <w:spacing w:val="-4"/>
          <w:position w:val="-10"/>
        </w:rPr>
        <w:t>FP</w:t>
      </w:r>
      <w:r>
        <w:rPr>
          <w:color w:val="231F20"/>
          <w:spacing w:val="33"/>
          <w:position w:val="-10"/>
        </w:rPr>
        <w:t> </w:t>
      </w:r>
      <w:r>
        <w:rPr>
          <w:rFonts w:ascii="LM Roman 10" w:hAnsi="LM Roman 10"/>
          <w:color w:val="231F20"/>
          <w:spacing w:val="-4"/>
        </w:rPr>
        <w:t>×</w:t>
      </w:r>
      <w:r>
        <w:rPr>
          <w:rFonts w:ascii="LM Roman 10" w:hAnsi="LM Roman 10"/>
          <w:color w:val="231F20"/>
          <w:spacing w:val="-19"/>
        </w:rPr>
        <w:t> </w:t>
      </w:r>
      <w:r>
        <w:rPr>
          <w:color w:val="231F20"/>
          <w:spacing w:val="-5"/>
        </w:rPr>
        <w:t>100</w:t>
      </w:r>
      <w:r>
        <w:rPr>
          <w:color w:val="231F20"/>
        </w:rPr>
        <w:tab/>
      </w:r>
      <w:r>
        <w:rPr>
          <w:rFonts w:ascii="LM Roman 10" w:hAnsi="LM Roman 10"/>
          <w:color w:val="231F20"/>
          <w:spacing w:val="-5"/>
        </w:rPr>
        <w:t>(</w:t>
      </w:r>
      <w:r>
        <w:rPr>
          <w:color w:val="231F20"/>
          <w:spacing w:val="-5"/>
        </w:rPr>
        <w:t>3</w:t>
      </w:r>
      <w:r>
        <w:rPr>
          <w:rFonts w:ascii="LM Roman 10" w:hAnsi="LM Roman 10"/>
          <w:color w:val="231F20"/>
          <w:spacing w:val="-5"/>
        </w:rPr>
        <w:t>)</w:t>
      </w:r>
    </w:p>
    <w:p>
      <w:pPr>
        <w:spacing w:after="0" w:line="168" w:lineRule="auto"/>
        <w:rPr>
          <w:rFonts w:ascii="LM Roman 10" w:hAnsi="LM Roman 10"/>
        </w:rPr>
        <w:sectPr>
          <w:type w:val="continuous"/>
          <w:pgSz w:w="11910" w:h="15880"/>
          <w:pgMar w:header="693" w:footer="861" w:top="640" w:bottom="280" w:left="600" w:right="640"/>
          <w:cols w:num="2" w:equalWidth="0">
            <w:col w:w="5224" w:space="135"/>
            <w:col w:w="5311"/>
          </w:cols>
        </w:sectPr>
      </w:pPr>
    </w:p>
    <w:p>
      <w:pPr>
        <w:pStyle w:val="BodyText"/>
        <w:spacing w:line="273" w:lineRule="auto" w:before="9"/>
        <w:ind w:left="163"/>
      </w:pPr>
      <w:r>
        <w:rPr>
          <w:color w:val="231F20"/>
        </w:rPr>
        <w:t>processed spectra. The appropriate spectra pre-processing </w:t>
      </w:r>
      <w:r>
        <w:rPr>
          <w:color w:val="231F20"/>
        </w:rPr>
        <w:t>technique</w:t>
      </w:r>
      <w:r>
        <w:rPr>
          <w:color w:val="231F20"/>
          <w:spacing w:val="40"/>
        </w:rPr>
        <w:t> </w:t>
      </w:r>
      <w:r>
        <w:rPr>
          <w:color w:val="231F20"/>
        </w:rPr>
        <w:t>and its corresponding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algorithm were then obtained.</w:t>
      </w:r>
    </w:p>
    <w:p>
      <w:pPr>
        <w:pStyle w:val="BodyText"/>
        <w:spacing w:before="1"/>
        <w:ind w:left="401"/>
      </w:pPr>
      <w:r>
        <w:rPr>
          <w:color w:val="231F20"/>
        </w:rPr>
        <w:t>In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second</w:t>
      </w:r>
      <w:r>
        <w:rPr>
          <w:color w:val="231F20"/>
          <w:spacing w:val="-10"/>
        </w:rPr>
        <w:t> </w:t>
      </w:r>
      <w:r>
        <w:rPr>
          <w:color w:val="231F20"/>
        </w:rPr>
        <w:t>step,</w:t>
      </w:r>
      <w:r>
        <w:rPr>
          <w:color w:val="231F20"/>
          <w:spacing w:val="-8"/>
        </w:rPr>
        <w:t> </w:t>
      </w:r>
      <w:r>
        <w:rPr>
          <w:color w:val="231F20"/>
        </w:rPr>
        <w:t>when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optimal</w:t>
      </w:r>
      <w:r>
        <w:rPr>
          <w:color w:val="231F20"/>
          <w:spacing w:val="-8"/>
        </w:rPr>
        <w:t> </w:t>
      </w:r>
      <w:r>
        <w:rPr>
          <w:color w:val="231F20"/>
        </w:rPr>
        <w:t>spectra</w:t>
      </w:r>
      <w:r>
        <w:rPr>
          <w:color w:val="231F20"/>
          <w:spacing w:val="-9"/>
        </w:rPr>
        <w:t> </w:t>
      </w:r>
      <w:r>
        <w:rPr>
          <w:color w:val="231F20"/>
        </w:rPr>
        <w:t>pre-processing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method</w:t>
      </w:r>
    </w:p>
    <w:p>
      <w:pPr>
        <w:pStyle w:val="BodyText"/>
        <w:tabs>
          <w:tab w:pos="1259" w:val="left" w:leader="none"/>
        </w:tabs>
        <w:spacing w:line="244" w:lineRule="exact" w:before="58"/>
        <w:ind w:left="163"/>
      </w:pPr>
      <w:r>
        <w:rPr/>
        <w:br w:type="column"/>
      </w:r>
      <w:r>
        <w:rPr>
          <w:color w:val="231F20"/>
          <w:spacing w:val="-2"/>
        </w:rPr>
        <w:t>Recall</w:t>
      </w:r>
      <w:r>
        <w:rPr>
          <w:color w:val="231F20"/>
          <w:spacing w:val="-3"/>
        </w:rPr>
        <w:t> </w:t>
      </w:r>
      <w:r>
        <w:rPr>
          <w:rFonts w:ascii="LM Roman 10"/>
          <w:color w:val="231F20"/>
          <w:spacing w:val="-2"/>
        </w:rPr>
        <w:t>(</w:t>
      </w:r>
      <w:r>
        <w:rPr>
          <w:color w:val="231F20"/>
          <w:spacing w:val="-2"/>
        </w:rPr>
        <w:t>%</w:t>
      </w:r>
      <w:r>
        <w:rPr>
          <w:rFonts w:ascii="LM Roman 10"/>
          <w:color w:val="231F20"/>
          <w:spacing w:val="-2"/>
        </w:rPr>
        <w:t>)</w:t>
      </w:r>
      <w:r>
        <w:rPr>
          <w:rFonts w:ascii="LM Roman 10"/>
          <w:color w:val="231F20"/>
          <w:spacing w:val="-11"/>
        </w:rPr>
        <w:t> </w:t>
      </w:r>
      <w:r>
        <w:rPr>
          <w:rFonts w:ascii="LM Roman 10"/>
          <w:color w:val="231F20"/>
          <w:spacing w:val="-10"/>
        </w:rPr>
        <w:t>=</w:t>
      </w:r>
      <w:r>
        <w:rPr>
          <w:rFonts w:ascii="LM Roman 10"/>
          <w:color w:val="231F20"/>
        </w:rPr>
        <w:tab/>
      </w:r>
      <w:r>
        <w:rPr>
          <w:color w:val="231F20"/>
          <w:spacing w:val="-5"/>
          <w:position w:val="11"/>
        </w:rPr>
        <w:t>TP</w:t>
      </w:r>
    </w:p>
    <w:p>
      <w:pPr>
        <w:pStyle w:val="BodyText"/>
        <w:spacing w:line="168" w:lineRule="exact"/>
        <w:ind w:left="108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4474083</wp:posOffset>
                </wp:positionH>
                <wp:positionV relativeFrom="paragraph">
                  <wp:posOffset>-19079</wp:posOffset>
                </wp:positionV>
                <wp:extent cx="356870" cy="4445"/>
                <wp:effectExtent l="0" t="0" r="0" b="0"/>
                <wp:wrapNone/>
                <wp:docPr id="85" name="Graphic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Graphic 85"/>
                      <wps:cNvSpPr/>
                      <wps:spPr>
                        <a:xfrm>
                          <a:off x="0" y="0"/>
                          <a:ext cx="3568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6870" h="4445">
                              <a:moveTo>
                                <a:pt x="35640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56400" y="4320"/>
                              </a:lnTo>
                              <a:lnTo>
                                <a:pt x="356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2.290009pt;margin-top:-1.502303pt;width:28.063pt;height:.34021pt;mso-position-horizontal-relative:page;mso-position-vertical-relative:paragraph;z-index:15738880" id="docshape74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90"/>
        </w:rPr>
        <w:t>TP</w:t>
      </w:r>
      <w:r>
        <w:rPr>
          <w:color w:val="231F20"/>
          <w:spacing w:val="-1"/>
        </w:rPr>
        <w:t> </w:t>
      </w:r>
      <w:r>
        <w:rPr>
          <w:rFonts w:ascii="LM Roman 10"/>
          <w:color w:val="231F20"/>
          <w:w w:val="90"/>
        </w:rPr>
        <w:t>+</w:t>
      </w:r>
      <w:r>
        <w:rPr>
          <w:rFonts w:ascii="LM Roman 10"/>
          <w:color w:val="231F20"/>
          <w:spacing w:val="-9"/>
          <w:w w:val="90"/>
        </w:rPr>
        <w:t> </w:t>
      </w:r>
      <w:r>
        <w:rPr>
          <w:color w:val="231F20"/>
          <w:spacing w:val="-8"/>
          <w:w w:val="90"/>
        </w:rPr>
        <w:t>FN</w:t>
      </w:r>
    </w:p>
    <w:p>
      <w:pPr>
        <w:pStyle w:val="BodyText"/>
        <w:tabs>
          <w:tab w:pos="3286" w:val="left" w:leader="none"/>
        </w:tabs>
        <w:spacing w:before="135"/>
        <w:rPr>
          <w:rFonts w:ascii="LM Roman 10" w:hAnsi="LM Roman 10"/>
        </w:rPr>
      </w:pPr>
      <w:r>
        <w:rPr/>
        <w:br w:type="column"/>
      </w:r>
      <w:r>
        <w:rPr>
          <w:rFonts w:ascii="LM Roman 10" w:hAnsi="LM Roman 10"/>
          <w:color w:val="231F20"/>
          <w:spacing w:val="-4"/>
        </w:rPr>
        <w:t>×</w:t>
      </w:r>
      <w:r>
        <w:rPr>
          <w:rFonts w:ascii="LM Roman 10" w:hAnsi="LM Roman 10"/>
          <w:color w:val="231F20"/>
          <w:spacing w:val="-17"/>
        </w:rPr>
        <w:t> </w:t>
      </w:r>
      <w:r>
        <w:rPr>
          <w:color w:val="231F20"/>
          <w:spacing w:val="-5"/>
        </w:rPr>
        <w:t>100</w:t>
      </w:r>
      <w:r>
        <w:rPr>
          <w:color w:val="231F20"/>
        </w:rPr>
        <w:tab/>
      </w:r>
      <w:r>
        <w:rPr>
          <w:rFonts w:ascii="LM Roman 10" w:hAnsi="LM Roman 10"/>
          <w:color w:val="231F20"/>
          <w:spacing w:val="-5"/>
        </w:rPr>
        <w:t>(</w:t>
      </w:r>
      <w:r>
        <w:rPr>
          <w:color w:val="231F20"/>
          <w:spacing w:val="-5"/>
        </w:rPr>
        <w:t>4</w:t>
      </w:r>
      <w:r>
        <w:rPr>
          <w:rFonts w:ascii="LM Roman 10" w:hAnsi="LM Roman 10"/>
          <w:color w:val="231F20"/>
          <w:spacing w:val="-5"/>
        </w:rPr>
        <w:t>)</w:t>
      </w:r>
    </w:p>
    <w:p>
      <w:pPr>
        <w:spacing w:after="0"/>
        <w:rPr>
          <w:rFonts w:ascii="LM Roman 10" w:hAnsi="LM Roman 10"/>
        </w:rPr>
        <w:sectPr>
          <w:type w:val="continuous"/>
          <w:pgSz w:w="11910" w:h="15880"/>
          <w:pgMar w:header="693" w:footer="861" w:top="640" w:bottom="280" w:left="600" w:right="640"/>
          <w:cols w:num="3" w:equalWidth="0">
            <w:col w:w="5224" w:space="134"/>
            <w:col w:w="1647" w:space="37"/>
            <w:col w:w="3628"/>
          </w:cols>
        </w:sectPr>
      </w:pPr>
    </w:p>
    <w:p>
      <w:pPr>
        <w:pStyle w:val="BodyText"/>
        <w:spacing w:line="276" w:lineRule="auto" w:before="26"/>
        <w:ind w:left="163" w:right="38"/>
        <w:jc w:val="both"/>
      </w:pPr>
      <w:r>
        <w:rPr>
          <w:color w:val="231F20"/>
          <w:w w:val="105"/>
        </w:rPr>
        <w:t>for rind (from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rst step) had been obtained, the pre-processed rind spectra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merged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raw</w:t>
      </w:r>
      <w:r>
        <w:rPr>
          <w:color w:val="231F20"/>
          <w:w w:val="105"/>
        </w:rPr>
        <w:t> stem</w:t>
      </w:r>
      <w:r>
        <w:rPr>
          <w:color w:val="231F20"/>
          <w:w w:val="105"/>
        </w:rPr>
        <w:t> spectra</w:t>
      </w:r>
      <w:r>
        <w:rPr>
          <w:color w:val="231F20"/>
          <w:w w:val="105"/>
        </w:rPr>
        <w:t> or</w:t>
      </w:r>
      <w:r>
        <w:rPr>
          <w:color w:val="231F20"/>
          <w:w w:val="105"/>
        </w:rPr>
        <w:t> stem</w:t>
      </w:r>
      <w:r>
        <w:rPr>
          <w:color w:val="231F20"/>
          <w:w w:val="105"/>
        </w:rPr>
        <w:t> spectra</w:t>
      </w:r>
      <w:r>
        <w:rPr>
          <w:color w:val="231F20"/>
          <w:w w:val="105"/>
        </w:rPr>
        <w:t> pre- </w:t>
      </w:r>
      <w:r>
        <w:rPr>
          <w:color w:val="231F20"/>
        </w:rPr>
        <w:t>treated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several</w:t>
      </w:r>
      <w:r>
        <w:rPr>
          <w:color w:val="231F20"/>
          <w:spacing w:val="-4"/>
        </w:rPr>
        <w:t> </w:t>
      </w:r>
      <w:r>
        <w:rPr>
          <w:color w:val="231F20"/>
        </w:rPr>
        <w:t>techniques</w:t>
      </w:r>
      <w:r>
        <w:rPr>
          <w:color w:val="231F20"/>
          <w:spacing w:val="-2"/>
        </w:rPr>
        <w:t> </w:t>
      </w:r>
      <w:r>
        <w:rPr>
          <w:color w:val="231F20"/>
        </w:rPr>
        <w:t>(D1,</w:t>
      </w:r>
      <w:r>
        <w:rPr>
          <w:color w:val="231F20"/>
          <w:spacing w:val="-4"/>
        </w:rPr>
        <w:t> </w:t>
      </w:r>
      <w:r>
        <w:rPr>
          <w:color w:val="231F20"/>
        </w:rPr>
        <w:t>D2,</w:t>
      </w:r>
      <w:r>
        <w:rPr>
          <w:color w:val="231F20"/>
          <w:spacing w:val="-2"/>
        </w:rPr>
        <w:t> </w:t>
      </w:r>
      <w:r>
        <w:rPr>
          <w:color w:val="231F20"/>
        </w:rPr>
        <w:t>MA</w:t>
      </w:r>
      <w:r>
        <w:rPr>
          <w:color w:val="231F20"/>
          <w:spacing w:val="-2"/>
        </w:rPr>
        <w:t> </w:t>
      </w:r>
      <w:r>
        <w:rPr>
          <w:color w:val="231F20"/>
        </w:rPr>
        <w:t>+</w:t>
      </w:r>
      <w:r>
        <w:rPr>
          <w:color w:val="231F20"/>
          <w:spacing w:val="-2"/>
        </w:rPr>
        <w:t> </w:t>
      </w:r>
      <w:r>
        <w:rPr>
          <w:color w:val="231F20"/>
        </w:rPr>
        <w:t>SNV,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MA</w:t>
      </w:r>
      <w:r>
        <w:rPr>
          <w:color w:val="231F20"/>
          <w:spacing w:val="-4"/>
        </w:rPr>
        <w:t> </w:t>
      </w:r>
      <w:r>
        <w:rPr>
          <w:color w:val="231F20"/>
        </w:rPr>
        <w:t>+</w:t>
      </w:r>
      <w:r>
        <w:rPr>
          <w:color w:val="231F20"/>
          <w:spacing w:val="-2"/>
        </w:rPr>
        <w:t> </w:t>
      </w:r>
      <w:r>
        <w:rPr>
          <w:color w:val="231F20"/>
        </w:rPr>
        <w:t>baseline</w:t>
      </w:r>
      <w:r>
        <w:rPr>
          <w:color w:val="231F20"/>
          <w:spacing w:val="40"/>
        </w:rPr>
        <w:t> </w:t>
      </w:r>
      <w:r>
        <w:rPr>
          <w:color w:val="231F20"/>
        </w:rPr>
        <w:t>offset).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rind</w:t>
      </w:r>
      <w:r>
        <w:rPr>
          <w:color w:val="231F20"/>
          <w:spacing w:val="-9"/>
        </w:rPr>
        <w:t> </w:t>
      </w:r>
      <w:r>
        <w:rPr>
          <w:color w:val="231F20"/>
        </w:rPr>
        <w:t>spectral</w:t>
      </w:r>
      <w:r>
        <w:rPr>
          <w:color w:val="231F20"/>
          <w:spacing w:val="-9"/>
        </w:rPr>
        <w:t> </w:t>
      </w:r>
      <w:r>
        <w:rPr>
          <w:color w:val="231F20"/>
        </w:rPr>
        <w:t>sample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merged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stem</w:t>
      </w:r>
      <w:r>
        <w:rPr>
          <w:color w:val="231F20"/>
          <w:spacing w:val="-6"/>
        </w:rPr>
        <w:t> </w:t>
      </w:r>
      <w:r>
        <w:rPr>
          <w:color w:val="231F20"/>
        </w:rPr>
        <w:t>sample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form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single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sample.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combined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spectra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generate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clas-</w:t>
      </w:r>
      <w:r>
        <w:rPr>
          <w:color w:val="231F20"/>
          <w:w w:val="105"/>
        </w:rPr>
        <w:t> 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 model again.</w:t>
      </w:r>
    </w:p>
    <w:p>
      <w:pPr>
        <w:pStyle w:val="BodyText"/>
        <w:spacing w:line="276" w:lineRule="auto"/>
        <w:ind w:left="163" w:right="38" w:firstLine="238"/>
        <w:jc w:val="both"/>
      </w:pPr>
      <w:r>
        <w:rPr>
          <w:color w:val="231F20"/>
        </w:rPr>
        <w:t>The performance of LDA, SVM, and KNN models was evaluated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overall</w:t>
      </w:r>
      <w:r>
        <w:rPr>
          <w:color w:val="231F20"/>
          <w:spacing w:val="-4"/>
        </w:rPr>
        <w:t> </w:t>
      </w:r>
      <w:r>
        <w:rPr>
          <w:color w:val="231F20"/>
        </w:rPr>
        <w:t>accuracy</w:t>
      </w:r>
      <w:r>
        <w:rPr>
          <w:color w:val="231F20"/>
          <w:spacing w:val="-4"/>
        </w:rPr>
        <w:t> </w:t>
      </w:r>
      <w:r>
        <w:rPr>
          <w:color w:val="231F20"/>
        </w:rPr>
        <w:t>(Eq.</w:t>
      </w:r>
      <w:r>
        <w:rPr>
          <w:color w:val="231F20"/>
          <w:spacing w:val="-4"/>
        </w:rPr>
        <w:t> </w:t>
      </w:r>
      <w:hyperlink w:history="true" w:anchor="_bookmark9">
        <w:r>
          <w:rPr>
            <w:color w:val="2E3092"/>
          </w:rPr>
          <w:t>(2)</w:t>
        </w:r>
      </w:hyperlink>
      <w:r>
        <w:rPr>
          <w:color w:val="231F20"/>
        </w:rPr>
        <w:t>),</w:t>
      </w:r>
      <w:r>
        <w:rPr>
          <w:color w:val="231F20"/>
          <w:spacing w:val="-4"/>
        </w:rPr>
        <w:t> </w:t>
      </w:r>
      <w:r>
        <w:rPr>
          <w:color w:val="231F20"/>
        </w:rPr>
        <w:t>precision</w:t>
      </w:r>
      <w:r>
        <w:rPr>
          <w:color w:val="231F20"/>
          <w:spacing w:val="-4"/>
        </w:rPr>
        <w:t> </w:t>
      </w:r>
      <w:r>
        <w:rPr>
          <w:color w:val="231F20"/>
        </w:rPr>
        <w:t>(Eq.</w:t>
      </w:r>
      <w:r>
        <w:rPr>
          <w:color w:val="231F20"/>
          <w:spacing w:val="-4"/>
        </w:rPr>
        <w:t> </w:t>
      </w:r>
      <w:hyperlink w:history="true" w:anchor="_bookmark9">
        <w:r>
          <w:rPr>
            <w:color w:val="2E3092"/>
          </w:rPr>
          <w:t>(3)</w:t>
        </w:r>
      </w:hyperlink>
      <w:r>
        <w:rPr>
          <w:color w:val="231F20"/>
        </w:rPr>
        <w:t>),</w:t>
      </w:r>
      <w:r>
        <w:rPr>
          <w:color w:val="231F20"/>
          <w:spacing w:val="-6"/>
        </w:rPr>
        <w:t> </w:t>
      </w:r>
      <w:r>
        <w:rPr>
          <w:color w:val="231F20"/>
        </w:rPr>
        <w:t>recall</w:t>
      </w:r>
      <w:r>
        <w:rPr>
          <w:color w:val="231F20"/>
          <w:spacing w:val="-4"/>
        </w:rPr>
        <w:t> </w:t>
      </w:r>
      <w:r>
        <w:rPr>
          <w:color w:val="231F20"/>
        </w:rPr>
        <w:t>(Eq.</w:t>
      </w:r>
      <w:r>
        <w:rPr>
          <w:color w:val="231F20"/>
          <w:spacing w:val="-3"/>
        </w:rPr>
        <w:t> </w:t>
      </w:r>
      <w:hyperlink w:history="true" w:anchor="_bookmark9">
        <w:r>
          <w:rPr>
            <w:color w:val="2E3092"/>
          </w:rPr>
          <w:t>(4)</w:t>
        </w:r>
      </w:hyperlink>
      <w:r>
        <w:rPr>
          <w:color w:val="231F20"/>
        </w:rPr>
        <w:t>),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spec-</w:t>
      </w:r>
      <w:r>
        <w:rPr>
          <w:color w:val="231F20"/>
          <w:spacing w:val="40"/>
        </w:rPr>
        <w:t> </w:t>
      </w:r>
      <w:r>
        <w:rPr>
          <w:color w:val="231F20"/>
        </w:rPr>
        <w:t>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city (Eq. </w:t>
      </w:r>
      <w:hyperlink w:history="true" w:anchor="_bookmark9">
        <w:r>
          <w:rPr>
            <w:color w:val="2E3092"/>
          </w:rPr>
          <w:t>(5)</w:t>
        </w:r>
      </w:hyperlink>
      <w:r>
        <w:rPr>
          <w:color w:val="231F20"/>
        </w:rPr>
        <w:t>). The variables in each equation are true positives (TP),</w:t>
      </w:r>
      <w:r>
        <w:rPr>
          <w:color w:val="231F20"/>
          <w:spacing w:val="40"/>
        </w:rPr>
        <w:t> </w:t>
      </w:r>
      <w:r>
        <w:rPr>
          <w:color w:val="231F20"/>
        </w:rPr>
        <w:t>true negatives (TN), false positives (FP), and false negatives (FN) true</w:t>
      </w:r>
      <w:r>
        <w:rPr>
          <w:color w:val="231F20"/>
          <w:spacing w:val="40"/>
        </w:rPr>
        <w:t> </w:t>
      </w:r>
      <w:r>
        <w:rPr>
          <w:color w:val="231F20"/>
        </w:rPr>
        <w:t>positives (TP), true negatives (TN), false positives (FP), and false</w:t>
      </w:r>
      <w:r>
        <w:rPr>
          <w:color w:val="231F20"/>
          <w:spacing w:val="40"/>
        </w:rPr>
        <w:t> </w:t>
      </w:r>
      <w:r>
        <w:rPr>
          <w:color w:val="231F20"/>
        </w:rPr>
        <w:t>negatives</w:t>
      </w:r>
      <w:r>
        <w:rPr>
          <w:color w:val="231F20"/>
          <w:spacing w:val="-2"/>
        </w:rPr>
        <w:t> </w:t>
      </w:r>
      <w:r>
        <w:rPr>
          <w:color w:val="231F20"/>
        </w:rPr>
        <w:t>(FN).</w:t>
      </w:r>
    </w:p>
    <w:p>
      <w:pPr>
        <w:spacing w:line="129" w:lineRule="exact" w:before="136"/>
        <w:ind w:left="1550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5"/>
          <w:sz w:val="16"/>
        </w:rPr>
        <w:t>TN</w:t>
      </w:r>
    </w:p>
    <w:p>
      <w:pPr>
        <w:pStyle w:val="BodyText"/>
        <w:tabs>
          <w:tab w:pos="4970" w:val="left" w:leader="none"/>
        </w:tabs>
        <w:spacing w:line="168" w:lineRule="auto"/>
        <w:ind w:left="163"/>
        <w:rPr>
          <w:rFonts w:ascii="LM Roman 10" w:hAnsi="LM Roman 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80672">
                <wp:simplePos x="0" y="0"/>
                <wp:positionH relativeFrom="page">
                  <wp:posOffset>4667034</wp:posOffset>
                </wp:positionH>
                <wp:positionV relativeFrom="paragraph">
                  <wp:posOffset>53555</wp:posOffset>
                </wp:positionV>
                <wp:extent cx="357505" cy="3810"/>
                <wp:effectExtent l="0" t="0" r="0" b="0"/>
                <wp:wrapNone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3575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3810">
                              <a:moveTo>
                                <a:pt x="3571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57124" y="3599"/>
                              </a:lnTo>
                              <a:lnTo>
                                <a:pt x="3571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7.483002pt;margin-top:4.216936pt;width:28.12pt;height:.283450pt;mso-position-horizontal-relative:page;mso-position-vertical-relative:paragraph;z-index:-17335808" id="docshape7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4"/>
        </w:rPr>
        <w:t>Specificity</w:t>
      </w:r>
      <w:r>
        <w:rPr>
          <w:color w:val="231F20"/>
          <w:spacing w:val="1"/>
        </w:rPr>
        <w:t> </w:t>
      </w:r>
      <w:r>
        <w:rPr>
          <w:rFonts w:ascii="LM Roman 10" w:hAnsi="LM Roman 10"/>
          <w:color w:val="231F20"/>
          <w:spacing w:val="-4"/>
        </w:rPr>
        <w:t>(</w:t>
      </w:r>
      <w:r>
        <w:rPr>
          <w:color w:val="231F20"/>
          <w:spacing w:val="-4"/>
        </w:rPr>
        <w:t>%</w:t>
      </w:r>
      <w:r>
        <w:rPr>
          <w:rFonts w:ascii="LM Roman 10" w:hAnsi="LM Roman 10"/>
          <w:color w:val="231F20"/>
          <w:spacing w:val="-4"/>
        </w:rPr>
        <w:t>)</w:t>
      </w:r>
      <w:r>
        <w:rPr>
          <w:rFonts w:ascii="LM Roman 10" w:hAnsi="LM Roman 10"/>
          <w:color w:val="231F20"/>
          <w:spacing w:val="-7"/>
        </w:rPr>
        <w:t> </w:t>
      </w:r>
      <w:r>
        <w:rPr>
          <w:rFonts w:ascii="LM Roman 10" w:hAnsi="LM Roman 10"/>
          <w:color w:val="231F20"/>
          <w:spacing w:val="-4"/>
        </w:rPr>
        <w:t>=</w:t>
      </w:r>
      <w:r>
        <w:rPr>
          <w:rFonts w:ascii="LM Roman 10" w:hAnsi="LM Roman 10"/>
          <w:color w:val="231F20"/>
          <w:spacing w:val="-7"/>
        </w:rPr>
        <w:t> </w:t>
      </w:r>
      <w:r>
        <w:rPr>
          <w:color w:val="231F20"/>
          <w:spacing w:val="-4"/>
          <w:position w:val="-10"/>
        </w:rPr>
        <w:t>TN </w:t>
      </w:r>
      <w:r>
        <w:rPr>
          <w:rFonts w:ascii="LM Roman 10" w:hAnsi="LM Roman 10"/>
          <w:color w:val="231F20"/>
          <w:spacing w:val="-4"/>
          <w:position w:val="-10"/>
        </w:rPr>
        <w:t>+</w:t>
      </w:r>
      <w:r>
        <w:rPr>
          <w:rFonts w:ascii="LM Roman 10" w:hAnsi="LM Roman 10"/>
          <w:color w:val="231F20"/>
          <w:spacing w:val="-15"/>
          <w:position w:val="-10"/>
        </w:rPr>
        <w:t> </w:t>
      </w:r>
      <w:r>
        <w:rPr>
          <w:color w:val="231F20"/>
          <w:spacing w:val="-4"/>
          <w:position w:val="-10"/>
        </w:rPr>
        <w:t>FP</w:t>
      </w:r>
      <w:r>
        <w:rPr>
          <w:color w:val="231F20"/>
          <w:spacing w:val="-2"/>
          <w:position w:val="-10"/>
        </w:rPr>
        <w:t> </w:t>
      </w:r>
      <w:r>
        <w:rPr>
          <w:rFonts w:ascii="LM Roman 10" w:hAnsi="LM Roman 10"/>
          <w:color w:val="231F20"/>
          <w:spacing w:val="-4"/>
        </w:rPr>
        <w:t>×</w:t>
      </w:r>
      <w:r>
        <w:rPr>
          <w:rFonts w:ascii="LM Roman 10" w:hAnsi="LM Roman 10"/>
          <w:color w:val="231F20"/>
          <w:spacing w:val="-17"/>
        </w:rPr>
        <w:t> </w:t>
      </w:r>
      <w:r>
        <w:rPr>
          <w:color w:val="231F20"/>
          <w:spacing w:val="-5"/>
        </w:rPr>
        <w:t>100</w:t>
      </w:r>
      <w:r>
        <w:rPr>
          <w:color w:val="231F20"/>
        </w:rPr>
        <w:tab/>
      </w:r>
      <w:r>
        <w:rPr>
          <w:rFonts w:ascii="LM Roman 10" w:hAnsi="LM Roman 10"/>
          <w:color w:val="231F20"/>
          <w:spacing w:val="-5"/>
        </w:rPr>
        <w:t>(</w:t>
      </w:r>
      <w:r>
        <w:rPr>
          <w:color w:val="231F20"/>
          <w:spacing w:val="-5"/>
        </w:rPr>
        <w:t>5</w:t>
      </w:r>
      <w:r>
        <w:rPr>
          <w:rFonts w:ascii="LM Roman 10" w:hAnsi="LM Roman 10"/>
          <w:color w:val="231F20"/>
          <w:spacing w:val="-5"/>
        </w:rPr>
        <w:t>)</w:t>
      </w:r>
    </w:p>
    <w:p>
      <w:pPr>
        <w:pStyle w:val="BodyText"/>
        <w:spacing w:before="92"/>
        <w:rPr>
          <w:rFonts w:ascii="LM Roman 10"/>
        </w:rPr>
      </w:pPr>
    </w:p>
    <w:p>
      <w:pPr>
        <w:pStyle w:val="BodyText"/>
        <w:spacing w:line="273" w:lineRule="auto"/>
        <w:ind w:left="163" w:right="118" w:firstLine="239"/>
        <w:jc w:val="both"/>
      </w:pP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work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es</w:t>
      </w:r>
      <w:r>
        <w:rPr>
          <w:color w:val="231F20"/>
          <w:spacing w:val="-1"/>
        </w:rPr>
        <w:t> </w:t>
      </w:r>
      <w:r>
        <w:rPr>
          <w:color w:val="231F20"/>
        </w:rPr>
        <w:t>into four</w:t>
      </w:r>
      <w:r>
        <w:rPr>
          <w:color w:val="231F20"/>
          <w:spacing w:val="-1"/>
        </w:rPr>
        <w:t> </w:t>
      </w:r>
      <w:r>
        <w:rPr>
          <w:color w:val="231F20"/>
        </w:rPr>
        <w:t>classes i.e. unripe,</w:t>
      </w:r>
      <w:r>
        <w:rPr>
          <w:color w:val="231F20"/>
          <w:spacing w:val="-1"/>
        </w:rPr>
        <w:t> </w:t>
      </w:r>
      <w:r>
        <w:rPr>
          <w:color w:val="231F20"/>
        </w:rPr>
        <w:t>prematurity, matu-</w:t>
      </w:r>
      <w:r>
        <w:rPr>
          <w:color w:val="231F20"/>
          <w:spacing w:val="40"/>
        </w:rPr>
        <w:t> </w:t>
      </w:r>
      <w:r>
        <w:rPr>
          <w:color w:val="231F20"/>
        </w:rPr>
        <w:t>rity,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ripe.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example,</w:t>
      </w:r>
      <w:r>
        <w:rPr>
          <w:color w:val="231F20"/>
          <w:spacing w:val="-5"/>
        </w:rPr>
        <w:t> </w:t>
      </w:r>
      <w:r>
        <w:rPr>
          <w:color w:val="231F20"/>
        </w:rPr>
        <w:t>if</w:t>
      </w:r>
      <w:r>
        <w:rPr>
          <w:color w:val="231F20"/>
          <w:spacing w:val="-2"/>
        </w:rPr>
        <w:t> </w:t>
      </w:r>
      <w:r>
        <w:rPr>
          <w:color w:val="231F20"/>
        </w:rPr>
        <w:t>considering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class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ripe</w:t>
      </w:r>
      <w:r>
        <w:rPr>
          <w:color w:val="231F20"/>
          <w:spacing w:val="-3"/>
        </w:rPr>
        <w:t> </w:t>
      </w:r>
      <w:r>
        <w:rPr>
          <w:color w:val="231F20"/>
        </w:rPr>
        <w:t>stage;</w:t>
      </w:r>
      <w:r>
        <w:rPr>
          <w:color w:val="231F20"/>
          <w:spacing w:val="-4"/>
        </w:rPr>
        <w:t> </w:t>
      </w:r>
      <w:r>
        <w:rPr>
          <w:color w:val="231F20"/>
        </w:rPr>
        <w:t>TP,</w:t>
      </w:r>
      <w:r>
        <w:rPr>
          <w:color w:val="231F20"/>
          <w:spacing w:val="40"/>
        </w:rPr>
        <w:t> </w:t>
      </w:r>
      <w:r>
        <w:rPr>
          <w:color w:val="231F20"/>
        </w:rPr>
        <w:t>TN, FP, and FN can be described as: TP is the number of samples that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correctly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ripe;</w:t>
      </w:r>
      <w:r>
        <w:rPr>
          <w:color w:val="231F20"/>
          <w:spacing w:val="-10"/>
        </w:rPr>
        <w:t> </w:t>
      </w:r>
      <w:r>
        <w:rPr>
          <w:color w:val="231F20"/>
        </w:rPr>
        <w:t>TN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number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samples</w:t>
      </w:r>
      <w:r>
        <w:rPr>
          <w:color w:val="231F20"/>
          <w:spacing w:val="-10"/>
        </w:rPr>
        <w:t> </w:t>
      </w:r>
      <w:r>
        <w:rPr>
          <w:color w:val="231F20"/>
        </w:rPr>
        <w:t>unripe,</w:t>
      </w:r>
      <w:r>
        <w:rPr>
          <w:color w:val="231F20"/>
          <w:spacing w:val="-9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maturity,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maturity;</w:t>
      </w:r>
      <w:r>
        <w:rPr>
          <w:color w:val="231F20"/>
          <w:spacing w:val="-1"/>
        </w:rPr>
        <w:t> </w:t>
      </w:r>
      <w:r>
        <w:rPr>
          <w:color w:val="231F20"/>
        </w:rPr>
        <w:t>FN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number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samples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unripe</w:t>
      </w:r>
      <w:r>
        <w:rPr>
          <w:color w:val="231F20"/>
          <w:spacing w:val="-3"/>
        </w:rPr>
        <w:t> </w:t>
      </w:r>
      <w:r>
        <w:rPr>
          <w:color w:val="231F20"/>
        </w:rPr>
        <w:t>that are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misclassi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ripe, prematurity, and maturity and; FP is 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number of</w:t>
      </w:r>
      <w:r>
        <w:rPr>
          <w:color w:val="231F20"/>
          <w:spacing w:val="40"/>
        </w:rPr>
        <w:t> </w:t>
      </w:r>
      <w:r>
        <w:rPr>
          <w:color w:val="231F20"/>
        </w:rPr>
        <w:t>samples of unripe, prematurity, and maturity that are misclassi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as</w:t>
      </w:r>
      <w:r>
        <w:rPr>
          <w:color w:val="231F20"/>
          <w:spacing w:val="40"/>
        </w:rPr>
        <w:t> </w:t>
      </w:r>
      <w:r>
        <w:rPr>
          <w:color w:val="231F20"/>
        </w:rPr>
        <w:t>ripe.</w:t>
      </w:r>
      <w:r>
        <w:rPr>
          <w:color w:val="231F20"/>
          <w:spacing w:val="2"/>
        </w:rPr>
        <w:t> </w:t>
      </w:r>
      <w:r>
        <w:rPr>
          <w:color w:val="231F20"/>
        </w:rPr>
        <w:t>Furthermore,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area</w:t>
      </w:r>
      <w:r>
        <w:rPr>
          <w:color w:val="231F20"/>
          <w:spacing w:val="2"/>
        </w:rPr>
        <w:t> </w:t>
      </w:r>
      <w:r>
        <w:rPr>
          <w:color w:val="231F20"/>
        </w:rPr>
        <w:t>under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receiver</w:t>
      </w:r>
      <w:r>
        <w:rPr>
          <w:color w:val="231F20"/>
          <w:spacing w:val="3"/>
        </w:rPr>
        <w:t> </w:t>
      </w:r>
      <w:r>
        <w:rPr>
          <w:color w:val="231F20"/>
        </w:rPr>
        <w:t>operating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characteristic</w:t>
      </w:r>
    </w:p>
    <w:p>
      <w:pPr>
        <w:pStyle w:val="BodyText"/>
        <w:spacing w:line="129" w:lineRule="exact" w:before="4"/>
        <w:ind w:left="163"/>
      </w:pPr>
      <w:r>
        <w:rPr>
          <w:color w:val="231F20"/>
        </w:rPr>
        <w:t>curve</w:t>
      </w:r>
      <w:r>
        <w:rPr>
          <w:color w:val="231F20"/>
          <w:spacing w:val="-6"/>
        </w:rPr>
        <w:t> </w:t>
      </w:r>
      <w:r>
        <w:rPr>
          <w:color w:val="231F20"/>
        </w:rPr>
        <w:t>(AUC-ROC)</w:t>
      </w:r>
      <w:r>
        <w:rPr>
          <w:color w:val="231F20"/>
          <w:spacing w:val="-8"/>
        </w:rPr>
        <w:t> </w:t>
      </w:r>
      <w:r>
        <w:rPr>
          <w:color w:val="231F20"/>
        </w:rPr>
        <w:t>estimated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potential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distinguish</w:t>
      </w:r>
    </w:p>
    <w:p>
      <w:pPr>
        <w:spacing w:after="0" w:line="129" w:lineRule="exact"/>
        <w:sectPr>
          <w:type w:val="continuous"/>
          <w:pgSz w:w="11910" w:h="15880"/>
          <w:pgMar w:header="693" w:footer="861" w:top="640" w:bottom="280" w:left="600" w:right="640"/>
          <w:cols w:num="2" w:equalWidth="0">
            <w:col w:w="5227" w:space="132"/>
            <w:col w:w="5311"/>
          </w:cols>
        </w:sectPr>
      </w:pPr>
    </w:p>
    <w:p>
      <w:pPr>
        <w:pStyle w:val="BodyText"/>
        <w:tabs>
          <w:tab w:pos="2218" w:val="left" w:leader="none"/>
        </w:tabs>
        <w:spacing w:line="253" w:lineRule="exact"/>
        <w:ind w:left="16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1552321</wp:posOffset>
                </wp:positionH>
                <wp:positionV relativeFrom="paragraph">
                  <wp:posOffset>141067</wp:posOffset>
                </wp:positionV>
                <wp:extent cx="862330" cy="3810"/>
                <wp:effectExtent l="0" t="0" r="0" b="0"/>
                <wp:wrapNone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8623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2330" h="3810">
                              <a:moveTo>
                                <a:pt x="86183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861834" y="3599"/>
                              </a:lnTo>
                              <a:lnTo>
                                <a:pt x="8618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2.230003pt;margin-top:11.107711pt;width:67.861pt;height:.283450pt;mso-position-horizontal-relative:page;mso-position-vertical-relative:paragraph;z-index:15737856" id="docshape7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</w:rPr>
        <w:t>Overall</w:t>
      </w:r>
      <w:r>
        <w:rPr>
          <w:color w:val="231F20"/>
          <w:spacing w:val="1"/>
        </w:rPr>
        <w:t> </w:t>
      </w:r>
      <w:r>
        <w:rPr>
          <w:color w:val="231F20"/>
        </w:rPr>
        <w:t>accuracy</w:t>
      </w:r>
      <w:r>
        <w:rPr>
          <w:color w:val="231F20"/>
          <w:spacing w:val="-3"/>
        </w:rPr>
        <w:t> </w:t>
      </w:r>
      <w:r>
        <w:rPr>
          <w:rFonts w:ascii="LM Roman 10"/>
          <w:color w:val="231F20"/>
        </w:rPr>
        <w:t>(</w:t>
      </w:r>
      <w:r>
        <w:rPr>
          <w:color w:val="231F20"/>
        </w:rPr>
        <w:t>%</w:t>
      </w:r>
      <w:r>
        <w:rPr>
          <w:rFonts w:ascii="LM Roman 10"/>
          <w:color w:val="231F20"/>
        </w:rPr>
        <w:t>)</w:t>
      </w:r>
      <w:r>
        <w:rPr>
          <w:rFonts w:ascii="LM Roman 10"/>
          <w:color w:val="231F20"/>
          <w:spacing w:val="-14"/>
        </w:rPr>
        <w:t> </w:t>
      </w:r>
      <w:r>
        <w:rPr>
          <w:rFonts w:ascii="LM Roman 10"/>
          <w:color w:val="231F20"/>
          <w:spacing w:val="-10"/>
        </w:rPr>
        <w:t>=</w:t>
      </w:r>
      <w:r>
        <w:rPr>
          <w:rFonts w:ascii="LM Roman 10"/>
          <w:color w:val="231F20"/>
        </w:rPr>
        <w:tab/>
      </w:r>
      <w:r>
        <w:rPr>
          <w:color w:val="231F20"/>
          <w:w w:val="90"/>
          <w:position w:val="11"/>
        </w:rPr>
        <w:t>TP</w:t>
      </w:r>
      <w:r>
        <w:rPr>
          <w:color w:val="231F20"/>
          <w:spacing w:val="-1"/>
          <w:position w:val="11"/>
        </w:rPr>
        <w:t> </w:t>
      </w:r>
      <w:r>
        <w:rPr>
          <w:rFonts w:ascii="LM Roman 10"/>
          <w:color w:val="231F20"/>
          <w:w w:val="90"/>
          <w:position w:val="11"/>
        </w:rPr>
        <w:t>+</w:t>
      </w:r>
      <w:r>
        <w:rPr>
          <w:rFonts w:ascii="LM Roman 10"/>
          <w:color w:val="231F20"/>
          <w:spacing w:val="-9"/>
          <w:w w:val="90"/>
          <w:position w:val="11"/>
        </w:rPr>
        <w:t> </w:t>
      </w:r>
      <w:r>
        <w:rPr>
          <w:color w:val="231F20"/>
          <w:spacing w:val="-5"/>
          <w:w w:val="90"/>
          <w:position w:val="11"/>
        </w:rPr>
        <w:t>TN</w:t>
      </w:r>
    </w:p>
    <w:p>
      <w:pPr>
        <w:pStyle w:val="BodyText"/>
        <w:spacing w:line="168" w:lineRule="exact"/>
        <w:ind w:left="1844"/>
      </w:pPr>
      <w:r>
        <w:rPr>
          <w:color w:val="231F20"/>
          <w:w w:val="90"/>
        </w:rPr>
        <w:t>TP</w:t>
      </w:r>
      <w:r>
        <w:rPr>
          <w:color w:val="231F20"/>
          <w:spacing w:val="-2"/>
        </w:rPr>
        <w:t> </w:t>
      </w:r>
      <w:r>
        <w:rPr>
          <w:rFonts w:ascii="LM Roman 10"/>
          <w:color w:val="231F20"/>
          <w:w w:val="90"/>
        </w:rPr>
        <w:t>+</w:t>
      </w:r>
      <w:r>
        <w:rPr>
          <w:rFonts w:ascii="LM Roman 10"/>
          <w:color w:val="231F20"/>
          <w:spacing w:val="-10"/>
          <w:w w:val="90"/>
        </w:rPr>
        <w:t> </w:t>
      </w:r>
      <w:r>
        <w:rPr>
          <w:color w:val="231F20"/>
          <w:w w:val="90"/>
        </w:rPr>
        <w:t>TN</w:t>
      </w:r>
      <w:r>
        <w:rPr>
          <w:color w:val="231F20"/>
          <w:spacing w:val="-2"/>
        </w:rPr>
        <w:t> </w:t>
      </w:r>
      <w:r>
        <w:rPr>
          <w:rFonts w:ascii="LM Roman 10"/>
          <w:color w:val="231F20"/>
          <w:w w:val="90"/>
        </w:rPr>
        <w:t>+</w:t>
      </w:r>
      <w:r>
        <w:rPr>
          <w:rFonts w:ascii="LM Roman 10"/>
          <w:color w:val="231F20"/>
          <w:spacing w:val="-8"/>
          <w:w w:val="90"/>
        </w:rPr>
        <w:t> </w:t>
      </w:r>
      <w:r>
        <w:rPr>
          <w:color w:val="231F20"/>
          <w:w w:val="90"/>
        </w:rPr>
        <w:t>FP</w:t>
      </w:r>
      <w:r>
        <w:rPr>
          <w:color w:val="231F20"/>
        </w:rPr>
        <w:t> </w:t>
      </w:r>
      <w:r>
        <w:rPr>
          <w:rFonts w:ascii="LM Roman 10"/>
          <w:color w:val="231F20"/>
          <w:w w:val="90"/>
        </w:rPr>
        <w:t>+</w:t>
      </w:r>
      <w:r>
        <w:rPr>
          <w:rFonts w:ascii="LM Roman 10"/>
          <w:color w:val="231F20"/>
          <w:spacing w:val="-9"/>
          <w:w w:val="90"/>
        </w:rPr>
        <w:t> </w:t>
      </w:r>
      <w:r>
        <w:rPr>
          <w:color w:val="231F20"/>
          <w:spacing w:val="-5"/>
          <w:w w:val="90"/>
        </w:rPr>
        <w:t>FN</w:t>
      </w:r>
    </w:p>
    <w:p>
      <w:pPr>
        <w:pStyle w:val="BodyText"/>
        <w:tabs>
          <w:tab w:pos="1765" w:val="left" w:leader="none"/>
        </w:tabs>
        <w:spacing w:before="85"/>
        <w:ind w:left="32"/>
        <w:rPr>
          <w:rFonts w:ascii="LM Roman 10" w:hAnsi="LM Roman 10"/>
        </w:rPr>
      </w:pPr>
      <w:r>
        <w:rPr/>
        <w:br w:type="column"/>
      </w:r>
      <w:r>
        <w:rPr>
          <w:rFonts w:ascii="LM Roman 10" w:hAnsi="LM Roman 10"/>
          <w:color w:val="231F20"/>
          <w:spacing w:val="-4"/>
        </w:rPr>
        <w:t>×</w:t>
      </w:r>
      <w:r>
        <w:rPr>
          <w:rFonts w:ascii="LM Roman 10" w:hAnsi="LM Roman 10"/>
          <w:color w:val="231F20"/>
          <w:spacing w:val="-18"/>
        </w:rPr>
        <w:t> </w:t>
      </w:r>
      <w:r>
        <w:rPr>
          <w:color w:val="231F20"/>
          <w:spacing w:val="-5"/>
        </w:rPr>
        <w:t>100</w:t>
      </w:r>
      <w:r>
        <w:rPr>
          <w:color w:val="231F20"/>
        </w:rPr>
        <w:tab/>
      </w:r>
      <w:r>
        <w:rPr>
          <w:rFonts w:ascii="LM Roman 10" w:hAnsi="LM Roman 10"/>
          <w:color w:val="231F20"/>
          <w:spacing w:val="-5"/>
        </w:rPr>
        <w:t>(</w:t>
      </w:r>
      <w:r>
        <w:rPr>
          <w:color w:val="231F20"/>
          <w:spacing w:val="-5"/>
        </w:rPr>
        <w:t>2</w:t>
      </w:r>
      <w:r>
        <w:rPr>
          <w:rFonts w:ascii="LM Roman 10" w:hAnsi="LM Roman 10"/>
          <w:color w:val="231F20"/>
          <w:spacing w:val="-5"/>
        </w:rPr>
        <w:t>)</w:t>
      </w:r>
    </w:p>
    <w:p>
      <w:pPr>
        <w:pStyle w:val="BodyText"/>
        <w:spacing w:line="271" w:lineRule="auto" w:before="83"/>
        <w:ind w:left="163" w:right="118"/>
      </w:pPr>
      <w:r>
        <w:rPr/>
        <w:br w:type="column"/>
      </w:r>
      <w:r>
        <w:rPr>
          <w:color w:val="231F20"/>
        </w:rPr>
        <w:t>between</w:t>
      </w:r>
      <w:r>
        <w:rPr>
          <w:color w:val="231F20"/>
          <w:spacing w:val="-11"/>
        </w:rPr>
        <w:t> </w:t>
      </w:r>
      <w:r>
        <w:rPr>
          <w:color w:val="231F20"/>
        </w:rPr>
        <w:t>classes.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AUC-ROC</w:t>
      </w:r>
      <w:r>
        <w:rPr>
          <w:color w:val="231F20"/>
          <w:spacing w:val="-10"/>
        </w:rPr>
        <w:t> </w:t>
      </w:r>
      <w:r>
        <w:rPr>
          <w:color w:val="231F20"/>
        </w:rPr>
        <w:t>ranges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0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1"/>
        </w:rPr>
        <w:t> </w:t>
      </w:r>
      <w:r>
        <w:rPr>
          <w:color w:val="231F20"/>
        </w:rPr>
        <w:t>1,</w:t>
      </w:r>
      <w:r>
        <w:rPr>
          <w:color w:val="231F20"/>
          <w:spacing w:val="-13"/>
        </w:rPr>
        <w:t> </w:t>
      </w:r>
      <w:r>
        <w:rPr>
          <w:color w:val="231F20"/>
        </w:rPr>
        <w:t>where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score</w:t>
      </w:r>
      <w:r>
        <w:rPr>
          <w:color w:val="231F20"/>
          <w:spacing w:val="-11"/>
        </w:rPr>
        <w:t> </w:t>
      </w:r>
      <w:r>
        <w:rPr>
          <w:color w:val="231F20"/>
        </w:rPr>
        <w:t>close</w:t>
      </w:r>
      <w:r>
        <w:rPr>
          <w:color w:val="231F20"/>
          <w:spacing w:val="-11"/>
        </w:rPr>
        <w:t> </w:t>
      </w:r>
      <w:r>
        <w:rPr>
          <w:color w:val="231F20"/>
        </w:rPr>
        <w:t>to</w:t>
      </w:r>
      <w:r>
        <w:rPr>
          <w:color w:val="231F20"/>
          <w:w w:val="105"/>
        </w:rPr>
        <w:t> 1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indicates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successfully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divide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positive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class</w:t>
      </w:r>
    </w:p>
    <w:p>
      <w:pPr>
        <w:spacing w:after="0" w:line="271" w:lineRule="auto"/>
        <w:sectPr>
          <w:type w:val="continuous"/>
          <w:pgSz w:w="11910" w:h="15880"/>
          <w:pgMar w:header="693" w:footer="861" w:top="640" w:bottom="280" w:left="600" w:right="640"/>
          <w:cols w:num="3" w:equalWidth="0">
            <w:col w:w="3165" w:space="40"/>
            <w:col w:w="2020" w:space="133"/>
            <w:col w:w="5312"/>
          </w:cols>
        </w:sectPr>
      </w:pPr>
    </w:p>
    <w:p>
      <w:pPr>
        <w:pStyle w:val="BodyText"/>
        <w:spacing w:before="168"/>
        <w:rPr>
          <w:sz w:val="20"/>
        </w:rPr>
      </w:pPr>
    </w:p>
    <w:p>
      <w:pPr>
        <w:pStyle w:val="BodyText"/>
        <w:ind w:left="1317"/>
        <w:rPr>
          <w:sz w:val="20"/>
        </w:rPr>
      </w:pPr>
      <w:r>
        <w:rPr>
          <w:sz w:val="20"/>
        </w:rPr>
        <w:drawing>
          <wp:inline distT="0" distB="0" distL="0" distR="0">
            <wp:extent cx="5125625" cy="5364480"/>
            <wp:effectExtent l="0" t="0" r="0" b="0"/>
            <wp:docPr id="88" name="Image 88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 descr="Image of Fig. 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5625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163" w:right="0" w:firstLine="0"/>
        <w:jc w:val="left"/>
        <w:rPr>
          <w:sz w:val="12"/>
        </w:rPr>
      </w:pPr>
      <w:bookmarkStart w:name="_bookmark10" w:id="18"/>
      <w:bookmarkEnd w:id="18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3.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Spectra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LWNIR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spectrometer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durian: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(a)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raw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spectra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durian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rind,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(b)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SNV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spectra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durian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rind,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(c)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average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spectra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each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maturity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stage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durian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rind,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(d)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raw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spectra</w:t>
      </w:r>
      <w:r>
        <w:rPr>
          <w:color w:val="231F20"/>
          <w:spacing w:val="9"/>
          <w:sz w:val="12"/>
        </w:rPr>
        <w:t> </w:t>
      </w:r>
      <w:r>
        <w:rPr>
          <w:color w:val="231F20"/>
          <w:spacing w:val="-5"/>
          <w:sz w:val="12"/>
        </w:rPr>
        <w:t>of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861" w:top="640" w:bottom="280" w:left="60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861" w:top="880" w:bottom="1060" w:left="600" w:right="640"/>
        </w:sectPr>
      </w:pPr>
    </w:p>
    <w:p>
      <w:pPr>
        <w:pStyle w:val="BodyText"/>
        <w:spacing w:line="276" w:lineRule="auto" w:before="110"/>
        <w:ind w:left="163" w:right="40"/>
        <w:jc w:val="both"/>
      </w:pPr>
      <w:bookmarkStart w:name="3. Results and discussion" w:id="19"/>
      <w:bookmarkEnd w:id="19"/>
      <w:r>
        <w:rPr/>
      </w:r>
      <w:bookmarkStart w:name="3.1. Spectral characteristics of durian" w:id="20"/>
      <w:bookmarkEnd w:id="20"/>
      <w:r>
        <w:rPr/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negative. While</w:t>
      </w:r>
      <w:r>
        <w:rPr>
          <w:color w:val="231F20"/>
          <w:spacing w:val="-1"/>
        </w:rPr>
        <w:t> </w:t>
      </w:r>
      <w:r>
        <w:rPr>
          <w:color w:val="231F20"/>
        </w:rPr>
        <w:t>remained three</w:t>
      </w:r>
      <w:r>
        <w:rPr>
          <w:color w:val="231F20"/>
          <w:spacing w:val="-2"/>
        </w:rPr>
        <w:t> </w:t>
      </w:r>
      <w:r>
        <w:rPr>
          <w:color w:val="231F20"/>
        </w:rPr>
        <w:t>class was analyzed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same as</w:t>
      </w:r>
      <w:r>
        <w:rPr>
          <w:color w:val="231F20"/>
          <w:spacing w:val="40"/>
        </w:rPr>
        <w:t> </w:t>
      </w:r>
      <w:r>
        <w:rPr>
          <w:color w:val="231F20"/>
        </w:rPr>
        <w:t>above mention.</w:t>
      </w:r>
    </w:p>
    <w:p>
      <w:pPr>
        <w:pStyle w:val="BodyText"/>
        <w:spacing w:line="276" w:lineRule="auto"/>
        <w:ind w:left="163" w:right="38" w:firstLine="238"/>
        <w:jc w:val="both"/>
      </w:pPr>
      <w:r>
        <w:rPr>
          <w:color w:val="231F20"/>
        </w:rPr>
        <w:t>Both</w:t>
      </w:r>
      <w:r>
        <w:rPr>
          <w:color w:val="231F20"/>
          <w:spacing w:val="-1"/>
        </w:rPr>
        <w:t> </w:t>
      </w:r>
      <w:r>
        <w:rPr>
          <w:color w:val="231F20"/>
        </w:rPr>
        <w:t>SWNIR and</w:t>
      </w:r>
      <w:r>
        <w:rPr>
          <w:color w:val="231F20"/>
          <w:spacing w:val="-1"/>
        </w:rPr>
        <w:t> </w:t>
      </w:r>
      <w:r>
        <w:rPr>
          <w:color w:val="231F20"/>
        </w:rPr>
        <w:t>LWNIR spectra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models were gener-</w:t>
      </w:r>
      <w:r>
        <w:rPr>
          <w:color w:val="231F20"/>
          <w:spacing w:val="40"/>
        </w:rPr>
        <w:t> </w:t>
      </w:r>
      <w:r>
        <w:rPr>
          <w:color w:val="231F20"/>
        </w:rPr>
        <w:t>ated</w:t>
      </w:r>
      <w:r>
        <w:rPr>
          <w:color w:val="231F20"/>
          <w:spacing w:val="-1"/>
        </w:rPr>
        <w:t> </w:t>
      </w:r>
      <w:r>
        <w:rPr>
          <w:color w:val="231F20"/>
        </w:rPr>
        <w:t>using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same</w:t>
      </w:r>
      <w:r>
        <w:rPr>
          <w:color w:val="231F20"/>
          <w:spacing w:val="-3"/>
        </w:rPr>
        <w:t> </w:t>
      </w:r>
      <w:r>
        <w:rPr>
          <w:color w:val="231F20"/>
        </w:rPr>
        <w:t>methodology,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their</w:t>
      </w:r>
      <w:r>
        <w:rPr>
          <w:color w:val="231F20"/>
          <w:spacing w:val="-2"/>
        </w:rPr>
        <w:t> </w:t>
      </w:r>
      <w:r>
        <w:rPr>
          <w:color w:val="231F20"/>
        </w:rPr>
        <w:t>performance</w:t>
      </w:r>
      <w:r>
        <w:rPr>
          <w:color w:val="231F20"/>
          <w:spacing w:val="-2"/>
        </w:rPr>
        <w:t> </w:t>
      </w:r>
      <w:r>
        <w:rPr>
          <w:color w:val="231F20"/>
        </w:rPr>
        <w:t>subsequently</w:t>
      </w:r>
      <w:r>
        <w:rPr>
          <w:color w:val="231F20"/>
          <w:spacing w:val="40"/>
        </w:rPr>
        <w:t> </w:t>
      </w:r>
      <w:r>
        <w:rPr>
          <w:color w:val="231F20"/>
        </w:rPr>
        <w:t>compared. Finally, using different machine learning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and</w:t>
      </w:r>
      <w:r>
        <w:rPr>
          <w:color w:val="231F20"/>
          <w:spacing w:val="40"/>
        </w:rPr>
        <w:t> </w:t>
      </w:r>
      <w:r>
        <w:rPr>
          <w:color w:val="231F20"/>
        </w:rPr>
        <w:t>pre-processing, the</w:t>
      </w:r>
      <w:r>
        <w:rPr>
          <w:color w:val="231F20"/>
          <w:spacing w:val="-1"/>
        </w:rPr>
        <w:t> </w:t>
      </w:r>
      <w:r>
        <w:rPr>
          <w:color w:val="231F20"/>
        </w:rPr>
        <w:t>NIR wavelength spectrometer and spectra</w:t>
      </w:r>
      <w:r>
        <w:rPr>
          <w:color w:val="231F20"/>
          <w:spacing w:val="-1"/>
        </w:rPr>
        <w:t> </w:t>
      </w:r>
      <w:r>
        <w:rPr>
          <w:color w:val="231F20"/>
        </w:rPr>
        <w:t>position</w:t>
      </w:r>
      <w:r>
        <w:rPr>
          <w:color w:val="231F20"/>
          <w:spacing w:val="40"/>
        </w:rPr>
        <w:t> </w:t>
      </w:r>
      <w:r>
        <w:rPr>
          <w:color w:val="231F20"/>
        </w:rPr>
        <w:t>model (only rind or combined spectra) provided the highest accuracy</w:t>
      </w:r>
      <w:r>
        <w:rPr>
          <w:color w:val="231F20"/>
          <w:spacing w:val="40"/>
        </w:rPr>
        <w:t> </w:t>
      </w:r>
      <w:r>
        <w:rPr>
          <w:color w:val="231F20"/>
        </w:rPr>
        <w:t>and was found to be the best model.</w:t>
      </w:r>
    </w:p>
    <w:p>
      <w:pPr>
        <w:pStyle w:val="BodyText"/>
        <w:spacing w:before="45"/>
      </w:pPr>
    </w:p>
    <w:p>
      <w:pPr>
        <w:pStyle w:val="ListParagraph"/>
        <w:numPr>
          <w:ilvl w:val="0"/>
          <w:numId w:val="1"/>
        </w:numPr>
        <w:tabs>
          <w:tab w:pos="331" w:val="left" w:leader="none"/>
        </w:tabs>
        <w:spacing w:line="240" w:lineRule="auto" w:before="0" w:after="0"/>
        <w:ind w:left="331" w:right="0" w:hanging="168"/>
        <w:jc w:val="left"/>
        <w:rPr>
          <w:sz w:val="16"/>
        </w:rPr>
      </w:pPr>
      <w:r>
        <w:rPr>
          <w:color w:val="231F20"/>
          <w:w w:val="105"/>
          <w:sz w:val="16"/>
        </w:rPr>
        <w:t>Results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42" w:val="left" w:leader="none"/>
        </w:tabs>
        <w:spacing w:line="240" w:lineRule="auto" w:before="0" w:after="0"/>
        <w:ind w:left="44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Spectral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characteristics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durian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63" w:right="38" w:firstLine="238"/>
        <w:jc w:val="both"/>
      </w:pPr>
      <w:r>
        <w:rPr>
          <w:color w:val="231F20"/>
        </w:rPr>
        <w:t>The raw spectra of durian rind and stem collected using LWNIR</w:t>
      </w:r>
      <w:r>
        <w:rPr>
          <w:color w:val="231F20"/>
          <w:spacing w:val="40"/>
        </w:rPr>
        <w:t> </w:t>
      </w:r>
      <w:r>
        <w:rPr>
          <w:color w:val="231F20"/>
        </w:rPr>
        <w:t>(860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1750 nm) and SWNIR (450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1000 nm) are shown in </w:t>
      </w:r>
      <w:hyperlink w:history="true" w:anchor="_bookmark10">
        <w:r>
          <w:rPr>
            <w:color w:val="2E3092"/>
          </w:rPr>
          <w:t>Figs. 3 and</w:t>
        </w:r>
      </w:hyperlink>
      <w:r>
        <w:rPr>
          <w:color w:val="2E3092"/>
          <w:spacing w:val="40"/>
        </w:rPr>
        <w:t> </w:t>
      </w:r>
      <w:hyperlink w:history="true" w:anchor="_bookmark10">
        <w:r>
          <w:rPr>
            <w:color w:val="2E3092"/>
          </w:rPr>
          <w:t>4</w:t>
        </w:r>
      </w:hyperlink>
      <w:r>
        <w:rPr>
          <w:color w:val="231F20"/>
        </w:rPr>
        <w:t>,</w:t>
      </w:r>
      <w:r>
        <w:rPr>
          <w:color w:val="231F20"/>
          <w:spacing w:val="-10"/>
        </w:rPr>
        <w:t> </w:t>
      </w:r>
      <w:r>
        <w:rPr>
          <w:color w:val="231F20"/>
        </w:rPr>
        <w:t>respectively.</w:t>
      </w:r>
      <w:r>
        <w:rPr>
          <w:color w:val="231F20"/>
          <w:spacing w:val="-10"/>
        </w:rPr>
        <w:t> </w:t>
      </w:r>
      <w:hyperlink w:history="true" w:anchor="_bookmark10">
        <w:r>
          <w:rPr>
            <w:color w:val="2E3092"/>
          </w:rPr>
          <w:t>Figs.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a,</w:t>
      </w:r>
      <w:r>
        <w:rPr>
          <w:color w:val="231F20"/>
          <w:spacing w:val="-10"/>
        </w:rPr>
        <w:t> </w:t>
      </w:r>
      <w:r>
        <w:rPr>
          <w:color w:val="231F20"/>
        </w:rPr>
        <w:t>b,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c;</w:t>
      </w:r>
      <w:r>
        <w:rPr>
          <w:color w:val="231F20"/>
          <w:spacing w:val="-10"/>
        </w:rPr>
        <w:t> </w:t>
      </w:r>
      <w:r>
        <w:rPr>
          <w:color w:val="231F20"/>
        </w:rPr>
        <w:t>4a,</w:t>
      </w:r>
      <w:r>
        <w:rPr>
          <w:color w:val="231F20"/>
          <w:spacing w:val="-10"/>
        </w:rPr>
        <w:t> </w:t>
      </w:r>
      <w:r>
        <w:rPr>
          <w:color w:val="231F20"/>
        </w:rPr>
        <w:t>b,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c</w:t>
      </w:r>
      <w:r>
        <w:rPr>
          <w:color w:val="231F20"/>
          <w:spacing w:val="-10"/>
        </w:rPr>
        <w:t> </w:t>
      </w:r>
      <w:r>
        <w:rPr>
          <w:color w:val="231F20"/>
        </w:rPr>
        <w:t>show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raw,</w:t>
      </w:r>
      <w:r>
        <w:rPr>
          <w:color w:val="231F20"/>
          <w:spacing w:val="-9"/>
        </w:rPr>
        <w:t> </w:t>
      </w:r>
      <w:r>
        <w:rPr>
          <w:color w:val="231F20"/>
        </w:rPr>
        <w:t>SNV,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av-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erage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raw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spectra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rind,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respectively.</w:t>
      </w:r>
      <w:r>
        <w:rPr>
          <w:color w:val="231F20"/>
          <w:spacing w:val="-5"/>
        </w:rPr>
        <w:t> </w:t>
      </w:r>
      <w:hyperlink w:history="true" w:anchor="_bookmark10">
        <w:r>
          <w:rPr>
            <w:color w:val="2E3092"/>
            <w:spacing w:val="-2"/>
          </w:rPr>
          <w:t>Figs.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3</w:t>
        </w:r>
      </w:hyperlink>
      <w:r>
        <w:rPr>
          <w:color w:val="231F20"/>
          <w:spacing w:val="-2"/>
        </w:rPr>
        <w:t>d,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f;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4d,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40"/>
        </w:rPr>
        <w:t> </w:t>
      </w:r>
      <w:r>
        <w:rPr>
          <w:color w:val="231F20"/>
        </w:rPr>
        <w:t>show the raw, SNV, and average raw spectra of the stem, respectively.</w:t>
      </w:r>
    </w:p>
    <w:p>
      <w:pPr>
        <w:pStyle w:val="BodyText"/>
        <w:spacing w:line="276" w:lineRule="auto"/>
        <w:ind w:left="163" w:right="38" w:firstLine="238"/>
        <w:jc w:val="both"/>
      </w:pPr>
      <w:hyperlink w:history="true" w:anchor="_bookmark10">
        <w:r>
          <w:rPr>
            <w:color w:val="2E3092"/>
          </w:rPr>
          <w:t>Figs.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a,</w:t>
      </w:r>
      <w:r>
        <w:rPr>
          <w:color w:val="231F20"/>
          <w:spacing w:val="-10"/>
        </w:rPr>
        <w:t> </w:t>
      </w:r>
      <w:r>
        <w:rPr>
          <w:color w:val="231F20"/>
        </w:rPr>
        <w:t>b,</w:t>
      </w:r>
      <w:r>
        <w:rPr>
          <w:color w:val="231F20"/>
          <w:spacing w:val="-9"/>
        </w:rPr>
        <w:t> </w:t>
      </w:r>
      <w:r>
        <w:rPr>
          <w:color w:val="231F20"/>
        </w:rPr>
        <w:t>d,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e;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4a,</w:t>
      </w:r>
      <w:r>
        <w:rPr>
          <w:color w:val="231F20"/>
          <w:spacing w:val="-10"/>
        </w:rPr>
        <w:t> </w:t>
      </w:r>
      <w:r>
        <w:rPr>
          <w:color w:val="231F20"/>
        </w:rPr>
        <w:t>b,</w:t>
      </w:r>
      <w:r>
        <w:rPr>
          <w:color w:val="231F20"/>
          <w:spacing w:val="-9"/>
        </w:rPr>
        <w:t> </w:t>
      </w:r>
      <w:r>
        <w:rPr>
          <w:color w:val="231F20"/>
        </w:rPr>
        <w:t>d,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e</w:t>
      </w:r>
      <w:r>
        <w:rPr>
          <w:color w:val="231F20"/>
          <w:spacing w:val="-9"/>
        </w:rPr>
        <w:t> </w:t>
      </w:r>
      <w:r>
        <w:rPr>
          <w:color w:val="231F20"/>
        </w:rPr>
        <w:t>show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raw</w:t>
      </w:r>
      <w:r>
        <w:rPr>
          <w:color w:val="231F20"/>
          <w:spacing w:val="-9"/>
        </w:rPr>
        <w:t> </w:t>
      </w:r>
      <w:r>
        <w:rPr>
          <w:color w:val="231F20"/>
        </w:rPr>
        <w:t>spectra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SNV</w:t>
      </w:r>
      <w:r>
        <w:rPr>
          <w:color w:val="231F20"/>
          <w:spacing w:val="40"/>
        </w:rPr>
        <w:t> </w:t>
      </w:r>
      <w:r>
        <w:rPr>
          <w:color w:val="231F20"/>
        </w:rPr>
        <w:t>spectra of the rind and stem, respectively. Baseline offset usually oc-</w:t>
      </w:r>
      <w:r>
        <w:rPr>
          <w:color w:val="231F20"/>
          <w:spacing w:val="40"/>
        </w:rPr>
        <w:t> </w:t>
      </w:r>
      <w:r>
        <w:rPr>
          <w:color w:val="231F20"/>
        </w:rPr>
        <w:t>curred</w:t>
      </w:r>
      <w:r>
        <w:rPr>
          <w:color w:val="231F20"/>
          <w:spacing w:val="27"/>
        </w:rPr>
        <w:t> </w:t>
      </w:r>
      <w:r>
        <w:rPr>
          <w:color w:val="231F20"/>
        </w:rPr>
        <w:t>when</w:t>
      </w:r>
      <w:r>
        <w:rPr>
          <w:color w:val="231F20"/>
          <w:spacing w:val="28"/>
        </w:rPr>
        <w:t> </w:t>
      </w:r>
      <w:r>
        <w:rPr>
          <w:color w:val="231F20"/>
        </w:rPr>
        <w:t>scanning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durian</w:t>
      </w:r>
      <w:r>
        <w:rPr>
          <w:color w:val="231F20"/>
          <w:spacing w:val="25"/>
        </w:rPr>
        <w:t> </w:t>
      </w:r>
      <w:r>
        <w:rPr>
          <w:color w:val="231F20"/>
        </w:rPr>
        <w:t>fruit</w:t>
      </w:r>
      <w:r>
        <w:rPr>
          <w:color w:val="231F20"/>
          <w:spacing w:val="29"/>
        </w:rPr>
        <w:t> </w:t>
      </w:r>
      <w:r>
        <w:rPr>
          <w:color w:val="231F20"/>
        </w:rPr>
        <w:t>samples.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linear</w:t>
      </w:r>
      <w:r>
        <w:rPr>
          <w:color w:val="231F20"/>
          <w:spacing w:val="26"/>
        </w:rPr>
        <w:t> </w:t>
      </w:r>
      <w:r>
        <w:rPr>
          <w:color w:val="231F20"/>
          <w:spacing w:val="-2"/>
        </w:rPr>
        <w:t>baseline</w:t>
      </w:r>
    </w:p>
    <w:p>
      <w:pPr>
        <w:pStyle w:val="BodyText"/>
        <w:spacing w:line="276" w:lineRule="auto" w:before="110"/>
        <w:ind w:left="163" w:right="117"/>
        <w:jc w:val="both"/>
      </w:pPr>
      <w:r>
        <w:rPr/>
        <w:br w:type="column"/>
      </w:r>
      <w:r>
        <w:rPr>
          <w:color w:val="231F20"/>
        </w:rPr>
        <w:t>shift</w:t>
      </w:r>
      <w:r>
        <w:rPr>
          <w:color w:val="231F20"/>
          <w:spacing w:val="-5"/>
        </w:rPr>
        <w:t> </w:t>
      </w:r>
      <w:r>
        <w:rPr>
          <w:color w:val="231F20"/>
        </w:rPr>
        <w:t>affecting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absorption</w:t>
      </w:r>
      <w:r>
        <w:rPr>
          <w:color w:val="231F20"/>
          <w:spacing w:val="-3"/>
        </w:rPr>
        <w:t> </w:t>
      </w:r>
      <w:r>
        <w:rPr>
          <w:color w:val="231F20"/>
        </w:rPr>
        <w:t>value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tilted</w:t>
      </w:r>
      <w:r>
        <w:rPr>
          <w:color w:val="231F20"/>
          <w:spacing w:val="-1"/>
        </w:rPr>
        <w:t> </w:t>
      </w:r>
      <w:r>
        <w:rPr>
          <w:color w:val="231F20"/>
        </w:rPr>
        <w:t>up</w:t>
      </w:r>
      <w:r>
        <w:rPr>
          <w:color w:val="231F20"/>
          <w:spacing w:val="-5"/>
        </w:rPr>
        <w:t> </w:t>
      </w:r>
      <w:r>
        <w:rPr>
          <w:color w:val="231F20"/>
        </w:rPr>
        <w:t>systematically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creasing</w:t>
      </w:r>
      <w:r>
        <w:rPr>
          <w:color w:val="231F20"/>
          <w:spacing w:val="-3"/>
        </w:rPr>
        <w:t> </w:t>
      </w:r>
      <w:r>
        <w:rPr>
          <w:color w:val="231F20"/>
        </w:rPr>
        <w:t>wavelengths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16">
        <w:r>
          <w:rPr>
            <w:color w:val="2E3092"/>
          </w:rPr>
          <w:t>Haruthaithanasan,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2011</w:t>
        </w:r>
      </w:hyperlink>
      <w:r>
        <w:rPr>
          <w:color w:val="231F20"/>
        </w:rPr>
        <w:t>). The average raw</w:t>
      </w:r>
      <w:r>
        <w:rPr>
          <w:color w:val="231F20"/>
          <w:spacing w:val="-4"/>
        </w:rPr>
        <w:t> </w:t>
      </w:r>
      <w:r>
        <w:rPr>
          <w:color w:val="231F20"/>
        </w:rPr>
        <w:t>spec-</w:t>
      </w:r>
      <w:r>
        <w:rPr>
          <w:color w:val="231F20"/>
          <w:spacing w:val="40"/>
        </w:rPr>
        <w:t> </w:t>
      </w:r>
      <w:r>
        <w:rPr>
          <w:color w:val="231F20"/>
        </w:rPr>
        <w:t>trum of the rind and stem at different maturity stages, i.e., unripe,</w:t>
      </w:r>
      <w:r>
        <w:rPr>
          <w:color w:val="231F20"/>
          <w:spacing w:val="40"/>
        </w:rPr>
        <w:t> </w:t>
      </w:r>
      <w:r>
        <w:rPr>
          <w:color w:val="231F20"/>
        </w:rPr>
        <w:t>premature,</w:t>
      </w:r>
      <w:r>
        <w:rPr>
          <w:color w:val="231F20"/>
          <w:spacing w:val="-2"/>
        </w:rPr>
        <w:t> </w:t>
      </w:r>
      <w:r>
        <w:rPr>
          <w:color w:val="231F20"/>
        </w:rPr>
        <w:t>mature,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ripe,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presented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hyperlink w:history="true" w:anchor="_bookmark10">
        <w:r>
          <w:rPr>
            <w:color w:val="2E3092"/>
          </w:rPr>
          <w:t>Figs.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c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f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hyperlink w:history="true" w:anchor="_bookmark11">
        <w:r>
          <w:rPr>
            <w:color w:val="2E3092"/>
          </w:rPr>
          <w:t>4</w:t>
        </w:r>
      </w:hyperlink>
      <w:r>
        <w:rPr>
          <w:color w:val="231F20"/>
        </w:rPr>
        <w:t>c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f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LWNIR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SWNIR,</w:t>
      </w:r>
      <w:r>
        <w:rPr>
          <w:color w:val="231F20"/>
          <w:spacing w:val="-2"/>
        </w:rPr>
        <w:t> </w:t>
      </w:r>
      <w:r>
        <w:rPr>
          <w:color w:val="231F20"/>
        </w:rPr>
        <w:t>respectively.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average</w:t>
      </w:r>
      <w:r>
        <w:rPr>
          <w:color w:val="231F20"/>
          <w:spacing w:val="-4"/>
        </w:rPr>
        <w:t> </w:t>
      </w:r>
      <w:r>
        <w:rPr>
          <w:color w:val="231F20"/>
        </w:rPr>
        <w:t>raw</w:t>
      </w:r>
      <w:r>
        <w:rPr>
          <w:color w:val="231F20"/>
          <w:spacing w:val="-4"/>
        </w:rPr>
        <w:t> </w:t>
      </w:r>
      <w:r>
        <w:rPr>
          <w:color w:val="231F20"/>
        </w:rPr>
        <w:t>spectra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both</w:t>
      </w:r>
      <w:r>
        <w:rPr>
          <w:color w:val="231F20"/>
          <w:spacing w:val="40"/>
        </w:rPr>
        <w:t> </w:t>
      </w:r>
      <w:r>
        <w:rPr>
          <w:color w:val="231F20"/>
        </w:rPr>
        <w:t>rind and stem were clearly divided into two groups. Group 1: unripe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premature</w:t>
      </w:r>
      <w:r>
        <w:rPr>
          <w:color w:val="231F20"/>
          <w:spacing w:val="-4"/>
        </w:rPr>
        <w:t> </w:t>
      </w:r>
      <w:r>
        <w:rPr>
          <w:color w:val="231F20"/>
        </w:rPr>
        <w:t>stage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Group</w:t>
      </w:r>
      <w:r>
        <w:rPr>
          <w:color w:val="231F20"/>
          <w:spacing w:val="-3"/>
        </w:rPr>
        <w:t> </w:t>
      </w:r>
      <w:r>
        <w:rPr>
          <w:color w:val="231F20"/>
        </w:rPr>
        <w:t>2:</w:t>
      </w:r>
      <w:r>
        <w:rPr>
          <w:color w:val="231F20"/>
          <w:spacing w:val="-3"/>
        </w:rPr>
        <w:t> </w:t>
      </w:r>
      <w:r>
        <w:rPr>
          <w:color w:val="231F20"/>
        </w:rPr>
        <w:t>mature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ripe</w:t>
      </w:r>
      <w:r>
        <w:rPr>
          <w:color w:val="231F20"/>
          <w:spacing w:val="-6"/>
        </w:rPr>
        <w:t> </w:t>
      </w:r>
      <w:r>
        <w:rPr>
          <w:color w:val="231F20"/>
        </w:rPr>
        <w:t>stage,</w:t>
      </w:r>
      <w:r>
        <w:rPr>
          <w:color w:val="231F20"/>
          <w:spacing w:val="-4"/>
        </w:rPr>
        <w:t> </w:t>
      </w:r>
      <w:r>
        <w:rPr>
          <w:color w:val="231F20"/>
        </w:rPr>
        <w:t>showing</w:t>
      </w:r>
      <w:r>
        <w:rPr>
          <w:color w:val="231F20"/>
          <w:spacing w:val="-6"/>
        </w:rPr>
        <w:t> </w:t>
      </w:r>
      <w:r>
        <w:rPr>
          <w:color w:val="231F20"/>
        </w:rPr>
        <w:t>sim-</w:t>
      </w:r>
      <w:r>
        <w:rPr>
          <w:color w:val="231F20"/>
          <w:spacing w:val="40"/>
        </w:rPr>
        <w:t> </w:t>
      </w:r>
      <w:r>
        <w:rPr>
          <w:color w:val="231F20"/>
        </w:rPr>
        <w:t>ilar results. While the average raw spectra between the two groups was</w:t>
      </w:r>
      <w:r>
        <w:rPr>
          <w:color w:val="231F20"/>
          <w:spacing w:val="40"/>
        </w:rPr>
        <w:t> </w:t>
      </w:r>
      <w:r>
        <w:rPr>
          <w:color w:val="231F20"/>
        </w:rPr>
        <w:t>obviously</w:t>
      </w:r>
      <w:r>
        <w:rPr>
          <w:color w:val="231F20"/>
          <w:spacing w:val="-5"/>
        </w:rPr>
        <w:t> </w:t>
      </w:r>
      <w:r>
        <w:rPr>
          <w:color w:val="231F20"/>
        </w:rPr>
        <w:t>different.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example,</w:t>
      </w:r>
      <w:r>
        <w:rPr>
          <w:color w:val="231F20"/>
          <w:spacing w:val="-4"/>
        </w:rPr>
        <w:t> </w:t>
      </w:r>
      <w:hyperlink w:history="true" w:anchor="_bookmark10">
        <w:r>
          <w:rPr>
            <w:color w:val="2E309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c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f</w:t>
      </w:r>
      <w:r>
        <w:rPr>
          <w:color w:val="231F20"/>
          <w:spacing w:val="-3"/>
        </w:rPr>
        <w:t> </w:t>
      </w:r>
      <w:r>
        <w:rPr>
          <w:color w:val="231F20"/>
        </w:rPr>
        <w:t>show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absorption</w:t>
      </w:r>
      <w:r>
        <w:rPr>
          <w:color w:val="231F20"/>
          <w:spacing w:val="40"/>
        </w:rPr>
        <w:t> </w:t>
      </w:r>
      <w:r>
        <w:rPr>
          <w:color w:val="231F20"/>
        </w:rPr>
        <w:t>of the two groups was clearly different at a wavelength of 1250 nm vi-</w:t>
      </w:r>
      <w:r>
        <w:rPr>
          <w:color w:val="231F20"/>
          <w:spacing w:val="40"/>
        </w:rPr>
        <w:t> </w:t>
      </w:r>
      <w:r>
        <w:rPr>
          <w:color w:val="231F20"/>
        </w:rPr>
        <w:t>brational band of sugar (</w:t>
      </w:r>
      <w:hyperlink w:history="true" w:anchor="_bookmark19">
        <w:r>
          <w:rPr>
            <w:color w:val="2E3092"/>
          </w:rPr>
          <w:t>Pu et al., 2016</w:t>
        </w:r>
      </w:hyperlink>
      <w:r>
        <w:rPr>
          <w:color w:val="231F20"/>
        </w:rPr>
        <w:t>). For SWNIR, the average raw</w:t>
      </w:r>
      <w:r>
        <w:rPr>
          <w:color w:val="231F20"/>
          <w:spacing w:val="40"/>
        </w:rPr>
        <w:t> </w:t>
      </w:r>
      <w:r>
        <w:rPr>
          <w:color w:val="231F20"/>
        </w:rPr>
        <w:t>rind spectra, at a wavelength of 680 nm vibrational band of anthocya-</w:t>
      </w:r>
      <w:r>
        <w:rPr>
          <w:color w:val="231F20"/>
          <w:spacing w:val="40"/>
        </w:rPr>
        <w:t> </w:t>
      </w:r>
      <w:r>
        <w:rPr>
          <w:color w:val="231F20"/>
        </w:rPr>
        <w:t>nins and chlorophyll (</w:t>
      </w:r>
      <w:hyperlink w:history="true" w:anchor="_bookmark16">
        <w:r>
          <w:rPr>
            <w:color w:val="2E3092"/>
          </w:rPr>
          <w:t>Benelli et al., 2021</w:t>
        </w:r>
      </w:hyperlink>
      <w:r>
        <w:rPr>
          <w:color w:val="231F20"/>
        </w:rPr>
        <w:t>), approximately, clearly had</w:t>
      </w:r>
      <w:r>
        <w:rPr>
          <w:color w:val="231F20"/>
          <w:spacing w:val="40"/>
        </w:rPr>
        <w:t> </w:t>
      </w:r>
      <w:r>
        <w:rPr>
          <w:color w:val="231F20"/>
        </w:rPr>
        <w:t>different absorption values at various stages. Whereas </w:t>
      </w:r>
      <w:hyperlink w:history="true" w:anchor="_bookmark11">
        <w:r>
          <w:rPr>
            <w:color w:val="2E3092"/>
          </w:rPr>
          <w:t>Fig. 4</w:t>
        </w:r>
      </w:hyperlink>
      <w:r>
        <w:rPr>
          <w:color w:val="231F20"/>
        </w:rPr>
        <w:t>f shows</w:t>
      </w:r>
      <w:r>
        <w:rPr>
          <w:color w:val="231F20"/>
          <w:spacing w:val="40"/>
        </w:rPr>
        <w:t> </w:t>
      </w:r>
      <w:r>
        <w:rPr>
          <w:color w:val="231F20"/>
        </w:rPr>
        <w:t>that the SWNIR of raw stem spectra clearly had a different absorption</w:t>
      </w:r>
      <w:r>
        <w:rPr>
          <w:color w:val="231F20"/>
          <w:spacing w:val="40"/>
        </w:rPr>
        <w:t> </w:t>
      </w:r>
      <w:r>
        <w:rPr>
          <w:color w:val="231F20"/>
        </w:rPr>
        <w:t>curve. As previously mentioned, the different absorption values ap-</w:t>
      </w:r>
      <w:r>
        <w:rPr>
          <w:color w:val="231F20"/>
          <w:spacing w:val="40"/>
        </w:rPr>
        <w:t> </w:t>
      </w:r>
      <w:r>
        <w:rPr>
          <w:color w:val="231F20"/>
        </w:rPr>
        <w:t>peared clearly at various maturity stages resulting in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model giving good accuracy. The report by </w:t>
      </w:r>
      <w:hyperlink w:history="true" w:anchor="_bookmark22">
        <w:r>
          <w:rPr>
            <w:color w:val="2E3092"/>
          </w:rPr>
          <w:t>Sharma et al. (2022)</w:t>
        </w:r>
      </w:hyperlink>
      <w:r>
        <w:rPr>
          <w:color w:val="2E3092"/>
        </w:rPr>
        <w:t> </w:t>
      </w:r>
      <w:r>
        <w:rPr>
          <w:color w:val="231F20"/>
        </w:rPr>
        <w:t>shows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average</w:t>
      </w:r>
      <w:r>
        <w:rPr>
          <w:color w:val="231F20"/>
          <w:spacing w:val="40"/>
        </w:rPr>
        <w:t> </w:t>
      </w:r>
      <w:r>
        <w:rPr>
          <w:color w:val="231F20"/>
        </w:rPr>
        <w:t>spectra</w:t>
      </w:r>
      <w:r>
        <w:rPr>
          <w:color w:val="231F20"/>
          <w:spacing w:val="40"/>
        </w:rPr>
        <w:t> </w:t>
      </w:r>
      <w:r>
        <w:rPr>
          <w:color w:val="231F20"/>
        </w:rPr>
        <w:t>SNV</w:t>
      </w:r>
      <w:r>
        <w:rPr>
          <w:color w:val="231F20"/>
          <w:spacing w:val="40"/>
        </w:rPr>
        <w:t> </w:t>
      </w:r>
      <w:r>
        <w:rPr>
          <w:color w:val="231F20"/>
        </w:rPr>
        <w:t>pre-treated.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wavelengths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900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1200</w:t>
      </w:r>
      <w:r>
        <w:rPr>
          <w:color w:val="231F20"/>
          <w:spacing w:val="-1"/>
        </w:rPr>
        <w:t> </w:t>
      </w:r>
      <w:r>
        <w:rPr>
          <w:color w:val="231F20"/>
        </w:rPr>
        <w:t>nm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spectra can be</w:t>
      </w:r>
      <w:r>
        <w:rPr>
          <w:color w:val="231F20"/>
          <w:spacing w:val="-1"/>
        </w:rPr>
        <w:t> </w:t>
      </w:r>
      <w:r>
        <w:rPr>
          <w:color w:val="231F20"/>
        </w:rPr>
        <w:t>clearly split</w:t>
      </w:r>
      <w:r>
        <w:rPr>
          <w:color w:val="231F20"/>
          <w:spacing w:val="-1"/>
        </w:rPr>
        <w:t> </w:t>
      </w:r>
      <w:r>
        <w:rPr>
          <w:color w:val="231F20"/>
        </w:rPr>
        <w:t>according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different</w:t>
      </w:r>
      <w:r>
        <w:rPr>
          <w:color w:val="231F20"/>
          <w:spacing w:val="-1"/>
        </w:rPr>
        <w:t> </w:t>
      </w:r>
      <w:r>
        <w:rPr>
          <w:color w:val="231F20"/>
        </w:rPr>
        <w:t>ripe-</w:t>
      </w:r>
      <w:r>
        <w:rPr>
          <w:color w:val="231F20"/>
          <w:spacing w:val="40"/>
        </w:rPr>
        <w:t> </w:t>
      </w:r>
      <w:r>
        <w:rPr>
          <w:color w:val="231F20"/>
        </w:rPr>
        <w:t>ness</w:t>
      </w:r>
      <w:r>
        <w:rPr>
          <w:color w:val="231F20"/>
          <w:spacing w:val="66"/>
        </w:rPr>
        <w:t> </w:t>
      </w:r>
      <w:r>
        <w:rPr>
          <w:color w:val="231F20"/>
        </w:rPr>
        <w:t>stages</w:t>
      </w:r>
      <w:r>
        <w:rPr>
          <w:color w:val="231F20"/>
          <w:spacing w:val="69"/>
        </w:rPr>
        <w:t> </w:t>
      </w:r>
      <w:r>
        <w:rPr>
          <w:color w:val="231F20"/>
        </w:rPr>
        <w:t>of</w:t>
      </w:r>
      <w:r>
        <w:rPr>
          <w:color w:val="231F20"/>
          <w:spacing w:val="71"/>
        </w:rPr>
        <w:t> </w:t>
      </w:r>
      <w:r>
        <w:rPr>
          <w:color w:val="231F20"/>
        </w:rPr>
        <w:t>durian.</w:t>
      </w:r>
      <w:r>
        <w:rPr>
          <w:color w:val="231F20"/>
          <w:spacing w:val="69"/>
        </w:rPr>
        <w:t> </w:t>
      </w:r>
      <w:r>
        <w:rPr>
          <w:color w:val="231F20"/>
        </w:rPr>
        <w:t>Likewise,</w:t>
      </w:r>
      <w:r>
        <w:rPr>
          <w:color w:val="231F20"/>
          <w:spacing w:val="70"/>
        </w:rPr>
        <w:t> </w:t>
      </w:r>
      <w:r>
        <w:rPr>
          <w:color w:val="231F20"/>
        </w:rPr>
        <w:t>Saputro</w:t>
      </w:r>
      <w:r>
        <w:rPr>
          <w:color w:val="231F20"/>
          <w:spacing w:val="69"/>
        </w:rPr>
        <w:t> </w:t>
      </w:r>
      <w:r>
        <w:rPr>
          <w:color w:val="231F20"/>
        </w:rPr>
        <w:t>and</w:t>
      </w:r>
      <w:r>
        <w:rPr>
          <w:color w:val="231F20"/>
          <w:spacing w:val="67"/>
        </w:rPr>
        <w:t> </w:t>
      </w:r>
      <w:r>
        <w:rPr>
          <w:color w:val="231F20"/>
        </w:rPr>
        <w:t>Handayan</w:t>
      </w:r>
      <w:r>
        <w:rPr>
          <w:color w:val="231F20"/>
          <w:spacing w:val="68"/>
        </w:rPr>
        <w:t> </w:t>
      </w:r>
      <w:r>
        <w:rPr>
          <w:color w:val="231F20"/>
          <w:spacing w:val="-2"/>
        </w:rPr>
        <w:t>(2017)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861" w:top="640" w:bottom="280" w:left="600" w:right="640"/>
          <w:cols w:num="2" w:equalWidth="0">
            <w:col w:w="5226" w:space="132"/>
            <w:col w:w="5312"/>
          </w:cols>
        </w:sectPr>
      </w:pPr>
    </w:p>
    <w:p>
      <w:pPr>
        <w:pStyle w:val="BodyText"/>
        <w:spacing w:before="138"/>
        <w:rPr>
          <w:sz w:val="20"/>
        </w:rPr>
      </w:pPr>
    </w:p>
    <w:p>
      <w:pPr>
        <w:pStyle w:val="BodyText"/>
        <w:ind w:left="1278"/>
        <w:rPr>
          <w:sz w:val="20"/>
        </w:rPr>
      </w:pPr>
      <w:r>
        <w:rPr>
          <w:sz w:val="20"/>
        </w:rPr>
        <w:drawing>
          <wp:inline distT="0" distB="0" distL="0" distR="0">
            <wp:extent cx="5176713" cy="5361432"/>
            <wp:effectExtent l="0" t="0" r="0" b="0"/>
            <wp:docPr id="89" name="Image 89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 descr="Image of Fig. 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713" cy="536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1"/>
        <w:rPr>
          <w:sz w:val="12"/>
        </w:rPr>
      </w:pPr>
    </w:p>
    <w:p>
      <w:pPr>
        <w:spacing w:before="0"/>
        <w:ind w:left="163" w:right="0" w:firstLine="0"/>
        <w:jc w:val="left"/>
        <w:rPr>
          <w:sz w:val="12"/>
        </w:rPr>
      </w:pPr>
      <w:bookmarkStart w:name="_bookmark11" w:id="21"/>
      <w:bookmarkEnd w:id="21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4.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Spectra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SWNIR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spectrometer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durian: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(a)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raw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spectra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durian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rind,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(b)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SNV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spectra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durian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rind,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(c)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average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spectra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each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maturity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stage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durian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rind,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(d)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raw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spectra</w:t>
      </w:r>
      <w:r>
        <w:rPr>
          <w:color w:val="231F20"/>
          <w:spacing w:val="10"/>
          <w:sz w:val="12"/>
        </w:rPr>
        <w:t> </w:t>
      </w:r>
      <w:r>
        <w:rPr>
          <w:color w:val="231F20"/>
          <w:spacing w:val="-5"/>
          <w:sz w:val="12"/>
        </w:rPr>
        <w:t>of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861" w:top="640" w:bottom="280" w:left="60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41"/>
          <w:footerReference w:type="default" r:id="rId42"/>
          <w:pgSz w:w="11910" w:h="15880"/>
          <w:pgMar w:header="693" w:footer="941" w:top="880" w:bottom="1140" w:left="600" w:right="640"/>
        </w:sectPr>
      </w:pPr>
    </w:p>
    <w:p>
      <w:pPr>
        <w:pStyle w:val="BodyText"/>
        <w:spacing w:before="1"/>
        <w:rPr>
          <w:sz w:val="4"/>
        </w:rPr>
      </w:pPr>
    </w:p>
    <w:p>
      <w:pPr>
        <w:pStyle w:val="BodyText"/>
        <w:ind w:left="226"/>
        <w:rPr>
          <w:sz w:val="20"/>
        </w:rPr>
      </w:pPr>
      <w:r>
        <w:rPr>
          <w:sz w:val="20"/>
        </w:rPr>
        <w:drawing>
          <wp:inline distT="0" distB="0" distL="0" distR="0">
            <wp:extent cx="3111303" cy="1950720"/>
            <wp:effectExtent l="0" t="0" r="0" b="0"/>
            <wp:docPr id="94" name="Image 94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 descr="Image of Fig. 5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1303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2"/>
        <w:rPr>
          <w:sz w:val="12"/>
        </w:rPr>
      </w:pPr>
    </w:p>
    <w:p>
      <w:pPr>
        <w:spacing w:before="1"/>
        <w:ind w:left="685" w:right="0" w:firstLine="0"/>
        <w:jc w:val="left"/>
        <w:rPr>
          <w:sz w:val="12"/>
        </w:rPr>
      </w:pPr>
      <w:bookmarkStart w:name="3.2. Dry matter content" w:id="22"/>
      <w:bookmarkEnd w:id="22"/>
      <w:r>
        <w:rPr/>
      </w:r>
      <w:bookmarkStart w:name="3.3. Classification models" w:id="23"/>
      <w:bookmarkEnd w:id="23"/>
      <w:r>
        <w:rPr/>
      </w:r>
      <w:bookmarkStart w:name="_bookmark12" w:id="24"/>
      <w:bookmarkEnd w:id="24"/>
      <w:r>
        <w:rPr/>
      </w:r>
      <w:r>
        <w:rPr>
          <w:color w:val="231F20"/>
          <w:spacing w:val="-2"/>
          <w:w w:val="110"/>
          <w:sz w:val="12"/>
        </w:rPr>
        <w:t>Fig. 5.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Dry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matter of durian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pulp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according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 different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maturity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stage.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line="276" w:lineRule="auto"/>
        <w:ind w:left="163" w:right="38"/>
        <w:jc w:val="both"/>
      </w:pPr>
      <w:r>
        <w:rPr>
          <w:color w:val="231F20"/>
          <w:spacing w:val="-2"/>
          <w:w w:val="105"/>
        </w:rPr>
        <w:t>demonstrated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</w:t>
      </w:r>
      <w:r>
        <w:rPr>
          <w:rFonts w:ascii="Times New Roman"/>
          <w:color w:val="231F20"/>
          <w:spacing w:val="-2"/>
          <w:w w:val="105"/>
        </w:rPr>
        <w:t>fl</w:t>
      </w:r>
      <w:r>
        <w:rPr>
          <w:color w:val="231F20"/>
          <w:spacing w:val="-2"/>
          <w:w w:val="105"/>
        </w:rPr>
        <w:t>ectance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banana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separated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w w:val="105"/>
        </w:rPr>
        <w:t> 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various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maturity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stages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wavelengths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around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480,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680,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 960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nm.</w:t>
      </w:r>
    </w:p>
    <w:p>
      <w:pPr>
        <w:pStyle w:val="BodyText"/>
        <w:spacing w:before="134"/>
      </w:pPr>
    </w:p>
    <w:p>
      <w:pPr>
        <w:pStyle w:val="ListParagraph"/>
        <w:numPr>
          <w:ilvl w:val="1"/>
          <w:numId w:val="1"/>
        </w:numPr>
        <w:tabs>
          <w:tab w:pos="442" w:val="left" w:leader="none"/>
        </w:tabs>
        <w:spacing w:line="240" w:lineRule="auto" w:before="0" w:after="0"/>
        <w:ind w:left="44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Dry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8"/>
          <w:sz w:val="16"/>
        </w:rPr>
        <w:t>matter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8"/>
          <w:sz w:val="16"/>
        </w:rPr>
        <w:t>content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63" w:right="38" w:firstLine="238"/>
        <w:jc w:val="both"/>
      </w:pPr>
      <w:hyperlink w:history="true" w:anchor="_bookmark12">
        <w:r>
          <w:rPr>
            <w:color w:val="2E3092"/>
            <w:spacing w:val="-2"/>
          </w:rPr>
          <w:t>Fig. 5</w:t>
        </w:r>
      </w:hyperlink>
      <w:r>
        <w:rPr>
          <w:color w:val="2E3092"/>
          <w:spacing w:val="-2"/>
        </w:rPr>
        <w:t> </w:t>
      </w:r>
      <w:r>
        <w:rPr>
          <w:color w:val="231F20"/>
          <w:spacing w:val="-2"/>
        </w:rPr>
        <w:t>demonstrates the average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DM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 durian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pulp at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different matu-</w:t>
      </w:r>
      <w:r>
        <w:rPr>
          <w:color w:val="231F20"/>
          <w:spacing w:val="40"/>
        </w:rPr>
        <w:t> </w:t>
      </w:r>
      <w:r>
        <w:rPr>
          <w:color w:val="231F20"/>
        </w:rPr>
        <w:t>rity</w:t>
      </w:r>
      <w:r>
        <w:rPr>
          <w:color w:val="231F20"/>
          <w:spacing w:val="-10"/>
        </w:rPr>
        <w:t> </w:t>
      </w:r>
      <w:r>
        <w:rPr>
          <w:color w:val="231F20"/>
        </w:rPr>
        <w:t>stages.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results</w:t>
      </w:r>
      <w:r>
        <w:rPr>
          <w:color w:val="231F20"/>
          <w:spacing w:val="-10"/>
        </w:rPr>
        <w:t> </w:t>
      </w:r>
      <w:r>
        <w:rPr>
          <w:color w:val="231F20"/>
        </w:rPr>
        <w:t>show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DM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durian</w:t>
      </w:r>
      <w:r>
        <w:rPr>
          <w:color w:val="231F20"/>
          <w:spacing w:val="-10"/>
        </w:rPr>
        <w:t> </w:t>
      </w:r>
      <w:r>
        <w:rPr>
          <w:color w:val="231F20"/>
        </w:rPr>
        <w:t>pulp</w:t>
      </w:r>
      <w:r>
        <w:rPr>
          <w:color w:val="231F20"/>
          <w:spacing w:val="-10"/>
        </w:rPr>
        <w:t> </w:t>
      </w:r>
      <w:r>
        <w:rPr>
          <w:color w:val="231F20"/>
        </w:rPr>
        <w:t>increased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rise in DAB. However, durian at the ripe stage exhibited a lower DM</w:t>
      </w:r>
      <w:r>
        <w:rPr>
          <w:color w:val="231F20"/>
          <w:spacing w:val="40"/>
        </w:rPr>
        <w:t> </w:t>
      </w:r>
      <w:r>
        <w:rPr>
          <w:color w:val="231F20"/>
        </w:rPr>
        <w:t>than at the maturity stage because it was left to ripen naturally from</w:t>
      </w:r>
      <w:r>
        <w:rPr>
          <w:color w:val="231F20"/>
          <w:spacing w:val="40"/>
        </w:rPr>
        <w:t> </w:t>
      </w:r>
      <w:r>
        <w:rPr>
          <w:color w:val="231F20"/>
        </w:rPr>
        <w:t>the prematurity. These results are consistent with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ndings of</w:t>
      </w:r>
      <w:r>
        <w:rPr>
          <w:color w:val="231F20"/>
          <w:spacing w:val="40"/>
        </w:rPr>
        <w:t> </w:t>
      </w:r>
      <w:hyperlink w:history="true" w:anchor="_bookmark16">
        <w:r>
          <w:rPr>
            <w:color w:val="2E3092"/>
          </w:rPr>
          <w:t>Chuenatsadongkot et al. (2018)</w:t>
        </w:r>
      </w:hyperlink>
      <w:r>
        <w:rPr>
          <w:color w:val="2E3092"/>
        </w:rPr>
        <w:t> </w:t>
      </w:r>
      <w:r>
        <w:rPr>
          <w:color w:val="231F20"/>
        </w:rPr>
        <w:t>in that the correlation of the DM per-</w:t>
      </w:r>
      <w:r>
        <w:rPr>
          <w:color w:val="231F20"/>
          <w:spacing w:val="40"/>
        </w:rPr>
        <w:t> </w:t>
      </w:r>
      <w:r>
        <w:rPr>
          <w:color w:val="231F20"/>
        </w:rPr>
        <w:t>centage to the DAB shows a clear trend, with the DM percentage</w:t>
      </w:r>
      <w:r>
        <w:rPr>
          <w:color w:val="231F20"/>
          <w:spacing w:val="40"/>
        </w:rPr>
        <w:t> </w:t>
      </w:r>
      <w:r>
        <w:rPr>
          <w:color w:val="231F20"/>
        </w:rPr>
        <w:t>tending to increase steadily during the period, rising from 100 to 135</w:t>
      </w:r>
      <w:r>
        <w:rPr>
          <w:color w:val="231F20"/>
          <w:spacing w:val="40"/>
        </w:rPr>
        <w:t> </w:t>
      </w:r>
      <w:r>
        <w:rPr>
          <w:color w:val="231F20"/>
        </w:rPr>
        <w:t>DAB. However, at the ripe stage, the mean percentage DM declined</w:t>
      </w:r>
      <w:r>
        <w:rPr>
          <w:color w:val="231F20"/>
          <w:spacing w:val="40"/>
        </w:rPr>
        <w:t> </w:t>
      </w:r>
      <w:r>
        <w:rPr>
          <w:color w:val="231F20"/>
        </w:rPr>
        <w:t>less</w:t>
      </w:r>
      <w:r>
        <w:rPr>
          <w:color w:val="231F20"/>
          <w:spacing w:val="19"/>
        </w:rPr>
        <w:t> </w:t>
      </w:r>
      <w:r>
        <w:rPr>
          <w:color w:val="231F20"/>
        </w:rPr>
        <w:t>than</w:t>
      </w:r>
      <w:r>
        <w:rPr>
          <w:color w:val="231F20"/>
          <w:spacing w:val="17"/>
        </w:rPr>
        <w:t> </w:t>
      </w:r>
      <w:r>
        <w:rPr>
          <w:color w:val="231F20"/>
        </w:rPr>
        <w:t>at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maturity</w:t>
      </w:r>
      <w:r>
        <w:rPr>
          <w:color w:val="231F20"/>
          <w:spacing w:val="18"/>
        </w:rPr>
        <w:t> </w:t>
      </w:r>
      <w:r>
        <w:rPr>
          <w:color w:val="231F20"/>
        </w:rPr>
        <w:t>stage</w:t>
      </w:r>
      <w:r>
        <w:rPr>
          <w:color w:val="231F20"/>
          <w:spacing w:val="19"/>
        </w:rPr>
        <w:t> </w:t>
      </w:r>
      <w:r>
        <w:rPr>
          <w:color w:val="231F20"/>
        </w:rPr>
        <w:t>because</w:t>
      </w:r>
      <w:r>
        <w:rPr>
          <w:color w:val="231F20"/>
          <w:spacing w:val="18"/>
        </w:rPr>
        <w:t> </w:t>
      </w:r>
      <w:r>
        <w:rPr>
          <w:color w:val="231F20"/>
        </w:rPr>
        <w:t>when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durian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very</w:t>
      </w:r>
      <w:r>
        <w:rPr>
          <w:color w:val="231F20"/>
          <w:spacing w:val="18"/>
        </w:rPr>
        <w:t> </w:t>
      </w:r>
      <w:r>
        <w:rPr>
          <w:color w:val="231F20"/>
          <w:spacing w:val="-4"/>
        </w:rPr>
        <w:t>ripe,</w:t>
      </w:r>
    </w:p>
    <w:p>
      <w:pPr>
        <w:pStyle w:val="BodyText"/>
        <w:spacing w:line="276" w:lineRule="auto" w:before="110"/>
        <w:ind w:left="163" w:right="120"/>
        <w:jc w:val="both"/>
      </w:pPr>
      <w:r>
        <w:rPr/>
        <w:br w:type="column"/>
      </w:r>
      <w:r>
        <w:rPr>
          <w:color w:val="231F20"/>
          <w:w w:val="105"/>
        </w:rPr>
        <w:t>the pulp smears,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causing the humidity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to be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higher than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usual. This corresponds to </w:t>
      </w:r>
      <w:hyperlink w:history="true" w:anchor="_bookmark28">
        <w:r>
          <w:rPr>
            <w:color w:val="2E3092"/>
            <w:w w:val="105"/>
          </w:rPr>
          <w:t>Timkhum and Terdwongworakul (2013)</w:t>
        </w:r>
      </w:hyperlink>
      <w:r>
        <w:rPr>
          <w:color w:val="231F20"/>
          <w:w w:val="105"/>
        </w:rPr>
        <w:t>, where the percentage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values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lower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because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high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moisture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caused by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heavy</w:t>
      </w:r>
      <w:r>
        <w:rPr>
          <w:color w:val="231F20"/>
          <w:w w:val="105"/>
        </w:rPr>
        <w:t> rainfall.</w:t>
      </w:r>
      <w:r>
        <w:rPr>
          <w:color w:val="231F20"/>
          <w:w w:val="105"/>
        </w:rPr>
        <w:t> This</w:t>
      </w:r>
      <w:r>
        <w:rPr>
          <w:color w:val="231F20"/>
          <w:w w:val="105"/>
        </w:rPr>
        <w:t> demonstrates</w:t>
      </w:r>
      <w:r>
        <w:rPr>
          <w:color w:val="231F20"/>
          <w:w w:val="105"/>
        </w:rPr>
        <w:t> that</w:t>
      </w:r>
      <w:r>
        <w:rPr>
          <w:color w:val="231F20"/>
          <w:w w:val="105"/>
        </w:rPr>
        <w:t> humidity</w:t>
      </w:r>
      <w:r>
        <w:rPr>
          <w:color w:val="231F20"/>
          <w:w w:val="105"/>
        </w:rPr>
        <w:t> affects</w:t>
      </w:r>
      <w:r>
        <w:rPr>
          <w:color w:val="231F20"/>
          <w:w w:val="105"/>
        </w:rPr>
        <w:t> the percentage DM.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442" w:val="left" w:leader="none"/>
        </w:tabs>
        <w:spacing w:line="240" w:lineRule="auto" w:before="0" w:after="0"/>
        <w:ind w:left="442" w:right="0" w:hanging="279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Classi</w:t>
      </w:r>
      <w:r>
        <w:rPr>
          <w:rFonts w:ascii="Times New Roman"/>
          <w:i/>
          <w:color w:val="231F20"/>
          <w:spacing w:val="-7"/>
          <w:sz w:val="16"/>
        </w:rPr>
        <w:t>fi</w:t>
      </w:r>
      <w:r>
        <w:rPr>
          <w:i/>
          <w:color w:val="231F20"/>
          <w:spacing w:val="-7"/>
          <w:sz w:val="16"/>
        </w:rPr>
        <w:t>cation</w:t>
      </w:r>
      <w:r>
        <w:rPr>
          <w:i/>
          <w:color w:val="231F20"/>
          <w:spacing w:val="16"/>
          <w:sz w:val="16"/>
        </w:rPr>
        <w:t> </w:t>
      </w:r>
      <w:r>
        <w:rPr>
          <w:i/>
          <w:color w:val="231F20"/>
          <w:spacing w:val="-2"/>
          <w:sz w:val="16"/>
        </w:rPr>
        <w:t>models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163" w:right="118" w:firstLine="239"/>
        <w:jc w:val="both"/>
      </w:pPr>
      <w:hyperlink w:history="true" w:anchor="_bookmark13">
        <w:r>
          <w:rPr>
            <w:color w:val="2E3092"/>
          </w:rPr>
          <w:t>Table 2</w:t>
        </w:r>
      </w:hyperlink>
      <w:r>
        <w:rPr>
          <w:color w:val="2E3092"/>
        </w:rPr>
        <w:t> </w:t>
      </w:r>
      <w:r>
        <w:rPr>
          <w:color w:val="231F20"/>
        </w:rPr>
        <w:t>shows the accuracy of validation set of each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model developed using the full wavelength from LWNIR. The report</w:t>
      </w:r>
      <w:r>
        <w:rPr>
          <w:color w:val="231F20"/>
          <w:spacing w:val="80"/>
        </w:rPr>
        <w:t> </w:t>
      </w:r>
      <w:r>
        <w:rPr>
          <w:color w:val="231F20"/>
        </w:rPr>
        <w:t>on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step indicates that the maturity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models were</w:t>
      </w:r>
      <w:r>
        <w:rPr>
          <w:color w:val="231F20"/>
          <w:spacing w:val="40"/>
        </w:rPr>
        <w:t> </w:t>
      </w:r>
      <w:r>
        <w:rPr>
          <w:color w:val="231F20"/>
        </w:rPr>
        <w:t>developed using durian rind spectra coupled with different algorithms</w:t>
      </w:r>
      <w:r>
        <w:rPr>
          <w:color w:val="231F20"/>
          <w:spacing w:val="40"/>
        </w:rPr>
        <w:t> </w:t>
      </w:r>
      <w:r>
        <w:rPr>
          <w:color w:val="231F20"/>
        </w:rPr>
        <w:t>(i.e.,</w:t>
      </w:r>
      <w:r>
        <w:rPr>
          <w:color w:val="231F20"/>
          <w:spacing w:val="-10"/>
        </w:rPr>
        <w:t> </w:t>
      </w:r>
      <w:r>
        <w:rPr>
          <w:color w:val="231F20"/>
        </w:rPr>
        <w:t>LDA,</w:t>
      </w:r>
      <w:r>
        <w:rPr>
          <w:color w:val="231F20"/>
          <w:spacing w:val="-10"/>
        </w:rPr>
        <w:t> </w:t>
      </w:r>
      <w:r>
        <w:rPr>
          <w:color w:val="231F20"/>
        </w:rPr>
        <w:t>SVM,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KNN)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either</w:t>
      </w:r>
      <w:r>
        <w:rPr>
          <w:color w:val="231F20"/>
          <w:spacing w:val="-10"/>
        </w:rPr>
        <w:t> </w:t>
      </w:r>
      <w:r>
        <w:rPr>
          <w:color w:val="231F20"/>
        </w:rPr>
        <w:t>raw</w:t>
      </w:r>
      <w:r>
        <w:rPr>
          <w:color w:val="231F20"/>
          <w:spacing w:val="-10"/>
        </w:rPr>
        <w:t> </w:t>
      </w:r>
      <w:r>
        <w:rPr>
          <w:color w:val="231F20"/>
        </w:rPr>
        <w:t>spectra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-9"/>
        </w:rPr>
        <w:t> </w:t>
      </w:r>
      <w:r>
        <w:rPr>
          <w:color w:val="231F20"/>
        </w:rPr>
        <w:t>pre-treated</w:t>
      </w:r>
      <w:r>
        <w:rPr>
          <w:color w:val="231F20"/>
          <w:spacing w:val="-10"/>
        </w:rPr>
        <w:t> </w:t>
      </w:r>
      <w:r>
        <w:rPr>
          <w:color w:val="231F20"/>
        </w:rPr>
        <w:t>spectra</w:t>
      </w:r>
      <w:r>
        <w:rPr>
          <w:color w:val="231F20"/>
          <w:spacing w:val="40"/>
        </w:rPr>
        <w:t> </w:t>
      </w:r>
      <w:r>
        <w:rPr>
          <w:color w:val="231F20"/>
        </w:rPr>
        <w:t>(i.e., D1, D2, MA </w:t>
      </w:r>
      <w:r>
        <w:rPr>
          <w:color w:val="231F20"/>
          <w:w w:val="120"/>
        </w:rPr>
        <w:t>+</w:t>
      </w:r>
      <w:r>
        <w:rPr>
          <w:color w:val="231F20"/>
          <w:spacing w:val="-3"/>
          <w:w w:val="120"/>
        </w:rPr>
        <w:t> </w:t>
      </w:r>
      <w:r>
        <w:rPr>
          <w:color w:val="231F20"/>
        </w:rPr>
        <w:t>SNV and MA </w:t>
      </w:r>
      <w:r>
        <w:rPr>
          <w:color w:val="231F20"/>
          <w:w w:val="120"/>
        </w:rPr>
        <w:t>+</w:t>
      </w:r>
      <w:r>
        <w:rPr>
          <w:color w:val="231F20"/>
          <w:spacing w:val="-4"/>
          <w:w w:val="120"/>
        </w:rPr>
        <w:t> </w:t>
      </w:r>
      <w:r>
        <w:rPr>
          <w:color w:val="231F20"/>
        </w:rPr>
        <w:t>baseline offset) to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 the optimal</w:t>
      </w:r>
      <w:r>
        <w:rPr>
          <w:color w:val="231F20"/>
          <w:spacing w:val="40"/>
        </w:rPr>
        <w:t> </w:t>
      </w:r>
      <w:r>
        <w:rPr>
          <w:color w:val="231F20"/>
        </w:rPr>
        <w:t>pre-treatment and its corresponding algorithm. The model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40"/>
        </w:rPr>
        <w:t> </w:t>
      </w:r>
      <w:r>
        <w:rPr>
          <w:color w:val="231F20"/>
        </w:rPr>
        <w:t>was determined based on precision, recall,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city, and accuracy.</w:t>
      </w:r>
      <w:r>
        <w:rPr>
          <w:color w:val="231F20"/>
          <w:spacing w:val="40"/>
        </w:rPr>
        <w:t> </w:t>
      </w:r>
      <w:r>
        <w:rPr>
          <w:color w:val="231F20"/>
        </w:rPr>
        <w:t>The results show</w:t>
      </w:r>
      <w:r>
        <w:rPr>
          <w:color w:val="231F20"/>
          <w:spacing w:val="-1"/>
        </w:rPr>
        <w:t> </w:t>
      </w:r>
      <w:r>
        <w:rPr>
          <w:color w:val="231F20"/>
        </w:rPr>
        <w:t>that the</w:t>
      </w:r>
      <w:r>
        <w:rPr>
          <w:color w:val="231F20"/>
          <w:spacing w:val="-2"/>
        </w:rPr>
        <w:t> </w:t>
      </w:r>
      <w:r>
        <w:rPr>
          <w:color w:val="231F20"/>
        </w:rPr>
        <w:t>optimal pre-treatment</w:t>
      </w:r>
      <w:r>
        <w:rPr>
          <w:color w:val="231F20"/>
          <w:spacing w:val="-2"/>
        </w:rPr>
        <w:t> </w:t>
      </w:r>
      <w:r>
        <w:rPr>
          <w:color w:val="231F20"/>
        </w:rPr>
        <w:t>of the D2 was</w:t>
      </w:r>
      <w:r>
        <w:rPr>
          <w:color w:val="231F20"/>
          <w:spacing w:val="-1"/>
        </w:rPr>
        <w:t> </w:t>
      </w:r>
      <w:r>
        <w:rPr>
          <w:color w:val="231F20"/>
        </w:rPr>
        <w:t>suitable</w:t>
      </w:r>
      <w:r>
        <w:rPr>
          <w:color w:val="231F20"/>
          <w:spacing w:val="40"/>
        </w:rPr>
        <w:t> </w:t>
      </w:r>
      <w:r>
        <w:rPr>
          <w:color w:val="231F20"/>
        </w:rPr>
        <w:t>for LDA and SVM algorithms, and the MA </w:t>
      </w:r>
      <w:r>
        <w:rPr>
          <w:color w:val="231F20"/>
          <w:w w:val="120"/>
        </w:rPr>
        <w:t>+ </w:t>
      </w:r>
      <w:r>
        <w:rPr>
          <w:color w:val="231F20"/>
        </w:rPr>
        <w:t>SNV was appropriate for</w:t>
      </w:r>
      <w:r>
        <w:rPr>
          <w:color w:val="231F20"/>
          <w:spacing w:val="40"/>
        </w:rPr>
        <w:t> </w:t>
      </w:r>
      <w:r>
        <w:rPr>
          <w:color w:val="231F20"/>
        </w:rPr>
        <w:t>KNN,</w:t>
      </w:r>
      <w:r>
        <w:rPr>
          <w:color w:val="231F20"/>
          <w:spacing w:val="-10"/>
        </w:rPr>
        <w:t> </w:t>
      </w:r>
      <w:r>
        <w:rPr>
          <w:color w:val="231F20"/>
        </w:rPr>
        <w:t>provided</w:t>
      </w:r>
      <w:r>
        <w:rPr>
          <w:color w:val="231F20"/>
          <w:spacing w:val="-10"/>
        </w:rPr>
        <w:t> </w:t>
      </w:r>
      <w:r>
        <w:rPr>
          <w:color w:val="231F20"/>
        </w:rPr>
        <w:t>precision,</w:t>
      </w:r>
      <w:r>
        <w:rPr>
          <w:color w:val="231F20"/>
          <w:spacing w:val="-9"/>
        </w:rPr>
        <w:t> </w:t>
      </w:r>
      <w:r>
        <w:rPr>
          <w:color w:val="231F20"/>
        </w:rPr>
        <w:t>recall,</w:t>
      </w:r>
      <w:r>
        <w:rPr>
          <w:color w:val="231F20"/>
          <w:spacing w:val="-10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city,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overall</w:t>
      </w:r>
      <w:r>
        <w:rPr>
          <w:color w:val="231F20"/>
          <w:spacing w:val="-10"/>
        </w:rPr>
        <w:t> </w:t>
      </w:r>
      <w:r>
        <w:rPr>
          <w:color w:val="231F20"/>
        </w:rPr>
        <w:t>accuracy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val-</w:t>
      </w:r>
      <w:r>
        <w:rPr>
          <w:color w:val="231F20"/>
          <w:spacing w:val="40"/>
        </w:rPr>
        <w:t> </w:t>
      </w:r>
      <w:r>
        <w:rPr>
          <w:color w:val="231F20"/>
        </w:rPr>
        <w:t>idation</w:t>
      </w:r>
      <w:r>
        <w:rPr>
          <w:color w:val="231F20"/>
          <w:spacing w:val="25"/>
        </w:rPr>
        <w:t> </w:t>
      </w:r>
      <w:r>
        <w:rPr>
          <w:color w:val="231F20"/>
        </w:rPr>
        <w:t>set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71.45%,</w:t>
      </w:r>
      <w:r>
        <w:rPr>
          <w:color w:val="231F20"/>
          <w:spacing w:val="26"/>
        </w:rPr>
        <w:t> </w:t>
      </w:r>
      <w:r>
        <w:rPr>
          <w:color w:val="231F20"/>
        </w:rPr>
        <w:t>71.62%,</w:t>
      </w:r>
      <w:r>
        <w:rPr>
          <w:color w:val="231F20"/>
          <w:spacing w:val="25"/>
        </w:rPr>
        <w:t> </w:t>
      </w:r>
      <w:r>
        <w:rPr>
          <w:color w:val="231F20"/>
        </w:rPr>
        <w:t>91.61%,</w:t>
      </w:r>
      <w:r>
        <w:rPr>
          <w:color w:val="231F20"/>
          <w:spacing w:val="25"/>
        </w:rPr>
        <w:t> </w:t>
      </w:r>
      <w:r>
        <w:rPr>
          <w:color w:val="231F20"/>
        </w:rPr>
        <w:t>and</w:t>
      </w:r>
      <w:r>
        <w:rPr>
          <w:color w:val="231F20"/>
          <w:spacing w:val="24"/>
        </w:rPr>
        <w:t> </w:t>
      </w:r>
      <w:r>
        <w:rPr>
          <w:color w:val="231F20"/>
        </w:rPr>
        <w:t>87.50%;</w:t>
      </w:r>
      <w:r>
        <w:rPr>
          <w:color w:val="231F20"/>
          <w:spacing w:val="26"/>
        </w:rPr>
        <w:t> </w:t>
      </w:r>
      <w:r>
        <w:rPr>
          <w:color w:val="231F20"/>
        </w:rPr>
        <w:t>73.91%,</w:t>
      </w:r>
      <w:r>
        <w:rPr>
          <w:color w:val="231F20"/>
          <w:spacing w:val="24"/>
        </w:rPr>
        <w:t> </w:t>
      </w:r>
      <w:r>
        <w:rPr>
          <w:color w:val="231F20"/>
          <w:spacing w:val="-2"/>
        </w:rPr>
        <w:t>62.45%,</w:t>
      </w:r>
    </w:p>
    <w:p>
      <w:pPr>
        <w:pStyle w:val="BodyText"/>
        <w:spacing w:before="8"/>
        <w:ind w:left="163"/>
        <w:jc w:val="both"/>
      </w:pPr>
      <w:r>
        <w:rPr>
          <w:color w:val="231F20"/>
          <w:spacing w:val="-2"/>
        </w:rPr>
        <w:t>90.21%,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88.04%;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73.91%,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62.45%,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90.21%,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88.04%,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respec-</w:t>
      </w:r>
    </w:p>
    <w:p>
      <w:pPr>
        <w:pStyle w:val="BodyText"/>
        <w:spacing w:line="276" w:lineRule="auto" w:before="27"/>
        <w:ind w:left="163" w:right="121"/>
        <w:jc w:val="both"/>
      </w:pPr>
      <w:r>
        <w:rPr>
          <w:color w:val="231F20"/>
          <w:spacing w:val="-2"/>
          <w:w w:val="105"/>
        </w:rPr>
        <w:t>tively.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Finally,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optimal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spectra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pre-treatment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D2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appro-</w:t>
      </w:r>
      <w:r>
        <w:rPr>
          <w:color w:val="231F20"/>
          <w:w w:val="105"/>
        </w:rPr>
        <w:t> priate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LDA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SVM,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while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20"/>
        </w:rPr>
        <w:t>+</w:t>
      </w:r>
      <w:r>
        <w:rPr>
          <w:color w:val="231F20"/>
          <w:spacing w:val="-12"/>
          <w:w w:val="120"/>
        </w:rPr>
        <w:t> </w:t>
      </w:r>
      <w:r>
        <w:rPr>
          <w:color w:val="231F20"/>
          <w:w w:val="105"/>
        </w:rPr>
        <w:t>SNV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optimal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KNN.</w:t>
      </w:r>
    </w:p>
    <w:p>
      <w:pPr>
        <w:pStyle w:val="BodyText"/>
        <w:spacing w:line="276" w:lineRule="auto" w:before="1"/>
        <w:ind w:left="163" w:right="119" w:firstLine="239"/>
        <w:jc w:val="both"/>
      </w:pPr>
      <w:r>
        <w:rPr>
          <w:color w:val="231F20"/>
        </w:rPr>
        <w:t>According to the report on the second step, either the raw or pre-</w:t>
      </w:r>
      <w:r>
        <w:rPr>
          <w:color w:val="231F20"/>
          <w:spacing w:val="40"/>
        </w:rPr>
        <w:t> </w:t>
      </w:r>
      <w:r>
        <w:rPr>
          <w:color w:val="231F20"/>
        </w:rPr>
        <w:t>treated stem spectra were matched with the rind spectra (pre-treated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D2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LDA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SVM,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MA</w:t>
      </w:r>
      <w:r>
        <w:rPr>
          <w:color w:val="231F20"/>
          <w:spacing w:val="-4"/>
        </w:rPr>
        <w:t> </w:t>
      </w:r>
      <w:r>
        <w:rPr>
          <w:color w:val="231F20"/>
          <w:w w:val="120"/>
        </w:rPr>
        <w:t>+</w:t>
      </w:r>
      <w:r>
        <w:rPr>
          <w:color w:val="231F20"/>
          <w:spacing w:val="-12"/>
          <w:w w:val="120"/>
        </w:rPr>
        <w:t> </w:t>
      </w:r>
      <w:r>
        <w:rPr>
          <w:color w:val="231F20"/>
        </w:rPr>
        <w:t>SNV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kNN,</w:t>
      </w:r>
      <w:r>
        <w:rPr>
          <w:color w:val="231F20"/>
          <w:spacing w:val="-6"/>
        </w:rPr>
        <w:t> </w:t>
      </w:r>
      <w:r>
        <w:rPr>
          <w:color w:val="231F20"/>
        </w:rPr>
        <w:t>obtained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step). From the hypothesis, it is clear that the combination of</w:t>
      </w:r>
      <w:r>
        <w:rPr>
          <w:color w:val="231F20"/>
          <w:spacing w:val="40"/>
        </w:rPr>
        <w:t> </w:t>
      </w:r>
      <w:r>
        <w:rPr>
          <w:color w:val="231F20"/>
        </w:rPr>
        <w:t>rind</w:t>
      </w:r>
      <w:r>
        <w:rPr>
          <w:color w:val="231F20"/>
          <w:spacing w:val="-10"/>
        </w:rPr>
        <w:t> </w:t>
      </w:r>
      <w:r>
        <w:rPr>
          <w:color w:val="231F20"/>
        </w:rPr>
        <w:t>spectra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stem</w:t>
      </w:r>
      <w:r>
        <w:rPr>
          <w:color w:val="231F20"/>
          <w:spacing w:val="-7"/>
        </w:rPr>
        <w:t> </w:t>
      </w:r>
      <w:r>
        <w:rPr>
          <w:color w:val="231F20"/>
        </w:rPr>
        <w:t>spectra</w:t>
      </w:r>
      <w:r>
        <w:rPr>
          <w:color w:val="231F20"/>
          <w:spacing w:val="-7"/>
        </w:rPr>
        <w:t> </w:t>
      </w:r>
      <w:r>
        <w:rPr>
          <w:color w:val="231F20"/>
        </w:rPr>
        <w:t>could</w:t>
      </w:r>
      <w:r>
        <w:rPr>
          <w:color w:val="231F20"/>
          <w:spacing w:val="-7"/>
        </w:rPr>
        <w:t> </w:t>
      </w:r>
      <w:r>
        <w:rPr>
          <w:color w:val="231F20"/>
        </w:rPr>
        <w:t>improve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8"/>
        </w:rPr>
        <w:t> </w:t>
      </w:r>
      <w:r>
        <w:rPr>
          <w:color w:val="231F20"/>
        </w:rPr>
        <w:t>accuracy.</w:t>
      </w:r>
      <w:r>
        <w:rPr>
          <w:color w:val="231F20"/>
          <w:spacing w:val="40"/>
        </w:rPr>
        <w:t> </w:t>
      </w:r>
      <w:hyperlink w:history="true" w:anchor="_bookmark13">
        <w:r>
          <w:rPr>
            <w:color w:val="2E3092"/>
          </w:rPr>
          <w:t>Table 2</w:t>
        </w:r>
      </w:hyperlink>
      <w:r>
        <w:rPr>
          <w:color w:val="2E3092"/>
        </w:rPr>
        <w:t> </w:t>
      </w:r>
      <w:r>
        <w:rPr>
          <w:color w:val="231F20"/>
        </w:rPr>
        <w:t>indicates that the combined spectra (rind and stem) can in-</w:t>
      </w:r>
      <w:r>
        <w:rPr>
          <w:color w:val="231F20"/>
          <w:spacing w:val="40"/>
        </w:rPr>
        <w:t> </w:t>
      </w:r>
      <w:r>
        <w:rPr>
          <w:color w:val="231F20"/>
        </w:rPr>
        <w:t>crease the</w:t>
      </w:r>
      <w:r>
        <w:rPr>
          <w:color w:val="231F20"/>
          <w:spacing w:val="-1"/>
        </w:rPr>
        <w:t> </w:t>
      </w:r>
      <w:r>
        <w:rPr>
          <w:color w:val="231F20"/>
        </w:rPr>
        <w:t>model performance</w:t>
      </w:r>
      <w:r>
        <w:rPr>
          <w:color w:val="231F20"/>
          <w:spacing w:val="-1"/>
        </w:rPr>
        <w:t> </w:t>
      </w:r>
      <w:r>
        <w:rPr>
          <w:color w:val="231F20"/>
        </w:rPr>
        <w:t>of all algorithms. The LDA</w:t>
      </w:r>
      <w:r>
        <w:rPr>
          <w:color w:val="231F20"/>
          <w:spacing w:val="-1"/>
        </w:rPr>
        <w:t> </w:t>
      </w:r>
      <w:r>
        <w:rPr>
          <w:color w:val="231F20"/>
        </w:rPr>
        <w:t>model devel-</w:t>
      </w:r>
      <w:r>
        <w:rPr>
          <w:color w:val="231F20"/>
          <w:spacing w:val="40"/>
        </w:rPr>
        <w:t> </w:t>
      </w:r>
      <w:r>
        <w:rPr>
          <w:color w:val="231F20"/>
        </w:rPr>
        <w:t>oped with the rind (D2) </w:t>
      </w:r>
      <w:r>
        <w:rPr>
          <w:color w:val="231F20"/>
          <w:w w:val="120"/>
        </w:rPr>
        <w:t>+</w:t>
      </w:r>
      <w:r>
        <w:rPr>
          <w:color w:val="231F20"/>
          <w:w w:val="120"/>
        </w:rPr>
        <w:t> </w:t>
      </w:r>
      <w:r>
        <w:rPr>
          <w:color w:val="231F20"/>
        </w:rPr>
        <w:t>stem (MA </w:t>
      </w:r>
      <w:r>
        <w:rPr>
          <w:color w:val="231F20"/>
          <w:w w:val="120"/>
        </w:rPr>
        <w:t>+</w:t>
      </w:r>
      <w:r>
        <w:rPr>
          <w:color w:val="231F20"/>
          <w:w w:val="120"/>
        </w:rPr>
        <w:t> </w:t>
      </w:r>
      <w:r>
        <w:rPr>
          <w:color w:val="231F20"/>
        </w:rPr>
        <w:t>SNV) provided the best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ciency, precision, recall,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city, and overall accu-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racy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96.40%,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91.88%,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97.55%,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97.28%,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respectively.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confusion</w:t>
      </w:r>
      <w:r>
        <w:rPr>
          <w:color w:val="231F20"/>
          <w:spacing w:val="40"/>
        </w:rPr>
        <w:t> </w:t>
      </w:r>
      <w:r>
        <w:rPr>
          <w:color w:val="231F20"/>
        </w:rPr>
        <w:t>matrix of validation set was displayed in </w:t>
      </w:r>
      <w:hyperlink w:history="true" w:anchor="_bookmark14">
        <w:r>
          <w:rPr>
            <w:color w:val="2E3092"/>
          </w:rPr>
          <w:t>Table 3</w:t>
        </w:r>
      </w:hyperlink>
      <w:r>
        <w:rPr>
          <w:color w:val="231F20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941" w:top="640" w:bottom="280" w:left="600" w:right="640"/>
          <w:cols w:num="2" w:equalWidth="0">
            <w:col w:w="5226" w:space="132"/>
            <w:col w:w="5312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117"/>
        <w:rPr>
          <w:sz w:val="12"/>
        </w:rPr>
      </w:pPr>
    </w:p>
    <w:p>
      <w:pPr>
        <w:spacing w:before="0"/>
        <w:ind w:left="163" w:right="0" w:firstLine="0"/>
        <w:jc w:val="left"/>
        <w:rPr>
          <w:sz w:val="12"/>
        </w:rPr>
      </w:pPr>
      <w:bookmarkStart w:name="_bookmark13" w:id="25"/>
      <w:bookmarkEnd w:id="25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3"/>
        <w:ind w:left="16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accuracy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 models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validation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developed using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full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wavelength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LWNIR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spectrometer.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17"/>
        <w:gridCol w:w="1408"/>
        <w:gridCol w:w="1408"/>
        <w:gridCol w:w="375"/>
        <w:gridCol w:w="684"/>
        <w:gridCol w:w="499"/>
        <w:gridCol w:w="752"/>
        <w:gridCol w:w="1064"/>
        <w:gridCol w:w="661"/>
        <w:gridCol w:w="743"/>
      </w:tblGrid>
      <w:tr>
        <w:trPr>
          <w:trHeight w:val="417" w:hRule="atLeast"/>
        </w:trPr>
        <w:tc>
          <w:tcPr>
            <w:tcW w:w="56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98" w:right="57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</w:t>
            </w:r>
          </w:p>
        </w:tc>
        <w:tc>
          <w:tcPr>
            <w:tcW w:w="221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7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Spectra</w:t>
            </w:r>
          </w:p>
        </w:tc>
        <w:tc>
          <w:tcPr>
            <w:tcW w:w="140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7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Rind</w:t>
            </w:r>
          </w:p>
        </w:tc>
        <w:tc>
          <w:tcPr>
            <w:tcW w:w="140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78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Stem</w:t>
            </w:r>
          </w:p>
        </w:tc>
        <w:tc>
          <w:tcPr>
            <w:tcW w:w="37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right="12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N</w:t>
            </w:r>
          </w:p>
        </w:tc>
        <w:tc>
          <w:tcPr>
            <w:tcW w:w="68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7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Precision</w:t>
            </w:r>
          </w:p>
        </w:tc>
        <w:tc>
          <w:tcPr>
            <w:tcW w:w="49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0" w:right="1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Recall</w:t>
            </w:r>
          </w:p>
        </w:tc>
        <w:tc>
          <w:tcPr>
            <w:tcW w:w="75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6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Speci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city</w:t>
            </w:r>
          </w:p>
        </w:tc>
        <w:tc>
          <w:tcPr>
            <w:tcW w:w="106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79" w:right="6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Accuracy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5-fold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CV</w:t>
            </w:r>
          </w:p>
        </w:tc>
        <w:tc>
          <w:tcPr>
            <w:tcW w:w="66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79" w:right="7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Overall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  <w:tc>
          <w:tcPr>
            <w:tcW w:w="74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80"/>
              <w:rPr>
                <w:sz w:val="12"/>
              </w:rPr>
            </w:pPr>
            <w:r>
              <w:rPr>
                <w:color w:val="231F20"/>
                <w:sz w:val="12"/>
              </w:rPr>
              <w:t>AUC-</w:t>
            </w:r>
            <w:r>
              <w:rPr>
                <w:color w:val="231F20"/>
                <w:spacing w:val="-5"/>
                <w:sz w:val="12"/>
              </w:rPr>
              <w:t>ROC</w:t>
            </w:r>
          </w:p>
        </w:tc>
      </w:tr>
      <w:tr>
        <w:trPr>
          <w:trHeight w:val="201" w:hRule="atLeast"/>
        </w:trPr>
        <w:tc>
          <w:tcPr>
            <w:tcW w:w="56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3" w:lineRule="exact" w:before="58"/>
              <w:ind w:left="41" w:right="13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LDA</w:t>
            </w:r>
          </w:p>
        </w:tc>
        <w:tc>
          <w:tcPr>
            <w:tcW w:w="221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3" w:lineRule="exact" w:before="58"/>
              <w:ind w:left="7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Durian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rind</w:t>
            </w:r>
          </w:p>
        </w:tc>
        <w:tc>
          <w:tcPr>
            <w:tcW w:w="140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3" w:lineRule="exact" w:before="58"/>
              <w:ind w:left="7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Raw</w:t>
            </w:r>
          </w:p>
        </w:tc>
        <w:tc>
          <w:tcPr>
            <w:tcW w:w="140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1"/>
              <w:ind w:left="78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7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3" w:lineRule="exact" w:before="5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8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3" w:lineRule="exact" w:before="58"/>
              <w:ind w:left="7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59.83</w:t>
            </w:r>
          </w:p>
        </w:tc>
        <w:tc>
          <w:tcPr>
            <w:tcW w:w="49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3" w:lineRule="exact" w:before="58"/>
              <w:ind w:left="1" w:right="20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62.03</w:t>
            </w:r>
          </w:p>
        </w:tc>
        <w:tc>
          <w:tcPr>
            <w:tcW w:w="75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3" w:lineRule="exact" w:before="58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88.16</w:t>
            </w:r>
          </w:p>
        </w:tc>
        <w:tc>
          <w:tcPr>
            <w:tcW w:w="106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3" w:lineRule="exact" w:before="58"/>
              <w:ind w:left="79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77.04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0.64</w:t>
            </w:r>
          </w:p>
        </w:tc>
        <w:tc>
          <w:tcPr>
            <w:tcW w:w="66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3" w:lineRule="exact" w:before="58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83.15</w:t>
            </w:r>
          </w:p>
        </w:tc>
        <w:tc>
          <w:tcPr>
            <w:tcW w:w="74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3" w:lineRule="exact" w:before="58"/>
              <w:ind w:left="8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0.82</w:t>
            </w:r>
          </w:p>
        </w:tc>
      </w:tr>
      <w:tr>
        <w:trPr>
          <w:trHeight w:val="171" w:hRule="atLeast"/>
        </w:trPr>
        <w:tc>
          <w:tcPr>
            <w:tcW w:w="56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line="123" w:lineRule="exact" w:before="28"/>
              <w:ind w:left="77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</w:t>
            </w:r>
            <w:r>
              <w:rPr>
                <w:color w:val="231F20"/>
                <w:w w:val="120"/>
                <w:sz w:val="12"/>
                <w:vertAlign w:val="superscript"/>
              </w:rPr>
              <w:t>st</w:t>
            </w:r>
            <w:r>
              <w:rPr>
                <w:color w:val="231F20"/>
                <w:spacing w:val="14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20"/>
                <w:sz w:val="12"/>
                <w:vertAlign w:val="baseline"/>
              </w:rPr>
              <w:t>derivative</w:t>
            </w:r>
          </w:p>
        </w:tc>
        <w:tc>
          <w:tcPr>
            <w:tcW w:w="1408" w:type="dxa"/>
          </w:tcPr>
          <w:p>
            <w:pPr>
              <w:pStyle w:val="TableParagraph"/>
              <w:spacing w:line="130" w:lineRule="exact" w:before="21"/>
              <w:ind w:left="77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75" w:type="dxa"/>
          </w:tcPr>
          <w:p>
            <w:pPr>
              <w:pStyle w:val="TableParagraph"/>
              <w:spacing w:line="123" w:lineRule="exact" w:before="2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84" w:type="dxa"/>
          </w:tcPr>
          <w:p>
            <w:pPr>
              <w:pStyle w:val="TableParagraph"/>
              <w:spacing w:line="123" w:lineRule="exact" w:before="28"/>
              <w:ind w:left="7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69.27</w:t>
            </w:r>
          </w:p>
        </w:tc>
        <w:tc>
          <w:tcPr>
            <w:tcW w:w="499" w:type="dxa"/>
          </w:tcPr>
          <w:p>
            <w:pPr>
              <w:pStyle w:val="TableParagraph"/>
              <w:spacing w:line="123" w:lineRule="exact" w:before="28"/>
              <w:ind w:left="1" w:right="20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70.59</w:t>
            </w:r>
          </w:p>
        </w:tc>
        <w:tc>
          <w:tcPr>
            <w:tcW w:w="752" w:type="dxa"/>
          </w:tcPr>
          <w:p>
            <w:pPr>
              <w:pStyle w:val="TableParagraph"/>
              <w:spacing w:line="123" w:lineRule="exact" w:before="28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91.12</w:t>
            </w:r>
          </w:p>
        </w:tc>
        <w:tc>
          <w:tcPr>
            <w:tcW w:w="1064" w:type="dxa"/>
          </w:tcPr>
          <w:p>
            <w:pPr>
              <w:pStyle w:val="TableParagraph"/>
              <w:spacing w:line="123" w:lineRule="exact" w:before="28"/>
              <w:ind w:left="79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65.96</w:t>
            </w:r>
            <w:r>
              <w:rPr>
                <w:color w:val="231F20"/>
                <w:w w:val="125"/>
                <w:sz w:val="12"/>
              </w:rPr>
              <w:t> ±</w:t>
            </w:r>
            <w:r>
              <w:rPr>
                <w:color w:val="231F20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2.00</w:t>
            </w:r>
          </w:p>
        </w:tc>
        <w:tc>
          <w:tcPr>
            <w:tcW w:w="661" w:type="dxa"/>
          </w:tcPr>
          <w:p>
            <w:pPr>
              <w:pStyle w:val="TableParagraph"/>
              <w:spacing w:line="123" w:lineRule="exact" w:before="28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86.96</w:t>
            </w:r>
          </w:p>
        </w:tc>
        <w:tc>
          <w:tcPr>
            <w:tcW w:w="743" w:type="dxa"/>
          </w:tcPr>
          <w:p>
            <w:pPr>
              <w:pStyle w:val="TableParagraph"/>
              <w:spacing w:line="123" w:lineRule="exact" w:before="28"/>
              <w:ind w:left="8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0.77</w:t>
            </w:r>
          </w:p>
        </w:tc>
      </w:tr>
      <w:tr>
        <w:trPr>
          <w:trHeight w:val="178" w:hRule="atLeast"/>
        </w:trPr>
        <w:tc>
          <w:tcPr>
            <w:tcW w:w="566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217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line="130" w:lineRule="exact" w:before="28"/>
              <w:ind w:left="7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</w:t>
            </w:r>
            <w:r>
              <w:rPr>
                <w:color w:val="231F20"/>
                <w:w w:val="115"/>
                <w:sz w:val="12"/>
                <w:vertAlign w:val="superscript"/>
              </w:rPr>
              <w:t>nd</w:t>
            </w:r>
            <w:r>
              <w:rPr>
                <w:color w:val="231F20"/>
                <w:spacing w:val="8"/>
                <w:w w:val="115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15"/>
                <w:sz w:val="12"/>
                <w:vertAlign w:val="baseline"/>
              </w:rPr>
              <w:t>derivative</w:t>
            </w:r>
          </w:p>
        </w:tc>
        <w:tc>
          <w:tcPr>
            <w:tcW w:w="1408" w:type="dxa"/>
          </w:tcPr>
          <w:p>
            <w:pPr>
              <w:pStyle w:val="TableParagraph"/>
              <w:spacing w:line="138" w:lineRule="exact" w:before="21"/>
              <w:ind w:left="78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75" w:type="dxa"/>
          </w:tcPr>
          <w:p>
            <w:pPr>
              <w:pStyle w:val="TableParagraph"/>
              <w:spacing w:line="130" w:lineRule="exact" w:before="2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84" w:type="dxa"/>
          </w:tcPr>
          <w:p>
            <w:pPr>
              <w:pStyle w:val="TableParagraph"/>
              <w:spacing w:line="130" w:lineRule="exact" w:before="28"/>
              <w:ind w:left="78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71.45</w:t>
            </w:r>
          </w:p>
        </w:tc>
        <w:tc>
          <w:tcPr>
            <w:tcW w:w="499" w:type="dxa"/>
          </w:tcPr>
          <w:p>
            <w:pPr>
              <w:pStyle w:val="TableParagraph"/>
              <w:spacing w:line="130" w:lineRule="exact" w:before="28"/>
              <w:ind w:left="1" w:right="20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71.62</w:t>
            </w:r>
          </w:p>
        </w:tc>
        <w:tc>
          <w:tcPr>
            <w:tcW w:w="752" w:type="dxa"/>
          </w:tcPr>
          <w:p>
            <w:pPr>
              <w:pStyle w:val="TableParagraph"/>
              <w:spacing w:line="130" w:lineRule="exact" w:before="28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91.61</w:t>
            </w:r>
          </w:p>
        </w:tc>
        <w:tc>
          <w:tcPr>
            <w:tcW w:w="1064" w:type="dxa"/>
          </w:tcPr>
          <w:p>
            <w:pPr>
              <w:pStyle w:val="TableParagraph"/>
              <w:spacing w:line="130" w:lineRule="exact" w:before="28"/>
              <w:ind w:left="7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66.40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1.34</w:t>
            </w:r>
          </w:p>
        </w:tc>
        <w:tc>
          <w:tcPr>
            <w:tcW w:w="661" w:type="dxa"/>
          </w:tcPr>
          <w:p>
            <w:pPr>
              <w:pStyle w:val="TableParagraph"/>
              <w:spacing w:line="130" w:lineRule="exact" w:before="28"/>
              <w:ind w:left="7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87.50</w:t>
            </w:r>
          </w:p>
        </w:tc>
        <w:tc>
          <w:tcPr>
            <w:tcW w:w="743" w:type="dxa"/>
          </w:tcPr>
          <w:p>
            <w:pPr>
              <w:pStyle w:val="TableParagraph"/>
              <w:spacing w:line="130" w:lineRule="exact" w:before="28"/>
              <w:ind w:left="8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0.75</w:t>
            </w:r>
          </w:p>
        </w:tc>
      </w:tr>
      <w:tr>
        <w:trPr>
          <w:trHeight w:val="171" w:hRule="atLeast"/>
        </w:trPr>
        <w:tc>
          <w:tcPr>
            <w:tcW w:w="56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line="131" w:lineRule="exact" w:before="20"/>
              <w:ind w:left="7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MA</w:t>
            </w:r>
            <w:r>
              <w:rPr>
                <w:color w:val="231F20"/>
                <w:spacing w:val="4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+</w:t>
            </w:r>
            <w:r>
              <w:rPr>
                <w:color w:val="231F20"/>
                <w:spacing w:val="5"/>
                <w:w w:val="13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SNV</w:t>
            </w:r>
          </w:p>
        </w:tc>
        <w:tc>
          <w:tcPr>
            <w:tcW w:w="1408" w:type="dxa"/>
          </w:tcPr>
          <w:p>
            <w:pPr>
              <w:pStyle w:val="TableParagraph"/>
              <w:spacing w:line="138" w:lineRule="exact" w:before="13"/>
              <w:ind w:left="77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75" w:type="dxa"/>
          </w:tcPr>
          <w:p>
            <w:pPr>
              <w:pStyle w:val="TableParagraph"/>
              <w:spacing w:line="131" w:lineRule="exact" w:before="2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84" w:type="dxa"/>
          </w:tcPr>
          <w:p>
            <w:pPr>
              <w:pStyle w:val="TableParagraph"/>
              <w:spacing w:line="131" w:lineRule="exact" w:before="20"/>
              <w:ind w:left="7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66.34</w:t>
            </w:r>
          </w:p>
        </w:tc>
        <w:tc>
          <w:tcPr>
            <w:tcW w:w="499" w:type="dxa"/>
          </w:tcPr>
          <w:p>
            <w:pPr>
              <w:pStyle w:val="TableParagraph"/>
              <w:spacing w:line="131" w:lineRule="exact" w:before="20"/>
              <w:ind w:left="1" w:right="20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65.73</w:t>
            </w:r>
          </w:p>
        </w:tc>
        <w:tc>
          <w:tcPr>
            <w:tcW w:w="752" w:type="dxa"/>
          </w:tcPr>
          <w:p>
            <w:pPr>
              <w:pStyle w:val="TableParagraph"/>
              <w:spacing w:line="131" w:lineRule="exact" w:before="20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88.68</w:t>
            </w:r>
          </w:p>
        </w:tc>
        <w:tc>
          <w:tcPr>
            <w:tcW w:w="1064" w:type="dxa"/>
          </w:tcPr>
          <w:p>
            <w:pPr>
              <w:pStyle w:val="TableParagraph"/>
              <w:spacing w:line="131" w:lineRule="exact" w:before="20"/>
              <w:ind w:left="7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76.00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1.76</w:t>
            </w:r>
          </w:p>
        </w:tc>
        <w:tc>
          <w:tcPr>
            <w:tcW w:w="661" w:type="dxa"/>
          </w:tcPr>
          <w:p>
            <w:pPr>
              <w:pStyle w:val="TableParagraph"/>
              <w:spacing w:line="131" w:lineRule="exact" w:before="20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84.78</w:t>
            </w:r>
          </w:p>
        </w:tc>
        <w:tc>
          <w:tcPr>
            <w:tcW w:w="743" w:type="dxa"/>
          </w:tcPr>
          <w:p>
            <w:pPr>
              <w:pStyle w:val="TableParagraph"/>
              <w:spacing w:line="131" w:lineRule="exact" w:before="20"/>
              <w:ind w:left="8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0.78</w:t>
            </w:r>
          </w:p>
        </w:tc>
      </w:tr>
      <w:tr>
        <w:trPr>
          <w:trHeight w:val="164" w:hRule="atLeast"/>
        </w:trPr>
        <w:tc>
          <w:tcPr>
            <w:tcW w:w="56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line="123" w:lineRule="exact" w:before="21"/>
              <w:ind w:left="7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MA</w:t>
            </w:r>
            <w:r>
              <w:rPr>
                <w:color w:val="231F20"/>
                <w:spacing w:val="2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+</w:t>
            </w:r>
            <w:r>
              <w:rPr>
                <w:color w:val="231F20"/>
                <w:spacing w:val="4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Baseline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offset</w:t>
            </w:r>
          </w:p>
        </w:tc>
        <w:tc>
          <w:tcPr>
            <w:tcW w:w="1408" w:type="dxa"/>
          </w:tcPr>
          <w:p>
            <w:pPr>
              <w:pStyle w:val="TableParagraph"/>
              <w:spacing w:line="130" w:lineRule="exact" w:before="14"/>
              <w:ind w:left="77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75" w:type="dxa"/>
          </w:tcPr>
          <w:p>
            <w:pPr>
              <w:pStyle w:val="TableParagraph"/>
              <w:spacing w:line="123" w:lineRule="exact" w:before="2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84" w:type="dxa"/>
          </w:tcPr>
          <w:p>
            <w:pPr>
              <w:pStyle w:val="TableParagraph"/>
              <w:spacing w:line="123" w:lineRule="exact" w:before="21"/>
              <w:ind w:left="7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61.93</w:t>
            </w:r>
          </w:p>
        </w:tc>
        <w:tc>
          <w:tcPr>
            <w:tcW w:w="499" w:type="dxa"/>
          </w:tcPr>
          <w:p>
            <w:pPr>
              <w:pStyle w:val="TableParagraph"/>
              <w:spacing w:line="123" w:lineRule="exact" w:before="21"/>
              <w:ind w:left="1" w:right="20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64.06</w:t>
            </w:r>
          </w:p>
        </w:tc>
        <w:tc>
          <w:tcPr>
            <w:tcW w:w="752" w:type="dxa"/>
          </w:tcPr>
          <w:p>
            <w:pPr>
              <w:pStyle w:val="TableParagraph"/>
              <w:spacing w:line="123" w:lineRule="exact" w:before="21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88.01</w:t>
            </w:r>
          </w:p>
        </w:tc>
        <w:tc>
          <w:tcPr>
            <w:tcW w:w="1064" w:type="dxa"/>
          </w:tcPr>
          <w:p>
            <w:pPr>
              <w:pStyle w:val="TableParagraph"/>
              <w:spacing w:line="123" w:lineRule="exact" w:before="21"/>
              <w:ind w:left="79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73.18</w:t>
            </w:r>
            <w:r>
              <w:rPr>
                <w:color w:val="231F20"/>
                <w:spacing w:val="9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0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2.86</w:t>
            </w:r>
          </w:p>
        </w:tc>
        <w:tc>
          <w:tcPr>
            <w:tcW w:w="661" w:type="dxa"/>
          </w:tcPr>
          <w:p>
            <w:pPr>
              <w:pStyle w:val="TableParagraph"/>
              <w:spacing w:line="123" w:lineRule="exact" w:before="21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83.15</w:t>
            </w:r>
          </w:p>
        </w:tc>
        <w:tc>
          <w:tcPr>
            <w:tcW w:w="743" w:type="dxa"/>
          </w:tcPr>
          <w:p>
            <w:pPr>
              <w:pStyle w:val="TableParagraph"/>
              <w:spacing w:line="123" w:lineRule="exact" w:before="21"/>
              <w:ind w:left="8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0.79</w:t>
            </w:r>
          </w:p>
        </w:tc>
      </w:tr>
      <w:tr>
        <w:trPr>
          <w:trHeight w:val="169" w:hRule="atLeast"/>
        </w:trPr>
        <w:tc>
          <w:tcPr>
            <w:tcW w:w="56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7" w:type="dxa"/>
          </w:tcPr>
          <w:p>
            <w:pPr>
              <w:pStyle w:val="TableParagraph"/>
              <w:spacing w:line="122" w:lineRule="exact" w:before="28"/>
              <w:ind w:left="7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Durian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rind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combination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4"/>
                <w:w w:val="110"/>
                <w:sz w:val="12"/>
              </w:rPr>
              <w:t> stem</w:t>
            </w:r>
          </w:p>
        </w:tc>
        <w:tc>
          <w:tcPr>
            <w:tcW w:w="1408" w:type="dxa"/>
          </w:tcPr>
          <w:p>
            <w:pPr>
              <w:pStyle w:val="TableParagraph"/>
              <w:spacing w:line="122" w:lineRule="exact" w:before="28"/>
              <w:ind w:left="7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</w:t>
            </w:r>
            <w:r>
              <w:rPr>
                <w:color w:val="231F20"/>
                <w:w w:val="115"/>
                <w:sz w:val="12"/>
                <w:vertAlign w:val="superscript"/>
              </w:rPr>
              <w:t>nd</w:t>
            </w:r>
            <w:r>
              <w:rPr>
                <w:color w:val="231F20"/>
                <w:spacing w:val="8"/>
                <w:w w:val="115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15"/>
                <w:sz w:val="12"/>
                <w:vertAlign w:val="baseline"/>
              </w:rPr>
              <w:t>derivative</w:t>
            </w:r>
          </w:p>
        </w:tc>
        <w:tc>
          <w:tcPr>
            <w:tcW w:w="1408" w:type="dxa"/>
          </w:tcPr>
          <w:p>
            <w:pPr>
              <w:pStyle w:val="TableParagraph"/>
              <w:spacing w:line="122" w:lineRule="exact" w:before="28"/>
              <w:ind w:left="78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Raw</w:t>
            </w:r>
          </w:p>
        </w:tc>
        <w:tc>
          <w:tcPr>
            <w:tcW w:w="375" w:type="dxa"/>
          </w:tcPr>
          <w:p>
            <w:pPr>
              <w:pStyle w:val="TableParagraph"/>
              <w:spacing w:line="122" w:lineRule="exact" w:before="2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84" w:type="dxa"/>
          </w:tcPr>
          <w:p>
            <w:pPr>
              <w:pStyle w:val="TableParagraph"/>
              <w:spacing w:line="122" w:lineRule="exact" w:before="28"/>
              <w:ind w:left="7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91.85</w:t>
            </w:r>
          </w:p>
        </w:tc>
        <w:tc>
          <w:tcPr>
            <w:tcW w:w="499" w:type="dxa"/>
          </w:tcPr>
          <w:p>
            <w:pPr>
              <w:pStyle w:val="TableParagraph"/>
              <w:spacing w:line="122" w:lineRule="exact" w:before="28"/>
              <w:ind w:left="1" w:right="20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85.32</w:t>
            </w:r>
          </w:p>
        </w:tc>
        <w:tc>
          <w:tcPr>
            <w:tcW w:w="752" w:type="dxa"/>
          </w:tcPr>
          <w:p>
            <w:pPr>
              <w:pStyle w:val="TableParagraph"/>
              <w:spacing w:line="122" w:lineRule="exact" w:before="28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90.00</w:t>
            </w:r>
          </w:p>
        </w:tc>
        <w:tc>
          <w:tcPr>
            <w:tcW w:w="1064" w:type="dxa"/>
          </w:tcPr>
          <w:p>
            <w:pPr>
              <w:pStyle w:val="TableParagraph"/>
              <w:spacing w:line="122" w:lineRule="exact" w:before="28"/>
              <w:ind w:left="7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84.80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1.08</w:t>
            </w:r>
          </w:p>
        </w:tc>
        <w:tc>
          <w:tcPr>
            <w:tcW w:w="661" w:type="dxa"/>
          </w:tcPr>
          <w:p>
            <w:pPr>
              <w:pStyle w:val="TableParagraph"/>
              <w:spacing w:line="122" w:lineRule="exact" w:before="28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97.83</w:t>
            </w:r>
          </w:p>
        </w:tc>
        <w:tc>
          <w:tcPr>
            <w:tcW w:w="743" w:type="dxa"/>
          </w:tcPr>
          <w:p>
            <w:pPr>
              <w:pStyle w:val="TableParagraph"/>
              <w:spacing w:line="122" w:lineRule="exact" w:before="28"/>
              <w:ind w:left="8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</w:tr>
      <w:tr>
        <w:trPr>
          <w:trHeight w:val="171" w:hRule="atLeast"/>
        </w:trPr>
        <w:tc>
          <w:tcPr>
            <w:tcW w:w="56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line="122" w:lineRule="exact" w:before="29"/>
              <w:ind w:left="78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</w:t>
            </w:r>
            <w:r>
              <w:rPr>
                <w:color w:val="231F20"/>
                <w:w w:val="120"/>
                <w:sz w:val="12"/>
                <w:vertAlign w:val="superscript"/>
              </w:rPr>
              <w:t>st</w:t>
            </w:r>
            <w:r>
              <w:rPr>
                <w:color w:val="231F20"/>
                <w:spacing w:val="14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20"/>
                <w:sz w:val="12"/>
                <w:vertAlign w:val="baseline"/>
              </w:rPr>
              <w:t>derivative</w:t>
            </w:r>
          </w:p>
        </w:tc>
        <w:tc>
          <w:tcPr>
            <w:tcW w:w="375" w:type="dxa"/>
          </w:tcPr>
          <w:p>
            <w:pPr>
              <w:pStyle w:val="TableParagraph"/>
              <w:spacing w:line="122" w:lineRule="exact" w:before="2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84" w:type="dxa"/>
          </w:tcPr>
          <w:p>
            <w:pPr>
              <w:pStyle w:val="TableParagraph"/>
              <w:spacing w:line="122" w:lineRule="exact" w:before="29"/>
              <w:ind w:left="7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94.04</w:t>
            </w:r>
          </w:p>
        </w:tc>
        <w:tc>
          <w:tcPr>
            <w:tcW w:w="499" w:type="dxa"/>
          </w:tcPr>
          <w:p>
            <w:pPr>
              <w:pStyle w:val="TableParagraph"/>
              <w:spacing w:line="122" w:lineRule="exact" w:before="29"/>
              <w:ind w:left="1" w:right="20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92.60</w:t>
            </w:r>
          </w:p>
        </w:tc>
        <w:tc>
          <w:tcPr>
            <w:tcW w:w="752" w:type="dxa"/>
          </w:tcPr>
          <w:p>
            <w:pPr>
              <w:pStyle w:val="TableParagraph"/>
              <w:spacing w:line="122" w:lineRule="exact" w:before="29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93.65</w:t>
            </w:r>
          </w:p>
        </w:tc>
        <w:tc>
          <w:tcPr>
            <w:tcW w:w="1064" w:type="dxa"/>
          </w:tcPr>
          <w:p>
            <w:pPr>
              <w:pStyle w:val="TableParagraph"/>
              <w:spacing w:line="122" w:lineRule="exact" w:before="29"/>
              <w:ind w:left="7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84.60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1.99</w:t>
            </w:r>
          </w:p>
        </w:tc>
        <w:tc>
          <w:tcPr>
            <w:tcW w:w="661" w:type="dxa"/>
          </w:tcPr>
          <w:p>
            <w:pPr>
              <w:pStyle w:val="TableParagraph"/>
              <w:spacing w:line="122" w:lineRule="exact" w:before="29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93.48</w:t>
            </w:r>
          </w:p>
        </w:tc>
        <w:tc>
          <w:tcPr>
            <w:tcW w:w="743" w:type="dxa"/>
          </w:tcPr>
          <w:p>
            <w:pPr>
              <w:pStyle w:val="TableParagraph"/>
              <w:spacing w:line="122" w:lineRule="exact" w:before="29"/>
              <w:ind w:left="8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0.90</w:t>
            </w:r>
          </w:p>
        </w:tc>
      </w:tr>
      <w:tr>
        <w:trPr>
          <w:trHeight w:val="178" w:hRule="atLeast"/>
        </w:trPr>
        <w:tc>
          <w:tcPr>
            <w:tcW w:w="566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217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line="129" w:lineRule="exact" w:before="29"/>
              <w:ind w:left="7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</w:t>
            </w:r>
            <w:r>
              <w:rPr>
                <w:color w:val="231F20"/>
                <w:w w:val="115"/>
                <w:sz w:val="12"/>
                <w:vertAlign w:val="superscript"/>
              </w:rPr>
              <w:t>nd</w:t>
            </w:r>
            <w:r>
              <w:rPr>
                <w:color w:val="231F20"/>
                <w:spacing w:val="8"/>
                <w:w w:val="115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15"/>
                <w:sz w:val="12"/>
                <w:vertAlign w:val="baseline"/>
              </w:rPr>
              <w:t>derivative</w:t>
            </w:r>
          </w:p>
        </w:tc>
        <w:tc>
          <w:tcPr>
            <w:tcW w:w="375" w:type="dxa"/>
          </w:tcPr>
          <w:p>
            <w:pPr>
              <w:pStyle w:val="TableParagraph"/>
              <w:spacing w:line="129" w:lineRule="exact" w:before="2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84" w:type="dxa"/>
          </w:tcPr>
          <w:p>
            <w:pPr>
              <w:pStyle w:val="TableParagraph"/>
              <w:spacing w:line="129" w:lineRule="exact" w:before="29"/>
              <w:ind w:left="7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95.74</w:t>
            </w:r>
          </w:p>
        </w:tc>
        <w:tc>
          <w:tcPr>
            <w:tcW w:w="499" w:type="dxa"/>
          </w:tcPr>
          <w:p>
            <w:pPr>
              <w:pStyle w:val="TableParagraph"/>
              <w:spacing w:line="129" w:lineRule="exact" w:before="29"/>
              <w:ind w:left="1" w:right="20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93.79</w:t>
            </w:r>
          </w:p>
        </w:tc>
        <w:tc>
          <w:tcPr>
            <w:tcW w:w="752" w:type="dxa"/>
          </w:tcPr>
          <w:p>
            <w:pPr>
              <w:pStyle w:val="TableParagraph"/>
              <w:spacing w:line="129" w:lineRule="exact" w:before="29"/>
              <w:ind w:left="7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95.32</w:t>
            </w:r>
          </w:p>
        </w:tc>
        <w:tc>
          <w:tcPr>
            <w:tcW w:w="1064" w:type="dxa"/>
          </w:tcPr>
          <w:p>
            <w:pPr>
              <w:pStyle w:val="TableParagraph"/>
              <w:spacing w:line="129" w:lineRule="exact" w:before="29"/>
              <w:ind w:left="79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83.14</w:t>
            </w:r>
            <w:r>
              <w:rPr>
                <w:color w:val="231F20"/>
                <w:spacing w:val="5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5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1.22</w:t>
            </w:r>
          </w:p>
        </w:tc>
        <w:tc>
          <w:tcPr>
            <w:tcW w:w="661" w:type="dxa"/>
          </w:tcPr>
          <w:p>
            <w:pPr>
              <w:pStyle w:val="TableParagraph"/>
              <w:spacing w:line="129" w:lineRule="exact" w:before="29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94.57</w:t>
            </w:r>
          </w:p>
        </w:tc>
        <w:tc>
          <w:tcPr>
            <w:tcW w:w="743" w:type="dxa"/>
          </w:tcPr>
          <w:p>
            <w:pPr>
              <w:pStyle w:val="TableParagraph"/>
              <w:spacing w:line="129" w:lineRule="exact" w:before="29"/>
              <w:ind w:left="8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</w:tr>
      <w:tr>
        <w:trPr>
          <w:trHeight w:val="171" w:hRule="atLeast"/>
        </w:trPr>
        <w:tc>
          <w:tcPr>
            <w:tcW w:w="56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line="129" w:lineRule="exact"/>
              <w:ind w:left="7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MA</w:t>
            </w:r>
            <w:r>
              <w:rPr>
                <w:color w:val="231F20"/>
                <w:spacing w:val="5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+</w:t>
            </w:r>
            <w:r>
              <w:rPr>
                <w:color w:val="231F20"/>
                <w:spacing w:val="4"/>
                <w:w w:val="13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SNV</w:t>
            </w:r>
          </w:p>
        </w:tc>
        <w:tc>
          <w:tcPr>
            <w:tcW w:w="375" w:type="dxa"/>
          </w:tcPr>
          <w:p>
            <w:pPr>
              <w:pStyle w:val="TableParagraph"/>
              <w:spacing w:line="129" w:lineRule="exact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84" w:type="dxa"/>
          </w:tcPr>
          <w:p>
            <w:pPr>
              <w:pStyle w:val="TableParagraph"/>
              <w:spacing w:line="129" w:lineRule="exact"/>
              <w:ind w:left="7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96.40</w:t>
            </w:r>
          </w:p>
        </w:tc>
        <w:tc>
          <w:tcPr>
            <w:tcW w:w="499" w:type="dxa"/>
          </w:tcPr>
          <w:p>
            <w:pPr>
              <w:pStyle w:val="TableParagraph"/>
              <w:spacing w:line="129" w:lineRule="exact"/>
              <w:ind w:left="1" w:right="20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91.88</w:t>
            </w:r>
          </w:p>
        </w:tc>
        <w:tc>
          <w:tcPr>
            <w:tcW w:w="752" w:type="dxa"/>
          </w:tcPr>
          <w:p>
            <w:pPr>
              <w:pStyle w:val="TableParagraph"/>
              <w:spacing w:line="129" w:lineRule="exact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97.55</w:t>
            </w:r>
          </w:p>
        </w:tc>
        <w:tc>
          <w:tcPr>
            <w:tcW w:w="1064" w:type="dxa"/>
          </w:tcPr>
          <w:p>
            <w:pPr>
              <w:pStyle w:val="TableParagraph"/>
              <w:spacing w:line="129" w:lineRule="exact"/>
              <w:ind w:left="79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82.54</w:t>
            </w:r>
            <w:r>
              <w:rPr>
                <w:color w:val="231F20"/>
                <w:spacing w:val="1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±</w:t>
            </w:r>
            <w:r>
              <w:rPr>
                <w:color w:val="231F20"/>
                <w:spacing w:val="2"/>
                <w:w w:val="120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1.19</w:t>
            </w:r>
          </w:p>
        </w:tc>
        <w:tc>
          <w:tcPr>
            <w:tcW w:w="661" w:type="dxa"/>
          </w:tcPr>
          <w:p>
            <w:pPr>
              <w:pStyle w:val="TableParagraph"/>
              <w:spacing w:line="129" w:lineRule="exact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97.28</w:t>
            </w:r>
          </w:p>
        </w:tc>
        <w:tc>
          <w:tcPr>
            <w:tcW w:w="743" w:type="dxa"/>
          </w:tcPr>
          <w:p>
            <w:pPr>
              <w:pStyle w:val="TableParagraph"/>
              <w:spacing w:line="129" w:lineRule="exact"/>
              <w:ind w:left="8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0.86</w:t>
            </w:r>
          </w:p>
        </w:tc>
      </w:tr>
      <w:tr>
        <w:trPr>
          <w:trHeight w:val="171" w:hRule="atLeast"/>
        </w:trPr>
        <w:tc>
          <w:tcPr>
            <w:tcW w:w="56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line="129" w:lineRule="exact"/>
              <w:ind w:left="7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MA</w:t>
            </w:r>
            <w:r>
              <w:rPr>
                <w:color w:val="231F20"/>
                <w:spacing w:val="3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+</w:t>
            </w:r>
            <w:r>
              <w:rPr>
                <w:color w:val="231F20"/>
                <w:spacing w:val="3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Baseline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offset</w:t>
            </w:r>
          </w:p>
        </w:tc>
        <w:tc>
          <w:tcPr>
            <w:tcW w:w="375" w:type="dxa"/>
          </w:tcPr>
          <w:p>
            <w:pPr>
              <w:pStyle w:val="TableParagraph"/>
              <w:spacing w:line="129" w:lineRule="exact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84" w:type="dxa"/>
          </w:tcPr>
          <w:p>
            <w:pPr>
              <w:pStyle w:val="TableParagraph"/>
              <w:spacing w:line="129" w:lineRule="exact"/>
              <w:ind w:left="7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83.60</w:t>
            </w:r>
          </w:p>
        </w:tc>
        <w:tc>
          <w:tcPr>
            <w:tcW w:w="499" w:type="dxa"/>
          </w:tcPr>
          <w:p>
            <w:pPr>
              <w:pStyle w:val="TableParagraph"/>
              <w:spacing w:line="129" w:lineRule="exact"/>
              <w:ind w:left="1" w:right="20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85.27</w:t>
            </w:r>
          </w:p>
        </w:tc>
        <w:tc>
          <w:tcPr>
            <w:tcW w:w="752" w:type="dxa"/>
          </w:tcPr>
          <w:p>
            <w:pPr>
              <w:pStyle w:val="TableParagraph"/>
              <w:spacing w:line="129" w:lineRule="exact"/>
              <w:ind w:left="7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95.45</w:t>
            </w:r>
          </w:p>
        </w:tc>
        <w:tc>
          <w:tcPr>
            <w:tcW w:w="1064" w:type="dxa"/>
          </w:tcPr>
          <w:p>
            <w:pPr>
              <w:pStyle w:val="TableParagraph"/>
              <w:spacing w:line="129" w:lineRule="exact"/>
              <w:ind w:left="79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79.65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4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2.97</w:t>
            </w:r>
          </w:p>
        </w:tc>
        <w:tc>
          <w:tcPr>
            <w:tcW w:w="661" w:type="dxa"/>
          </w:tcPr>
          <w:p>
            <w:pPr>
              <w:pStyle w:val="TableParagraph"/>
              <w:spacing w:line="129" w:lineRule="exact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93.48</w:t>
            </w:r>
          </w:p>
        </w:tc>
        <w:tc>
          <w:tcPr>
            <w:tcW w:w="743" w:type="dxa"/>
          </w:tcPr>
          <w:p>
            <w:pPr>
              <w:pStyle w:val="TableParagraph"/>
              <w:spacing w:line="129" w:lineRule="exact"/>
              <w:ind w:left="8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</w:tr>
      <w:tr>
        <w:trPr>
          <w:trHeight w:val="164" w:hRule="atLeast"/>
        </w:trPr>
        <w:tc>
          <w:tcPr>
            <w:tcW w:w="566" w:type="dxa"/>
          </w:tcPr>
          <w:p>
            <w:pPr>
              <w:pStyle w:val="TableParagraph"/>
              <w:spacing w:line="123" w:lineRule="exact"/>
              <w:ind w:right="5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SVM</w:t>
            </w:r>
          </w:p>
        </w:tc>
        <w:tc>
          <w:tcPr>
            <w:tcW w:w="2217" w:type="dxa"/>
          </w:tcPr>
          <w:p>
            <w:pPr>
              <w:pStyle w:val="TableParagraph"/>
              <w:spacing w:line="123" w:lineRule="exact"/>
              <w:ind w:left="7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Durian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rind</w:t>
            </w:r>
          </w:p>
        </w:tc>
        <w:tc>
          <w:tcPr>
            <w:tcW w:w="1408" w:type="dxa"/>
          </w:tcPr>
          <w:p>
            <w:pPr>
              <w:pStyle w:val="TableParagraph"/>
              <w:spacing w:line="123" w:lineRule="exact"/>
              <w:ind w:left="7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Raw</w:t>
            </w:r>
          </w:p>
        </w:tc>
        <w:tc>
          <w:tcPr>
            <w:tcW w:w="1408" w:type="dxa"/>
          </w:tcPr>
          <w:p>
            <w:pPr>
              <w:pStyle w:val="TableParagraph"/>
              <w:spacing w:line="130" w:lineRule="exact" w:before="14"/>
              <w:ind w:left="77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75" w:type="dxa"/>
          </w:tcPr>
          <w:p>
            <w:pPr>
              <w:pStyle w:val="TableParagraph"/>
              <w:spacing w:line="123" w:lineRule="exact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84" w:type="dxa"/>
          </w:tcPr>
          <w:p>
            <w:pPr>
              <w:pStyle w:val="TableParagraph"/>
              <w:spacing w:line="123" w:lineRule="exact"/>
              <w:ind w:left="7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67.45</w:t>
            </w:r>
          </w:p>
        </w:tc>
        <w:tc>
          <w:tcPr>
            <w:tcW w:w="499" w:type="dxa"/>
          </w:tcPr>
          <w:p>
            <w:pPr>
              <w:pStyle w:val="TableParagraph"/>
              <w:spacing w:line="123" w:lineRule="exact"/>
              <w:ind w:left="1" w:right="20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64.28</w:t>
            </w:r>
          </w:p>
        </w:tc>
        <w:tc>
          <w:tcPr>
            <w:tcW w:w="752" w:type="dxa"/>
          </w:tcPr>
          <w:p>
            <w:pPr>
              <w:pStyle w:val="TableParagraph"/>
              <w:spacing w:line="123" w:lineRule="exact"/>
              <w:ind w:left="7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90.92</w:t>
            </w:r>
          </w:p>
        </w:tc>
        <w:tc>
          <w:tcPr>
            <w:tcW w:w="1064" w:type="dxa"/>
          </w:tcPr>
          <w:p>
            <w:pPr>
              <w:pStyle w:val="TableParagraph"/>
              <w:spacing w:line="123" w:lineRule="exact"/>
              <w:ind w:left="7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66.02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2.39</w:t>
            </w:r>
          </w:p>
        </w:tc>
        <w:tc>
          <w:tcPr>
            <w:tcW w:w="661" w:type="dxa"/>
          </w:tcPr>
          <w:p>
            <w:pPr>
              <w:pStyle w:val="TableParagraph"/>
              <w:spacing w:line="123" w:lineRule="exact"/>
              <w:ind w:left="7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87.50</w:t>
            </w:r>
          </w:p>
        </w:tc>
        <w:tc>
          <w:tcPr>
            <w:tcW w:w="743" w:type="dxa"/>
          </w:tcPr>
          <w:p>
            <w:pPr>
              <w:pStyle w:val="TableParagraph"/>
              <w:spacing w:line="123" w:lineRule="exact"/>
              <w:ind w:left="8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0.82</w:t>
            </w:r>
          </w:p>
        </w:tc>
      </w:tr>
      <w:tr>
        <w:trPr>
          <w:trHeight w:val="171" w:hRule="atLeast"/>
        </w:trPr>
        <w:tc>
          <w:tcPr>
            <w:tcW w:w="56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line="123" w:lineRule="exact" w:before="28"/>
              <w:ind w:left="77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</w:t>
            </w:r>
            <w:r>
              <w:rPr>
                <w:color w:val="231F20"/>
                <w:w w:val="120"/>
                <w:sz w:val="12"/>
                <w:vertAlign w:val="superscript"/>
              </w:rPr>
              <w:t>st</w:t>
            </w:r>
            <w:r>
              <w:rPr>
                <w:color w:val="231F20"/>
                <w:spacing w:val="14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20"/>
                <w:sz w:val="12"/>
                <w:vertAlign w:val="baseline"/>
              </w:rPr>
              <w:t>derivative</w:t>
            </w:r>
          </w:p>
        </w:tc>
        <w:tc>
          <w:tcPr>
            <w:tcW w:w="1408" w:type="dxa"/>
          </w:tcPr>
          <w:p>
            <w:pPr>
              <w:pStyle w:val="TableParagraph"/>
              <w:spacing w:line="131" w:lineRule="exact" w:before="21"/>
              <w:ind w:left="77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75" w:type="dxa"/>
          </w:tcPr>
          <w:p>
            <w:pPr>
              <w:pStyle w:val="TableParagraph"/>
              <w:spacing w:line="123" w:lineRule="exact" w:before="2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84" w:type="dxa"/>
          </w:tcPr>
          <w:p>
            <w:pPr>
              <w:pStyle w:val="TableParagraph"/>
              <w:spacing w:line="123" w:lineRule="exact" w:before="28"/>
              <w:ind w:left="78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73.17</w:t>
            </w:r>
          </w:p>
        </w:tc>
        <w:tc>
          <w:tcPr>
            <w:tcW w:w="499" w:type="dxa"/>
          </w:tcPr>
          <w:p>
            <w:pPr>
              <w:pStyle w:val="TableParagraph"/>
              <w:spacing w:line="123" w:lineRule="exact" w:before="28"/>
              <w:ind w:left="1" w:right="20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63.54</w:t>
            </w:r>
          </w:p>
        </w:tc>
        <w:tc>
          <w:tcPr>
            <w:tcW w:w="752" w:type="dxa"/>
          </w:tcPr>
          <w:p>
            <w:pPr>
              <w:pStyle w:val="TableParagraph"/>
              <w:spacing w:line="123" w:lineRule="exact" w:before="28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90.43</w:t>
            </w:r>
          </w:p>
        </w:tc>
        <w:tc>
          <w:tcPr>
            <w:tcW w:w="1064" w:type="dxa"/>
          </w:tcPr>
          <w:p>
            <w:pPr>
              <w:pStyle w:val="TableParagraph"/>
              <w:spacing w:line="123" w:lineRule="exact" w:before="28"/>
              <w:ind w:left="79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71.82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5"/>
                <w:sz w:val="12"/>
              </w:rPr>
              <w:t>1.69</w:t>
            </w:r>
          </w:p>
        </w:tc>
        <w:tc>
          <w:tcPr>
            <w:tcW w:w="661" w:type="dxa"/>
          </w:tcPr>
          <w:p>
            <w:pPr>
              <w:pStyle w:val="TableParagraph"/>
              <w:spacing w:line="123" w:lineRule="exact" w:before="28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88.04</w:t>
            </w:r>
          </w:p>
        </w:tc>
        <w:tc>
          <w:tcPr>
            <w:tcW w:w="743" w:type="dxa"/>
          </w:tcPr>
          <w:p>
            <w:pPr>
              <w:pStyle w:val="TableParagraph"/>
              <w:spacing w:line="123" w:lineRule="exact" w:before="28"/>
              <w:ind w:left="8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</w:tr>
      <w:tr>
        <w:trPr>
          <w:trHeight w:val="179" w:hRule="atLeast"/>
        </w:trPr>
        <w:tc>
          <w:tcPr>
            <w:tcW w:w="566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217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line="130" w:lineRule="exact" w:before="29"/>
              <w:ind w:left="7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</w:t>
            </w:r>
            <w:r>
              <w:rPr>
                <w:color w:val="231F20"/>
                <w:w w:val="115"/>
                <w:sz w:val="12"/>
                <w:vertAlign w:val="superscript"/>
              </w:rPr>
              <w:t>nd</w:t>
            </w:r>
            <w:r>
              <w:rPr>
                <w:color w:val="231F20"/>
                <w:spacing w:val="8"/>
                <w:w w:val="115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15"/>
                <w:sz w:val="12"/>
                <w:vertAlign w:val="baseline"/>
              </w:rPr>
              <w:t>derivative</w:t>
            </w:r>
          </w:p>
        </w:tc>
        <w:tc>
          <w:tcPr>
            <w:tcW w:w="1408" w:type="dxa"/>
          </w:tcPr>
          <w:p>
            <w:pPr>
              <w:pStyle w:val="TableParagraph"/>
              <w:spacing w:line="138" w:lineRule="exact" w:before="21"/>
              <w:ind w:left="78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75" w:type="dxa"/>
          </w:tcPr>
          <w:p>
            <w:pPr>
              <w:pStyle w:val="TableParagraph"/>
              <w:spacing w:line="130" w:lineRule="exact" w:before="2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84" w:type="dxa"/>
          </w:tcPr>
          <w:p>
            <w:pPr>
              <w:pStyle w:val="TableParagraph"/>
              <w:spacing w:line="130" w:lineRule="exact" w:before="29"/>
              <w:ind w:left="78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73.91</w:t>
            </w:r>
          </w:p>
        </w:tc>
        <w:tc>
          <w:tcPr>
            <w:tcW w:w="499" w:type="dxa"/>
          </w:tcPr>
          <w:p>
            <w:pPr>
              <w:pStyle w:val="TableParagraph"/>
              <w:spacing w:line="130" w:lineRule="exact" w:before="29"/>
              <w:ind w:left="1" w:right="20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62.45</w:t>
            </w:r>
          </w:p>
        </w:tc>
        <w:tc>
          <w:tcPr>
            <w:tcW w:w="752" w:type="dxa"/>
          </w:tcPr>
          <w:p>
            <w:pPr>
              <w:pStyle w:val="TableParagraph"/>
              <w:spacing w:line="130" w:lineRule="exact" w:before="29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90.21</w:t>
            </w:r>
          </w:p>
        </w:tc>
        <w:tc>
          <w:tcPr>
            <w:tcW w:w="1064" w:type="dxa"/>
          </w:tcPr>
          <w:p>
            <w:pPr>
              <w:pStyle w:val="TableParagraph"/>
              <w:spacing w:line="130" w:lineRule="exact" w:before="29"/>
              <w:ind w:left="79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75.76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5"/>
                <w:sz w:val="12"/>
              </w:rPr>
              <w:t>1.23</w:t>
            </w:r>
          </w:p>
        </w:tc>
        <w:tc>
          <w:tcPr>
            <w:tcW w:w="661" w:type="dxa"/>
          </w:tcPr>
          <w:p>
            <w:pPr>
              <w:pStyle w:val="TableParagraph"/>
              <w:spacing w:line="130" w:lineRule="exact" w:before="29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88.04</w:t>
            </w:r>
          </w:p>
        </w:tc>
        <w:tc>
          <w:tcPr>
            <w:tcW w:w="743" w:type="dxa"/>
          </w:tcPr>
          <w:p>
            <w:pPr>
              <w:pStyle w:val="TableParagraph"/>
              <w:spacing w:line="130" w:lineRule="exact" w:before="29"/>
              <w:ind w:left="8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0.87</w:t>
            </w:r>
          </w:p>
        </w:tc>
      </w:tr>
      <w:tr>
        <w:trPr>
          <w:trHeight w:val="171" w:hRule="atLeast"/>
        </w:trPr>
        <w:tc>
          <w:tcPr>
            <w:tcW w:w="56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line="130" w:lineRule="exact" w:before="20"/>
              <w:ind w:left="7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MA</w:t>
            </w:r>
            <w:r>
              <w:rPr>
                <w:color w:val="231F20"/>
                <w:spacing w:val="4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+</w:t>
            </w:r>
            <w:r>
              <w:rPr>
                <w:color w:val="231F20"/>
                <w:spacing w:val="5"/>
                <w:w w:val="13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SNV</w:t>
            </w:r>
          </w:p>
        </w:tc>
        <w:tc>
          <w:tcPr>
            <w:tcW w:w="1408" w:type="dxa"/>
          </w:tcPr>
          <w:p>
            <w:pPr>
              <w:pStyle w:val="TableParagraph"/>
              <w:spacing w:line="138" w:lineRule="exact" w:before="13"/>
              <w:ind w:left="77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75" w:type="dxa"/>
          </w:tcPr>
          <w:p>
            <w:pPr>
              <w:pStyle w:val="TableParagraph"/>
              <w:spacing w:line="130" w:lineRule="exact" w:before="2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84" w:type="dxa"/>
          </w:tcPr>
          <w:p>
            <w:pPr>
              <w:pStyle w:val="TableParagraph"/>
              <w:spacing w:line="130" w:lineRule="exact" w:before="20"/>
              <w:ind w:left="7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68.06</w:t>
            </w:r>
          </w:p>
        </w:tc>
        <w:tc>
          <w:tcPr>
            <w:tcW w:w="499" w:type="dxa"/>
          </w:tcPr>
          <w:p>
            <w:pPr>
              <w:pStyle w:val="TableParagraph"/>
              <w:spacing w:line="130" w:lineRule="exact" w:before="20"/>
              <w:ind w:left="1" w:right="20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58.19</w:t>
            </w:r>
          </w:p>
        </w:tc>
        <w:tc>
          <w:tcPr>
            <w:tcW w:w="752" w:type="dxa"/>
          </w:tcPr>
          <w:p>
            <w:pPr>
              <w:pStyle w:val="TableParagraph"/>
              <w:spacing w:line="130" w:lineRule="exact" w:before="20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87.97</w:t>
            </w:r>
          </w:p>
        </w:tc>
        <w:tc>
          <w:tcPr>
            <w:tcW w:w="1064" w:type="dxa"/>
          </w:tcPr>
          <w:p>
            <w:pPr>
              <w:pStyle w:val="TableParagraph"/>
              <w:spacing w:line="130" w:lineRule="exact" w:before="20"/>
              <w:ind w:left="79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71.82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5"/>
                <w:sz w:val="12"/>
              </w:rPr>
              <w:t>1.69</w:t>
            </w:r>
          </w:p>
        </w:tc>
        <w:tc>
          <w:tcPr>
            <w:tcW w:w="661" w:type="dxa"/>
          </w:tcPr>
          <w:p>
            <w:pPr>
              <w:pStyle w:val="TableParagraph"/>
              <w:spacing w:line="130" w:lineRule="exact" w:before="20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85.33</w:t>
            </w:r>
          </w:p>
        </w:tc>
        <w:tc>
          <w:tcPr>
            <w:tcW w:w="743" w:type="dxa"/>
          </w:tcPr>
          <w:p>
            <w:pPr>
              <w:pStyle w:val="TableParagraph"/>
              <w:spacing w:line="130" w:lineRule="exact" w:before="20"/>
              <w:ind w:left="8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</w:tr>
      <w:tr>
        <w:trPr>
          <w:trHeight w:val="163" w:hRule="atLeast"/>
        </w:trPr>
        <w:tc>
          <w:tcPr>
            <w:tcW w:w="56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line="123" w:lineRule="exact" w:before="20"/>
              <w:ind w:left="77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MA</w:t>
            </w:r>
            <w:r>
              <w:rPr>
                <w:color w:val="231F20"/>
                <w:spacing w:val="2"/>
                <w:w w:val="130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4"/>
                <w:w w:val="130"/>
                <w:sz w:val="12"/>
              </w:rPr>
              <w:t> </w:t>
            </w:r>
            <w:r>
              <w:rPr>
                <w:color w:val="231F20"/>
                <w:spacing w:val="-2"/>
                <w:w w:val="120"/>
                <w:sz w:val="12"/>
              </w:rPr>
              <w:t>Baseline</w:t>
            </w:r>
          </w:p>
        </w:tc>
        <w:tc>
          <w:tcPr>
            <w:tcW w:w="1408" w:type="dxa"/>
          </w:tcPr>
          <w:p>
            <w:pPr>
              <w:pStyle w:val="TableParagraph"/>
              <w:spacing w:line="130" w:lineRule="exact" w:before="13"/>
              <w:ind w:left="77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75" w:type="dxa"/>
          </w:tcPr>
          <w:p>
            <w:pPr>
              <w:pStyle w:val="TableParagraph"/>
              <w:spacing w:line="123" w:lineRule="exact" w:before="2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84" w:type="dxa"/>
          </w:tcPr>
          <w:p>
            <w:pPr>
              <w:pStyle w:val="TableParagraph"/>
              <w:spacing w:line="123" w:lineRule="exact" w:before="20"/>
              <w:ind w:left="7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60.19</w:t>
            </w:r>
          </w:p>
        </w:tc>
        <w:tc>
          <w:tcPr>
            <w:tcW w:w="499" w:type="dxa"/>
          </w:tcPr>
          <w:p>
            <w:pPr>
              <w:pStyle w:val="TableParagraph"/>
              <w:spacing w:line="123" w:lineRule="exact" w:before="20"/>
              <w:ind w:left="1" w:right="20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55.45</w:t>
            </w:r>
          </w:p>
        </w:tc>
        <w:tc>
          <w:tcPr>
            <w:tcW w:w="752" w:type="dxa"/>
          </w:tcPr>
          <w:p>
            <w:pPr>
              <w:pStyle w:val="TableParagraph"/>
              <w:spacing w:line="123" w:lineRule="exact" w:before="20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88.34</w:t>
            </w:r>
          </w:p>
        </w:tc>
        <w:tc>
          <w:tcPr>
            <w:tcW w:w="1064" w:type="dxa"/>
          </w:tcPr>
          <w:p>
            <w:pPr>
              <w:pStyle w:val="TableParagraph"/>
              <w:spacing w:line="123" w:lineRule="exact" w:before="20"/>
              <w:ind w:left="79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75.76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5"/>
                <w:sz w:val="12"/>
              </w:rPr>
              <w:t>1.23</w:t>
            </w:r>
          </w:p>
        </w:tc>
        <w:tc>
          <w:tcPr>
            <w:tcW w:w="661" w:type="dxa"/>
          </w:tcPr>
          <w:p>
            <w:pPr>
              <w:pStyle w:val="TableParagraph"/>
              <w:spacing w:line="123" w:lineRule="exact" w:before="20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85.33</w:t>
            </w:r>
          </w:p>
        </w:tc>
        <w:tc>
          <w:tcPr>
            <w:tcW w:w="743" w:type="dxa"/>
          </w:tcPr>
          <w:p>
            <w:pPr>
              <w:pStyle w:val="TableParagraph"/>
              <w:spacing w:line="123" w:lineRule="exact" w:before="20"/>
              <w:ind w:left="8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0.87</w:t>
            </w:r>
          </w:p>
        </w:tc>
      </w:tr>
      <w:tr>
        <w:trPr>
          <w:trHeight w:val="169" w:hRule="atLeast"/>
        </w:trPr>
        <w:tc>
          <w:tcPr>
            <w:tcW w:w="56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7" w:type="dxa"/>
          </w:tcPr>
          <w:p>
            <w:pPr>
              <w:pStyle w:val="TableParagraph"/>
              <w:spacing w:line="122" w:lineRule="exact" w:before="28"/>
              <w:ind w:left="7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Durian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rind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combination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4"/>
                <w:w w:val="110"/>
                <w:sz w:val="12"/>
              </w:rPr>
              <w:t> stem</w:t>
            </w:r>
          </w:p>
        </w:tc>
        <w:tc>
          <w:tcPr>
            <w:tcW w:w="1408" w:type="dxa"/>
          </w:tcPr>
          <w:p>
            <w:pPr>
              <w:pStyle w:val="TableParagraph"/>
              <w:spacing w:line="122" w:lineRule="exact" w:before="28"/>
              <w:ind w:left="7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</w:t>
            </w:r>
            <w:r>
              <w:rPr>
                <w:color w:val="231F20"/>
                <w:w w:val="115"/>
                <w:sz w:val="12"/>
                <w:vertAlign w:val="superscript"/>
              </w:rPr>
              <w:t>nd</w:t>
            </w:r>
            <w:r>
              <w:rPr>
                <w:color w:val="231F20"/>
                <w:spacing w:val="8"/>
                <w:w w:val="115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15"/>
                <w:sz w:val="12"/>
                <w:vertAlign w:val="baseline"/>
              </w:rPr>
              <w:t>derivative</w:t>
            </w:r>
          </w:p>
        </w:tc>
        <w:tc>
          <w:tcPr>
            <w:tcW w:w="1408" w:type="dxa"/>
          </w:tcPr>
          <w:p>
            <w:pPr>
              <w:pStyle w:val="TableParagraph"/>
              <w:spacing w:line="122" w:lineRule="exact" w:before="28"/>
              <w:ind w:left="78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Raw</w:t>
            </w:r>
          </w:p>
        </w:tc>
        <w:tc>
          <w:tcPr>
            <w:tcW w:w="375" w:type="dxa"/>
          </w:tcPr>
          <w:p>
            <w:pPr>
              <w:pStyle w:val="TableParagraph"/>
              <w:spacing w:line="122" w:lineRule="exact" w:before="2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84" w:type="dxa"/>
          </w:tcPr>
          <w:p>
            <w:pPr>
              <w:pStyle w:val="TableParagraph"/>
              <w:spacing w:line="122" w:lineRule="exact" w:before="28"/>
              <w:ind w:left="78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91.57</w:t>
            </w:r>
          </w:p>
        </w:tc>
        <w:tc>
          <w:tcPr>
            <w:tcW w:w="499" w:type="dxa"/>
          </w:tcPr>
          <w:p>
            <w:pPr>
              <w:pStyle w:val="TableParagraph"/>
              <w:spacing w:line="122" w:lineRule="exact" w:before="28"/>
              <w:ind w:left="1" w:right="20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81.23</w:t>
            </w:r>
          </w:p>
        </w:tc>
        <w:tc>
          <w:tcPr>
            <w:tcW w:w="752" w:type="dxa"/>
          </w:tcPr>
          <w:p>
            <w:pPr>
              <w:pStyle w:val="TableParagraph"/>
              <w:spacing w:line="122" w:lineRule="exact" w:before="28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96.17</w:t>
            </w:r>
          </w:p>
        </w:tc>
        <w:tc>
          <w:tcPr>
            <w:tcW w:w="1064" w:type="dxa"/>
          </w:tcPr>
          <w:p>
            <w:pPr>
              <w:pStyle w:val="TableParagraph"/>
              <w:spacing w:line="122" w:lineRule="exact" w:before="28"/>
              <w:ind w:left="7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80.50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1.00</w:t>
            </w:r>
          </w:p>
        </w:tc>
        <w:tc>
          <w:tcPr>
            <w:tcW w:w="661" w:type="dxa"/>
          </w:tcPr>
          <w:p>
            <w:pPr>
              <w:pStyle w:val="TableParagraph"/>
              <w:spacing w:line="122" w:lineRule="exact" w:before="28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95.11</w:t>
            </w:r>
          </w:p>
        </w:tc>
        <w:tc>
          <w:tcPr>
            <w:tcW w:w="743" w:type="dxa"/>
          </w:tcPr>
          <w:p>
            <w:pPr>
              <w:pStyle w:val="TableParagraph"/>
              <w:spacing w:line="122" w:lineRule="exact" w:before="28"/>
              <w:ind w:left="8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</w:tr>
      <w:tr>
        <w:trPr>
          <w:trHeight w:val="171" w:hRule="atLeast"/>
        </w:trPr>
        <w:tc>
          <w:tcPr>
            <w:tcW w:w="56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line="122" w:lineRule="exact" w:before="29"/>
              <w:ind w:left="78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</w:t>
            </w:r>
            <w:r>
              <w:rPr>
                <w:color w:val="231F20"/>
                <w:w w:val="120"/>
                <w:sz w:val="12"/>
                <w:vertAlign w:val="superscript"/>
              </w:rPr>
              <w:t>st</w:t>
            </w:r>
            <w:r>
              <w:rPr>
                <w:color w:val="231F20"/>
                <w:spacing w:val="14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20"/>
                <w:sz w:val="12"/>
                <w:vertAlign w:val="baseline"/>
              </w:rPr>
              <w:t>derivative</w:t>
            </w:r>
          </w:p>
        </w:tc>
        <w:tc>
          <w:tcPr>
            <w:tcW w:w="375" w:type="dxa"/>
          </w:tcPr>
          <w:p>
            <w:pPr>
              <w:pStyle w:val="TableParagraph"/>
              <w:spacing w:line="122" w:lineRule="exact" w:before="2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84" w:type="dxa"/>
          </w:tcPr>
          <w:p>
            <w:pPr>
              <w:pStyle w:val="TableParagraph"/>
              <w:spacing w:line="122" w:lineRule="exact" w:before="29"/>
              <w:ind w:left="7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90.91</w:t>
            </w:r>
          </w:p>
        </w:tc>
        <w:tc>
          <w:tcPr>
            <w:tcW w:w="499" w:type="dxa"/>
          </w:tcPr>
          <w:p>
            <w:pPr>
              <w:pStyle w:val="TableParagraph"/>
              <w:spacing w:line="122" w:lineRule="exact" w:before="29"/>
              <w:ind w:left="1" w:right="20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79.57</w:t>
            </w:r>
          </w:p>
        </w:tc>
        <w:tc>
          <w:tcPr>
            <w:tcW w:w="752" w:type="dxa"/>
          </w:tcPr>
          <w:p>
            <w:pPr>
              <w:pStyle w:val="TableParagraph"/>
              <w:spacing w:line="122" w:lineRule="exact" w:before="29"/>
              <w:ind w:left="7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95.63</w:t>
            </w:r>
          </w:p>
        </w:tc>
        <w:tc>
          <w:tcPr>
            <w:tcW w:w="1064" w:type="dxa"/>
          </w:tcPr>
          <w:p>
            <w:pPr>
              <w:pStyle w:val="TableParagraph"/>
              <w:spacing w:line="122" w:lineRule="exact" w:before="29"/>
              <w:ind w:left="7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84.32</w:t>
            </w:r>
            <w:r>
              <w:rPr>
                <w:color w:val="231F20"/>
                <w:spacing w:val="4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4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0.98</w:t>
            </w:r>
          </w:p>
        </w:tc>
        <w:tc>
          <w:tcPr>
            <w:tcW w:w="661" w:type="dxa"/>
          </w:tcPr>
          <w:p>
            <w:pPr>
              <w:pStyle w:val="TableParagraph"/>
              <w:spacing w:line="122" w:lineRule="exact" w:before="29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94.57</w:t>
            </w:r>
          </w:p>
        </w:tc>
        <w:tc>
          <w:tcPr>
            <w:tcW w:w="743" w:type="dxa"/>
          </w:tcPr>
          <w:p>
            <w:pPr>
              <w:pStyle w:val="TableParagraph"/>
              <w:spacing w:line="122" w:lineRule="exact" w:before="29"/>
              <w:ind w:left="8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</w:tr>
      <w:tr>
        <w:trPr>
          <w:trHeight w:val="178" w:hRule="atLeast"/>
        </w:trPr>
        <w:tc>
          <w:tcPr>
            <w:tcW w:w="566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217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line="129" w:lineRule="exact" w:before="29"/>
              <w:ind w:left="7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</w:t>
            </w:r>
            <w:r>
              <w:rPr>
                <w:color w:val="231F20"/>
                <w:w w:val="115"/>
                <w:sz w:val="12"/>
                <w:vertAlign w:val="superscript"/>
              </w:rPr>
              <w:t>nd</w:t>
            </w:r>
            <w:r>
              <w:rPr>
                <w:color w:val="231F20"/>
                <w:spacing w:val="8"/>
                <w:w w:val="115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15"/>
                <w:sz w:val="12"/>
                <w:vertAlign w:val="baseline"/>
              </w:rPr>
              <w:t>derivative</w:t>
            </w:r>
          </w:p>
        </w:tc>
        <w:tc>
          <w:tcPr>
            <w:tcW w:w="375" w:type="dxa"/>
          </w:tcPr>
          <w:p>
            <w:pPr>
              <w:pStyle w:val="TableParagraph"/>
              <w:spacing w:line="129" w:lineRule="exact" w:before="2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84" w:type="dxa"/>
          </w:tcPr>
          <w:p>
            <w:pPr>
              <w:pStyle w:val="TableParagraph"/>
              <w:spacing w:line="129" w:lineRule="exact" w:before="29"/>
              <w:ind w:left="7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87.24</w:t>
            </w:r>
          </w:p>
        </w:tc>
        <w:tc>
          <w:tcPr>
            <w:tcW w:w="499" w:type="dxa"/>
          </w:tcPr>
          <w:p>
            <w:pPr>
              <w:pStyle w:val="TableParagraph"/>
              <w:spacing w:line="129" w:lineRule="exact" w:before="29"/>
              <w:ind w:left="1" w:right="20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76.15</w:t>
            </w:r>
          </w:p>
        </w:tc>
        <w:tc>
          <w:tcPr>
            <w:tcW w:w="752" w:type="dxa"/>
          </w:tcPr>
          <w:p>
            <w:pPr>
              <w:pStyle w:val="TableParagraph"/>
              <w:spacing w:line="129" w:lineRule="exact" w:before="29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94.61</w:t>
            </w:r>
          </w:p>
        </w:tc>
        <w:tc>
          <w:tcPr>
            <w:tcW w:w="1064" w:type="dxa"/>
          </w:tcPr>
          <w:p>
            <w:pPr>
              <w:pStyle w:val="TableParagraph"/>
              <w:spacing w:line="129" w:lineRule="exact" w:before="29"/>
              <w:ind w:left="7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86.00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4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1.33</w:t>
            </w:r>
          </w:p>
        </w:tc>
        <w:tc>
          <w:tcPr>
            <w:tcW w:w="661" w:type="dxa"/>
          </w:tcPr>
          <w:p>
            <w:pPr>
              <w:pStyle w:val="TableParagraph"/>
              <w:spacing w:line="129" w:lineRule="exact" w:before="29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92.93</w:t>
            </w:r>
          </w:p>
        </w:tc>
        <w:tc>
          <w:tcPr>
            <w:tcW w:w="743" w:type="dxa"/>
          </w:tcPr>
          <w:p>
            <w:pPr>
              <w:pStyle w:val="TableParagraph"/>
              <w:spacing w:line="129" w:lineRule="exact" w:before="29"/>
              <w:ind w:left="8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</w:tr>
      <w:tr>
        <w:trPr>
          <w:trHeight w:val="171" w:hRule="atLeast"/>
        </w:trPr>
        <w:tc>
          <w:tcPr>
            <w:tcW w:w="56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line="129" w:lineRule="exact"/>
              <w:ind w:left="7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MA</w:t>
            </w:r>
            <w:r>
              <w:rPr>
                <w:color w:val="231F20"/>
                <w:spacing w:val="5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+</w:t>
            </w:r>
            <w:r>
              <w:rPr>
                <w:color w:val="231F20"/>
                <w:spacing w:val="4"/>
                <w:w w:val="13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SNV</w:t>
            </w:r>
          </w:p>
        </w:tc>
        <w:tc>
          <w:tcPr>
            <w:tcW w:w="375" w:type="dxa"/>
          </w:tcPr>
          <w:p>
            <w:pPr>
              <w:pStyle w:val="TableParagraph"/>
              <w:spacing w:line="129" w:lineRule="exact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84" w:type="dxa"/>
          </w:tcPr>
          <w:p>
            <w:pPr>
              <w:pStyle w:val="TableParagraph"/>
              <w:spacing w:line="129" w:lineRule="exact"/>
              <w:ind w:left="7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75.88</w:t>
            </w:r>
          </w:p>
        </w:tc>
        <w:tc>
          <w:tcPr>
            <w:tcW w:w="499" w:type="dxa"/>
          </w:tcPr>
          <w:p>
            <w:pPr>
              <w:pStyle w:val="TableParagraph"/>
              <w:spacing w:line="129" w:lineRule="exact"/>
              <w:ind w:left="1" w:right="20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66.00</w:t>
            </w:r>
          </w:p>
        </w:tc>
        <w:tc>
          <w:tcPr>
            <w:tcW w:w="752" w:type="dxa"/>
          </w:tcPr>
          <w:p>
            <w:pPr>
              <w:pStyle w:val="TableParagraph"/>
              <w:spacing w:line="129" w:lineRule="exact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91.65</w:t>
            </w:r>
          </w:p>
        </w:tc>
        <w:tc>
          <w:tcPr>
            <w:tcW w:w="1064" w:type="dxa"/>
          </w:tcPr>
          <w:p>
            <w:pPr>
              <w:pStyle w:val="TableParagraph"/>
              <w:spacing w:line="129" w:lineRule="exact"/>
              <w:ind w:left="79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81.93</w:t>
            </w:r>
            <w:r>
              <w:rPr>
                <w:color w:val="231F20"/>
                <w:spacing w:val="5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5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2.72</w:t>
            </w:r>
          </w:p>
        </w:tc>
        <w:tc>
          <w:tcPr>
            <w:tcW w:w="661" w:type="dxa"/>
          </w:tcPr>
          <w:p>
            <w:pPr>
              <w:pStyle w:val="TableParagraph"/>
              <w:spacing w:line="129" w:lineRule="exact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89.67</w:t>
            </w:r>
          </w:p>
        </w:tc>
        <w:tc>
          <w:tcPr>
            <w:tcW w:w="743" w:type="dxa"/>
          </w:tcPr>
          <w:p>
            <w:pPr>
              <w:pStyle w:val="TableParagraph"/>
              <w:spacing w:line="129" w:lineRule="exact"/>
              <w:ind w:left="8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</w:tr>
      <w:tr>
        <w:trPr>
          <w:trHeight w:val="171" w:hRule="atLeast"/>
        </w:trPr>
        <w:tc>
          <w:tcPr>
            <w:tcW w:w="56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line="130" w:lineRule="exact"/>
              <w:ind w:left="7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MA</w:t>
            </w:r>
            <w:r>
              <w:rPr>
                <w:color w:val="231F20"/>
                <w:spacing w:val="3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+</w:t>
            </w:r>
            <w:r>
              <w:rPr>
                <w:color w:val="231F20"/>
                <w:spacing w:val="3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Baseline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offset</w:t>
            </w:r>
          </w:p>
        </w:tc>
        <w:tc>
          <w:tcPr>
            <w:tcW w:w="375" w:type="dxa"/>
          </w:tcPr>
          <w:p>
            <w:pPr>
              <w:pStyle w:val="TableParagraph"/>
              <w:spacing w:line="130" w:lineRule="exact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84" w:type="dxa"/>
          </w:tcPr>
          <w:p>
            <w:pPr>
              <w:pStyle w:val="TableParagraph"/>
              <w:spacing w:line="130" w:lineRule="exact"/>
              <w:ind w:left="7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85.45</w:t>
            </w:r>
          </w:p>
        </w:tc>
        <w:tc>
          <w:tcPr>
            <w:tcW w:w="499" w:type="dxa"/>
          </w:tcPr>
          <w:p>
            <w:pPr>
              <w:pStyle w:val="TableParagraph"/>
              <w:spacing w:line="130" w:lineRule="exact"/>
              <w:ind w:left="1" w:right="20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82.44</w:t>
            </w:r>
          </w:p>
        </w:tc>
        <w:tc>
          <w:tcPr>
            <w:tcW w:w="752" w:type="dxa"/>
          </w:tcPr>
          <w:p>
            <w:pPr>
              <w:pStyle w:val="TableParagraph"/>
              <w:spacing w:line="130" w:lineRule="exact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95.33</w:t>
            </w:r>
          </w:p>
        </w:tc>
        <w:tc>
          <w:tcPr>
            <w:tcW w:w="1064" w:type="dxa"/>
          </w:tcPr>
          <w:p>
            <w:pPr>
              <w:pStyle w:val="TableParagraph"/>
              <w:spacing w:line="130" w:lineRule="exact"/>
              <w:ind w:left="79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83.35</w:t>
            </w:r>
            <w:r>
              <w:rPr>
                <w:color w:val="231F20"/>
                <w:w w:val="125"/>
                <w:sz w:val="12"/>
              </w:rPr>
              <w:t> ±</w:t>
            </w:r>
            <w:r>
              <w:rPr>
                <w:color w:val="231F20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0.96</w:t>
            </w:r>
          </w:p>
        </w:tc>
        <w:tc>
          <w:tcPr>
            <w:tcW w:w="661" w:type="dxa"/>
          </w:tcPr>
          <w:p>
            <w:pPr>
              <w:pStyle w:val="TableParagraph"/>
              <w:spacing w:line="130" w:lineRule="exact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93.48</w:t>
            </w:r>
          </w:p>
        </w:tc>
        <w:tc>
          <w:tcPr>
            <w:tcW w:w="743" w:type="dxa"/>
          </w:tcPr>
          <w:p>
            <w:pPr>
              <w:pStyle w:val="TableParagraph"/>
              <w:spacing w:line="130" w:lineRule="exact"/>
              <w:ind w:left="8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</w:tr>
      <w:tr>
        <w:trPr>
          <w:trHeight w:val="165" w:hRule="atLeast"/>
        </w:trPr>
        <w:tc>
          <w:tcPr>
            <w:tcW w:w="566" w:type="dxa"/>
          </w:tcPr>
          <w:p>
            <w:pPr>
              <w:pStyle w:val="TableParagraph"/>
              <w:spacing w:line="123" w:lineRule="exact"/>
              <w:ind w:right="5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KNN</w:t>
            </w:r>
          </w:p>
        </w:tc>
        <w:tc>
          <w:tcPr>
            <w:tcW w:w="2217" w:type="dxa"/>
          </w:tcPr>
          <w:p>
            <w:pPr>
              <w:pStyle w:val="TableParagraph"/>
              <w:spacing w:line="123" w:lineRule="exact"/>
              <w:ind w:left="7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Durian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rind</w:t>
            </w:r>
          </w:p>
        </w:tc>
        <w:tc>
          <w:tcPr>
            <w:tcW w:w="1408" w:type="dxa"/>
          </w:tcPr>
          <w:p>
            <w:pPr>
              <w:pStyle w:val="TableParagraph"/>
              <w:spacing w:line="123" w:lineRule="exact"/>
              <w:ind w:left="7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Raw</w:t>
            </w:r>
          </w:p>
        </w:tc>
        <w:tc>
          <w:tcPr>
            <w:tcW w:w="1408" w:type="dxa"/>
          </w:tcPr>
          <w:p>
            <w:pPr>
              <w:pStyle w:val="TableParagraph"/>
              <w:spacing w:line="130" w:lineRule="exact" w:before="15"/>
              <w:ind w:left="77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75" w:type="dxa"/>
          </w:tcPr>
          <w:p>
            <w:pPr>
              <w:pStyle w:val="TableParagraph"/>
              <w:spacing w:line="123" w:lineRule="exact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84" w:type="dxa"/>
          </w:tcPr>
          <w:p>
            <w:pPr>
              <w:pStyle w:val="TableParagraph"/>
              <w:spacing w:line="123" w:lineRule="exact"/>
              <w:ind w:left="7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61.64</w:t>
            </w:r>
          </w:p>
        </w:tc>
        <w:tc>
          <w:tcPr>
            <w:tcW w:w="499" w:type="dxa"/>
          </w:tcPr>
          <w:p>
            <w:pPr>
              <w:pStyle w:val="TableParagraph"/>
              <w:spacing w:line="123" w:lineRule="exact"/>
              <w:ind w:left="1" w:right="20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57.67</w:t>
            </w:r>
          </w:p>
        </w:tc>
        <w:tc>
          <w:tcPr>
            <w:tcW w:w="752" w:type="dxa"/>
          </w:tcPr>
          <w:p>
            <w:pPr>
              <w:pStyle w:val="TableParagraph"/>
              <w:spacing w:line="123" w:lineRule="exact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87.99</w:t>
            </w:r>
          </w:p>
        </w:tc>
        <w:tc>
          <w:tcPr>
            <w:tcW w:w="1064" w:type="dxa"/>
          </w:tcPr>
          <w:p>
            <w:pPr>
              <w:pStyle w:val="TableParagraph"/>
              <w:spacing w:line="123" w:lineRule="exact"/>
              <w:ind w:left="79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53.70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1.25</w:t>
            </w:r>
          </w:p>
        </w:tc>
        <w:tc>
          <w:tcPr>
            <w:tcW w:w="661" w:type="dxa"/>
          </w:tcPr>
          <w:p>
            <w:pPr>
              <w:pStyle w:val="TableParagraph"/>
              <w:spacing w:line="123" w:lineRule="exact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85.33</w:t>
            </w:r>
          </w:p>
        </w:tc>
        <w:tc>
          <w:tcPr>
            <w:tcW w:w="743" w:type="dxa"/>
          </w:tcPr>
          <w:p>
            <w:pPr>
              <w:pStyle w:val="TableParagraph"/>
              <w:spacing w:line="123" w:lineRule="exact"/>
              <w:ind w:left="80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0.71</w:t>
            </w:r>
          </w:p>
        </w:tc>
      </w:tr>
      <w:tr>
        <w:trPr>
          <w:trHeight w:val="171" w:hRule="atLeast"/>
        </w:trPr>
        <w:tc>
          <w:tcPr>
            <w:tcW w:w="56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line="123" w:lineRule="exact" w:before="28"/>
              <w:ind w:left="77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</w:t>
            </w:r>
            <w:r>
              <w:rPr>
                <w:color w:val="231F20"/>
                <w:w w:val="120"/>
                <w:sz w:val="12"/>
                <w:vertAlign w:val="superscript"/>
              </w:rPr>
              <w:t>st</w:t>
            </w:r>
            <w:r>
              <w:rPr>
                <w:color w:val="231F20"/>
                <w:spacing w:val="14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20"/>
                <w:sz w:val="12"/>
                <w:vertAlign w:val="baseline"/>
              </w:rPr>
              <w:t>derivative</w:t>
            </w:r>
          </w:p>
        </w:tc>
        <w:tc>
          <w:tcPr>
            <w:tcW w:w="1408" w:type="dxa"/>
          </w:tcPr>
          <w:p>
            <w:pPr>
              <w:pStyle w:val="TableParagraph"/>
              <w:spacing w:line="130" w:lineRule="exact" w:before="21"/>
              <w:ind w:left="77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75" w:type="dxa"/>
          </w:tcPr>
          <w:p>
            <w:pPr>
              <w:pStyle w:val="TableParagraph"/>
              <w:spacing w:line="123" w:lineRule="exact" w:before="2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84" w:type="dxa"/>
          </w:tcPr>
          <w:p>
            <w:pPr>
              <w:pStyle w:val="TableParagraph"/>
              <w:spacing w:line="123" w:lineRule="exact" w:before="28"/>
              <w:ind w:left="78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55.38</w:t>
            </w:r>
          </w:p>
        </w:tc>
        <w:tc>
          <w:tcPr>
            <w:tcW w:w="499" w:type="dxa"/>
          </w:tcPr>
          <w:p>
            <w:pPr>
              <w:pStyle w:val="TableParagraph"/>
              <w:spacing w:line="123" w:lineRule="exact" w:before="28"/>
              <w:ind w:left="1" w:right="20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56.16</w:t>
            </w:r>
          </w:p>
        </w:tc>
        <w:tc>
          <w:tcPr>
            <w:tcW w:w="752" w:type="dxa"/>
          </w:tcPr>
          <w:p>
            <w:pPr>
              <w:pStyle w:val="TableParagraph"/>
              <w:spacing w:line="123" w:lineRule="exact" w:before="28"/>
              <w:ind w:left="7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89.46</w:t>
            </w:r>
          </w:p>
        </w:tc>
        <w:tc>
          <w:tcPr>
            <w:tcW w:w="1064" w:type="dxa"/>
          </w:tcPr>
          <w:p>
            <w:pPr>
              <w:pStyle w:val="TableParagraph"/>
              <w:spacing w:line="123" w:lineRule="exact" w:before="28"/>
              <w:ind w:left="79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66.14</w:t>
            </w:r>
            <w:r>
              <w:rPr>
                <w:color w:val="231F20"/>
                <w:spacing w:val="6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7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2.78</w:t>
            </w:r>
          </w:p>
        </w:tc>
        <w:tc>
          <w:tcPr>
            <w:tcW w:w="661" w:type="dxa"/>
          </w:tcPr>
          <w:p>
            <w:pPr>
              <w:pStyle w:val="TableParagraph"/>
              <w:spacing w:line="123" w:lineRule="exact" w:before="28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84.78</w:t>
            </w:r>
          </w:p>
        </w:tc>
        <w:tc>
          <w:tcPr>
            <w:tcW w:w="743" w:type="dxa"/>
          </w:tcPr>
          <w:p>
            <w:pPr>
              <w:pStyle w:val="TableParagraph"/>
              <w:spacing w:line="123" w:lineRule="exact" w:before="28"/>
              <w:ind w:left="8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0.76</w:t>
            </w:r>
          </w:p>
        </w:tc>
      </w:tr>
      <w:tr>
        <w:trPr>
          <w:trHeight w:val="178" w:hRule="atLeast"/>
        </w:trPr>
        <w:tc>
          <w:tcPr>
            <w:tcW w:w="566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217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line="130" w:lineRule="exact" w:before="28"/>
              <w:ind w:left="7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</w:t>
            </w:r>
            <w:r>
              <w:rPr>
                <w:color w:val="231F20"/>
                <w:w w:val="115"/>
                <w:sz w:val="12"/>
                <w:vertAlign w:val="superscript"/>
              </w:rPr>
              <w:t>nd</w:t>
            </w:r>
            <w:r>
              <w:rPr>
                <w:color w:val="231F20"/>
                <w:spacing w:val="8"/>
                <w:w w:val="115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15"/>
                <w:sz w:val="12"/>
                <w:vertAlign w:val="baseline"/>
              </w:rPr>
              <w:t>derivative</w:t>
            </w:r>
          </w:p>
        </w:tc>
        <w:tc>
          <w:tcPr>
            <w:tcW w:w="1408" w:type="dxa"/>
          </w:tcPr>
          <w:p>
            <w:pPr>
              <w:pStyle w:val="TableParagraph"/>
              <w:spacing w:line="138" w:lineRule="exact" w:before="21"/>
              <w:ind w:left="78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75" w:type="dxa"/>
          </w:tcPr>
          <w:p>
            <w:pPr>
              <w:pStyle w:val="TableParagraph"/>
              <w:spacing w:line="130" w:lineRule="exact" w:before="2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84" w:type="dxa"/>
          </w:tcPr>
          <w:p>
            <w:pPr>
              <w:pStyle w:val="TableParagraph"/>
              <w:spacing w:line="130" w:lineRule="exact" w:before="28"/>
              <w:ind w:left="78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73.91</w:t>
            </w:r>
          </w:p>
        </w:tc>
        <w:tc>
          <w:tcPr>
            <w:tcW w:w="499" w:type="dxa"/>
          </w:tcPr>
          <w:p>
            <w:pPr>
              <w:pStyle w:val="TableParagraph"/>
              <w:spacing w:line="130" w:lineRule="exact" w:before="28"/>
              <w:ind w:left="1" w:right="20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62.45</w:t>
            </w:r>
          </w:p>
        </w:tc>
        <w:tc>
          <w:tcPr>
            <w:tcW w:w="752" w:type="dxa"/>
          </w:tcPr>
          <w:p>
            <w:pPr>
              <w:pStyle w:val="TableParagraph"/>
              <w:spacing w:line="130" w:lineRule="exact" w:before="28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90.21</w:t>
            </w:r>
          </w:p>
        </w:tc>
        <w:tc>
          <w:tcPr>
            <w:tcW w:w="1064" w:type="dxa"/>
          </w:tcPr>
          <w:p>
            <w:pPr>
              <w:pStyle w:val="TableParagraph"/>
              <w:spacing w:line="130" w:lineRule="exact" w:before="28"/>
              <w:ind w:left="7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69.82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2.81</w:t>
            </w:r>
          </w:p>
        </w:tc>
        <w:tc>
          <w:tcPr>
            <w:tcW w:w="661" w:type="dxa"/>
          </w:tcPr>
          <w:p>
            <w:pPr>
              <w:pStyle w:val="TableParagraph"/>
              <w:spacing w:line="130" w:lineRule="exact" w:before="28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88.04</w:t>
            </w:r>
          </w:p>
        </w:tc>
        <w:tc>
          <w:tcPr>
            <w:tcW w:w="743" w:type="dxa"/>
          </w:tcPr>
          <w:p>
            <w:pPr>
              <w:pStyle w:val="TableParagraph"/>
              <w:spacing w:line="130" w:lineRule="exact" w:before="28"/>
              <w:ind w:left="8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0.75</w:t>
            </w:r>
          </w:p>
        </w:tc>
      </w:tr>
      <w:tr>
        <w:trPr>
          <w:trHeight w:val="171" w:hRule="atLeast"/>
        </w:trPr>
        <w:tc>
          <w:tcPr>
            <w:tcW w:w="56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line="130" w:lineRule="exact" w:before="20"/>
              <w:ind w:left="7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MA</w:t>
            </w:r>
            <w:r>
              <w:rPr>
                <w:color w:val="231F20"/>
                <w:spacing w:val="4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+</w:t>
            </w:r>
            <w:r>
              <w:rPr>
                <w:color w:val="231F20"/>
                <w:spacing w:val="5"/>
                <w:w w:val="13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SNV</w:t>
            </w:r>
          </w:p>
        </w:tc>
        <w:tc>
          <w:tcPr>
            <w:tcW w:w="1408" w:type="dxa"/>
          </w:tcPr>
          <w:p>
            <w:pPr>
              <w:pStyle w:val="TableParagraph"/>
              <w:spacing w:line="138" w:lineRule="exact" w:before="13"/>
              <w:ind w:left="77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75" w:type="dxa"/>
          </w:tcPr>
          <w:p>
            <w:pPr>
              <w:pStyle w:val="TableParagraph"/>
              <w:spacing w:line="130" w:lineRule="exact" w:before="2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84" w:type="dxa"/>
          </w:tcPr>
          <w:p>
            <w:pPr>
              <w:pStyle w:val="TableParagraph"/>
              <w:spacing w:line="130" w:lineRule="exact" w:before="20"/>
              <w:ind w:left="7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58.67</w:t>
            </w:r>
          </w:p>
        </w:tc>
        <w:tc>
          <w:tcPr>
            <w:tcW w:w="499" w:type="dxa"/>
          </w:tcPr>
          <w:p>
            <w:pPr>
              <w:pStyle w:val="TableParagraph"/>
              <w:spacing w:line="130" w:lineRule="exact" w:before="20"/>
              <w:ind w:left="1" w:right="20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57.80</w:t>
            </w:r>
          </w:p>
        </w:tc>
        <w:tc>
          <w:tcPr>
            <w:tcW w:w="752" w:type="dxa"/>
          </w:tcPr>
          <w:p>
            <w:pPr>
              <w:pStyle w:val="TableParagraph"/>
              <w:spacing w:line="130" w:lineRule="exact" w:before="20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88.17</w:t>
            </w:r>
          </w:p>
        </w:tc>
        <w:tc>
          <w:tcPr>
            <w:tcW w:w="1064" w:type="dxa"/>
          </w:tcPr>
          <w:p>
            <w:pPr>
              <w:pStyle w:val="TableParagraph"/>
              <w:spacing w:line="130" w:lineRule="exact" w:before="20"/>
              <w:ind w:left="79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63.42</w:t>
            </w:r>
            <w:r>
              <w:rPr>
                <w:color w:val="231F20"/>
                <w:spacing w:val="-1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1.47</w:t>
            </w:r>
          </w:p>
        </w:tc>
        <w:tc>
          <w:tcPr>
            <w:tcW w:w="661" w:type="dxa"/>
          </w:tcPr>
          <w:p>
            <w:pPr>
              <w:pStyle w:val="TableParagraph"/>
              <w:spacing w:line="130" w:lineRule="exact" w:before="20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84.24</w:t>
            </w:r>
          </w:p>
        </w:tc>
        <w:tc>
          <w:tcPr>
            <w:tcW w:w="743" w:type="dxa"/>
          </w:tcPr>
          <w:p>
            <w:pPr>
              <w:pStyle w:val="TableParagraph"/>
              <w:spacing w:line="130" w:lineRule="exact" w:before="20"/>
              <w:ind w:left="8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0.78</w:t>
            </w:r>
          </w:p>
        </w:tc>
      </w:tr>
      <w:tr>
        <w:trPr>
          <w:trHeight w:val="163" w:hRule="atLeast"/>
        </w:trPr>
        <w:tc>
          <w:tcPr>
            <w:tcW w:w="56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line="123" w:lineRule="exact" w:before="20"/>
              <w:ind w:left="77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MA</w:t>
            </w:r>
            <w:r>
              <w:rPr>
                <w:color w:val="231F20"/>
                <w:spacing w:val="2"/>
                <w:w w:val="130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4"/>
                <w:w w:val="130"/>
                <w:sz w:val="12"/>
              </w:rPr>
              <w:t> </w:t>
            </w:r>
            <w:r>
              <w:rPr>
                <w:color w:val="231F20"/>
                <w:spacing w:val="-2"/>
                <w:w w:val="120"/>
                <w:sz w:val="12"/>
              </w:rPr>
              <w:t>Baseline</w:t>
            </w:r>
          </w:p>
        </w:tc>
        <w:tc>
          <w:tcPr>
            <w:tcW w:w="1408" w:type="dxa"/>
          </w:tcPr>
          <w:p>
            <w:pPr>
              <w:pStyle w:val="TableParagraph"/>
              <w:spacing w:line="130" w:lineRule="exact" w:before="13"/>
              <w:ind w:left="77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75" w:type="dxa"/>
          </w:tcPr>
          <w:p>
            <w:pPr>
              <w:pStyle w:val="TableParagraph"/>
              <w:spacing w:line="123" w:lineRule="exact" w:before="2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84" w:type="dxa"/>
          </w:tcPr>
          <w:p>
            <w:pPr>
              <w:pStyle w:val="TableParagraph"/>
              <w:spacing w:line="123" w:lineRule="exact" w:before="20"/>
              <w:ind w:left="7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54.70</w:t>
            </w:r>
          </w:p>
        </w:tc>
        <w:tc>
          <w:tcPr>
            <w:tcW w:w="499" w:type="dxa"/>
          </w:tcPr>
          <w:p>
            <w:pPr>
              <w:pStyle w:val="TableParagraph"/>
              <w:spacing w:line="123" w:lineRule="exact" w:before="20"/>
              <w:ind w:left="1" w:right="20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55.42</w:t>
            </w:r>
          </w:p>
        </w:tc>
        <w:tc>
          <w:tcPr>
            <w:tcW w:w="752" w:type="dxa"/>
          </w:tcPr>
          <w:p>
            <w:pPr>
              <w:pStyle w:val="TableParagraph"/>
              <w:spacing w:line="123" w:lineRule="exact" w:before="20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88.10</w:t>
            </w:r>
          </w:p>
        </w:tc>
        <w:tc>
          <w:tcPr>
            <w:tcW w:w="1064" w:type="dxa"/>
          </w:tcPr>
          <w:p>
            <w:pPr>
              <w:pStyle w:val="TableParagraph"/>
              <w:spacing w:line="123" w:lineRule="exact" w:before="20"/>
              <w:ind w:left="79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63.18</w:t>
            </w:r>
            <w:r>
              <w:rPr>
                <w:color w:val="231F20"/>
                <w:spacing w:val="5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5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1.06</w:t>
            </w:r>
          </w:p>
        </w:tc>
        <w:tc>
          <w:tcPr>
            <w:tcW w:w="661" w:type="dxa"/>
          </w:tcPr>
          <w:p>
            <w:pPr>
              <w:pStyle w:val="TableParagraph"/>
              <w:spacing w:line="123" w:lineRule="exact" w:before="20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83.15</w:t>
            </w:r>
          </w:p>
        </w:tc>
        <w:tc>
          <w:tcPr>
            <w:tcW w:w="743" w:type="dxa"/>
          </w:tcPr>
          <w:p>
            <w:pPr>
              <w:pStyle w:val="TableParagraph"/>
              <w:spacing w:line="123" w:lineRule="exact" w:before="20"/>
              <w:ind w:left="80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0.71</w:t>
            </w:r>
          </w:p>
        </w:tc>
      </w:tr>
      <w:tr>
        <w:trPr>
          <w:trHeight w:val="169" w:hRule="atLeast"/>
        </w:trPr>
        <w:tc>
          <w:tcPr>
            <w:tcW w:w="56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7" w:type="dxa"/>
          </w:tcPr>
          <w:p>
            <w:pPr>
              <w:pStyle w:val="TableParagraph"/>
              <w:spacing w:line="122" w:lineRule="exact" w:before="28"/>
              <w:ind w:left="7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Durian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rind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combination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4"/>
                <w:w w:val="110"/>
                <w:sz w:val="12"/>
              </w:rPr>
              <w:t> stem</w:t>
            </w:r>
          </w:p>
        </w:tc>
        <w:tc>
          <w:tcPr>
            <w:tcW w:w="1408" w:type="dxa"/>
          </w:tcPr>
          <w:p>
            <w:pPr>
              <w:pStyle w:val="TableParagraph"/>
              <w:spacing w:line="122" w:lineRule="exact" w:before="28"/>
              <w:ind w:left="7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</w:t>
            </w:r>
            <w:r>
              <w:rPr>
                <w:color w:val="231F20"/>
                <w:w w:val="115"/>
                <w:sz w:val="12"/>
                <w:vertAlign w:val="superscript"/>
              </w:rPr>
              <w:t>nd</w:t>
            </w:r>
            <w:r>
              <w:rPr>
                <w:color w:val="231F20"/>
                <w:spacing w:val="8"/>
                <w:w w:val="115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15"/>
                <w:sz w:val="12"/>
                <w:vertAlign w:val="baseline"/>
              </w:rPr>
              <w:t>derivative</w:t>
            </w:r>
          </w:p>
        </w:tc>
        <w:tc>
          <w:tcPr>
            <w:tcW w:w="1408" w:type="dxa"/>
          </w:tcPr>
          <w:p>
            <w:pPr>
              <w:pStyle w:val="TableParagraph"/>
              <w:spacing w:line="122" w:lineRule="exact" w:before="28"/>
              <w:ind w:left="78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Raw</w:t>
            </w:r>
          </w:p>
        </w:tc>
        <w:tc>
          <w:tcPr>
            <w:tcW w:w="375" w:type="dxa"/>
          </w:tcPr>
          <w:p>
            <w:pPr>
              <w:pStyle w:val="TableParagraph"/>
              <w:spacing w:line="122" w:lineRule="exact" w:before="2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84" w:type="dxa"/>
          </w:tcPr>
          <w:p>
            <w:pPr>
              <w:pStyle w:val="TableParagraph"/>
              <w:spacing w:line="122" w:lineRule="exact" w:before="28"/>
              <w:ind w:left="78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74.77</w:t>
            </w:r>
          </w:p>
        </w:tc>
        <w:tc>
          <w:tcPr>
            <w:tcW w:w="499" w:type="dxa"/>
          </w:tcPr>
          <w:p>
            <w:pPr>
              <w:pStyle w:val="TableParagraph"/>
              <w:spacing w:line="122" w:lineRule="exact" w:before="28"/>
              <w:ind w:left="1" w:right="20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65.36</w:t>
            </w:r>
          </w:p>
        </w:tc>
        <w:tc>
          <w:tcPr>
            <w:tcW w:w="752" w:type="dxa"/>
          </w:tcPr>
          <w:p>
            <w:pPr>
              <w:pStyle w:val="TableParagraph"/>
              <w:spacing w:line="122" w:lineRule="exact" w:before="28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90.04</w:t>
            </w:r>
          </w:p>
        </w:tc>
        <w:tc>
          <w:tcPr>
            <w:tcW w:w="1064" w:type="dxa"/>
          </w:tcPr>
          <w:p>
            <w:pPr>
              <w:pStyle w:val="TableParagraph"/>
              <w:spacing w:line="122" w:lineRule="exact" w:before="28"/>
              <w:ind w:left="79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75.18</w:t>
            </w:r>
            <w:r>
              <w:rPr>
                <w:color w:val="231F20"/>
                <w:spacing w:val="4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4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5"/>
                <w:sz w:val="12"/>
              </w:rPr>
              <w:t>1.45</w:t>
            </w:r>
          </w:p>
        </w:tc>
        <w:tc>
          <w:tcPr>
            <w:tcW w:w="661" w:type="dxa"/>
          </w:tcPr>
          <w:p>
            <w:pPr>
              <w:pStyle w:val="TableParagraph"/>
              <w:spacing w:line="122" w:lineRule="exact" w:before="28"/>
              <w:ind w:left="7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87.50</w:t>
            </w:r>
          </w:p>
        </w:tc>
        <w:tc>
          <w:tcPr>
            <w:tcW w:w="743" w:type="dxa"/>
          </w:tcPr>
          <w:p>
            <w:pPr>
              <w:pStyle w:val="TableParagraph"/>
              <w:spacing w:line="122" w:lineRule="exact" w:before="28"/>
              <w:ind w:left="8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0.82</w:t>
            </w:r>
          </w:p>
        </w:tc>
      </w:tr>
      <w:tr>
        <w:trPr>
          <w:trHeight w:val="171" w:hRule="atLeast"/>
        </w:trPr>
        <w:tc>
          <w:tcPr>
            <w:tcW w:w="56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line="122" w:lineRule="exact" w:before="29"/>
              <w:ind w:left="78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</w:t>
            </w:r>
            <w:r>
              <w:rPr>
                <w:color w:val="231F20"/>
                <w:w w:val="120"/>
                <w:sz w:val="12"/>
                <w:vertAlign w:val="superscript"/>
              </w:rPr>
              <w:t>st</w:t>
            </w:r>
            <w:r>
              <w:rPr>
                <w:color w:val="231F20"/>
                <w:spacing w:val="14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20"/>
                <w:sz w:val="12"/>
                <w:vertAlign w:val="baseline"/>
              </w:rPr>
              <w:t>derivative</w:t>
            </w:r>
          </w:p>
        </w:tc>
        <w:tc>
          <w:tcPr>
            <w:tcW w:w="375" w:type="dxa"/>
          </w:tcPr>
          <w:p>
            <w:pPr>
              <w:pStyle w:val="TableParagraph"/>
              <w:spacing w:line="122" w:lineRule="exact" w:before="2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84" w:type="dxa"/>
          </w:tcPr>
          <w:p>
            <w:pPr>
              <w:pStyle w:val="TableParagraph"/>
              <w:spacing w:line="122" w:lineRule="exact" w:before="29"/>
              <w:ind w:left="78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83.16</w:t>
            </w:r>
          </w:p>
        </w:tc>
        <w:tc>
          <w:tcPr>
            <w:tcW w:w="499" w:type="dxa"/>
          </w:tcPr>
          <w:p>
            <w:pPr>
              <w:pStyle w:val="TableParagraph"/>
              <w:spacing w:line="122" w:lineRule="exact" w:before="29"/>
              <w:ind w:left="1" w:right="20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78.87</w:t>
            </w:r>
          </w:p>
        </w:tc>
        <w:tc>
          <w:tcPr>
            <w:tcW w:w="752" w:type="dxa"/>
          </w:tcPr>
          <w:p>
            <w:pPr>
              <w:pStyle w:val="TableParagraph"/>
              <w:spacing w:line="122" w:lineRule="exact" w:before="29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94.11</w:t>
            </w:r>
          </w:p>
        </w:tc>
        <w:tc>
          <w:tcPr>
            <w:tcW w:w="1064" w:type="dxa"/>
          </w:tcPr>
          <w:p>
            <w:pPr>
              <w:pStyle w:val="TableParagraph"/>
              <w:spacing w:line="122" w:lineRule="exact" w:before="29"/>
              <w:ind w:left="79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81.70</w:t>
            </w:r>
            <w:r>
              <w:rPr>
                <w:color w:val="231F20"/>
                <w:spacing w:val="5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5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0.82</w:t>
            </w:r>
          </w:p>
        </w:tc>
        <w:tc>
          <w:tcPr>
            <w:tcW w:w="661" w:type="dxa"/>
          </w:tcPr>
          <w:p>
            <w:pPr>
              <w:pStyle w:val="TableParagraph"/>
              <w:spacing w:line="122" w:lineRule="exact" w:before="29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92.39</w:t>
            </w:r>
          </w:p>
        </w:tc>
        <w:tc>
          <w:tcPr>
            <w:tcW w:w="743" w:type="dxa"/>
          </w:tcPr>
          <w:p>
            <w:pPr>
              <w:pStyle w:val="TableParagraph"/>
              <w:spacing w:line="122" w:lineRule="exact" w:before="29"/>
              <w:ind w:left="8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</w:tr>
      <w:tr>
        <w:trPr>
          <w:trHeight w:val="178" w:hRule="atLeast"/>
        </w:trPr>
        <w:tc>
          <w:tcPr>
            <w:tcW w:w="566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217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line="130" w:lineRule="exact" w:before="29"/>
              <w:ind w:left="7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</w:t>
            </w:r>
            <w:r>
              <w:rPr>
                <w:color w:val="231F20"/>
                <w:w w:val="115"/>
                <w:sz w:val="12"/>
                <w:vertAlign w:val="superscript"/>
              </w:rPr>
              <w:t>nd</w:t>
            </w:r>
            <w:r>
              <w:rPr>
                <w:color w:val="231F20"/>
                <w:spacing w:val="8"/>
                <w:w w:val="115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15"/>
                <w:sz w:val="12"/>
                <w:vertAlign w:val="baseline"/>
              </w:rPr>
              <w:t>derivative</w:t>
            </w:r>
          </w:p>
        </w:tc>
        <w:tc>
          <w:tcPr>
            <w:tcW w:w="375" w:type="dxa"/>
          </w:tcPr>
          <w:p>
            <w:pPr>
              <w:pStyle w:val="TableParagraph"/>
              <w:spacing w:line="130" w:lineRule="exact" w:before="2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84" w:type="dxa"/>
          </w:tcPr>
          <w:p>
            <w:pPr>
              <w:pStyle w:val="TableParagraph"/>
              <w:spacing w:line="130" w:lineRule="exact" w:before="29"/>
              <w:ind w:left="78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47.19</w:t>
            </w:r>
          </w:p>
        </w:tc>
        <w:tc>
          <w:tcPr>
            <w:tcW w:w="499" w:type="dxa"/>
          </w:tcPr>
          <w:p>
            <w:pPr>
              <w:pStyle w:val="TableParagraph"/>
              <w:spacing w:line="130" w:lineRule="exact" w:before="29"/>
              <w:ind w:left="1" w:right="20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48.99</w:t>
            </w:r>
          </w:p>
        </w:tc>
        <w:tc>
          <w:tcPr>
            <w:tcW w:w="752" w:type="dxa"/>
          </w:tcPr>
          <w:p>
            <w:pPr>
              <w:pStyle w:val="TableParagraph"/>
              <w:spacing w:line="130" w:lineRule="exact" w:before="29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85.80</w:t>
            </w:r>
          </w:p>
        </w:tc>
        <w:tc>
          <w:tcPr>
            <w:tcW w:w="1064" w:type="dxa"/>
          </w:tcPr>
          <w:p>
            <w:pPr>
              <w:pStyle w:val="TableParagraph"/>
              <w:spacing w:line="130" w:lineRule="exact" w:before="29"/>
              <w:ind w:left="7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68.88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1.95</w:t>
            </w:r>
          </w:p>
        </w:tc>
        <w:tc>
          <w:tcPr>
            <w:tcW w:w="661" w:type="dxa"/>
          </w:tcPr>
          <w:p>
            <w:pPr>
              <w:pStyle w:val="TableParagraph"/>
              <w:spacing w:line="130" w:lineRule="exact" w:before="29"/>
              <w:ind w:left="7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79.35</w:t>
            </w:r>
          </w:p>
        </w:tc>
        <w:tc>
          <w:tcPr>
            <w:tcW w:w="743" w:type="dxa"/>
          </w:tcPr>
          <w:p>
            <w:pPr>
              <w:pStyle w:val="TableParagraph"/>
              <w:spacing w:line="130" w:lineRule="exact" w:before="29"/>
              <w:ind w:left="8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0.75</w:t>
            </w:r>
          </w:p>
        </w:tc>
      </w:tr>
      <w:tr>
        <w:trPr>
          <w:trHeight w:val="171" w:hRule="atLeast"/>
        </w:trPr>
        <w:tc>
          <w:tcPr>
            <w:tcW w:w="56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8" w:type="dxa"/>
          </w:tcPr>
          <w:p>
            <w:pPr>
              <w:pStyle w:val="TableParagraph"/>
              <w:spacing w:line="129" w:lineRule="exact"/>
              <w:ind w:left="7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MA</w:t>
            </w:r>
            <w:r>
              <w:rPr>
                <w:color w:val="231F20"/>
                <w:spacing w:val="5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+</w:t>
            </w:r>
            <w:r>
              <w:rPr>
                <w:color w:val="231F20"/>
                <w:spacing w:val="4"/>
                <w:w w:val="13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SNV</w:t>
            </w:r>
          </w:p>
        </w:tc>
        <w:tc>
          <w:tcPr>
            <w:tcW w:w="375" w:type="dxa"/>
          </w:tcPr>
          <w:p>
            <w:pPr>
              <w:pStyle w:val="TableParagraph"/>
              <w:spacing w:line="129" w:lineRule="exact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84" w:type="dxa"/>
          </w:tcPr>
          <w:p>
            <w:pPr>
              <w:pStyle w:val="TableParagraph"/>
              <w:spacing w:line="129" w:lineRule="exact"/>
              <w:ind w:left="7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75.63</w:t>
            </w:r>
          </w:p>
        </w:tc>
        <w:tc>
          <w:tcPr>
            <w:tcW w:w="499" w:type="dxa"/>
          </w:tcPr>
          <w:p>
            <w:pPr>
              <w:pStyle w:val="TableParagraph"/>
              <w:spacing w:line="129" w:lineRule="exact"/>
              <w:ind w:left="1" w:right="20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73.16</w:t>
            </w:r>
          </w:p>
        </w:tc>
        <w:tc>
          <w:tcPr>
            <w:tcW w:w="752" w:type="dxa"/>
          </w:tcPr>
          <w:p>
            <w:pPr>
              <w:pStyle w:val="TableParagraph"/>
              <w:spacing w:line="129" w:lineRule="exact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92.82</w:t>
            </w:r>
          </w:p>
        </w:tc>
        <w:tc>
          <w:tcPr>
            <w:tcW w:w="1064" w:type="dxa"/>
          </w:tcPr>
          <w:p>
            <w:pPr>
              <w:pStyle w:val="TableParagraph"/>
              <w:spacing w:line="129" w:lineRule="exact"/>
              <w:ind w:left="79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79.06</w:t>
            </w:r>
            <w:r>
              <w:rPr>
                <w:color w:val="231F20"/>
                <w:spacing w:val="-1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1.64</w:t>
            </w:r>
          </w:p>
        </w:tc>
        <w:tc>
          <w:tcPr>
            <w:tcW w:w="661" w:type="dxa"/>
          </w:tcPr>
          <w:p>
            <w:pPr>
              <w:pStyle w:val="TableParagraph"/>
              <w:spacing w:line="129" w:lineRule="exact"/>
              <w:ind w:left="7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90.22</w:t>
            </w:r>
          </w:p>
        </w:tc>
        <w:tc>
          <w:tcPr>
            <w:tcW w:w="743" w:type="dxa"/>
          </w:tcPr>
          <w:p>
            <w:pPr>
              <w:pStyle w:val="TableParagraph"/>
              <w:spacing w:line="129" w:lineRule="exact"/>
              <w:ind w:left="8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0.83</w:t>
            </w:r>
          </w:p>
        </w:tc>
      </w:tr>
      <w:tr>
        <w:trPr>
          <w:trHeight w:val="209" w:hRule="atLeast"/>
        </w:trPr>
        <w:tc>
          <w:tcPr>
            <w:tcW w:w="56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21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40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408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7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MA</w:t>
            </w:r>
            <w:r>
              <w:rPr>
                <w:color w:val="231F20"/>
                <w:spacing w:val="3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+</w:t>
            </w:r>
            <w:r>
              <w:rPr>
                <w:color w:val="231F20"/>
                <w:spacing w:val="3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Baseline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offset</w:t>
            </w:r>
          </w:p>
        </w:tc>
        <w:tc>
          <w:tcPr>
            <w:tcW w:w="375" w:type="dxa"/>
            <w:tcBorders>
              <w:bottom w:val="single" w:sz="6" w:space="0" w:color="231F20"/>
            </w:tcBorders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84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7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75.88</w:t>
            </w:r>
          </w:p>
        </w:tc>
        <w:tc>
          <w:tcPr>
            <w:tcW w:w="499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" w:right="20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66.00</w:t>
            </w:r>
          </w:p>
        </w:tc>
        <w:tc>
          <w:tcPr>
            <w:tcW w:w="752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91.65</w:t>
            </w:r>
          </w:p>
        </w:tc>
        <w:tc>
          <w:tcPr>
            <w:tcW w:w="1064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79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78.75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5"/>
                <w:sz w:val="12"/>
              </w:rPr>
              <w:t>1.04</w:t>
            </w:r>
          </w:p>
        </w:tc>
        <w:tc>
          <w:tcPr>
            <w:tcW w:w="661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89.67</w:t>
            </w:r>
          </w:p>
        </w:tc>
        <w:tc>
          <w:tcPr>
            <w:tcW w:w="743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8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0.83</w:t>
            </w:r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693" w:footer="941" w:top="640" w:bottom="280" w:left="600" w:right="640"/>
        </w:sectPr>
      </w:pPr>
    </w:p>
    <w:p>
      <w:pPr>
        <w:pStyle w:val="BodyText"/>
        <w:spacing w:before="1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93" w:footer="941" w:top="880" w:bottom="1140" w:left="600" w:right="640"/>
        </w:sectPr>
      </w:pPr>
    </w:p>
    <w:p>
      <w:pPr>
        <w:spacing w:before="117"/>
        <w:ind w:left="163" w:right="0" w:firstLine="0"/>
        <w:jc w:val="left"/>
        <w:rPr>
          <w:sz w:val="12"/>
        </w:rPr>
      </w:pPr>
      <w:bookmarkStart w:name="_bookmark14" w:id="26"/>
      <w:bookmarkEnd w:id="26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line="302" w:lineRule="auto" w:before="35"/>
        <w:ind w:left="163" w:right="0" w:firstLine="0"/>
        <w:jc w:val="left"/>
        <w:rPr>
          <w:sz w:val="12"/>
        </w:rPr>
      </w:pPr>
      <w:r>
        <w:rPr>
          <w:color w:val="231F20"/>
          <w:w w:val="115"/>
          <w:sz w:val="12"/>
        </w:rPr>
        <w:t>Confusion</w:t>
      </w:r>
      <w:r>
        <w:rPr>
          <w:color w:val="231F20"/>
          <w:spacing w:val="-9"/>
          <w:w w:val="115"/>
          <w:sz w:val="12"/>
        </w:rPr>
        <w:t> </w:t>
      </w:r>
      <w:r>
        <w:rPr>
          <w:color w:val="231F20"/>
          <w:w w:val="115"/>
          <w:sz w:val="12"/>
        </w:rPr>
        <w:t>matrix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of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the</w:t>
      </w:r>
      <w:r>
        <w:rPr>
          <w:color w:val="231F20"/>
          <w:spacing w:val="-9"/>
          <w:w w:val="115"/>
          <w:sz w:val="12"/>
        </w:rPr>
        <w:t> </w:t>
      </w:r>
      <w:r>
        <w:rPr>
          <w:color w:val="231F20"/>
          <w:w w:val="115"/>
          <w:sz w:val="12"/>
        </w:rPr>
        <w:t>LDA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model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developed</w:t>
      </w:r>
      <w:r>
        <w:rPr>
          <w:color w:val="231F20"/>
          <w:spacing w:val="-9"/>
          <w:w w:val="115"/>
          <w:sz w:val="12"/>
        </w:rPr>
        <w:t> </w:t>
      </w:r>
      <w:r>
        <w:rPr>
          <w:color w:val="231F20"/>
          <w:w w:val="115"/>
          <w:sz w:val="12"/>
        </w:rPr>
        <w:t>with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the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rind</w:t>
      </w:r>
      <w:r>
        <w:rPr>
          <w:color w:val="231F20"/>
          <w:spacing w:val="-9"/>
          <w:w w:val="115"/>
          <w:sz w:val="12"/>
        </w:rPr>
        <w:t> </w:t>
      </w:r>
      <w:r>
        <w:rPr>
          <w:color w:val="231F20"/>
          <w:w w:val="115"/>
          <w:sz w:val="12"/>
        </w:rPr>
        <w:t>(2nd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derivative)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+</w:t>
      </w:r>
      <w:r>
        <w:rPr>
          <w:color w:val="231F20"/>
          <w:spacing w:val="-9"/>
          <w:w w:val="115"/>
          <w:sz w:val="12"/>
        </w:rPr>
        <w:t> </w:t>
      </w:r>
      <w:r>
        <w:rPr>
          <w:color w:val="231F20"/>
          <w:w w:val="115"/>
          <w:sz w:val="12"/>
        </w:rPr>
        <w:t>stem</w:t>
      </w:r>
      <w:r>
        <w:rPr>
          <w:color w:val="231F20"/>
          <w:spacing w:val="40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(MA</w:t>
      </w:r>
      <w:r>
        <w:rPr>
          <w:color w:val="231F20"/>
          <w:spacing w:val="-7"/>
          <w:w w:val="115"/>
          <w:sz w:val="12"/>
        </w:rPr>
        <w:t> </w:t>
      </w:r>
      <w:r>
        <w:rPr>
          <w:color w:val="231F20"/>
          <w:spacing w:val="-2"/>
          <w:w w:val="130"/>
          <w:sz w:val="12"/>
        </w:rPr>
        <w:t>+</w:t>
      </w:r>
      <w:r>
        <w:rPr>
          <w:color w:val="231F20"/>
          <w:spacing w:val="-7"/>
          <w:w w:val="130"/>
          <w:sz w:val="12"/>
        </w:rPr>
        <w:t> </w:t>
      </w:r>
      <w:r>
        <w:rPr>
          <w:color w:val="231F20"/>
          <w:spacing w:val="-2"/>
          <w:w w:val="115"/>
          <w:sz w:val="12"/>
        </w:rPr>
        <w:t>SNV)</w:t>
      </w:r>
      <w:r>
        <w:rPr>
          <w:color w:val="231F20"/>
          <w:spacing w:val="-7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for</w:t>
      </w:r>
      <w:r>
        <w:rPr>
          <w:color w:val="231F20"/>
          <w:spacing w:val="-6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LWNIR</w:t>
      </w:r>
      <w:r>
        <w:rPr>
          <w:color w:val="231F20"/>
          <w:spacing w:val="-6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spectrometer.</w:t>
      </w:r>
    </w:p>
    <w:p>
      <w:pPr>
        <w:spacing w:line="302" w:lineRule="auto" w:before="117"/>
        <w:ind w:left="163" w:right="118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5"/>
          <w:sz w:val="12"/>
        </w:rPr>
        <w:t>Table</w:t>
      </w:r>
      <w:r>
        <w:rPr>
          <w:color w:val="231F20"/>
          <w:spacing w:val="77"/>
          <w:w w:val="150"/>
          <w:sz w:val="12"/>
        </w:rPr>
        <w:t>                                 </w:t>
      </w:r>
      <w:r>
        <w:rPr>
          <w:color w:val="231F20"/>
          <w:w w:val="115"/>
          <w:sz w:val="12"/>
        </w:rPr>
        <w:t>5</w:t>
      </w:r>
      <w:r>
        <w:rPr>
          <w:color w:val="231F20"/>
          <w:spacing w:val="80"/>
          <w:w w:val="115"/>
          <w:sz w:val="12"/>
        </w:rPr>
        <w:t> </w:t>
      </w:r>
      <w:r>
        <w:rPr>
          <w:color w:val="231F20"/>
          <w:spacing w:val="-2"/>
          <w:w w:val="110"/>
          <w:sz w:val="12"/>
        </w:rPr>
        <w:t>Confusion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matrixof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LDA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developed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rind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(MA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+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Baseline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offset)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+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stem</w:t>
      </w:r>
      <w:r>
        <w:rPr>
          <w:color w:val="231F20"/>
          <w:spacing w:val="40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(MA</w:t>
      </w:r>
      <w:r>
        <w:rPr>
          <w:color w:val="231F20"/>
          <w:spacing w:val="-7"/>
          <w:w w:val="115"/>
          <w:sz w:val="12"/>
        </w:rPr>
        <w:t> </w:t>
      </w:r>
      <w:r>
        <w:rPr>
          <w:color w:val="231F20"/>
          <w:spacing w:val="-2"/>
          <w:w w:val="130"/>
          <w:sz w:val="12"/>
        </w:rPr>
        <w:t>+</w:t>
      </w:r>
      <w:r>
        <w:rPr>
          <w:color w:val="231F20"/>
          <w:spacing w:val="-7"/>
          <w:w w:val="130"/>
          <w:sz w:val="12"/>
        </w:rPr>
        <w:t> </w:t>
      </w:r>
      <w:r>
        <w:rPr>
          <w:color w:val="231F20"/>
          <w:spacing w:val="-2"/>
          <w:w w:val="115"/>
          <w:sz w:val="12"/>
        </w:rPr>
        <w:t>SNV)</w:t>
      </w:r>
      <w:r>
        <w:rPr>
          <w:color w:val="231F20"/>
          <w:spacing w:val="-7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for</w:t>
      </w:r>
      <w:r>
        <w:rPr>
          <w:color w:val="231F20"/>
          <w:spacing w:val="-6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SWNIR</w:t>
      </w:r>
      <w:r>
        <w:rPr>
          <w:color w:val="231F20"/>
          <w:spacing w:val="-6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spectrometer.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941" w:top="640" w:bottom="280" w:left="600" w:right="640"/>
          <w:cols w:num="2" w:equalWidth="0">
            <w:col w:w="5223" w:space="135"/>
            <w:col w:w="5312"/>
          </w:cols>
        </w:sectPr>
      </w:pPr>
    </w:p>
    <w:p>
      <w:pPr>
        <w:pStyle w:val="BodyText"/>
        <w:spacing w:before="6"/>
        <w:rPr>
          <w:sz w:val="4"/>
        </w:rPr>
      </w:pPr>
    </w:p>
    <w:tbl>
      <w:tblPr>
        <w:tblW w:w="0" w:type="auto"/>
        <w:jc w:val="left"/>
        <w:tblInd w:w="1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2"/>
        <w:gridCol w:w="1254"/>
        <w:gridCol w:w="682"/>
        <w:gridCol w:w="971"/>
        <w:gridCol w:w="881"/>
        <w:gridCol w:w="443"/>
        <w:gridCol w:w="121"/>
        <w:gridCol w:w="339"/>
        <w:gridCol w:w="674"/>
        <w:gridCol w:w="1254"/>
        <w:gridCol w:w="682"/>
        <w:gridCol w:w="971"/>
        <w:gridCol w:w="882"/>
        <w:gridCol w:w="443"/>
        <w:gridCol w:w="121"/>
      </w:tblGrid>
      <w:tr>
        <w:trPr>
          <w:trHeight w:val="245" w:hRule="atLeast"/>
        </w:trPr>
        <w:tc>
          <w:tcPr>
            <w:tcW w:w="1926" w:type="dxa"/>
            <w:gridSpan w:val="2"/>
            <w:vMerge w:val="restart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8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Prediction</w:t>
            </w:r>
          </w:p>
        </w:tc>
        <w:tc>
          <w:tcPr>
            <w:tcW w:w="97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8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4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7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5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8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Prediction</w:t>
            </w:r>
          </w:p>
        </w:tc>
        <w:tc>
          <w:tcPr>
            <w:tcW w:w="2417" w:type="dxa"/>
            <w:gridSpan w:val="4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5" w:hRule="atLeast"/>
        </w:trPr>
        <w:tc>
          <w:tcPr>
            <w:tcW w:w="1926" w:type="dxa"/>
            <w:gridSpan w:val="2"/>
            <w:vMerge/>
            <w:tcBorders>
              <w:top w:val="nil"/>
              <w:bottom w:val="single" w:sz="6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Unripe</w:t>
            </w:r>
          </w:p>
        </w:tc>
        <w:tc>
          <w:tcPr>
            <w:tcW w:w="97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8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Prematurity</w:t>
            </w:r>
          </w:p>
        </w:tc>
        <w:tc>
          <w:tcPr>
            <w:tcW w:w="88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8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Maturity</w:t>
            </w:r>
          </w:p>
        </w:tc>
        <w:tc>
          <w:tcPr>
            <w:tcW w:w="44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8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Ripe</w:t>
            </w:r>
          </w:p>
        </w:tc>
        <w:tc>
          <w:tcPr>
            <w:tcW w:w="12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7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5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8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Unripe</w:t>
            </w:r>
          </w:p>
        </w:tc>
        <w:tc>
          <w:tcPr>
            <w:tcW w:w="97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8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Prematurity</w:t>
            </w:r>
          </w:p>
        </w:tc>
        <w:tc>
          <w:tcPr>
            <w:tcW w:w="88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7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Maturity</w:t>
            </w:r>
          </w:p>
        </w:tc>
        <w:tc>
          <w:tcPr>
            <w:tcW w:w="44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7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Ripe</w:t>
            </w:r>
          </w:p>
        </w:tc>
        <w:tc>
          <w:tcPr>
            <w:tcW w:w="12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67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Actual</w:t>
            </w:r>
          </w:p>
        </w:tc>
        <w:tc>
          <w:tcPr>
            <w:tcW w:w="125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8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Unripe</w:t>
            </w:r>
          </w:p>
        </w:tc>
        <w:tc>
          <w:tcPr>
            <w:tcW w:w="68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57</w:t>
            </w:r>
          </w:p>
        </w:tc>
        <w:tc>
          <w:tcPr>
            <w:tcW w:w="97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86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88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84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44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83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1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7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Actual</w:t>
            </w:r>
          </w:p>
        </w:tc>
        <w:tc>
          <w:tcPr>
            <w:tcW w:w="125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7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Unripe</w:t>
            </w:r>
          </w:p>
        </w:tc>
        <w:tc>
          <w:tcPr>
            <w:tcW w:w="68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-6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57</w:t>
            </w:r>
          </w:p>
        </w:tc>
        <w:tc>
          <w:tcPr>
            <w:tcW w:w="97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80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88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77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44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76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1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67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54" w:type="dxa"/>
          </w:tcPr>
          <w:p>
            <w:pPr>
              <w:pStyle w:val="TableParagraph"/>
              <w:spacing w:line="130" w:lineRule="exact"/>
              <w:ind w:left="18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Prematurity</w:t>
            </w:r>
          </w:p>
        </w:tc>
        <w:tc>
          <w:tcPr>
            <w:tcW w:w="682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971" w:type="dxa"/>
          </w:tcPr>
          <w:p>
            <w:pPr>
              <w:pStyle w:val="TableParagraph"/>
              <w:spacing w:line="130" w:lineRule="exact"/>
              <w:ind w:left="8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23</w:t>
            </w:r>
          </w:p>
        </w:tc>
        <w:tc>
          <w:tcPr>
            <w:tcW w:w="881" w:type="dxa"/>
          </w:tcPr>
          <w:p>
            <w:pPr>
              <w:pStyle w:val="TableParagraph"/>
              <w:spacing w:line="130" w:lineRule="exact"/>
              <w:ind w:left="184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443" w:type="dxa"/>
          </w:tcPr>
          <w:p>
            <w:pPr>
              <w:pStyle w:val="TableParagraph"/>
              <w:spacing w:line="130" w:lineRule="exact"/>
              <w:ind w:left="183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54" w:type="dxa"/>
          </w:tcPr>
          <w:p>
            <w:pPr>
              <w:pStyle w:val="TableParagraph"/>
              <w:spacing w:line="130" w:lineRule="exact"/>
              <w:ind w:left="17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Prematurity</w:t>
            </w:r>
          </w:p>
        </w:tc>
        <w:tc>
          <w:tcPr>
            <w:tcW w:w="682" w:type="dxa"/>
          </w:tcPr>
          <w:p>
            <w:pPr>
              <w:pStyle w:val="TableParagraph"/>
              <w:spacing w:line="130" w:lineRule="exact"/>
              <w:ind w:left="-6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971" w:type="dxa"/>
          </w:tcPr>
          <w:p>
            <w:pPr>
              <w:pStyle w:val="TableParagraph"/>
              <w:spacing w:line="130" w:lineRule="exact"/>
              <w:ind w:left="8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27</w:t>
            </w:r>
          </w:p>
        </w:tc>
        <w:tc>
          <w:tcPr>
            <w:tcW w:w="882" w:type="dxa"/>
          </w:tcPr>
          <w:p>
            <w:pPr>
              <w:pStyle w:val="TableParagraph"/>
              <w:spacing w:line="130" w:lineRule="exact"/>
              <w:ind w:left="177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443" w:type="dxa"/>
          </w:tcPr>
          <w:p>
            <w:pPr>
              <w:pStyle w:val="TableParagraph"/>
              <w:spacing w:line="130" w:lineRule="exact"/>
              <w:ind w:left="176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7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54" w:type="dxa"/>
          </w:tcPr>
          <w:p>
            <w:pPr>
              <w:pStyle w:val="TableParagraph"/>
              <w:spacing w:line="129" w:lineRule="exact"/>
              <w:ind w:left="18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Maturity</w:t>
            </w:r>
          </w:p>
        </w:tc>
        <w:tc>
          <w:tcPr>
            <w:tcW w:w="682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971" w:type="dxa"/>
          </w:tcPr>
          <w:p>
            <w:pPr>
              <w:pStyle w:val="TableParagraph"/>
              <w:spacing w:line="129" w:lineRule="exact"/>
              <w:ind w:left="86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881" w:type="dxa"/>
          </w:tcPr>
          <w:p>
            <w:pPr>
              <w:pStyle w:val="TableParagraph"/>
              <w:spacing w:line="129" w:lineRule="exact"/>
              <w:ind w:left="184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24</w:t>
            </w:r>
          </w:p>
        </w:tc>
        <w:tc>
          <w:tcPr>
            <w:tcW w:w="443" w:type="dxa"/>
          </w:tcPr>
          <w:p>
            <w:pPr>
              <w:pStyle w:val="TableParagraph"/>
              <w:spacing w:line="129" w:lineRule="exact"/>
              <w:ind w:left="183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54" w:type="dxa"/>
          </w:tcPr>
          <w:p>
            <w:pPr>
              <w:pStyle w:val="TableParagraph"/>
              <w:spacing w:line="129" w:lineRule="exact"/>
              <w:ind w:left="17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Maturity</w:t>
            </w:r>
          </w:p>
        </w:tc>
        <w:tc>
          <w:tcPr>
            <w:tcW w:w="682" w:type="dxa"/>
          </w:tcPr>
          <w:p>
            <w:pPr>
              <w:pStyle w:val="TableParagraph"/>
              <w:spacing w:line="129" w:lineRule="exact"/>
              <w:ind w:left="-6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971" w:type="dxa"/>
          </w:tcPr>
          <w:p>
            <w:pPr>
              <w:pStyle w:val="TableParagraph"/>
              <w:spacing w:line="129" w:lineRule="exact"/>
              <w:ind w:left="80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882" w:type="dxa"/>
          </w:tcPr>
          <w:p>
            <w:pPr>
              <w:pStyle w:val="TableParagraph"/>
              <w:spacing w:line="129" w:lineRule="exact"/>
              <w:ind w:left="17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24</w:t>
            </w:r>
          </w:p>
        </w:tc>
        <w:tc>
          <w:tcPr>
            <w:tcW w:w="443" w:type="dxa"/>
          </w:tcPr>
          <w:p>
            <w:pPr>
              <w:pStyle w:val="TableParagraph"/>
              <w:spacing w:line="129" w:lineRule="exact"/>
              <w:ind w:left="176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09" w:hRule="atLeast"/>
        </w:trPr>
        <w:tc>
          <w:tcPr>
            <w:tcW w:w="67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54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Ripe</w:t>
            </w:r>
          </w:p>
        </w:tc>
        <w:tc>
          <w:tcPr>
            <w:tcW w:w="682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971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86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881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84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443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83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18</w:t>
            </w:r>
          </w:p>
        </w:tc>
        <w:tc>
          <w:tcPr>
            <w:tcW w:w="12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7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54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7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Ripe</w:t>
            </w:r>
          </w:p>
        </w:tc>
        <w:tc>
          <w:tcPr>
            <w:tcW w:w="682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971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80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882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77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443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76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21</w:t>
            </w:r>
          </w:p>
        </w:tc>
        <w:tc>
          <w:tcPr>
            <w:tcW w:w="12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7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93" w:footer="941" w:top="640" w:bottom="280" w:left="600" w:right="640"/>
        </w:sectPr>
      </w:pPr>
    </w:p>
    <w:p>
      <w:pPr>
        <w:pStyle w:val="BodyText"/>
        <w:spacing w:line="273" w:lineRule="auto" w:before="107"/>
        <w:ind w:left="163" w:right="41" w:firstLine="238"/>
        <w:jc w:val="both"/>
      </w:pPr>
      <w:hyperlink w:history="true" w:anchor="_bookmark15">
        <w:r>
          <w:rPr>
            <w:color w:val="2E3092"/>
          </w:rPr>
          <w:t>Table 4</w:t>
        </w:r>
      </w:hyperlink>
      <w:r>
        <w:rPr>
          <w:color w:val="2E3092"/>
        </w:rPr>
        <w:t> </w:t>
      </w:r>
      <w:r>
        <w:rPr>
          <w:color w:val="231F20"/>
        </w:rPr>
        <w:t>shows the accuracy of validation set of each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model developed using the full wavelength from SWNIR. The analysis</w:t>
      </w:r>
      <w:r>
        <w:rPr>
          <w:color w:val="231F20"/>
          <w:spacing w:val="40"/>
        </w:rPr>
        <w:t> </w:t>
      </w:r>
      <w:r>
        <w:rPr>
          <w:color w:val="231F20"/>
        </w:rPr>
        <w:t>methodology was the same as for LWNIR. The maturity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models were developed using durian rind spectra. Each algorithm</w:t>
      </w:r>
      <w:r>
        <w:rPr>
          <w:color w:val="231F20"/>
          <w:spacing w:val="40"/>
        </w:rPr>
        <w:t> </w:t>
      </w:r>
      <w:r>
        <w:rPr>
          <w:color w:val="231F20"/>
        </w:rPr>
        <w:t>coupled with either raw or pre-processed spectra was used for model</w:t>
      </w:r>
      <w:r>
        <w:rPr>
          <w:color w:val="231F20"/>
          <w:spacing w:val="40"/>
        </w:rPr>
        <w:t> </w:t>
      </w:r>
      <w:r>
        <w:rPr>
          <w:color w:val="231F20"/>
        </w:rPr>
        <w:t>development to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 the optimal pre-treatment and its corresponding</w:t>
      </w:r>
      <w:r>
        <w:rPr>
          <w:color w:val="231F20"/>
          <w:spacing w:val="40"/>
        </w:rPr>
        <w:t> </w:t>
      </w:r>
      <w:r>
        <w:rPr>
          <w:color w:val="231F20"/>
        </w:rPr>
        <w:t>algorithm. The model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was also determined based on </w:t>
      </w:r>
      <w:r>
        <w:rPr>
          <w:color w:val="231F20"/>
        </w:rPr>
        <w:t>preci-</w:t>
      </w:r>
      <w:r>
        <w:rPr>
          <w:color w:val="231F20"/>
          <w:spacing w:val="40"/>
        </w:rPr>
        <w:t> </w:t>
      </w:r>
      <w:r>
        <w:rPr>
          <w:color w:val="231F20"/>
        </w:rPr>
        <w:t>sion, recall,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city, and overall accuracy. The results show that the</w:t>
      </w:r>
      <w:r>
        <w:rPr>
          <w:color w:val="231F20"/>
          <w:spacing w:val="40"/>
        </w:rPr>
        <w:t> </w:t>
      </w:r>
      <w:r>
        <w:rPr>
          <w:color w:val="231F20"/>
        </w:rPr>
        <w:t>optimal pre-treatment of the MA </w:t>
      </w:r>
      <w:r>
        <w:rPr>
          <w:color w:val="231F20"/>
          <w:w w:val="120"/>
        </w:rPr>
        <w:t>+ </w:t>
      </w:r>
      <w:r>
        <w:rPr>
          <w:color w:val="231F20"/>
        </w:rPr>
        <w:t>baseline offset was suitable for</w:t>
      </w:r>
      <w:r>
        <w:rPr>
          <w:color w:val="231F20"/>
          <w:spacing w:val="40"/>
        </w:rPr>
        <w:t> </w:t>
      </w:r>
      <w:r>
        <w:rPr>
          <w:color w:val="231F20"/>
        </w:rPr>
        <w:t>LDA, the D1 for SVM, and the D2 for KNN, provided precision, recall,</w:t>
      </w:r>
      <w:r>
        <w:rPr>
          <w:color w:val="231F20"/>
          <w:spacing w:val="40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city,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overall</w:t>
      </w:r>
      <w:r>
        <w:rPr>
          <w:color w:val="231F20"/>
          <w:spacing w:val="15"/>
        </w:rPr>
        <w:t> </w:t>
      </w:r>
      <w:r>
        <w:rPr>
          <w:color w:val="231F20"/>
        </w:rPr>
        <w:t>accuracy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84.70%,</w:t>
      </w:r>
      <w:r>
        <w:rPr>
          <w:color w:val="231F20"/>
          <w:spacing w:val="13"/>
        </w:rPr>
        <w:t> </w:t>
      </w:r>
      <w:r>
        <w:rPr>
          <w:color w:val="231F20"/>
        </w:rPr>
        <w:t>83.48%,</w:t>
      </w:r>
      <w:r>
        <w:rPr>
          <w:color w:val="231F20"/>
          <w:spacing w:val="13"/>
        </w:rPr>
        <w:t> </w:t>
      </w:r>
      <w:r>
        <w:rPr>
          <w:color w:val="231F20"/>
        </w:rPr>
        <w:t>85.30%,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84.39%;</w:t>
      </w:r>
    </w:p>
    <w:p>
      <w:pPr>
        <w:pStyle w:val="BodyText"/>
        <w:spacing w:before="6"/>
        <w:ind w:left="163"/>
      </w:pPr>
      <w:r>
        <w:rPr>
          <w:color w:val="231F20"/>
          <w:spacing w:val="-2"/>
        </w:rPr>
        <w:t>95.99%,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91.99%,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95.56%,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93.77%;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87.90%,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85.62%,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87.50%,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87.01%,</w:t>
      </w:r>
    </w:p>
    <w:p>
      <w:pPr>
        <w:pStyle w:val="BodyText"/>
        <w:spacing w:before="28"/>
        <w:ind w:left="163"/>
      </w:pPr>
      <w:r>
        <w:rPr>
          <w:color w:val="231F20"/>
          <w:spacing w:val="-2"/>
        </w:rPr>
        <w:t>respectively.</w:t>
      </w:r>
    </w:p>
    <w:p>
      <w:pPr>
        <w:pStyle w:val="BodyText"/>
        <w:spacing w:line="276" w:lineRule="auto" w:before="27"/>
        <w:ind w:left="163" w:right="38" w:firstLine="238"/>
        <w:jc w:val="both"/>
      </w:pPr>
      <w:r>
        <w:rPr>
          <w:color w:val="231F20"/>
        </w:rPr>
        <w:t>As seen in </w:t>
      </w:r>
      <w:hyperlink w:history="true" w:anchor="_bookmark15">
        <w:r>
          <w:rPr>
            <w:color w:val="2E3092"/>
          </w:rPr>
          <w:t>Table 4</w:t>
        </w:r>
      </w:hyperlink>
      <w:r>
        <w:rPr>
          <w:color w:val="231F20"/>
        </w:rPr>
        <w:t>, it can be observed that the combined spectra</w:t>
      </w:r>
      <w:r>
        <w:rPr>
          <w:color w:val="231F20"/>
          <w:spacing w:val="40"/>
        </w:rPr>
        <w:t> </w:t>
      </w:r>
      <w:r>
        <w:rPr>
          <w:color w:val="231F20"/>
        </w:rPr>
        <w:t>(rind</w:t>
      </w:r>
      <w:r>
        <w:rPr>
          <w:color w:val="231F20"/>
          <w:spacing w:val="-3"/>
        </w:rPr>
        <w:t> </w:t>
      </w:r>
      <w:r>
        <w:rPr>
          <w:color w:val="231F20"/>
        </w:rPr>
        <w:t>and stem)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increase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performance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all</w:t>
      </w:r>
      <w:r>
        <w:rPr>
          <w:color w:val="231F20"/>
          <w:spacing w:val="-1"/>
        </w:rPr>
        <w:t> </w:t>
      </w:r>
      <w:r>
        <w:rPr>
          <w:color w:val="231F20"/>
        </w:rPr>
        <w:t>algorithms.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72"/>
        </w:rPr>
        <w:t> </w:t>
      </w:r>
      <w:r>
        <w:rPr>
          <w:color w:val="231F20"/>
        </w:rPr>
        <w:t>LDA</w:t>
      </w:r>
      <w:r>
        <w:rPr>
          <w:color w:val="231F20"/>
          <w:spacing w:val="72"/>
        </w:rPr>
        <w:t> </w:t>
      </w:r>
      <w:r>
        <w:rPr>
          <w:color w:val="231F20"/>
        </w:rPr>
        <w:t>model</w:t>
      </w:r>
      <w:r>
        <w:rPr>
          <w:color w:val="231F20"/>
          <w:spacing w:val="75"/>
        </w:rPr>
        <w:t> </w:t>
      </w:r>
      <w:r>
        <w:rPr>
          <w:color w:val="231F20"/>
        </w:rPr>
        <w:t>developed</w:t>
      </w:r>
      <w:r>
        <w:rPr>
          <w:color w:val="231F20"/>
          <w:spacing w:val="74"/>
        </w:rPr>
        <w:t> </w:t>
      </w:r>
      <w:r>
        <w:rPr>
          <w:color w:val="231F20"/>
        </w:rPr>
        <w:t>with</w:t>
      </w:r>
      <w:r>
        <w:rPr>
          <w:color w:val="231F20"/>
          <w:spacing w:val="72"/>
        </w:rPr>
        <w:t> </w:t>
      </w:r>
      <w:r>
        <w:rPr>
          <w:color w:val="231F20"/>
        </w:rPr>
        <w:t>the</w:t>
      </w:r>
      <w:r>
        <w:rPr>
          <w:color w:val="231F20"/>
          <w:spacing w:val="74"/>
        </w:rPr>
        <w:t> </w:t>
      </w:r>
      <w:r>
        <w:rPr>
          <w:color w:val="231F20"/>
        </w:rPr>
        <w:t>rind</w:t>
      </w:r>
      <w:r>
        <w:rPr>
          <w:color w:val="231F20"/>
          <w:spacing w:val="74"/>
        </w:rPr>
        <w:t> </w:t>
      </w:r>
      <w:r>
        <w:rPr>
          <w:color w:val="231F20"/>
        </w:rPr>
        <w:t>(MA</w:t>
      </w:r>
      <w:r>
        <w:rPr>
          <w:color w:val="231F20"/>
          <w:spacing w:val="40"/>
          <w:w w:val="120"/>
        </w:rPr>
        <w:t> </w:t>
      </w:r>
      <w:r>
        <w:rPr>
          <w:color w:val="231F20"/>
          <w:w w:val="120"/>
        </w:rPr>
        <w:t>+</w:t>
      </w:r>
      <w:r>
        <w:rPr>
          <w:color w:val="231F20"/>
          <w:spacing w:val="40"/>
          <w:w w:val="120"/>
        </w:rPr>
        <w:t> </w:t>
      </w:r>
      <w:r>
        <w:rPr>
          <w:color w:val="231F20"/>
        </w:rPr>
        <w:t>baseline</w:t>
      </w:r>
      <w:r>
        <w:rPr>
          <w:color w:val="231F20"/>
          <w:spacing w:val="72"/>
        </w:rPr>
        <w:t> </w:t>
      </w:r>
      <w:r>
        <w:rPr>
          <w:color w:val="231F20"/>
        </w:rPr>
        <w:t>off-</w:t>
      </w:r>
      <w:r>
        <w:rPr>
          <w:color w:val="231F20"/>
          <w:spacing w:val="40"/>
        </w:rPr>
        <w:t> </w:t>
      </w:r>
      <w:r>
        <w:rPr>
          <w:color w:val="231F20"/>
        </w:rPr>
        <w:t>set) </w:t>
      </w:r>
      <w:r>
        <w:rPr>
          <w:color w:val="231F20"/>
          <w:w w:val="120"/>
        </w:rPr>
        <w:t>+ </w:t>
      </w:r>
      <w:r>
        <w:rPr>
          <w:color w:val="231F20"/>
        </w:rPr>
        <w:t>stem (MA </w:t>
      </w:r>
      <w:r>
        <w:rPr>
          <w:color w:val="231F20"/>
          <w:w w:val="120"/>
        </w:rPr>
        <w:t>+ </w:t>
      </w:r>
      <w:r>
        <w:rPr>
          <w:color w:val="231F20"/>
        </w:rPr>
        <w:t>SNV) provided the best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ciency,</w:t>
      </w:r>
      <w:r>
        <w:rPr>
          <w:color w:val="231F20"/>
          <w:spacing w:val="40"/>
        </w:rPr>
        <w:t> </w:t>
      </w:r>
      <w:r>
        <w:rPr>
          <w:color w:val="231F20"/>
        </w:rPr>
        <w:t>obtaining precision, recall,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city, and overall accuracy of 100%.</w:t>
      </w:r>
      <w:r>
        <w:rPr>
          <w:color w:val="231F20"/>
          <w:spacing w:val="40"/>
        </w:rPr>
        <w:t> </w:t>
      </w:r>
      <w:hyperlink w:history="true" w:anchor="_bookmark14">
        <w:r>
          <w:rPr>
            <w:color w:val="2E3092"/>
          </w:rPr>
          <w:t>Table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5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demonstrate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confusion</w:t>
      </w:r>
      <w:r>
        <w:rPr>
          <w:color w:val="231F20"/>
          <w:spacing w:val="40"/>
        </w:rPr>
        <w:t> </w:t>
      </w:r>
      <w:r>
        <w:rPr>
          <w:color w:val="231F20"/>
        </w:rPr>
        <w:t>matrix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validation</w:t>
      </w:r>
      <w:r>
        <w:rPr>
          <w:color w:val="231F20"/>
          <w:spacing w:val="40"/>
        </w:rPr>
        <w:t> </w:t>
      </w:r>
      <w:r>
        <w:rPr>
          <w:color w:val="231F20"/>
        </w:rPr>
        <w:t>set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SWNIR spectrometer which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ability</w:t>
      </w:r>
      <w:r>
        <w:rPr>
          <w:color w:val="231F20"/>
          <w:spacing w:val="40"/>
        </w:rPr>
        <w:t> </w:t>
      </w:r>
      <w:r>
        <w:rPr>
          <w:color w:val="231F20"/>
        </w:rPr>
        <w:t>was higher</w:t>
      </w:r>
      <w:r>
        <w:rPr>
          <w:color w:val="231F20"/>
          <w:spacing w:val="40"/>
        </w:rPr>
        <w:t> </w:t>
      </w:r>
      <w:r>
        <w:rPr>
          <w:color w:val="231F20"/>
        </w:rPr>
        <w:t>slightly</w:t>
      </w:r>
      <w:r>
        <w:rPr>
          <w:color w:val="231F20"/>
          <w:spacing w:val="40"/>
        </w:rPr>
        <w:t> </w:t>
      </w:r>
      <w:r>
        <w:rPr>
          <w:color w:val="231F20"/>
        </w:rPr>
        <w:t>than</w:t>
      </w:r>
      <w:r>
        <w:rPr>
          <w:color w:val="231F20"/>
          <w:spacing w:val="40"/>
        </w:rPr>
        <w:t> </w:t>
      </w:r>
      <w:r>
        <w:rPr>
          <w:color w:val="231F20"/>
        </w:rPr>
        <w:t>that of LWNIR spectrometer.</w:t>
      </w:r>
    </w:p>
    <w:p>
      <w:pPr>
        <w:pStyle w:val="BodyText"/>
        <w:spacing w:line="177" w:lineRule="exact"/>
        <w:ind w:right="42"/>
        <w:jc w:val="right"/>
      </w:pP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NIR-HSI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(NIR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hyperspectral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image)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(900</w:t>
      </w:r>
      <w:r>
        <w:rPr>
          <w:rFonts w:ascii="Tuffy" w:hAnsi="Tuffy"/>
          <w:b w:val="0"/>
          <w:color w:val="231F20"/>
          <w:spacing w:val="-2"/>
        </w:rPr>
        <w:t>–</w:t>
      </w:r>
      <w:r>
        <w:rPr>
          <w:color w:val="231F20"/>
          <w:spacing w:val="-2"/>
        </w:rPr>
        <w:t>1600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nm) </w:t>
      </w:r>
      <w:r>
        <w:rPr>
          <w:color w:val="231F20"/>
          <w:spacing w:val="-5"/>
        </w:rPr>
        <w:t>was</w:t>
      </w:r>
    </w:p>
    <w:p>
      <w:pPr>
        <w:pStyle w:val="BodyText"/>
        <w:spacing w:before="25"/>
        <w:ind w:right="42"/>
        <w:jc w:val="right"/>
      </w:pPr>
      <w:r>
        <w:rPr>
          <w:color w:val="231F20"/>
        </w:rPr>
        <w:t>used</w:t>
      </w:r>
      <w:r>
        <w:rPr>
          <w:color w:val="231F20"/>
          <w:spacing w:val="43"/>
        </w:rPr>
        <w:t> </w:t>
      </w:r>
      <w:r>
        <w:rPr>
          <w:color w:val="231F20"/>
        </w:rPr>
        <w:t>to</w:t>
      </w:r>
      <w:r>
        <w:rPr>
          <w:color w:val="231F20"/>
          <w:spacing w:val="43"/>
        </w:rPr>
        <w:t> </w:t>
      </w:r>
      <w:r>
        <w:rPr>
          <w:color w:val="231F20"/>
        </w:rPr>
        <w:t>create</w:t>
      </w:r>
      <w:r>
        <w:rPr>
          <w:color w:val="231F20"/>
          <w:spacing w:val="45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ripeness</w:t>
      </w:r>
      <w:r>
        <w:rPr>
          <w:color w:val="231F20"/>
          <w:spacing w:val="42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5"/>
        </w:rPr>
        <w:t> </w:t>
      </w:r>
      <w:r>
        <w:rPr>
          <w:color w:val="231F20"/>
        </w:rPr>
        <w:t>model</w:t>
      </w:r>
      <w:r>
        <w:rPr>
          <w:color w:val="231F20"/>
          <w:spacing w:val="43"/>
        </w:rPr>
        <w:t> </w:t>
      </w:r>
      <w:r>
        <w:rPr>
          <w:color w:val="231F20"/>
        </w:rPr>
        <w:t>(unripe,</w:t>
      </w:r>
      <w:r>
        <w:rPr>
          <w:color w:val="231F20"/>
          <w:spacing w:val="42"/>
        </w:rPr>
        <w:t> </w:t>
      </w:r>
      <w:r>
        <w:rPr>
          <w:color w:val="231F20"/>
        </w:rPr>
        <w:t>ripe,</w:t>
      </w:r>
      <w:r>
        <w:rPr>
          <w:color w:val="231F20"/>
          <w:spacing w:val="42"/>
        </w:rPr>
        <w:t> </w:t>
      </w:r>
      <w:r>
        <w:rPr>
          <w:color w:val="231F20"/>
          <w:spacing w:val="-5"/>
        </w:rPr>
        <w:t>and</w:t>
      </w:r>
    </w:p>
    <w:p>
      <w:pPr>
        <w:pStyle w:val="BodyText"/>
        <w:spacing w:line="273" w:lineRule="auto" w:before="110"/>
        <w:ind w:left="163" w:right="118"/>
        <w:jc w:val="both"/>
      </w:pPr>
      <w:r>
        <w:rPr/>
        <w:br w:type="column"/>
      </w:r>
      <w:r>
        <w:rPr>
          <w:color w:val="231F20"/>
          <w:w w:val="105"/>
        </w:rPr>
        <w:t>overripe)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following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DAB.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developed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pulp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durian </w:t>
      </w:r>
      <w:r>
        <w:rPr>
          <w:color w:val="231F20"/>
        </w:rPr>
        <w:t>spectra.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results</w:t>
      </w:r>
      <w:r>
        <w:rPr>
          <w:color w:val="231F20"/>
          <w:spacing w:val="-9"/>
        </w:rPr>
        <w:t> </w:t>
      </w:r>
      <w:r>
        <w:rPr>
          <w:color w:val="231F20"/>
        </w:rPr>
        <w:t>display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LDA</w:t>
      </w:r>
      <w:r>
        <w:rPr>
          <w:color w:val="231F20"/>
          <w:spacing w:val="-8"/>
        </w:rPr>
        <w:t> </w:t>
      </w:r>
      <w:r>
        <w:rPr>
          <w:color w:val="231F20"/>
        </w:rPr>
        <w:t>model</w:t>
      </w:r>
      <w:r>
        <w:rPr>
          <w:color w:val="231F20"/>
          <w:spacing w:val="-8"/>
        </w:rPr>
        <w:t> </w:t>
      </w:r>
      <w:r>
        <w:rPr>
          <w:color w:val="231F20"/>
        </w:rPr>
        <w:t>could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classify</w:t>
      </w:r>
      <w:r>
        <w:rPr>
          <w:color w:val="231F20"/>
          <w:w w:val="105"/>
        </w:rPr>
        <w:t> 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durian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maturity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level,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providing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high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100%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22">
        <w:r>
          <w:rPr>
            <w:color w:val="2E3092"/>
            <w:w w:val="105"/>
          </w:rPr>
          <w:t>Sharma</w:t>
        </w:r>
      </w:hyperlink>
      <w:r>
        <w:rPr>
          <w:color w:val="2E3092"/>
          <w:w w:val="105"/>
        </w:rPr>
        <w:t> </w:t>
      </w:r>
      <w:hyperlink w:history="true" w:anchor="_bookmark22">
        <w:r>
          <w:rPr>
            <w:color w:val="2E3092"/>
            <w:w w:val="105"/>
          </w:rPr>
          <w:t>et al., 2022</w:t>
        </w:r>
      </w:hyperlink>
      <w:r>
        <w:rPr>
          <w:color w:val="231F20"/>
          <w:w w:val="105"/>
        </w:rPr>
        <w:t>). </w:t>
      </w:r>
      <w:hyperlink w:history="true" w:anchor="_bookmark25">
        <w:r>
          <w:rPr>
            <w:color w:val="2E3092"/>
            <w:w w:val="105"/>
          </w:rPr>
          <w:t>Talabnark and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Terdwongworakul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(2017)</w:t>
        </w:r>
      </w:hyperlink>
      <w:r>
        <w:rPr>
          <w:color w:val="2E3092"/>
          <w:spacing w:val="-1"/>
          <w:w w:val="105"/>
        </w:rPr>
        <w:t> </w:t>
      </w:r>
      <w:r>
        <w:rPr>
          <w:color w:val="231F20"/>
          <w:w w:val="105"/>
        </w:rPr>
        <w:t>reported that </w:t>
      </w:r>
      <w:r>
        <w:rPr>
          <w:color w:val="231F20"/>
        </w:rPr>
        <w:t>FT-NIR spectroscopy (800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2500 nm) can be used to classify the fruit</w:t>
      </w:r>
      <w:r>
        <w:rPr>
          <w:color w:val="231F20"/>
          <w:spacing w:val="40"/>
        </w:rPr>
        <w:t> </w:t>
      </w:r>
      <w:r>
        <w:rPr>
          <w:color w:val="231F20"/>
        </w:rPr>
        <w:t>maturity</w:t>
      </w:r>
      <w:r>
        <w:rPr>
          <w:color w:val="231F20"/>
          <w:spacing w:val="-2"/>
        </w:rPr>
        <w:t> </w:t>
      </w:r>
      <w:r>
        <w:rPr>
          <w:color w:val="231F20"/>
        </w:rPr>
        <w:t>levels (at</w:t>
      </w:r>
      <w:r>
        <w:rPr>
          <w:color w:val="231F20"/>
          <w:spacing w:val="-2"/>
        </w:rPr>
        <w:t> </w:t>
      </w:r>
      <w:r>
        <w:rPr>
          <w:color w:val="231F20"/>
        </w:rPr>
        <w:t>101,</w:t>
      </w:r>
      <w:r>
        <w:rPr>
          <w:color w:val="231F20"/>
          <w:spacing w:val="-2"/>
        </w:rPr>
        <w:t> </w:t>
      </w:r>
      <w:r>
        <w:rPr>
          <w:color w:val="231F20"/>
        </w:rPr>
        <w:t>108,</w:t>
      </w:r>
      <w:r>
        <w:rPr>
          <w:color w:val="231F20"/>
          <w:spacing w:val="-3"/>
        </w:rPr>
        <w:t> </w:t>
      </w:r>
      <w:r>
        <w:rPr>
          <w:color w:val="231F20"/>
        </w:rPr>
        <w:t>115,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122</w:t>
      </w:r>
      <w:r>
        <w:rPr>
          <w:color w:val="231F20"/>
          <w:spacing w:val="-4"/>
        </w:rPr>
        <w:t> </w:t>
      </w:r>
      <w:r>
        <w:rPr>
          <w:color w:val="231F20"/>
        </w:rPr>
        <w:t>days)</w:t>
      </w:r>
      <w:r>
        <w:rPr>
          <w:color w:val="231F20"/>
          <w:spacing w:val="-2"/>
        </w:rPr>
        <w:t> </w:t>
      </w:r>
      <w:r>
        <w:rPr>
          <w:color w:val="231F20"/>
        </w:rPr>
        <w:t>using</w:t>
      </w:r>
      <w:r>
        <w:rPr>
          <w:color w:val="231F20"/>
          <w:spacing w:val="-3"/>
        </w:rPr>
        <w:t> </w:t>
      </w:r>
      <w:r>
        <w:rPr>
          <w:color w:val="231F20"/>
        </w:rPr>
        <w:t>sliced rind</w:t>
      </w:r>
      <w:r>
        <w:rPr>
          <w:color w:val="231F20"/>
          <w:spacing w:val="-4"/>
        </w:rPr>
        <w:t> </w:t>
      </w:r>
      <w:r>
        <w:rPr>
          <w:color w:val="231F20"/>
        </w:rPr>
        <w:t>spectra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high</w:t>
      </w:r>
      <w:r>
        <w:rPr>
          <w:color w:val="231F20"/>
          <w:spacing w:val="-1"/>
        </w:rPr>
        <w:t> </w:t>
      </w:r>
      <w:r>
        <w:rPr>
          <w:color w:val="231F20"/>
        </w:rPr>
        <w:t>accuracy level of 87.48%,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model</w:t>
      </w:r>
      <w:r>
        <w:rPr>
          <w:color w:val="231F20"/>
          <w:spacing w:val="-1"/>
        </w:rPr>
        <w:t> </w:t>
      </w:r>
      <w:r>
        <w:rPr>
          <w:color w:val="231F20"/>
        </w:rPr>
        <w:t>developed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PLS-</w:t>
      </w:r>
      <w:r>
        <w:rPr>
          <w:color w:val="231F20"/>
          <w:spacing w:val="40"/>
        </w:rPr>
        <w:t> </w:t>
      </w:r>
      <w:r>
        <w:rPr>
          <w:color w:val="231F20"/>
        </w:rPr>
        <w:t>DA. Whereas the model established from pulp durian</w:t>
      </w:r>
      <w:r>
        <w:rPr>
          <w:color w:val="231F20"/>
          <w:spacing w:val="-1"/>
        </w:rPr>
        <w:t> </w:t>
      </w:r>
      <w:r>
        <w:rPr>
          <w:color w:val="231F20"/>
        </w:rPr>
        <w:t>spectra provided</w:t>
      </w:r>
      <w:r>
        <w:rPr>
          <w:color w:val="231F20"/>
          <w:w w:val="105"/>
        </w:rPr>
        <w:t> higher</w:t>
      </w:r>
      <w:r>
        <w:rPr>
          <w:color w:val="231F20"/>
          <w:w w:val="105"/>
        </w:rPr>
        <w:t> accuracy</w:t>
      </w:r>
      <w:r>
        <w:rPr>
          <w:color w:val="231F20"/>
          <w:w w:val="105"/>
        </w:rPr>
        <w:t> than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sliced</w:t>
      </w:r>
      <w:r>
        <w:rPr>
          <w:color w:val="231F20"/>
          <w:w w:val="105"/>
        </w:rPr>
        <w:t> rind</w:t>
      </w:r>
      <w:r>
        <w:rPr>
          <w:color w:val="231F20"/>
          <w:w w:val="105"/>
        </w:rPr>
        <w:t> spectra</w:t>
      </w:r>
      <w:r>
        <w:rPr>
          <w:color w:val="231F20"/>
          <w:w w:val="105"/>
        </w:rPr>
        <w:t> (92.5%).</w:t>
      </w:r>
      <w:r>
        <w:rPr>
          <w:color w:val="231F20"/>
          <w:w w:val="105"/>
        </w:rPr>
        <w:t> </w:t>
      </w:r>
      <w:hyperlink w:history="true" w:anchor="_bookmark24">
        <w:r>
          <w:rPr>
            <w:color w:val="2E3092"/>
            <w:w w:val="105"/>
          </w:rPr>
          <w:t>Somton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</w:t>
        </w:r>
      </w:hyperlink>
      <w:r>
        <w:rPr>
          <w:color w:val="2E3092"/>
          <w:w w:val="105"/>
        </w:rPr>
        <w:t> </w:t>
      </w:r>
      <w:hyperlink w:history="true" w:anchor="_bookmark24">
        <w:r>
          <w:rPr>
            <w:color w:val="2E3092"/>
            <w:spacing w:val="-2"/>
            <w:w w:val="105"/>
          </w:rPr>
          <w:t>(2015)</w:t>
        </w:r>
      </w:hyperlink>
      <w:r>
        <w:rPr>
          <w:color w:val="2E3092"/>
          <w:spacing w:val="-4"/>
          <w:w w:val="105"/>
        </w:rPr>
        <w:t> </w:t>
      </w:r>
      <w:r>
        <w:rPr>
          <w:color w:val="231F20"/>
          <w:spacing w:val="-2"/>
          <w:w w:val="105"/>
        </w:rPr>
        <w:t>found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classi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NIR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(1000</w:t>
      </w:r>
      <w:r>
        <w:rPr>
          <w:rFonts w:ascii="Tuffy" w:hAnsi="Tuffy"/>
          <w:b w:val="0"/>
          <w:color w:val="231F20"/>
          <w:spacing w:val="-2"/>
          <w:w w:val="105"/>
        </w:rPr>
        <w:t>–</w:t>
      </w:r>
      <w:r>
        <w:rPr>
          <w:color w:val="231F20"/>
          <w:spacing w:val="-2"/>
          <w:w w:val="105"/>
        </w:rPr>
        <w:t>2500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nm)</w:t>
      </w:r>
      <w:r>
        <w:rPr>
          <w:color w:val="231F20"/>
          <w:w w:val="105"/>
        </w:rPr>
        <w:t> developed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combination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sliced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rind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sliced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stem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spectra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achieve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higher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accuracy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models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created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only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sliced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rind</w:t>
      </w:r>
      <w:r>
        <w:rPr>
          <w:color w:val="231F20"/>
          <w:w w:val="105"/>
        </w:rPr>
        <w:t> </w:t>
      </w:r>
      <w:r>
        <w:rPr>
          <w:color w:val="231F20"/>
        </w:rPr>
        <w:t>spectra (94.4% accuracy). </w:t>
      </w:r>
      <w:hyperlink w:history="true" w:anchor="_bookmark26">
        <w:r>
          <w:rPr>
            <w:color w:val="2E3092"/>
          </w:rPr>
          <w:t>Timkhum and Terdwongworakul (2012)</w:t>
        </w:r>
      </w:hyperlink>
      <w:r>
        <w:rPr>
          <w:color w:val="2E3092"/>
        </w:rPr>
        <w:t> </w:t>
      </w:r>
      <w:r>
        <w:rPr>
          <w:color w:val="231F20"/>
        </w:rPr>
        <w:t>ap-</w:t>
      </w:r>
      <w:r>
        <w:rPr>
          <w:color w:val="231F20"/>
          <w:w w:val="105"/>
        </w:rPr>
        <w:t> plied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visible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NIR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spectroscopy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(350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750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nm)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classify</w:t>
      </w:r>
      <w:r>
        <w:rPr>
          <w:color w:val="231F20"/>
          <w:spacing w:val="-11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maturity </w:t>
      </w:r>
      <w:r>
        <w:rPr>
          <w:color w:val="231F20"/>
          <w:spacing w:val="-2"/>
          <w:w w:val="105"/>
        </w:rPr>
        <w:t>stages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(ranging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106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134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DAB)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sliced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rind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durian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spectra.</w:t>
      </w:r>
      <w:r>
        <w:rPr>
          <w:color w:val="231F20"/>
          <w:w w:val="105"/>
        </w:rPr>
        <w:t> 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achieved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best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classi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(83.30%),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while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developed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sliced</w:t>
      </w:r>
      <w:r>
        <w:rPr>
          <w:color w:val="231F20"/>
          <w:spacing w:val="-4"/>
        </w:rPr>
        <w:t> </w:t>
      </w:r>
      <w:r>
        <w:rPr>
          <w:color w:val="231F20"/>
        </w:rPr>
        <w:t>stem</w:t>
      </w:r>
      <w:r>
        <w:rPr>
          <w:color w:val="231F20"/>
          <w:spacing w:val="-2"/>
        </w:rPr>
        <w:t> </w:t>
      </w:r>
      <w:r>
        <w:rPr>
          <w:color w:val="231F20"/>
        </w:rPr>
        <w:t>spectra</w:t>
      </w:r>
      <w:r>
        <w:rPr>
          <w:color w:val="231F20"/>
          <w:spacing w:val="-2"/>
        </w:rPr>
        <w:t> </w:t>
      </w:r>
      <w:r>
        <w:rPr>
          <w:color w:val="231F20"/>
        </w:rPr>
        <w:t>provided</w:t>
      </w:r>
      <w:r>
        <w:rPr>
          <w:color w:val="231F20"/>
          <w:spacing w:val="-3"/>
        </w:rPr>
        <w:t> </w:t>
      </w:r>
      <w:r>
        <w:rPr>
          <w:color w:val="231F20"/>
        </w:rPr>
        <w:t>higher</w:t>
      </w:r>
      <w:r>
        <w:rPr>
          <w:color w:val="231F20"/>
          <w:spacing w:val="-4"/>
        </w:rPr>
        <w:t> </w:t>
      </w:r>
      <w:r>
        <w:rPr>
          <w:color w:val="231F20"/>
        </w:rPr>
        <w:t>accuracy</w:t>
      </w:r>
      <w:r>
        <w:rPr>
          <w:color w:val="231F20"/>
          <w:w w:val="105"/>
        </w:rPr>
        <w:t> than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sliced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rind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spectra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(94.7%)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(Saputro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Handayani,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2017). </w:t>
      </w:r>
      <w:r>
        <w:rPr>
          <w:color w:val="231F20"/>
        </w:rPr>
        <w:t>These</w:t>
      </w:r>
      <w:r>
        <w:rPr>
          <w:color w:val="231F20"/>
          <w:spacing w:val="-5"/>
        </w:rPr>
        <w:t> </w:t>
      </w:r>
      <w:r>
        <w:rPr>
          <w:color w:val="231F20"/>
        </w:rPr>
        <w:t>results</w:t>
      </w:r>
      <w:r>
        <w:rPr>
          <w:color w:val="231F20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spacing w:val="-3"/>
        </w:rPr>
        <w:t> </w:t>
      </w:r>
      <w:r>
        <w:rPr>
          <w:color w:val="231F20"/>
        </w:rPr>
        <w:t>supported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Praneenararat,</w:t>
      </w:r>
      <w:r>
        <w:rPr>
          <w:color w:val="231F20"/>
          <w:spacing w:val="-3"/>
        </w:rPr>
        <w:t> </w:t>
      </w:r>
      <w:r>
        <w:rPr>
          <w:color w:val="231F20"/>
        </w:rPr>
        <w:t>who</w:t>
      </w:r>
      <w:r>
        <w:rPr>
          <w:color w:val="231F20"/>
          <w:spacing w:val="-6"/>
        </w:rPr>
        <w:t> </w:t>
      </w:r>
      <w:r>
        <w:rPr>
          <w:color w:val="231F20"/>
        </w:rPr>
        <w:t>found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du-</w:t>
      </w:r>
      <w:r>
        <w:rPr>
          <w:color w:val="231F20"/>
          <w:w w:val="105"/>
        </w:rPr>
        <w:t> rian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stem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contains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liquid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sugar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compounds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coincide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sweet- ness.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chemical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analysis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revealed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when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durians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began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 </w:t>
      </w:r>
      <w:r>
        <w:rPr>
          <w:color w:val="231F20"/>
        </w:rPr>
        <w:t>ripen,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sucrose</w:t>
      </w:r>
      <w:r>
        <w:rPr>
          <w:color w:val="231F20"/>
          <w:spacing w:val="-4"/>
        </w:rPr>
        <w:t> </w:t>
      </w:r>
      <w:r>
        <w:rPr>
          <w:color w:val="231F20"/>
        </w:rPr>
        <w:t>increased</w:t>
      </w:r>
      <w:r>
        <w:rPr>
          <w:color w:val="231F20"/>
          <w:spacing w:val="-3"/>
        </w:rPr>
        <w:t> </w:t>
      </w:r>
      <w:r>
        <w:rPr>
          <w:color w:val="231F20"/>
        </w:rPr>
        <w:t>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cantly</w:t>
      </w:r>
      <w:r>
        <w:rPr>
          <w:color w:val="231F20"/>
          <w:spacing w:val="-4"/>
        </w:rPr>
        <w:t> </w:t>
      </w:r>
      <w:r>
        <w:rPr>
          <w:color w:val="231F20"/>
        </w:rPr>
        <w:t>while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glucose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fructose</w:t>
      </w:r>
      <w:r>
        <w:rPr>
          <w:color w:val="231F20"/>
          <w:w w:val="105"/>
        </w:rPr>
        <w:t> decreased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20">
        <w:r>
          <w:rPr>
            <w:color w:val="2E3092"/>
            <w:w w:val="105"/>
          </w:rPr>
          <w:t>Praneenararat,</w:t>
        </w:r>
        <w:r>
          <w:rPr>
            <w:color w:val="2E3092"/>
            <w:spacing w:val="39"/>
            <w:w w:val="105"/>
          </w:rPr>
          <w:t> </w:t>
        </w:r>
        <w:r>
          <w:rPr>
            <w:color w:val="2E3092"/>
            <w:w w:val="105"/>
          </w:rPr>
          <w:t>2021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Therefore,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higher</w:t>
      </w:r>
      <w:r>
        <w:rPr>
          <w:color w:val="231F20"/>
          <w:spacing w:val="39"/>
          <w:w w:val="105"/>
        </w:rPr>
        <w:t> </w:t>
      </w:r>
      <w:r>
        <w:rPr>
          <w:color w:val="231F20"/>
          <w:spacing w:val="-2"/>
          <w:w w:val="105"/>
        </w:rPr>
        <w:t>accuracy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941" w:top="640" w:bottom="280" w:left="600" w:right="640"/>
          <w:cols w:num="2" w:equalWidth="0">
            <w:col w:w="5228" w:space="130"/>
            <w:col w:w="5312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129"/>
        <w:rPr>
          <w:sz w:val="12"/>
        </w:rPr>
      </w:pPr>
    </w:p>
    <w:p>
      <w:pPr>
        <w:spacing w:before="1"/>
        <w:ind w:left="163" w:right="0" w:firstLine="0"/>
        <w:jc w:val="left"/>
        <w:rPr>
          <w:sz w:val="12"/>
        </w:rPr>
      </w:pPr>
      <w:bookmarkStart w:name="_bookmark15" w:id="27"/>
      <w:bookmarkEnd w:id="27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before="32"/>
        <w:ind w:left="16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accuracy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validation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developed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full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wavelength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SWNIR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spectrometer.</w:t>
      </w:r>
    </w:p>
    <w:p>
      <w:pPr>
        <w:pStyle w:val="BodyText"/>
        <w:spacing w:before="10"/>
        <w:rPr>
          <w:sz w:val="7"/>
        </w:rPr>
      </w:pPr>
    </w:p>
    <w:tbl>
      <w:tblPr>
        <w:tblW w:w="0" w:type="auto"/>
        <w:jc w:val="left"/>
        <w:tblInd w:w="1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3"/>
        <w:gridCol w:w="2212"/>
        <w:gridCol w:w="1404"/>
        <w:gridCol w:w="1404"/>
        <w:gridCol w:w="370"/>
        <w:gridCol w:w="679"/>
        <w:gridCol w:w="545"/>
        <w:gridCol w:w="747"/>
        <w:gridCol w:w="1060"/>
        <w:gridCol w:w="656"/>
        <w:gridCol w:w="741"/>
      </w:tblGrid>
      <w:tr>
        <w:trPr>
          <w:trHeight w:val="417" w:hRule="atLeast"/>
        </w:trPr>
        <w:tc>
          <w:tcPr>
            <w:tcW w:w="56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98" w:right="54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</w:t>
            </w:r>
          </w:p>
        </w:tc>
        <w:tc>
          <w:tcPr>
            <w:tcW w:w="221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7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Spectra</w:t>
            </w:r>
          </w:p>
        </w:tc>
        <w:tc>
          <w:tcPr>
            <w:tcW w:w="140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Rind</w:t>
            </w:r>
          </w:p>
        </w:tc>
        <w:tc>
          <w:tcPr>
            <w:tcW w:w="140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Stem</w:t>
            </w:r>
          </w:p>
        </w:tc>
        <w:tc>
          <w:tcPr>
            <w:tcW w:w="37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75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N</w:t>
            </w:r>
          </w:p>
        </w:tc>
        <w:tc>
          <w:tcPr>
            <w:tcW w:w="67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Precision</w:t>
            </w:r>
          </w:p>
        </w:tc>
        <w:tc>
          <w:tcPr>
            <w:tcW w:w="54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3" w:right="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Recall</w:t>
            </w:r>
          </w:p>
        </w:tc>
        <w:tc>
          <w:tcPr>
            <w:tcW w:w="74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6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Speci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city</w:t>
            </w:r>
          </w:p>
        </w:tc>
        <w:tc>
          <w:tcPr>
            <w:tcW w:w="106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74" w:right="6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Accuracy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5-fold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CV</w:t>
            </w:r>
          </w:p>
        </w:tc>
        <w:tc>
          <w:tcPr>
            <w:tcW w:w="65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74" w:right="7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Overall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  <w:tc>
          <w:tcPr>
            <w:tcW w:w="74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74"/>
              <w:rPr>
                <w:sz w:val="12"/>
              </w:rPr>
            </w:pPr>
            <w:r>
              <w:rPr>
                <w:color w:val="231F20"/>
                <w:sz w:val="12"/>
              </w:rPr>
              <w:t>AUC-</w:t>
            </w:r>
            <w:r>
              <w:rPr>
                <w:color w:val="231F20"/>
                <w:spacing w:val="-5"/>
                <w:sz w:val="12"/>
              </w:rPr>
              <w:t>ROC</w:t>
            </w:r>
          </w:p>
        </w:tc>
      </w:tr>
      <w:tr>
        <w:trPr>
          <w:trHeight w:val="201" w:hRule="atLeast"/>
        </w:trPr>
        <w:tc>
          <w:tcPr>
            <w:tcW w:w="56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3" w:lineRule="exact" w:before="58"/>
              <w:ind w:left="44" w:right="13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LDA</w:t>
            </w:r>
          </w:p>
        </w:tc>
        <w:tc>
          <w:tcPr>
            <w:tcW w:w="221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3" w:lineRule="exact" w:before="58"/>
              <w:ind w:left="7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Durian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rind</w:t>
            </w:r>
          </w:p>
        </w:tc>
        <w:tc>
          <w:tcPr>
            <w:tcW w:w="140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3" w:lineRule="exact" w:before="58"/>
              <w:ind w:left="75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Raw</w:t>
            </w:r>
          </w:p>
        </w:tc>
        <w:tc>
          <w:tcPr>
            <w:tcW w:w="140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1"/>
              <w:ind w:left="75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7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3" w:lineRule="exact" w:before="58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7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3" w:lineRule="exact" w:before="58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76.37</w:t>
            </w:r>
          </w:p>
        </w:tc>
        <w:tc>
          <w:tcPr>
            <w:tcW w:w="54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3" w:lineRule="exact" w:before="58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76.79</w:t>
            </w:r>
          </w:p>
        </w:tc>
        <w:tc>
          <w:tcPr>
            <w:tcW w:w="74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3" w:lineRule="exact" w:before="58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78.92</w:t>
            </w:r>
          </w:p>
        </w:tc>
        <w:tc>
          <w:tcPr>
            <w:tcW w:w="106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3" w:lineRule="exact" w:before="58"/>
              <w:ind w:left="7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86.86</w:t>
            </w:r>
            <w:r>
              <w:rPr>
                <w:color w:val="231F20"/>
                <w:w w:val="125"/>
                <w:sz w:val="12"/>
              </w:rPr>
              <w:t> 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1.43</w:t>
            </w:r>
          </w:p>
        </w:tc>
        <w:tc>
          <w:tcPr>
            <w:tcW w:w="65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3" w:lineRule="exact" w:before="58"/>
              <w:ind w:right="18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77.86</w:t>
            </w:r>
          </w:p>
        </w:tc>
        <w:tc>
          <w:tcPr>
            <w:tcW w:w="74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3" w:lineRule="exact" w:before="58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</w:tr>
      <w:tr>
        <w:trPr>
          <w:trHeight w:val="171" w:hRule="atLeast"/>
        </w:trPr>
        <w:tc>
          <w:tcPr>
            <w:tcW w:w="56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line="123" w:lineRule="exact" w:before="28"/>
              <w:ind w:left="7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</w:t>
            </w:r>
            <w:r>
              <w:rPr>
                <w:color w:val="231F20"/>
                <w:w w:val="120"/>
                <w:sz w:val="12"/>
                <w:vertAlign w:val="superscript"/>
              </w:rPr>
              <w:t>st</w:t>
            </w:r>
            <w:r>
              <w:rPr>
                <w:color w:val="231F20"/>
                <w:spacing w:val="14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20"/>
                <w:sz w:val="12"/>
                <w:vertAlign w:val="baseline"/>
              </w:rPr>
              <w:t>derivative</w:t>
            </w:r>
          </w:p>
        </w:tc>
        <w:tc>
          <w:tcPr>
            <w:tcW w:w="1404" w:type="dxa"/>
          </w:tcPr>
          <w:p>
            <w:pPr>
              <w:pStyle w:val="TableParagraph"/>
              <w:spacing w:line="130" w:lineRule="exact" w:before="21"/>
              <w:ind w:left="75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70" w:type="dxa"/>
          </w:tcPr>
          <w:p>
            <w:pPr>
              <w:pStyle w:val="TableParagraph"/>
              <w:spacing w:line="123" w:lineRule="exact" w:before="28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79" w:type="dxa"/>
          </w:tcPr>
          <w:p>
            <w:pPr>
              <w:pStyle w:val="TableParagraph"/>
              <w:spacing w:line="123" w:lineRule="exact" w:before="28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81.38</w:t>
            </w:r>
          </w:p>
        </w:tc>
        <w:tc>
          <w:tcPr>
            <w:tcW w:w="545" w:type="dxa"/>
          </w:tcPr>
          <w:p>
            <w:pPr>
              <w:pStyle w:val="TableParagraph"/>
              <w:spacing w:line="123" w:lineRule="exact" w:before="28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80.73</w:t>
            </w:r>
          </w:p>
        </w:tc>
        <w:tc>
          <w:tcPr>
            <w:tcW w:w="747" w:type="dxa"/>
          </w:tcPr>
          <w:p>
            <w:pPr>
              <w:pStyle w:val="TableParagraph"/>
              <w:spacing w:line="123" w:lineRule="exact" w:before="28"/>
              <w:ind w:left="7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82.55</w:t>
            </w:r>
          </w:p>
        </w:tc>
        <w:tc>
          <w:tcPr>
            <w:tcW w:w="1060" w:type="dxa"/>
          </w:tcPr>
          <w:p>
            <w:pPr>
              <w:pStyle w:val="TableParagraph"/>
              <w:spacing w:line="123" w:lineRule="exact" w:before="28"/>
              <w:ind w:left="7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86.44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1.62</w:t>
            </w:r>
          </w:p>
        </w:tc>
        <w:tc>
          <w:tcPr>
            <w:tcW w:w="656" w:type="dxa"/>
          </w:tcPr>
          <w:p>
            <w:pPr>
              <w:pStyle w:val="TableParagraph"/>
              <w:spacing w:line="123" w:lineRule="exact" w:before="28"/>
              <w:ind w:left="1" w:right="18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81.64</w:t>
            </w:r>
          </w:p>
        </w:tc>
        <w:tc>
          <w:tcPr>
            <w:tcW w:w="741" w:type="dxa"/>
          </w:tcPr>
          <w:p>
            <w:pPr>
              <w:pStyle w:val="TableParagraph"/>
              <w:spacing w:line="123" w:lineRule="exact" w:before="28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0.87</w:t>
            </w:r>
          </w:p>
        </w:tc>
      </w:tr>
      <w:tr>
        <w:trPr>
          <w:trHeight w:val="178" w:hRule="atLeast"/>
        </w:trPr>
        <w:tc>
          <w:tcPr>
            <w:tcW w:w="563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212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line="130" w:lineRule="exact" w:before="28"/>
              <w:ind w:left="7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</w:t>
            </w:r>
            <w:r>
              <w:rPr>
                <w:color w:val="231F20"/>
                <w:w w:val="115"/>
                <w:sz w:val="12"/>
                <w:vertAlign w:val="superscript"/>
              </w:rPr>
              <w:t>nd</w:t>
            </w:r>
            <w:r>
              <w:rPr>
                <w:color w:val="231F20"/>
                <w:spacing w:val="8"/>
                <w:w w:val="115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15"/>
                <w:sz w:val="12"/>
                <w:vertAlign w:val="baseline"/>
              </w:rPr>
              <w:t>derivative</w:t>
            </w:r>
          </w:p>
        </w:tc>
        <w:tc>
          <w:tcPr>
            <w:tcW w:w="1404" w:type="dxa"/>
          </w:tcPr>
          <w:p>
            <w:pPr>
              <w:pStyle w:val="TableParagraph"/>
              <w:spacing w:line="138" w:lineRule="exact" w:before="21"/>
              <w:ind w:left="75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70" w:type="dxa"/>
          </w:tcPr>
          <w:p>
            <w:pPr>
              <w:pStyle w:val="TableParagraph"/>
              <w:spacing w:line="130" w:lineRule="exact" w:before="28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79" w:type="dxa"/>
          </w:tcPr>
          <w:p>
            <w:pPr>
              <w:pStyle w:val="TableParagraph"/>
              <w:spacing w:line="130" w:lineRule="exact" w:before="28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74.62</w:t>
            </w:r>
          </w:p>
        </w:tc>
        <w:tc>
          <w:tcPr>
            <w:tcW w:w="545" w:type="dxa"/>
          </w:tcPr>
          <w:p>
            <w:pPr>
              <w:pStyle w:val="TableParagraph"/>
              <w:spacing w:line="130" w:lineRule="exact" w:before="28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74.01</w:t>
            </w:r>
          </w:p>
        </w:tc>
        <w:tc>
          <w:tcPr>
            <w:tcW w:w="747" w:type="dxa"/>
          </w:tcPr>
          <w:p>
            <w:pPr>
              <w:pStyle w:val="TableParagraph"/>
              <w:spacing w:line="130" w:lineRule="exact" w:before="28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77.29</w:t>
            </w:r>
          </w:p>
        </w:tc>
        <w:tc>
          <w:tcPr>
            <w:tcW w:w="1060" w:type="dxa"/>
          </w:tcPr>
          <w:p>
            <w:pPr>
              <w:pStyle w:val="TableParagraph"/>
              <w:spacing w:line="130" w:lineRule="exact" w:before="28"/>
              <w:ind w:left="74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86.32</w:t>
            </w:r>
            <w:r>
              <w:rPr>
                <w:color w:val="231F20"/>
                <w:w w:val="120"/>
                <w:sz w:val="12"/>
              </w:rPr>
              <w:t> ±</w:t>
            </w:r>
            <w:r>
              <w:rPr>
                <w:color w:val="231F20"/>
                <w:w w:val="120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1.81</w:t>
            </w:r>
          </w:p>
        </w:tc>
        <w:tc>
          <w:tcPr>
            <w:tcW w:w="656" w:type="dxa"/>
          </w:tcPr>
          <w:p>
            <w:pPr>
              <w:pStyle w:val="TableParagraph"/>
              <w:spacing w:line="130" w:lineRule="exact" w:before="28"/>
              <w:ind w:left="1" w:right="18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75.65</w:t>
            </w:r>
          </w:p>
        </w:tc>
        <w:tc>
          <w:tcPr>
            <w:tcW w:w="741" w:type="dxa"/>
          </w:tcPr>
          <w:p>
            <w:pPr>
              <w:pStyle w:val="TableParagraph"/>
              <w:spacing w:line="130" w:lineRule="exact" w:before="28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0.87</w:t>
            </w:r>
          </w:p>
        </w:tc>
      </w:tr>
      <w:tr>
        <w:trPr>
          <w:trHeight w:val="171" w:hRule="atLeast"/>
        </w:trPr>
        <w:tc>
          <w:tcPr>
            <w:tcW w:w="56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line="131" w:lineRule="exact" w:before="20"/>
              <w:ind w:left="7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MA</w:t>
            </w:r>
            <w:r>
              <w:rPr>
                <w:color w:val="231F20"/>
                <w:spacing w:val="4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+</w:t>
            </w:r>
            <w:r>
              <w:rPr>
                <w:color w:val="231F20"/>
                <w:spacing w:val="5"/>
                <w:w w:val="13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SNV</w:t>
            </w:r>
          </w:p>
        </w:tc>
        <w:tc>
          <w:tcPr>
            <w:tcW w:w="1404" w:type="dxa"/>
          </w:tcPr>
          <w:p>
            <w:pPr>
              <w:pStyle w:val="TableParagraph"/>
              <w:spacing w:line="138" w:lineRule="exact" w:before="13"/>
              <w:ind w:left="75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70" w:type="dxa"/>
          </w:tcPr>
          <w:p>
            <w:pPr>
              <w:pStyle w:val="TableParagraph"/>
              <w:spacing w:line="131" w:lineRule="exact" w:before="20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79" w:type="dxa"/>
          </w:tcPr>
          <w:p>
            <w:pPr>
              <w:pStyle w:val="TableParagraph"/>
              <w:spacing w:line="131" w:lineRule="exact" w:before="20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79.05</w:t>
            </w:r>
          </w:p>
        </w:tc>
        <w:tc>
          <w:tcPr>
            <w:tcW w:w="545" w:type="dxa"/>
          </w:tcPr>
          <w:p>
            <w:pPr>
              <w:pStyle w:val="TableParagraph"/>
              <w:spacing w:line="131" w:lineRule="exact" w:before="20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80.70</w:t>
            </w:r>
          </w:p>
        </w:tc>
        <w:tc>
          <w:tcPr>
            <w:tcW w:w="747" w:type="dxa"/>
          </w:tcPr>
          <w:p>
            <w:pPr>
              <w:pStyle w:val="TableParagraph"/>
              <w:spacing w:line="131" w:lineRule="exact" w:before="20"/>
              <w:ind w:left="7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78.45</w:t>
            </w:r>
          </w:p>
        </w:tc>
        <w:tc>
          <w:tcPr>
            <w:tcW w:w="1060" w:type="dxa"/>
          </w:tcPr>
          <w:p>
            <w:pPr>
              <w:pStyle w:val="TableParagraph"/>
              <w:spacing w:line="131" w:lineRule="exact" w:before="20"/>
              <w:ind w:left="74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90.10</w:t>
            </w:r>
            <w:r>
              <w:rPr>
                <w:color w:val="231F20"/>
                <w:w w:val="125"/>
                <w:sz w:val="12"/>
              </w:rPr>
              <w:t> ±</w:t>
            </w:r>
            <w:r>
              <w:rPr>
                <w:color w:val="231F20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1.24</w:t>
            </w:r>
          </w:p>
        </w:tc>
        <w:tc>
          <w:tcPr>
            <w:tcW w:w="656" w:type="dxa"/>
          </w:tcPr>
          <w:p>
            <w:pPr>
              <w:pStyle w:val="TableParagraph"/>
              <w:spacing w:line="131" w:lineRule="exact" w:before="20"/>
              <w:ind w:left="1" w:right="18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79.57</w:t>
            </w:r>
          </w:p>
        </w:tc>
        <w:tc>
          <w:tcPr>
            <w:tcW w:w="741" w:type="dxa"/>
          </w:tcPr>
          <w:p>
            <w:pPr>
              <w:pStyle w:val="TableParagraph"/>
              <w:spacing w:line="131" w:lineRule="exact" w:before="20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0.87</w:t>
            </w:r>
          </w:p>
        </w:tc>
      </w:tr>
      <w:tr>
        <w:trPr>
          <w:trHeight w:val="171" w:hRule="atLeast"/>
        </w:trPr>
        <w:tc>
          <w:tcPr>
            <w:tcW w:w="56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line="130" w:lineRule="exact" w:before="21"/>
              <w:ind w:left="7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MA</w:t>
            </w:r>
            <w:r>
              <w:rPr>
                <w:color w:val="231F20"/>
                <w:spacing w:val="2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+</w:t>
            </w:r>
            <w:r>
              <w:rPr>
                <w:color w:val="231F20"/>
                <w:spacing w:val="4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Baseline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offset</w:t>
            </w:r>
          </w:p>
        </w:tc>
        <w:tc>
          <w:tcPr>
            <w:tcW w:w="1404" w:type="dxa"/>
          </w:tcPr>
          <w:p>
            <w:pPr>
              <w:pStyle w:val="TableParagraph"/>
              <w:spacing w:line="138" w:lineRule="exact" w:before="14"/>
              <w:ind w:left="75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70" w:type="dxa"/>
          </w:tcPr>
          <w:p>
            <w:pPr>
              <w:pStyle w:val="TableParagraph"/>
              <w:spacing w:line="130" w:lineRule="exact" w:before="21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79" w:type="dxa"/>
          </w:tcPr>
          <w:p>
            <w:pPr>
              <w:pStyle w:val="TableParagraph"/>
              <w:spacing w:line="130" w:lineRule="exact" w:before="21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84.70</w:t>
            </w:r>
          </w:p>
        </w:tc>
        <w:tc>
          <w:tcPr>
            <w:tcW w:w="545" w:type="dxa"/>
          </w:tcPr>
          <w:p>
            <w:pPr>
              <w:pStyle w:val="TableParagraph"/>
              <w:spacing w:line="130" w:lineRule="exact" w:before="21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83.48</w:t>
            </w:r>
          </w:p>
        </w:tc>
        <w:tc>
          <w:tcPr>
            <w:tcW w:w="747" w:type="dxa"/>
          </w:tcPr>
          <w:p>
            <w:pPr>
              <w:pStyle w:val="TableParagraph"/>
              <w:spacing w:line="130" w:lineRule="exact" w:before="21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85.30</w:t>
            </w:r>
          </w:p>
        </w:tc>
        <w:tc>
          <w:tcPr>
            <w:tcW w:w="1060" w:type="dxa"/>
          </w:tcPr>
          <w:p>
            <w:pPr>
              <w:pStyle w:val="TableParagraph"/>
              <w:spacing w:line="130" w:lineRule="exact" w:before="21"/>
              <w:ind w:left="74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90.18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1.62</w:t>
            </w:r>
          </w:p>
        </w:tc>
        <w:tc>
          <w:tcPr>
            <w:tcW w:w="656" w:type="dxa"/>
          </w:tcPr>
          <w:p>
            <w:pPr>
              <w:pStyle w:val="TableParagraph"/>
              <w:spacing w:line="130" w:lineRule="exact" w:before="21"/>
              <w:ind w:right="18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84.39</w:t>
            </w:r>
          </w:p>
        </w:tc>
        <w:tc>
          <w:tcPr>
            <w:tcW w:w="741" w:type="dxa"/>
          </w:tcPr>
          <w:p>
            <w:pPr>
              <w:pStyle w:val="TableParagraph"/>
              <w:spacing w:line="130" w:lineRule="exact" w:before="21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</w:tr>
      <w:tr>
        <w:trPr>
          <w:trHeight w:val="162" w:hRule="atLeast"/>
        </w:trPr>
        <w:tc>
          <w:tcPr>
            <w:tcW w:w="56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2" w:type="dxa"/>
          </w:tcPr>
          <w:p>
            <w:pPr>
              <w:pStyle w:val="TableParagraph"/>
              <w:spacing w:line="122" w:lineRule="exact" w:before="20"/>
              <w:ind w:left="7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Durian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rind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combination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stem</w:t>
            </w:r>
          </w:p>
        </w:tc>
        <w:tc>
          <w:tcPr>
            <w:tcW w:w="1404" w:type="dxa"/>
          </w:tcPr>
          <w:p>
            <w:pPr>
              <w:pStyle w:val="TableParagraph"/>
              <w:spacing w:line="122" w:lineRule="exact" w:before="20"/>
              <w:ind w:left="7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MA</w:t>
            </w:r>
            <w:r>
              <w:rPr>
                <w:color w:val="231F20"/>
                <w:spacing w:val="2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+</w:t>
            </w:r>
            <w:r>
              <w:rPr>
                <w:color w:val="231F20"/>
                <w:spacing w:val="4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Baseline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offset</w:t>
            </w:r>
          </w:p>
        </w:tc>
        <w:tc>
          <w:tcPr>
            <w:tcW w:w="1404" w:type="dxa"/>
          </w:tcPr>
          <w:p>
            <w:pPr>
              <w:pStyle w:val="TableParagraph"/>
              <w:spacing w:line="122" w:lineRule="exact" w:before="20"/>
              <w:ind w:left="75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Raw</w:t>
            </w:r>
          </w:p>
        </w:tc>
        <w:tc>
          <w:tcPr>
            <w:tcW w:w="370" w:type="dxa"/>
          </w:tcPr>
          <w:p>
            <w:pPr>
              <w:pStyle w:val="TableParagraph"/>
              <w:spacing w:line="122" w:lineRule="exact" w:before="20"/>
              <w:ind w:left="75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79" w:type="dxa"/>
          </w:tcPr>
          <w:p>
            <w:pPr>
              <w:pStyle w:val="TableParagraph"/>
              <w:spacing w:line="122" w:lineRule="exact" w:before="20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97.80</w:t>
            </w:r>
          </w:p>
        </w:tc>
        <w:tc>
          <w:tcPr>
            <w:tcW w:w="545" w:type="dxa"/>
          </w:tcPr>
          <w:p>
            <w:pPr>
              <w:pStyle w:val="TableParagraph"/>
              <w:spacing w:line="122" w:lineRule="exact" w:before="20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93.18</w:t>
            </w:r>
          </w:p>
        </w:tc>
        <w:tc>
          <w:tcPr>
            <w:tcW w:w="747" w:type="dxa"/>
          </w:tcPr>
          <w:p>
            <w:pPr>
              <w:pStyle w:val="TableParagraph"/>
              <w:spacing w:line="122" w:lineRule="exact" w:before="20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97.70</w:t>
            </w:r>
          </w:p>
        </w:tc>
        <w:tc>
          <w:tcPr>
            <w:tcW w:w="1060" w:type="dxa"/>
          </w:tcPr>
          <w:p>
            <w:pPr>
              <w:pStyle w:val="TableParagraph"/>
              <w:spacing w:line="122" w:lineRule="exact" w:before="20"/>
              <w:ind w:left="7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94.48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1.26</w:t>
            </w:r>
          </w:p>
        </w:tc>
        <w:tc>
          <w:tcPr>
            <w:tcW w:w="656" w:type="dxa"/>
          </w:tcPr>
          <w:p>
            <w:pPr>
              <w:pStyle w:val="TableParagraph"/>
              <w:spacing w:line="122" w:lineRule="exact" w:before="20"/>
              <w:ind w:left="2" w:right="18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95.44</w:t>
            </w:r>
          </w:p>
        </w:tc>
        <w:tc>
          <w:tcPr>
            <w:tcW w:w="741" w:type="dxa"/>
          </w:tcPr>
          <w:p>
            <w:pPr>
              <w:pStyle w:val="TableParagraph"/>
              <w:spacing w:line="122" w:lineRule="exact" w:before="20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</w:tr>
      <w:tr>
        <w:trPr>
          <w:trHeight w:val="171" w:hRule="atLeast"/>
        </w:trPr>
        <w:tc>
          <w:tcPr>
            <w:tcW w:w="56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line="122" w:lineRule="exact" w:before="29"/>
              <w:ind w:left="7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</w:t>
            </w:r>
            <w:r>
              <w:rPr>
                <w:color w:val="231F20"/>
                <w:w w:val="120"/>
                <w:sz w:val="12"/>
                <w:vertAlign w:val="superscript"/>
              </w:rPr>
              <w:t>st</w:t>
            </w:r>
            <w:r>
              <w:rPr>
                <w:color w:val="231F20"/>
                <w:spacing w:val="14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20"/>
                <w:sz w:val="12"/>
                <w:vertAlign w:val="baseline"/>
              </w:rPr>
              <w:t>derivative</w:t>
            </w:r>
          </w:p>
        </w:tc>
        <w:tc>
          <w:tcPr>
            <w:tcW w:w="370" w:type="dxa"/>
          </w:tcPr>
          <w:p>
            <w:pPr>
              <w:pStyle w:val="TableParagraph"/>
              <w:spacing w:line="122" w:lineRule="exact" w:before="29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79" w:type="dxa"/>
          </w:tcPr>
          <w:p>
            <w:pPr>
              <w:pStyle w:val="TableParagraph"/>
              <w:spacing w:line="122" w:lineRule="exact" w:before="29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100.00</w:t>
            </w:r>
          </w:p>
        </w:tc>
        <w:tc>
          <w:tcPr>
            <w:tcW w:w="545" w:type="dxa"/>
          </w:tcPr>
          <w:p>
            <w:pPr>
              <w:pStyle w:val="TableParagraph"/>
              <w:spacing w:line="122" w:lineRule="exact" w:before="29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100.00</w:t>
            </w:r>
          </w:p>
        </w:tc>
        <w:tc>
          <w:tcPr>
            <w:tcW w:w="747" w:type="dxa"/>
          </w:tcPr>
          <w:p>
            <w:pPr>
              <w:pStyle w:val="TableParagraph"/>
              <w:spacing w:line="122" w:lineRule="exact" w:before="29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100.00</w:t>
            </w:r>
          </w:p>
        </w:tc>
        <w:tc>
          <w:tcPr>
            <w:tcW w:w="1060" w:type="dxa"/>
          </w:tcPr>
          <w:p>
            <w:pPr>
              <w:pStyle w:val="TableParagraph"/>
              <w:spacing w:line="122" w:lineRule="exact" w:before="29"/>
              <w:ind w:left="7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95.08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1.06</w:t>
            </w:r>
          </w:p>
        </w:tc>
        <w:tc>
          <w:tcPr>
            <w:tcW w:w="656" w:type="dxa"/>
          </w:tcPr>
          <w:p>
            <w:pPr>
              <w:pStyle w:val="TableParagraph"/>
              <w:spacing w:line="122" w:lineRule="exact" w:before="29"/>
              <w:ind w:right="11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100.00</w:t>
            </w:r>
          </w:p>
        </w:tc>
        <w:tc>
          <w:tcPr>
            <w:tcW w:w="741" w:type="dxa"/>
          </w:tcPr>
          <w:p>
            <w:pPr>
              <w:pStyle w:val="TableParagraph"/>
              <w:spacing w:line="122" w:lineRule="exact" w:before="29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</w:tr>
      <w:tr>
        <w:trPr>
          <w:trHeight w:val="178" w:hRule="atLeast"/>
        </w:trPr>
        <w:tc>
          <w:tcPr>
            <w:tcW w:w="563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212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line="129" w:lineRule="exact" w:before="29"/>
              <w:ind w:left="7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</w:t>
            </w:r>
            <w:r>
              <w:rPr>
                <w:color w:val="231F20"/>
                <w:w w:val="115"/>
                <w:sz w:val="12"/>
                <w:vertAlign w:val="superscript"/>
              </w:rPr>
              <w:t>nd</w:t>
            </w:r>
            <w:r>
              <w:rPr>
                <w:color w:val="231F20"/>
                <w:spacing w:val="7"/>
                <w:w w:val="115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15"/>
                <w:sz w:val="12"/>
                <w:vertAlign w:val="baseline"/>
              </w:rPr>
              <w:t>derivative</w:t>
            </w:r>
          </w:p>
        </w:tc>
        <w:tc>
          <w:tcPr>
            <w:tcW w:w="370" w:type="dxa"/>
          </w:tcPr>
          <w:p>
            <w:pPr>
              <w:pStyle w:val="TableParagraph"/>
              <w:spacing w:line="129" w:lineRule="exact" w:before="29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79" w:type="dxa"/>
          </w:tcPr>
          <w:p>
            <w:pPr>
              <w:pStyle w:val="TableParagraph"/>
              <w:spacing w:line="129" w:lineRule="exact" w:before="29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99.46</w:t>
            </w:r>
          </w:p>
        </w:tc>
        <w:tc>
          <w:tcPr>
            <w:tcW w:w="545" w:type="dxa"/>
          </w:tcPr>
          <w:p>
            <w:pPr>
              <w:pStyle w:val="TableParagraph"/>
              <w:spacing w:line="129" w:lineRule="exact" w:before="29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97.73</w:t>
            </w:r>
          </w:p>
        </w:tc>
        <w:tc>
          <w:tcPr>
            <w:tcW w:w="747" w:type="dxa"/>
          </w:tcPr>
          <w:p>
            <w:pPr>
              <w:pStyle w:val="TableParagraph"/>
              <w:spacing w:line="129" w:lineRule="exact" w:before="29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99.44</w:t>
            </w:r>
          </w:p>
        </w:tc>
        <w:tc>
          <w:tcPr>
            <w:tcW w:w="1060" w:type="dxa"/>
          </w:tcPr>
          <w:p>
            <w:pPr>
              <w:pStyle w:val="TableParagraph"/>
              <w:spacing w:line="129" w:lineRule="exact" w:before="29"/>
              <w:ind w:left="7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94.06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1.65</w:t>
            </w:r>
          </w:p>
        </w:tc>
        <w:tc>
          <w:tcPr>
            <w:tcW w:w="656" w:type="dxa"/>
          </w:tcPr>
          <w:p>
            <w:pPr>
              <w:pStyle w:val="TableParagraph"/>
              <w:spacing w:line="129" w:lineRule="exact" w:before="29"/>
              <w:ind w:left="1" w:right="18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98.59</w:t>
            </w:r>
          </w:p>
        </w:tc>
        <w:tc>
          <w:tcPr>
            <w:tcW w:w="741" w:type="dxa"/>
          </w:tcPr>
          <w:p>
            <w:pPr>
              <w:pStyle w:val="TableParagraph"/>
              <w:spacing w:line="129" w:lineRule="exact" w:before="29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</w:tr>
      <w:tr>
        <w:trPr>
          <w:trHeight w:val="171" w:hRule="atLeast"/>
        </w:trPr>
        <w:tc>
          <w:tcPr>
            <w:tcW w:w="56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line="129" w:lineRule="exact"/>
              <w:ind w:left="7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MA</w:t>
            </w:r>
            <w:r>
              <w:rPr>
                <w:color w:val="231F20"/>
                <w:spacing w:val="4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+</w:t>
            </w:r>
            <w:r>
              <w:rPr>
                <w:color w:val="231F20"/>
                <w:spacing w:val="5"/>
                <w:w w:val="13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SNV</w:t>
            </w:r>
          </w:p>
        </w:tc>
        <w:tc>
          <w:tcPr>
            <w:tcW w:w="370" w:type="dxa"/>
          </w:tcPr>
          <w:p>
            <w:pPr>
              <w:pStyle w:val="TableParagraph"/>
              <w:spacing w:line="129" w:lineRule="exact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79" w:type="dxa"/>
          </w:tcPr>
          <w:p>
            <w:pPr>
              <w:pStyle w:val="TableParagraph"/>
              <w:spacing w:line="129" w:lineRule="exact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100.00</w:t>
            </w:r>
          </w:p>
        </w:tc>
        <w:tc>
          <w:tcPr>
            <w:tcW w:w="545" w:type="dxa"/>
          </w:tcPr>
          <w:p>
            <w:pPr>
              <w:pStyle w:val="TableParagraph"/>
              <w:spacing w:line="129" w:lineRule="exact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100.00</w:t>
            </w:r>
          </w:p>
        </w:tc>
        <w:tc>
          <w:tcPr>
            <w:tcW w:w="747" w:type="dxa"/>
          </w:tcPr>
          <w:p>
            <w:pPr>
              <w:pStyle w:val="TableParagraph"/>
              <w:spacing w:line="129" w:lineRule="exact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100.00</w:t>
            </w:r>
          </w:p>
        </w:tc>
        <w:tc>
          <w:tcPr>
            <w:tcW w:w="1060" w:type="dxa"/>
          </w:tcPr>
          <w:p>
            <w:pPr>
              <w:pStyle w:val="TableParagraph"/>
              <w:spacing w:line="129" w:lineRule="exact"/>
              <w:ind w:left="7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96.36</w:t>
            </w:r>
            <w:r>
              <w:rPr>
                <w:color w:val="231F20"/>
                <w:spacing w:val="5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6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0.99</w:t>
            </w:r>
          </w:p>
        </w:tc>
        <w:tc>
          <w:tcPr>
            <w:tcW w:w="656" w:type="dxa"/>
          </w:tcPr>
          <w:p>
            <w:pPr>
              <w:pStyle w:val="TableParagraph"/>
              <w:spacing w:line="129" w:lineRule="exact"/>
              <w:ind w:right="11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100.00</w:t>
            </w:r>
          </w:p>
        </w:tc>
        <w:tc>
          <w:tcPr>
            <w:tcW w:w="741" w:type="dxa"/>
          </w:tcPr>
          <w:p>
            <w:pPr>
              <w:pStyle w:val="TableParagraph"/>
              <w:spacing w:line="129" w:lineRule="exact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</w:tr>
      <w:tr>
        <w:trPr>
          <w:trHeight w:val="171" w:hRule="atLeast"/>
        </w:trPr>
        <w:tc>
          <w:tcPr>
            <w:tcW w:w="56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line="129" w:lineRule="exact"/>
              <w:ind w:left="7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MA</w:t>
            </w:r>
            <w:r>
              <w:rPr>
                <w:color w:val="231F20"/>
                <w:spacing w:val="2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+</w:t>
            </w:r>
            <w:r>
              <w:rPr>
                <w:color w:val="231F20"/>
                <w:spacing w:val="4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Baseline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offset</w:t>
            </w:r>
          </w:p>
        </w:tc>
        <w:tc>
          <w:tcPr>
            <w:tcW w:w="370" w:type="dxa"/>
          </w:tcPr>
          <w:p>
            <w:pPr>
              <w:pStyle w:val="TableParagraph"/>
              <w:spacing w:line="129" w:lineRule="exact"/>
              <w:ind w:left="75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79" w:type="dxa"/>
          </w:tcPr>
          <w:p>
            <w:pPr>
              <w:pStyle w:val="TableParagraph"/>
              <w:spacing w:line="129" w:lineRule="exact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99.46</w:t>
            </w:r>
          </w:p>
        </w:tc>
        <w:tc>
          <w:tcPr>
            <w:tcW w:w="545" w:type="dxa"/>
          </w:tcPr>
          <w:p>
            <w:pPr>
              <w:pStyle w:val="TableParagraph"/>
              <w:spacing w:line="129" w:lineRule="exact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97.73</w:t>
            </w:r>
          </w:p>
        </w:tc>
        <w:tc>
          <w:tcPr>
            <w:tcW w:w="747" w:type="dxa"/>
          </w:tcPr>
          <w:p>
            <w:pPr>
              <w:pStyle w:val="TableParagraph"/>
              <w:spacing w:line="129" w:lineRule="exact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99.44</w:t>
            </w:r>
          </w:p>
        </w:tc>
        <w:tc>
          <w:tcPr>
            <w:tcW w:w="1060" w:type="dxa"/>
          </w:tcPr>
          <w:p>
            <w:pPr>
              <w:pStyle w:val="TableParagraph"/>
              <w:spacing w:line="129" w:lineRule="exact"/>
              <w:ind w:left="74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93.70</w:t>
            </w:r>
            <w:r>
              <w:rPr>
                <w:color w:val="231F20"/>
                <w:spacing w:val="-1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0.73</w:t>
            </w:r>
          </w:p>
        </w:tc>
        <w:tc>
          <w:tcPr>
            <w:tcW w:w="656" w:type="dxa"/>
          </w:tcPr>
          <w:p>
            <w:pPr>
              <w:pStyle w:val="TableParagraph"/>
              <w:spacing w:line="129" w:lineRule="exact"/>
              <w:ind w:left="2" w:right="18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98.59</w:t>
            </w:r>
          </w:p>
        </w:tc>
        <w:tc>
          <w:tcPr>
            <w:tcW w:w="741" w:type="dxa"/>
          </w:tcPr>
          <w:p>
            <w:pPr>
              <w:pStyle w:val="TableParagraph"/>
              <w:spacing w:line="129" w:lineRule="exact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</w:tr>
      <w:tr>
        <w:trPr>
          <w:trHeight w:val="164" w:hRule="atLeast"/>
        </w:trPr>
        <w:tc>
          <w:tcPr>
            <w:tcW w:w="563" w:type="dxa"/>
          </w:tcPr>
          <w:p>
            <w:pPr>
              <w:pStyle w:val="TableParagraph"/>
              <w:spacing w:line="123" w:lineRule="exact"/>
              <w:ind w:right="54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SVM</w:t>
            </w:r>
          </w:p>
        </w:tc>
        <w:tc>
          <w:tcPr>
            <w:tcW w:w="2212" w:type="dxa"/>
          </w:tcPr>
          <w:p>
            <w:pPr>
              <w:pStyle w:val="TableParagraph"/>
              <w:spacing w:line="123" w:lineRule="exact"/>
              <w:ind w:left="7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Durian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rind</w:t>
            </w:r>
          </w:p>
        </w:tc>
        <w:tc>
          <w:tcPr>
            <w:tcW w:w="1404" w:type="dxa"/>
          </w:tcPr>
          <w:p>
            <w:pPr>
              <w:pStyle w:val="TableParagraph"/>
              <w:spacing w:line="123" w:lineRule="exact"/>
              <w:ind w:left="75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Raw</w:t>
            </w:r>
          </w:p>
        </w:tc>
        <w:tc>
          <w:tcPr>
            <w:tcW w:w="1404" w:type="dxa"/>
          </w:tcPr>
          <w:p>
            <w:pPr>
              <w:pStyle w:val="TableParagraph"/>
              <w:spacing w:line="130" w:lineRule="exact" w:before="14"/>
              <w:ind w:left="75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70" w:type="dxa"/>
          </w:tcPr>
          <w:p>
            <w:pPr>
              <w:pStyle w:val="TableParagraph"/>
              <w:spacing w:line="123" w:lineRule="exact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79" w:type="dxa"/>
          </w:tcPr>
          <w:p>
            <w:pPr>
              <w:pStyle w:val="TableParagraph"/>
              <w:spacing w:line="123" w:lineRule="exact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80.83</w:t>
            </w:r>
          </w:p>
        </w:tc>
        <w:tc>
          <w:tcPr>
            <w:tcW w:w="545" w:type="dxa"/>
          </w:tcPr>
          <w:p>
            <w:pPr>
              <w:pStyle w:val="TableParagraph"/>
              <w:spacing w:line="123" w:lineRule="exact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72.66</w:t>
            </w:r>
          </w:p>
        </w:tc>
        <w:tc>
          <w:tcPr>
            <w:tcW w:w="747" w:type="dxa"/>
          </w:tcPr>
          <w:p>
            <w:pPr>
              <w:pStyle w:val="TableParagraph"/>
              <w:spacing w:line="123" w:lineRule="exact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82.97</w:t>
            </w:r>
          </w:p>
        </w:tc>
        <w:tc>
          <w:tcPr>
            <w:tcW w:w="1060" w:type="dxa"/>
          </w:tcPr>
          <w:p>
            <w:pPr>
              <w:pStyle w:val="TableParagraph"/>
              <w:spacing w:line="123" w:lineRule="exact"/>
              <w:ind w:left="7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69.02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2.07</w:t>
            </w:r>
          </w:p>
        </w:tc>
        <w:tc>
          <w:tcPr>
            <w:tcW w:w="656" w:type="dxa"/>
          </w:tcPr>
          <w:p>
            <w:pPr>
              <w:pStyle w:val="TableParagraph"/>
              <w:spacing w:line="123" w:lineRule="exact"/>
              <w:ind w:left="1" w:right="18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77.81</w:t>
            </w:r>
          </w:p>
        </w:tc>
        <w:tc>
          <w:tcPr>
            <w:tcW w:w="741" w:type="dxa"/>
          </w:tcPr>
          <w:p>
            <w:pPr>
              <w:pStyle w:val="TableParagraph"/>
              <w:spacing w:line="123" w:lineRule="exact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0.84</w:t>
            </w:r>
          </w:p>
        </w:tc>
      </w:tr>
      <w:tr>
        <w:trPr>
          <w:trHeight w:val="171" w:hRule="atLeast"/>
        </w:trPr>
        <w:tc>
          <w:tcPr>
            <w:tcW w:w="56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line="123" w:lineRule="exact" w:before="28"/>
              <w:ind w:left="7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</w:t>
            </w:r>
            <w:r>
              <w:rPr>
                <w:color w:val="231F20"/>
                <w:w w:val="120"/>
                <w:sz w:val="12"/>
                <w:vertAlign w:val="superscript"/>
              </w:rPr>
              <w:t>st</w:t>
            </w:r>
            <w:r>
              <w:rPr>
                <w:color w:val="231F20"/>
                <w:spacing w:val="14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20"/>
                <w:sz w:val="12"/>
                <w:vertAlign w:val="baseline"/>
              </w:rPr>
              <w:t>derivative</w:t>
            </w:r>
          </w:p>
        </w:tc>
        <w:tc>
          <w:tcPr>
            <w:tcW w:w="1404" w:type="dxa"/>
          </w:tcPr>
          <w:p>
            <w:pPr>
              <w:pStyle w:val="TableParagraph"/>
              <w:spacing w:line="131" w:lineRule="exact" w:before="21"/>
              <w:ind w:left="75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70" w:type="dxa"/>
          </w:tcPr>
          <w:p>
            <w:pPr>
              <w:pStyle w:val="TableParagraph"/>
              <w:spacing w:line="123" w:lineRule="exact" w:before="28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79" w:type="dxa"/>
          </w:tcPr>
          <w:p>
            <w:pPr>
              <w:pStyle w:val="TableParagraph"/>
              <w:spacing w:line="123" w:lineRule="exact" w:before="28"/>
              <w:ind w:left="7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95.99</w:t>
            </w:r>
          </w:p>
        </w:tc>
        <w:tc>
          <w:tcPr>
            <w:tcW w:w="545" w:type="dxa"/>
          </w:tcPr>
          <w:p>
            <w:pPr>
              <w:pStyle w:val="TableParagraph"/>
              <w:spacing w:line="123" w:lineRule="exact" w:before="28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91.99</w:t>
            </w:r>
          </w:p>
        </w:tc>
        <w:tc>
          <w:tcPr>
            <w:tcW w:w="747" w:type="dxa"/>
          </w:tcPr>
          <w:p>
            <w:pPr>
              <w:pStyle w:val="TableParagraph"/>
              <w:spacing w:line="123" w:lineRule="exact" w:before="28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95.56</w:t>
            </w:r>
          </w:p>
        </w:tc>
        <w:tc>
          <w:tcPr>
            <w:tcW w:w="1060" w:type="dxa"/>
          </w:tcPr>
          <w:p>
            <w:pPr>
              <w:pStyle w:val="TableParagraph"/>
              <w:spacing w:line="123" w:lineRule="exact" w:before="28"/>
              <w:ind w:left="7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89.90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0.65</w:t>
            </w:r>
          </w:p>
        </w:tc>
        <w:tc>
          <w:tcPr>
            <w:tcW w:w="656" w:type="dxa"/>
          </w:tcPr>
          <w:p>
            <w:pPr>
              <w:pStyle w:val="TableParagraph"/>
              <w:spacing w:line="123" w:lineRule="exact" w:before="28"/>
              <w:ind w:left="1" w:right="18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93.77</w:t>
            </w:r>
          </w:p>
        </w:tc>
        <w:tc>
          <w:tcPr>
            <w:tcW w:w="741" w:type="dxa"/>
          </w:tcPr>
          <w:p>
            <w:pPr>
              <w:pStyle w:val="TableParagraph"/>
              <w:spacing w:line="123" w:lineRule="exact" w:before="28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</w:tr>
      <w:tr>
        <w:trPr>
          <w:trHeight w:val="179" w:hRule="atLeast"/>
        </w:trPr>
        <w:tc>
          <w:tcPr>
            <w:tcW w:w="563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212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line="130" w:lineRule="exact" w:before="29"/>
              <w:ind w:left="7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</w:t>
            </w:r>
            <w:r>
              <w:rPr>
                <w:color w:val="231F20"/>
                <w:w w:val="115"/>
                <w:sz w:val="12"/>
                <w:vertAlign w:val="superscript"/>
              </w:rPr>
              <w:t>nd</w:t>
            </w:r>
            <w:r>
              <w:rPr>
                <w:color w:val="231F20"/>
                <w:spacing w:val="8"/>
                <w:w w:val="115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15"/>
                <w:sz w:val="12"/>
                <w:vertAlign w:val="baseline"/>
              </w:rPr>
              <w:t>derivative</w:t>
            </w:r>
          </w:p>
        </w:tc>
        <w:tc>
          <w:tcPr>
            <w:tcW w:w="1404" w:type="dxa"/>
          </w:tcPr>
          <w:p>
            <w:pPr>
              <w:pStyle w:val="TableParagraph"/>
              <w:spacing w:line="138" w:lineRule="exact" w:before="21"/>
              <w:ind w:left="75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70" w:type="dxa"/>
          </w:tcPr>
          <w:p>
            <w:pPr>
              <w:pStyle w:val="TableParagraph"/>
              <w:spacing w:line="130" w:lineRule="exact" w:before="29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79" w:type="dxa"/>
          </w:tcPr>
          <w:p>
            <w:pPr>
              <w:pStyle w:val="TableParagraph"/>
              <w:spacing w:line="130" w:lineRule="exact" w:before="29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93.97</w:t>
            </w:r>
          </w:p>
        </w:tc>
        <w:tc>
          <w:tcPr>
            <w:tcW w:w="545" w:type="dxa"/>
          </w:tcPr>
          <w:p>
            <w:pPr>
              <w:pStyle w:val="TableParagraph"/>
              <w:spacing w:line="130" w:lineRule="exact" w:before="29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92.63</w:t>
            </w:r>
          </w:p>
        </w:tc>
        <w:tc>
          <w:tcPr>
            <w:tcW w:w="747" w:type="dxa"/>
          </w:tcPr>
          <w:p>
            <w:pPr>
              <w:pStyle w:val="TableParagraph"/>
              <w:spacing w:line="130" w:lineRule="exact" w:before="29"/>
              <w:ind w:left="7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94.31</w:t>
            </w:r>
          </w:p>
        </w:tc>
        <w:tc>
          <w:tcPr>
            <w:tcW w:w="1060" w:type="dxa"/>
          </w:tcPr>
          <w:p>
            <w:pPr>
              <w:pStyle w:val="TableParagraph"/>
              <w:spacing w:line="130" w:lineRule="exact" w:before="29"/>
              <w:ind w:left="7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89.02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1.52</w:t>
            </w:r>
          </w:p>
        </w:tc>
        <w:tc>
          <w:tcPr>
            <w:tcW w:w="656" w:type="dxa"/>
          </w:tcPr>
          <w:p>
            <w:pPr>
              <w:pStyle w:val="TableParagraph"/>
              <w:spacing w:line="130" w:lineRule="exact" w:before="29"/>
              <w:ind w:left="1" w:right="18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93.47</w:t>
            </w:r>
          </w:p>
        </w:tc>
        <w:tc>
          <w:tcPr>
            <w:tcW w:w="741" w:type="dxa"/>
          </w:tcPr>
          <w:p>
            <w:pPr>
              <w:pStyle w:val="TableParagraph"/>
              <w:spacing w:line="130" w:lineRule="exact" w:before="29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</w:tr>
      <w:tr>
        <w:trPr>
          <w:trHeight w:val="171" w:hRule="atLeast"/>
        </w:trPr>
        <w:tc>
          <w:tcPr>
            <w:tcW w:w="56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line="130" w:lineRule="exact" w:before="20"/>
              <w:ind w:left="7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MA</w:t>
            </w:r>
            <w:r>
              <w:rPr>
                <w:color w:val="231F20"/>
                <w:spacing w:val="4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+</w:t>
            </w:r>
            <w:r>
              <w:rPr>
                <w:color w:val="231F20"/>
                <w:spacing w:val="5"/>
                <w:w w:val="13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SNV</w:t>
            </w:r>
          </w:p>
        </w:tc>
        <w:tc>
          <w:tcPr>
            <w:tcW w:w="1404" w:type="dxa"/>
          </w:tcPr>
          <w:p>
            <w:pPr>
              <w:pStyle w:val="TableParagraph"/>
              <w:spacing w:line="138" w:lineRule="exact" w:before="13"/>
              <w:ind w:left="75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70" w:type="dxa"/>
          </w:tcPr>
          <w:p>
            <w:pPr>
              <w:pStyle w:val="TableParagraph"/>
              <w:spacing w:line="130" w:lineRule="exact" w:before="20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79" w:type="dxa"/>
          </w:tcPr>
          <w:p>
            <w:pPr>
              <w:pStyle w:val="TableParagraph"/>
              <w:spacing w:line="130" w:lineRule="exact" w:before="20"/>
              <w:ind w:left="7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79.73</w:t>
            </w:r>
          </w:p>
        </w:tc>
        <w:tc>
          <w:tcPr>
            <w:tcW w:w="545" w:type="dxa"/>
          </w:tcPr>
          <w:p>
            <w:pPr>
              <w:pStyle w:val="TableParagraph"/>
              <w:spacing w:line="130" w:lineRule="exact" w:before="20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77.86</w:t>
            </w:r>
          </w:p>
        </w:tc>
        <w:tc>
          <w:tcPr>
            <w:tcW w:w="747" w:type="dxa"/>
          </w:tcPr>
          <w:p>
            <w:pPr>
              <w:pStyle w:val="TableParagraph"/>
              <w:spacing w:line="130" w:lineRule="exact" w:before="20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80.22</w:t>
            </w:r>
          </w:p>
        </w:tc>
        <w:tc>
          <w:tcPr>
            <w:tcW w:w="1060" w:type="dxa"/>
          </w:tcPr>
          <w:p>
            <w:pPr>
              <w:pStyle w:val="TableParagraph"/>
              <w:spacing w:line="130" w:lineRule="exact" w:before="20"/>
              <w:ind w:left="74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81.78</w:t>
            </w:r>
            <w:r>
              <w:rPr>
                <w:color w:val="231F20"/>
                <w:spacing w:val="6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7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0.96</w:t>
            </w:r>
          </w:p>
        </w:tc>
        <w:tc>
          <w:tcPr>
            <w:tcW w:w="656" w:type="dxa"/>
          </w:tcPr>
          <w:p>
            <w:pPr>
              <w:pStyle w:val="TableParagraph"/>
              <w:spacing w:line="130" w:lineRule="exact" w:before="20"/>
              <w:ind w:left="1" w:right="18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79.04</w:t>
            </w:r>
          </w:p>
        </w:tc>
        <w:tc>
          <w:tcPr>
            <w:tcW w:w="741" w:type="dxa"/>
          </w:tcPr>
          <w:p>
            <w:pPr>
              <w:pStyle w:val="TableParagraph"/>
              <w:spacing w:line="130" w:lineRule="exact" w:before="20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</w:tr>
      <w:tr>
        <w:trPr>
          <w:trHeight w:val="163" w:hRule="atLeast"/>
        </w:trPr>
        <w:tc>
          <w:tcPr>
            <w:tcW w:w="56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line="123" w:lineRule="exact" w:before="20"/>
              <w:ind w:left="7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MA</w:t>
            </w:r>
            <w:r>
              <w:rPr>
                <w:color w:val="231F20"/>
                <w:spacing w:val="2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+</w:t>
            </w:r>
            <w:r>
              <w:rPr>
                <w:color w:val="231F20"/>
                <w:spacing w:val="4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Baseline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offset</w:t>
            </w:r>
          </w:p>
        </w:tc>
        <w:tc>
          <w:tcPr>
            <w:tcW w:w="1404" w:type="dxa"/>
          </w:tcPr>
          <w:p>
            <w:pPr>
              <w:pStyle w:val="TableParagraph"/>
              <w:spacing w:line="130" w:lineRule="exact" w:before="13"/>
              <w:ind w:left="75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70" w:type="dxa"/>
          </w:tcPr>
          <w:p>
            <w:pPr>
              <w:pStyle w:val="TableParagraph"/>
              <w:spacing w:line="123" w:lineRule="exact" w:before="20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79" w:type="dxa"/>
          </w:tcPr>
          <w:p>
            <w:pPr>
              <w:pStyle w:val="TableParagraph"/>
              <w:spacing w:line="123" w:lineRule="exact" w:before="20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74.66</w:t>
            </w:r>
          </w:p>
        </w:tc>
        <w:tc>
          <w:tcPr>
            <w:tcW w:w="545" w:type="dxa"/>
          </w:tcPr>
          <w:p>
            <w:pPr>
              <w:pStyle w:val="TableParagraph"/>
              <w:spacing w:line="123" w:lineRule="exact" w:before="20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72.89</w:t>
            </w:r>
          </w:p>
        </w:tc>
        <w:tc>
          <w:tcPr>
            <w:tcW w:w="747" w:type="dxa"/>
          </w:tcPr>
          <w:p>
            <w:pPr>
              <w:pStyle w:val="TableParagraph"/>
              <w:spacing w:line="123" w:lineRule="exact" w:before="20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76.04</w:t>
            </w:r>
          </w:p>
        </w:tc>
        <w:tc>
          <w:tcPr>
            <w:tcW w:w="1060" w:type="dxa"/>
          </w:tcPr>
          <w:p>
            <w:pPr>
              <w:pStyle w:val="TableParagraph"/>
              <w:spacing w:line="123" w:lineRule="exact" w:before="20"/>
              <w:ind w:left="74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72.64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1.59</w:t>
            </w:r>
          </w:p>
        </w:tc>
        <w:tc>
          <w:tcPr>
            <w:tcW w:w="656" w:type="dxa"/>
          </w:tcPr>
          <w:p>
            <w:pPr>
              <w:pStyle w:val="TableParagraph"/>
              <w:spacing w:line="123" w:lineRule="exact" w:before="20"/>
              <w:ind w:right="18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74.47</w:t>
            </w:r>
          </w:p>
        </w:tc>
        <w:tc>
          <w:tcPr>
            <w:tcW w:w="741" w:type="dxa"/>
          </w:tcPr>
          <w:p>
            <w:pPr>
              <w:pStyle w:val="TableParagraph"/>
              <w:spacing w:line="123" w:lineRule="exact" w:before="20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0.84</w:t>
            </w:r>
          </w:p>
        </w:tc>
      </w:tr>
      <w:tr>
        <w:trPr>
          <w:trHeight w:val="169" w:hRule="atLeast"/>
        </w:trPr>
        <w:tc>
          <w:tcPr>
            <w:tcW w:w="56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2" w:type="dxa"/>
          </w:tcPr>
          <w:p>
            <w:pPr>
              <w:pStyle w:val="TableParagraph"/>
              <w:spacing w:line="122" w:lineRule="exact" w:before="28"/>
              <w:ind w:left="7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Durian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rind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combination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stem</w:t>
            </w:r>
          </w:p>
        </w:tc>
        <w:tc>
          <w:tcPr>
            <w:tcW w:w="1404" w:type="dxa"/>
          </w:tcPr>
          <w:p>
            <w:pPr>
              <w:pStyle w:val="TableParagraph"/>
              <w:spacing w:line="122" w:lineRule="exact" w:before="28"/>
              <w:ind w:left="7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</w:t>
            </w:r>
            <w:r>
              <w:rPr>
                <w:color w:val="231F20"/>
                <w:w w:val="120"/>
                <w:sz w:val="12"/>
                <w:vertAlign w:val="superscript"/>
              </w:rPr>
              <w:t>st</w:t>
            </w:r>
            <w:r>
              <w:rPr>
                <w:color w:val="231F20"/>
                <w:spacing w:val="14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20"/>
                <w:sz w:val="12"/>
                <w:vertAlign w:val="baseline"/>
              </w:rPr>
              <w:t>derivative</w:t>
            </w:r>
          </w:p>
        </w:tc>
        <w:tc>
          <w:tcPr>
            <w:tcW w:w="1404" w:type="dxa"/>
          </w:tcPr>
          <w:p>
            <w:pPr>
              <w:pStyle w:val="TableParagraph"/>
              <w:spacing w:line="122" w:lineRule="exact" w:before="28"/>
              <w:ind w:left="75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Raw</w:t>
            </w:r>
          </w:p>
        </w:tc>
        <w:tc>
          <w:tcPr>
            <w:tcW w:w="370" w:type="dxa"/>
          </w:tcPr>
          <w:p>
            <w:pPr>
              <w:pStyle w:val="TableParagraph"/>
              <w:spacing w:line="122" w:lineRule="exact" w:before="28"/>
              <w:ind w:left="75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79" w:type="dxa"/>
          </w:tcPr>
          <w:p>
            <w:pPr>
              <w:pStyle w:val="TableParagraph"/>
              <w:spacing w:line="122" w:lineRule="exact" w:before="28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92.69</w:t>
            </w:r>
          </w:p>
        </w:tc>
        <w:tc>
          <w:tcPr>
            <w:tcW w:w="545" w:type="dxa"/>
          </w:tcPr>
          <w:p>
            <w:pPr>
              <w:pStyle w:val="TableParagraph"/>
              <w:spacing w:line="122" w:lineRule="exact" w:before="28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89.18</w:t>
            </w:r>
          </w:p>
        </w:tc>
        <w:tc>
          <w:tcPr>
            <w:tcW w:w="747" w:type="dxa"/>
          </w:tcPr>
          <w:p>
            <w:pPr>
              <w:pStyle w:val="TableParagraph"/>
              <w:spacing w:line="122" w:lineRule="exact" w:before="28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92.62</w:t>
            </w:r>
          </w:p>
        </w:tc>
        <w:tc>
          <w:tcPr>
            <w:tcW w:w="1060" w:type="dxa"/>
          </w:tcPr>
          <w:p>
            <w:pPr>
              <w:pStyle w:val="TableParagraph"/>
              <w:spacing w:line="122" w:lineRule="exact" w:before="28"/>
              <w:ind w:left="7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87.60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1.63</w:t>
            </w:r>
          </w:p>
        </w:tc>
        <w:tc>
          <w:tcPr>
            <w:tcW w:w="656" w:type="dxa"/>
          </w:tcPr>
          <w:p>
            <w:pPr>
              <w:pStyle w:val="TableParagraph"/>
              <w:spacing w:line="122" w:lineRule="exact" w:before="28"/>
              <w:ind w:left="2" w:right="18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90.90</w:t>
            </w:r>
          </w:p>
        </w:tc>
        <w:tc>
          <w:tcPr>
            <w:tcW w:w="741" w:type="dxa"/>
          </w:tcPr>
          <w:p>
            <w:pPr>
              <w:pStyle w:val="TableParagraph"/>
              <w:spacing w:line="122" w:lineRule="exact" w:before="28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</w:tr>
      <w:tr>
        <w:trPr>
          <w:trHeight w:val="171" w:hRule="atLeast"/>
        </w:trPr>
        <w:tc>
          <w:tcPr>
            <w:tcW w:w="56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line="122" w:lineRule="exact" w:before="29"/>
              <w:ind w:left="7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</w:t>
            </w:r>
            <w:r>
              <w:rPr>
                <w:color w:val="231F20"/>
                <w:w w:val="120"/>
                <w:sz w:val="12"/>
                <w:vertAlign w:val="superscript"/>
              </w:rPr>
              <w:t>st</w:t>
            </w:r>
            <w:r>
              <w:rPr>
                <w:color w:val="231F20"/>
                <w:spacing w:val="14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20"/>
                <w:sz w:val="12"/>
                <w:vertAlign w:val="baseline"/>
              </w:rPr>
              <w:t>derivative</w:t>
            </w:r>
          </w:p>
        </w:tc>
        <w:tc>
          <w:tcPr>
            <w:tcW w:w="370" w:type="dxa"/>
          </w:tcPr>
          <w:p>
            <w:pPr>
              <w:pStyle w:val="TableParagraph"/>
              <w:spacing w:line="122" w:lineRule="exact" w:before="29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79" w:type="dxa"/>
          </w:tcPr>
          <w:p>
            <w:pPr>
              <w:pStyle w:val="TableParagraph"/>
              <w:spacing w:line="122" w:lineRule="exact" w:before="29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96.52</w:t>
            </w:r>
          </w:p>
        </w:tc>
        <w:tc>
          <w:tcPr>
            <w:tcW w:w="545" w:type="dxa"/>
          </w:tcPr>
          <w:p>
            <w:pPr>
              <w:pStyle w:val="TableParagraph"/>
              <w:spacing w:line="122" w:lineRule="exact" w:before="29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95.35</w:t>
            </w:r>
          </w:p>
        </w:tc>
        <w:tc>
          <w:tcPr>
            <w:tcW w:w="747" w:type="dxa"/>
          </w:tcPr>
          <w:p>
            <w:pPr>
              <w:pStyle w:val="TableParagraph"/>
              <w:spacing w:line="122" w:lineRule="exact" w:before="29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96.11</w:t>
            </w:r>
          </w:p>
        </w:tc>
        <w:tc>
          <w:tcPr>
            <w:tcW w:w="1060" w:type="dxa"/>
          </w:tcPr>
          <w:p>
            <w:pPr>
              <w:pStyle w:val="TableParagraph"/>
              <w:spacing w:line="122" w:lineRule="exact" w:before="29"/>
              <w:ind w:left="74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94.16</w:t>
            </w:r>
            <w:r>
              <w:rPr>
                <w:color w:val="231F20"/>
                <w:spacing w:val="6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7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0.70</w:t>
            </w:r>
          </w:p>
        </w:tc>
        <w:tc>
          <w:tcPr>
            <w:tcW w:w="656" w:type="dxa"/>
          </w:tcPr>
          <w:p>
            <w:pPr>
              <w:pStyle w:val="TableParagraph"/>
              <w:spacing w:line="122" w:lineRule="exact" w:before="29"/>
              <w:ind w:right="18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95.73</w:t>
            </w:r>
          </w:p>
        </w:tc>
        <w:tc>
          <w:tcPr>
            <w:tcW w:w="741" w:type="dxa"/>
          </w:tcPr>
          <w:p>
            <w:pPr>
              <w:pStyle w:val="TableParagraph"/>
              <w:spacing w:line="122" w:lineRule="exact" w:before="29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</w:tr>
      <w:tr>
        <w:trPr>
          <w:trHeight w:val="178" w:hRule="atLeast"/>
        </w:trPr>
        <w:tc>
          <w:tcPr>
            <w:tcW w:w="563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212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line="129" w:lineRule="exact" w:before="29"/>
              <w:ind w:left="7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</w:t>
            </w:r>
            <w:r>
              <w:rPr>
                <w:color w:val="231F20"/>
                <w:w w:val="115"/>
                <w:sz w:val="12"/>
                <w:vertAlign w:val="superscript"/>
              </w:rPr>
              <w:t>nd</w:t>
            </w:r>
            <w:r>
              <w:rPr>
                <w:color w:val="231F20"/>
                <w:spacing w:val="7"/>
                <w:w w:val="115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15"/>
                <w:sz w:val="12"/>
                <w:vertAlign w:val="baseline"/>
              </w:rPr>
              <w:t>derivative</w:t>
            </w:r>
          </w:p>
        </w:tc>
        <w:tc>
          <w:tcPr>
            <w:tcW w:w="370" w:type="dxa"/>
          </w:tcPr>
          <w:p>
            <w:pPr>
              <w:pStyle w:val="TableParagraph"/>
              <w:spacing w:line="129" w:lineRule="exact" w:before="29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79" w:type="dxa"/>
          </w:tcPr>
          <w:p>
            <w:pPr>
              <w:pStyle w:val="TableParagraph"/>
              <w:spacing w:line="129" w:lineRule="exact" w:before="29"/>
              <w:ind w:left="7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98.44</w:t>
            </w:r>
          </w:p>
        </w:tc>
        <w:tc>
          <w:tcPr>
            <w:tcW w:w="545" w:type="dxa"/>
          </w:tcPr>
          <w:p>
            <w:pPr>
              <w:pStyle w:val="TableParagraph"/>
              <w:spacing w:line="129" w:lineRule="exact" w:before="29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98.81</w:t>
            </w:r>
          </w:p>
        </w:tc>
        <w:tc>
          <w:tcPr>
            <w:tcW w:w="747" w:type="dxa"/>
          </w:tcPr>
          <w:p>
            <w:pPr>
              <w:pStyle w:val="TableParagraph"/>
              <w:spacing w:line="129" w:lineRule="exact" w:before="29"/>
              <w:ind w:left="7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98.33</w:t>
            </w:r>
          </w:p>
        </w:tc>
        <w:tc>
          <w:tcPr>
            <w:tcW w:w="1060" w:type="dxa"/>
          </w:tcPr>
          <w:p>
            <w:pPr>
              <w:pStyle w:val="TableParagraph"/>
              <w:spacing w:line="129" w:lineRule="exact" w:before="29"/>
              <w:ind w:left="74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94.76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0.92</w:t>
            </w:r>
          </w:p>
        </w:tc>
        <w:tc>
          <w:tcPr>
            <w:tcW w:w="656" w:type="dxa"/>
          </w:tcPr>
          <w:p>
            <w:pPr>
              <w:pStyle w:val="TableParagraph"/>
              <w:spacing w:line="129" w:lineRule="exact" w:before="29"/>
              <w:ind w:left="1" w:right="18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98.57</w:t>
            </w:r>
          </w:p>
        </w:tc>
        <w:tc>
          <w:tcPr>
            <w:tcW w:w="741" w:type="dxa"/>
          </w:tcPr>
          <w:p>
            <w:pPr>
              <w:pStyle w:val="TableParagraph"/>
              <w:spacing w:line="129" w:lineRule="exact" w:before="29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</w:tr>
      <w:tr>
        <w:trPr>
          <w:trHeight w:val="171" w:hRule="atLeast"/>
        </w:trPr>
        <w:tc>
          <w:tcPr>
            <w:tcW w:w="56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line="129" w:lineRule="exact"/>
              <w:ind w:left="7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MA</w:t>
            </w:r>
            <w:r>
              <w:rPr>
                <w:color w:val="231F20"/>
                <w:spacing w:val="4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+</w:t>
            </w:r>
            <w:r>
              <w:rPr>
                <w:color w:val="231F20"/>
                <w:spacing w:val="5"/>
                <w:w w:val="13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SNV</w:t>
            </w:r>
          </w:p>
        </w:tc>
        <w:tc>
          <w:tcPr>
            <w:tcW w:w="370" w:type="dxa"/>
          </w:tcPr>
          <w:p>
            <w:pPr>
              <w:pStyle w:val="TableParagraph"/>
              <w:spacing w:line="129" w:lineRule="exact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79" w:type="dxa"/>
          </w:tcPr>
          <w:p>
            <w:pPr>
              <w:pStyle w:val="TableParagraph"/>
              <w:spacing w:line="129" w:lineRule="exact"/>
              <w:ind w:left="7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95.63</w:t>
            </w:r>
          </w:p>
        </w:tc>
        <w:tc>
          <w:tcPr>
            <w:tcW w:w="545" w:type="dxa"/>
          </w:tcPr>
          <w:p>
            <w:pPr>
              <w:pStyle w:val="TableParagraph"/>
              <w:spacing w:line="129" w:lineRule="exact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95.95</w:t>
            </w:r>
          </w:p>
        </w:tc>
        <w:tc>
          <w:tcPr>
            <w:tcW w:w="747" w:type="dxa"/>
          </w:tcPr>
          <w:p>
            <w:pPr>
              <w:pStyle w:val="TableParagraph"/>
              <w:spacing w:line="129" w:lineRule="exact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95.48</w:t>
            </w:r>
          </w:p>
        </w:tc>
        <w:tc>
          <w:tcPr>
            <w:tcW w:w="1060" w:type="dxa"/>
          </w:tcPr>
          <w:p>
            <w:pPr>
              <w:pStyle w:val="TableParagraph"/>
              <w:spacing w:line="129" w:lineRule="exact"/>
              <w:ind w:left="7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92.80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1.05</w:t>
            </w:r>
          </w:p>
        </w:tc>
        <w:tc>
          <w:tcPr>
            <w:tcW w:w="656" w:type="dxa"/>
          </w:tcPr>
          <w:p>
            <w:pPr>
              <w:pStyle w:val="TableParagraph"/>
              <w:spacing w:line="129" w:lineRule="exact"/>
              <w:ind w:left="1" w:right="18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95.71</w:t>
            </w:r>
          </w:p>
        </w:tc>
        <w:tc>
          <w:tcPr>
            <w:tcW w:w="741" w:type="dxa"/>
          </w:tcPr>
          <w:p>
            <w:pPr>
              <w:pStyle w:val="TableParagraph"/>
              <w:spacing w:line="129" w:lineRule="exact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</w:tr>
      <w:tr>
        <w:trPr>
          <w:trHeight w:val="171" w:hRule="atLeast"/>
        </w:trPr>
        <w:tc>
          <w:tcPr>
            <w:tcW w:w="56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line="130" w:lineRule="exact"/>
              <w:ind w:left="7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MA</w:t>
            </w:r>
            <w:r>
              <w:rPr>
                <w:color w:val="231F20"/>
                <w:spacing w:val="2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+</w:t>
            </w:r>
            <w:r>
              <w:rPr>
                <w:color w:val="231F20"/>
                <w:spacing w:val="4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Baseline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offset</w:t>
            </w:r>
          </w:p>
        </w:tc>
        <w:tc>
          <w:tcPr>
            <w:tcW w:w="370" w:type="dxa"/>
          </w:tcPr>
          <w:p>
            <w:pPr>
              <w:pStyle w:val="TableParagraph"/>
              <w:spacing w:line="130" w:lineRule="exact"/>
              <w:ind w:left="75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79" w:type="dxa"/>
          </w:tcPr>
          <w:p>
            <w:pPr>
              <w:pStyle w:val="TableParagraph"/>
              <w:spacing w:line="130" w:lineRule="exact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93.06</w:t>
            </w:r>
          </w:p>
        </w:tc>
        <w:tc>
          <w:tcPr>
            <w:tcW w:w="545" w:type="dxa"/>
          </w:tcPr>
          <w:p>
            <w:pPr>
              <w:pStyle w:val="TableParagraph"/>
              <w:spacing w:line="130" w:lineRule="exact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93.57</w:t>
            </w:r>
          </w:p>
        </w:tc>
        <w:tc>
          <w:tcPr>
            <w:tcW w:w="747" w:type="dxa"/>
          </w:tcPr>
          <w:p>
            <w:pPr>
              <w:pStyle w:val="TableParagraph"/>
              <w:spacing w:line="130" w:lineRule="exact"/>
              <w:ind w:left="7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92.14</w:t>
            </w:r>
          </w:p>
        </w:tc>
        <w:tc>
          <w:tcPr>
            <w:tcW w:w="1060" w:type="dxa"/>
          </w:tcPr>
          <w:p>
            <w:pPr>
              <w:pStyle w:val="TableParagraph"/>
              <w:spacing w:line="130" w:lineRule="exact"/>
              <w:ind w:left="7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88.67</w:t>
            </w:r>
            <w:r>
              <w:rPr>
                <w:color w:val="231F20"/>
                <w:spacing w:val="4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4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0.96</w:t>
            </w:r>
          </w:p>
        </w:tc>
        <w:tc>
          <w:tcPr>
            <w:tcW w:w="656" w:type="dxa"/>
          </w:tcPr>
          <w:p>
            <w:pPr>
              <w:pStyle w:val="TableParagraph"/>
              <w:spacing w:line="130" w:lineRule="exact"/>
              <w:ind w:left="2" w:right="18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92.86</w:t>
            </w:r>
          </w:p>
        </w:tc>
        <w:tc>
          <w:tcPr>
            <w:tcW w:w="741" w:type="dxa"/>
          </w:tcPr>
          <w:p>
            <w:pPr>
              <w:pStyle w:val="TableParagraph"/>
              <w:spacing w:line="130" w:lineRule="exact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</w:tr>
      <w:tr>
        <w:trPr>
          <w:trHeight w:val="165" w:hRule="atLeast"/>
        </w:trPr>
        <w:tc>
          <w:tcPr>
            <w:tcW w:w="563" w:type="dxa"/>
          </w:tcPr>
          <w:p>
            <w:pPr>
              <w:pStyle w:val="TableParagraph"/>
              <w:spacing w:line="123" w:lineRule="exact"/>
              <w:ind w:right="54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KNN</w:t>
            </w:r>
          </w:p>
        </w:tc>
        <w:tc>
          <w:tcPr>
            <w:tcW w:w="2212" w:type="dxa"/>
          </w:tcPr>
          <w:p>
            <w:pPr>
              <w:pStyle w:val="TableParagraph"/>
              <w:spacing w:line="123" w:lineRule="exact"/>
              <w:ind w:left="7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Durian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rind</w:t>
            </w:r>
          </w:p>
        </w:tc>
        <w:tc>
          <w:tcPr>
            <w:tcW w:w="1404" w:type="dxa"/>
          </w:tcPr>
          <w:p>
            <w:pPr>
              <w:pStyle w:val="TableParagraph"/>
              <w:spacing w:line="123" w:lineRule="exact"/>
              <w:ind w:left="75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Raw</w:t>
            </w:r>
          </w:p>
        </w:tc>
        <w:tc>
          <w:tcPr>
            <w:tcW w:w="1404" w:type="dxa"/>
          </w:tcPr>
          <w:p>
            <w:pPr>
              <w:pStyle w:val="TableParagraph"/>
              <w:spacing w:line="130" w:lineRule="exact" w:before="15"/>
              <w:ind w:left="75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70" w:type="dxa"/>
          </w:tcPr>
          <w:p>
            <w:pPr>
              <w:pStyle w:val="TableParagraph"/>
              <w:spacing w:line="123" w:lineRule="exact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79" w:type="dxa"/>
          </w:tcPr>
          <w:p>
            <w:pPr>
              <w:pStyle w:val="TableParagraph"/>
              <w:spacing w:line="123" w:lineRule="exact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70.51</w:t>
            </w:r>
          </w:p>
        </w:tc>
        <w:tc>
          <w:tcPr>
            <w:tcW w:w="545" w:type="dxa"/>
          </w:tcPr>
          <w:p>
            <w:pPr>
              <w:pStyle w:val="TableParagraph"/>
              <w:spacing w:line="123" w:lineRule="exact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53.72</w:t>
            </w:r>
          </w:p>
        </w:tc>
        <w:tc>
          <w:tcPr>
            <w:tcW w:w="747" w:type="dxa"/>
          </w:tcPr>
          <w:p>
            <w:pPr>
              <w:pStyle w:val="TableParagraph"/>
              <w:spacing w:line="123" w:lineRule="exact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75.74</w:t>
            </w:r>
          </w:p>
        </w:tc>
        <w:tc>
          <w:tcPr>
            <w:tcW w:w="1060" w:type="dxa"/>
          </w:tcPr>
          <w:p>
            <w:pPr>
              <w:pStyle w:val="TableParagraph"/>
              <w:spacing w:line="123" w:lineRule="exact"/>
              <w:ind w:left="7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60.46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0.52</w:t>
            </w:r>
          </w:p>
        </w:tc>
        <w:tc>
          <w:tcPr>
            <w:tcW w:w="656" w:type="dxa"/>
          </w:tcPr>
          <w:p>
            <w:pPr>
              <w:pStyle w:val="TableParagraph"/>
              <w:spacing w:line="123" w:lineRule="exact"/>
              <w:ind w:left="1" w:right="18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64.73</w:t>
            </w:r>
          </w:p>
        </w:tc>
        <w:tc>
          <w:tcPr>
            <w:tcW w:w="741" w:type="dxa"/>
          </w:tcPr>
          <w:p>
            <w:pPr>
              <w:pStyle w:val="TableParagraph"/>
              <w:spacing w:line="123" w:lineRule="exact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0.72</w:t>
            </w:r>
          </w:p>
        </w:tc>
      </w:tr>
      <w:tr>
        <w:trPr>
          <w:trHeight w:val="171" w:hRule="atLeast"/>
        </w:trPr>
        <w:tc>
          <w:tcPr>
            <w:tcW w:w="56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line="123" w:lineRule="exact" w:before="28"/>
              <w:ind w:left="7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</w:t>
            </w:r>
            <w:r>
              <w:rPr>
                <w:color w:val="231F20"/>
                <w:w w:val="120"/>
                <w:sz w:val="12"/>
                <w:vertAlign w:val="superscript"/>
              </w:rPr>
              <w:t>st</w:t>
            </w:r>
            <w:r>
              <w:rPr>
                <w:color w:val="231F20"/>
                <w:spacing w:val="14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20"/>
                <w:sz w:val="12"/>
                <w:vertAlign w:val="baseline"/>
              </w:rPr>
              <w:t>derivative</w:t>
            </w:r>
          </w:p>
        </w:tc>
        <w:tc>
          <w:tcPr>
            <w:tcW w:w="1404" w:type="dxa"/>
          </w:tcPr>
          <w:p>
            <w:pPr>
              <w:pStyle w:val="TableParagraph"/>
              <w:spacing w:line="130" w:lineRule="exact" w:before="21"/>
              <w:ind w:left="75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70" w:type="dxa"/>
          </w:tcPr>
          <w:p>
            <w:pPr>
              <w:pStyle w:val="TableParagraph"/>
              <w:spacing w:line="123" w:lineRule="exact" w:before="28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79" w:type="dxa"/>
          </w:tcPr>
          <w:p>
            <w:pPr>
              <w:pStyle w:val="TableParagraph"/>
              <w:spacing w:line="123" w:lineRule="exact" w:before="28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85.87</w:t>
            </w:r>
          </w:p>
        </w:tc>
        <w:tc>
          <w:tcPr>
            <w:tcW w:w="545" w:type="dxa"/>
          </w:tcPr>
          <w:p>
            <w:pPr>
              <w:pStyle w:val="TableParagraph"/>
              <w:spacing w:line="123" w:lineRule="exact" w:before="28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84.61</w:t>
            </w:r>
          </w:p>
        </w:tc>
        <w:tc>
          <w:tcPr>
            <w:tcW w:w="747" w:type="dxa"/>
          </w:tcPr>
          <w:p>
            <w:pPr>
              <w:pStyle w:val="TableParagraph"/>
              <w:spacing w:line="123" w:lineRule="exact" w:before="28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85.40</w:t>
            </w:r>
          </w:p>
        </w:tc>
        <w:tc>
          <w:tcPr>
            <w:tcW w:w="1060" w:type="dxa"/>
          </w:tcPr>
          <w:p>
            <w:pPr>
              <w:pStyle w:val="TableParagraph"/>
              <w:spacing w:line="123" w:lineRule="exact" w:before="28"/>
              <w:ind w:left="74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82.74</w:t>
            </w:r>
            <w:r>
              <w:rPr>
                <w:color w:val="231F20"/>
                <w:w w:val="125"/>
                <w:sz w:val="12"/>
              </w:rPr>
              <w:t> ±</w:t>
            </w:r>
            <w:r>
              <w:rPr>
                <w:color w:val="231F20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2.12</w:t>
            </w:r>
          </w:p>
        </w:tc>
        <w:tc>
          <w:tcPr>
            <w:tcW w:w="656" w:type="dxa"/>
          </w:tcPr>
          <w:p>
            <w:pPr>
              <w:pStyle w:val="TableParagraph"/>
              <w:spacing w:line="123" w:lineRule="exact" w:before="28"/>
              <w:ind w:left="1" w:right="18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85.01</w:t>
            </w:r>
          </w:p>
        </w:tc>
        <w:tc>
          <w:tcPr>
            <w:tcW w:w="741" w:type="dxa"/>
          </w:tcPr>
          <w:p>
            <w:pPr>
              <w:pStyle w:val="TableParagraph"/>
              <w:spacing w:line="123" w:lineRule="exact" w:before="28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0.87</w:t>
            </w:r>
          </w:p>
        </w:tc>
      </w:tr>
      <w:tr>
        <w:trPr>
          <w:trHeight w:val="178" w:hRule="atLeast"/>
        </w:trPr>
        <w:tc>
          <w:tcPr>
            <w:tcW w:w="563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212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line="130" w:lineRule="exact" w:before="28"/>
              <w:ind w:left="7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</w:t>
            </w:r>
            <w:r>
              <w:rPr>
                <w:color w:val="231F20"/>
                <w:w w:val="115"/>
                <w:sz w:val="12"/>
                <w:vertAlign w:val="superscript"/>
              </w:rPr>
              <w:t>nd</w:t>
            </w:r>
            <w:r>
              <w:rPr>
                <w:color w:val="231F20"/>
                <w:spacing w:val="8"/>
                <w:w w:val="115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15"/>
                <w:sz w:val="12"/>
                <w:vertAlign w:val="baseline"/>
              </w:rPr>
              <w:t>derivative</w:t>
            </w:r>
          </w:p>
        </w:tc>
        <w:tc>
          <w:tcPr>
            <w:tcW w:w="1404" w:type="dxa"/>
          </w:tcPr>
          <w:p>
            <w:pPr>
              <w:pStyle w:val="TableParagraph"/>
              <w:spacing w:line="138" w:lineRule="exact" w:before="21"/>
              <w:ind w:left="75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70" w:type="dxa"/>
          </w:tcPr>
          <w:p>
            <w:pPr>
              <w:pStyle w:val="TableParagraph"/>
              <w:spacing w:line="130" w:lineRule="exact" w:before="28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79" w:type="dxa"/>
          </w:tcPr>
          <w:p>
            <w:pPr>
              <w:pStyle w:val="TableParagraph"/>
              <w:spacing w:line="130" w:lineRule="exact" w:before="28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87.90</w:t>
            </w:r>
          </w:p>
        </w:tc>
        <w:tc>
          <w:tcPr>
            <w:tcW w:w="545" w:type="dxa"/>
          </w:tcPr>
          <w:p>
            <w:pPr>
              <w:pStyle w:val="TableParagraph"/>
              <w:spacing w:line="130" w:lineRule="exact" w:before="28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86.52</w:t>
            </w:r>
          </w:p>
        </w:tc>
        <w:tc>
          <w:tcPr>
            <w:tcW w:w="747" w:type="dxa"/>
          </w:tcPr>
          <w:p>
            <w:pPr>
              <w:pStyle w:val="TableParagraph"/>
              <w:spacing w:line="130" w:lineRule="exact" w:before="28"/>
              <w:ind w:left="7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87.50</w:t>
            </w:r>
          </w:p>
        </w:tc>
        <w:tc>
          <w:tcPr>
            <w:tcW w:w="1060" w:type="dxa"/>
          </w:tcPr>
          <w:p>
            <w:pPr>
              <w:pStyle w:val="TableParagraph"/>
              <w:spacing w:line="130" w:lineRule="exact" w:before="28"/>
              <w:ind w:left="74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86.52</w:t>
            </w:r>
            <w:r>
              <w:rPr>
                <w:color w:val="231F20"/>
                <w:spacing w:val="-1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1.24</w:t>
            </w:r>
          </w:p>
        </w:tc>
        <w:tc>
          <w:tcPr>
            <w:tcW w:w="656" w:type="dxa"/>
          </w:tcPr>
          <w:p>
            <w:pPr>
              <w:pStyle w:val="TableParagraph"/>
              <w:spacing w:line="130" w:lineRule="exact" w:before="28"/>
              <w:ind w:left="1" w:right="18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87.01</w:t>
            </w:r>
          </w:p>
        </w:tc>
        <w:tc>
          <w:tcPr>
            <w:tcW w:w="741" w:type="dxa"/>
          </w:tcPr>
          <w:p>
            <w:pPr>
              <w:pStyle w:val="TableParagraph"/>
              <w:spacing w:line="130" w:lineRule="exact" w:before="28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</w:tr>
      <w:tr>
        <w:trPr>
          <w:trHeight w:val="171" w:hRule="atLeast"/>
        </w:trPr>
        <w:tc>
          <w:tcPr>
            <w:tcW w:w="56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line="130" w:lineRule="exact" w:before="20"/>
              <w:ind w:left="7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MA</w:t>
            </w:r>
            <w:r>
              <w:rPr>
                <w:color w:val="231F20"/>
                <w:spacing w:val="4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+</w:t>
            </w:r>
            <w:r>
              <w:rPr>
                <w:color w:val="231F20"/>
                <w:spacing w:val="5"/>
                <w:w w:val="13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SNV</w:t>
            </w:r>
          </w:p>
        </w:tc>
        <w:tc>
          <w:tcPr>
            <w:tcW w:w="1404" w:type="dxa"/>
          </w:tcPr>
          <w:p>
            <w:pPr>
              <w:pStyle w:val="TableParagraph"/>
              <w:spacing w:line="138" w:lineRule="exact" w:before="13"/>
              <w:ind w:left="75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70" w:type="dxa"/>
          </w:tcPr>
          <w:p>
            <w:pPr>
              <w:pStyle w:val="TableParagraph"/>
              <w:spacing w:line="130" w:lineRule="exact" w:before="20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79" w:type="dxa"/>
          </w:tcPr>
          <w:p>
            <w:pPr>
              <w:pStyle w:val="TableParagraph"/>
              <w:spacing w:line="130" w:lineRule="exact" w:before="20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80.43</w:t>
            </w:r>
          </w:p>
        </w:tc>
        <w:tc>
          <w:tcPr>
            <w:tcW w:w="545" w:type="dxa"/>
          </w:tcPr>
          <w:p>
            <w:pPr>
              <w:pStyle w:val="TableParagraph"/>
              <w:spacing w:line="130" w:lineRule="exact" w:before="20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69.88</w:t>
            </w:r>
          </w:p>
        </w:tc>
        <w:tc>
          <w:tcPr>
            <w:tcW w:w="747" w:type="dxa"/>
          </w:tcPr>
          <w:p>
            <w:pPr>
              <w:pStyle w:val="TableParagraph"/>
              <w:spacing w:line="130" w:lineRule="exact" w:before="20"/>
              <w:ind w:left="7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77.94</w:t>
            </w:r>
          </w:p>
        </w:tc>
        <w:tc>
          <w:tcPr>
            <w:tcW w:w="1060" w:type="dxa"/>
          </w:tcPr>
          <w:p>
            <w:pPr>
              <w:pStyle w:val="TableParagraph"/>
              <w:spacing w:line="130" w:lineRule="exact" w:before="20"/>
              <w:ind w:left="74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72.76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5"/>
                <w:sz w:val="12"/>
              </w:rPr>
              <w:t>1.22</w:t>
            </w:r>
          </w:p>
        </w:tc>
        <w:tc>
          <w:tcPr>
            <w:tcW w:w="656" w:type="dxa"/>
          </w:tcPr>
          <w:p>
            <w:pPr>
              <w:pStyle w:val="TableParagraph"/>
              <w:spacing w:line="130" w:lineRule="exact" w:before="20"/>
              <w:ind w:left="1" w:right="18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73.91</w:t>
            </w:r>
          </w:p>
        </w:tc>
        <w:tc>
          <w:tcPr>
            <w:tcW w:w="741" w:type="dxa"/>
          </w:tcPr>
          <w:p>
            <w:pPr>
              <w:pStyle w:val="TableParagraph"/>
              <w:spacing w:line="130" w:lineRule="exact" w:before="20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0.87</w:t>
            </w:r>
          </w:p>
        </w:tc>
      </w:tr>
      <w:tr>
        <w:trPr>
          <w:trHeight w:val="163" w:hRule="atLeast"/>
        </w:trPr>
        <w:tc>
          <w:tcPr>
            <w:tcW w:w="56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line="123" w:lineRule="exact" w:before="20"/>
              <w:ind w:left="7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MA</w:t>
            </w:r>
            <w:r>
              <w:rPr>
                <w:color w:val="231F20"/>
                <w:spacing w:val="2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+</w:t>
            </w:r>
            <w:r>
              <w:rPr>
                <w:color w:val="231F20"/>
                <w:spacing w:val="4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Baseline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offset</w:t>
            </w:r>
          </w:p>
        </w:tc>
        <w:tc>
          <w:tcPr>
            <w:tcW w:w="1404" w:type="dxa"/>
          </w:tcPr>
          <w:p>
            <w:pPr>
              <w:pStyle w:val="TableParagraph"/>
              <w:spacing w:line="130" w:lineRule="exact" w:before="13"/>
              <w:ind w:left="75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70" w:type="dxa"/>
          </w:tcPr>
          <w:p>
            <w:pPr>
              <w:pStyle w:val="TableParagraph"/>
              <w:spacing w:line="123" w:lineRule="exact" w:before="20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79" w:type="dxa"/>
          </w:tcPr>
          <w:p>
            <w:pPr>
              <w:pStyle w:val="TableParagraph"/>
              <w:spacing w:line="123" w:lineRule="exact" w:before="20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66.45</w:t>
            </w:r>
          </w:p>
        </w:tc>
        <w:tc>
          <w:tcPr>
            <w:tcW w:w="545" w:type="dxa"/>
          </w:tcPr>
          <w:p>
            <w:pPr>
              <w:pStyle w:val="TableParagraph"/>
              <w:spacing w:line="123" w:lineRule="exact" w:before="20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67.66</w:t>
            </w:r>
          </w:p>
        </w:tc>
        <w:tc>
          <w:tcPr>
            <w:tcW w:w="747" w:type="dxa"/>
          </w:tcPr>
          <w:p>
            <w:pPr>
              <w:pStyle w:val="TableParagraph"/>
              <w:spacing w:line="123" w:lineRule="exact" w:before="20"/>
              <w:ind w:left="7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64.83</w:t>
            </w:r>
          </w:p>
        </w:tc>
        <w:tc>
          <w:tcPr>
            <w:tcW w:w="1060" w:type="dxa"/>
          </w:tcPr>
          <w:p>
            <w:pPr>
              <w:pStyle w:val="TableParagraph"/>
              <w:spacing w:line="123" w:lineRule="exact" w:before="20"/>
              <w:ind w:left="74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65.94</w:t>
            </w:r>
            <w:r>
              <w:rPr>
                <w:color w:val="231F20"/>
                <w:w w:val="125"/>
                <w:sz w:val="12"/>
              </w:rPr>
              <w:t> ±</w:t>
            </w:r>
            <w:r>
              <w:rPr>
                <w:color w:val="231F20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1.18</w:t>
            </w:r>
          </w:p>
        </w:tc>
        <w:tc>
          <w:tcPr>
            <w:tcW w:w="656" w:type="dxa"/>
          </w:tcPr>
          <w:p>
            <w:pPr>
              <w:pStyle w:val="TableParagraph"/>
              <w:spacing w:line="123" w:lineRule="exact" w:before="20"/>
              <w:ind w:right="18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66.24</w:t>
            </w:r>
          </w:p>
        </w:tc>
        <w:tc>
          <w:tcPr>
            <w:tcW w:w="741" w:type="dxa"/>
          </w:tcPr>
          <w:p>
            <w:pPr>
              <w:pStyle w:val="TableParagraph"/>
              <w:spacing w:line="123" w:lineRule="exact" w:before="20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0.72</w:t>
            </w:r>
          </w:p>
        </w:tc>
      </w:tr>
      <w:tr>
        <w:trPr>
          <w:trHeight w:val="169" w:hRule="atLeast"/>
        </w:trPr>
        <w:tc>
          <w:tcPr>
            <w:tcW w:w="56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2" w:type="dxa"/>
          </w:tcPr>
          <w:p>
            <w:pPr>
              <w:pStyle w:val="TableParagraph"/>
              <w:spacing w:line="122" w:lineRule="exact" w:before="28"/>
              <w:ind w:left="7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Durian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rind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combination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stem</w:t>
            </w:r>
          </w:p>
        </w:tc>
        <w:tc>
          <w:tcPr>
            <w:tcW w:w="1404" w:type="dxa"/>
          </w:tcPr>
          <w:p>
            <w:pPr>
              <w:pStyle w:val="TableParagraph"/>
              <w:spacing w:line="122" w:lineRule="exact" w:before="28"/>
              <w:ind w:left="7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</w:t>
            </w:r>
            <w:r>
              <w:rPr>
                <w:color w:val="231F20"/>
                <w:w w:val="115"/>
                <w:sz w:val="12"/>
                <w:vertAlign w:val="superscript"/>
              </w:rPr>
              <w:t>nd</w:t>
            </w:r>
            <w:r>
              <w:rPr>
                <w:color w:val="231F20"/>
                <w:spacing w:val="8"/>
                <w:w w:val="115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15"/>
                <w:sz w:val="12"/>
                <w:vertAlign w:val="baseline"/>
              </w:rPr>
              <w:t>derivative</w:t>
            </w:r>
          </w:p>
        </w:tc>
        <w:tc>
          <w:tcPr>
            <w:tcW w:w="1404" w:type="dxa"/>
          </w:tcPr>
          <w:p>
            <w:pPr>
              <w:pStyle w:val="TableParagraph"/>
              <w:spacing w:line="122" w:lineRule="exact" w:before="28"/>
              <w:ind w:left="75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Raw</w:t>
            </w:r>
          </w:p>
        </w:tc>
        <w:tc>
          <w:tcPr>
            <w:tcW w:w="370" w:type="dxa"/>
          </w:tcPr>
          <w:p>
            <w:pPr>
              <w:pStyle w:val="TableParagraph"/>
              <w:spacing w:line="122" w:lineRule="exact" w:before="28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79" w:type="dxa"/>
          </w:tcPr>
          <w:p>
            <w:pPr>
              <w:pStyle w:val="TableParagraph"/>
              <w:spacing w:line="122" w:lineRule="exact" w:before="28"/>
              <w:ind w:left="7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98.44</w:t>
            </w:r>
          </w:p>
        </w:tc>
        <w:tc>
          <w:tcPr>
            <w:tcW w:w="545" w:type="dxa"/>
          </w:tcPr>
          <w:p>
            <w:pPr>
              <w:pStyle w:val="TableParagraph"/>
              <w:spacing w:line="122" w:lineRule="exact" w:before="28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98.81</w:t>
            </w:r>
          </w:p>
        </w:tc>
        <w:tc>
          <w:tcPr>
            <w:tcW w:w="747" w:type="dxa"/>
          </w:tcPr>
          <w:p>
            <w:pPr>
              <w:pStyle w:val="TableParagraph"/>
              <w:spacing w:line="122" w:lineRule="exact" w:before="28"/>
              <w:ind w:left="7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98.33</w:t>
            </w:r>
          </w:p>
        </w:tc>
        <w:tc>
          <w:tcPr>
            <w:tcW w:w="1060" w:type="dxa"/>
          </w:tcPr>
          <w:p>
            <w:pPr>
              <w:pStyle w:val="TableParagraph"/>
              <w:spacing w:line="122" w:lineRule="exact" w:before="28"/>
              <w:ind w:left="7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86.96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1.96</w:t>
            </w:r>
          </w:p>
        </w:tc>
        <w:tc>
          <w:tcPr>
            <w:tcW w:w="656" w:type="dxa"/>
          </w:tcPr>
          <w:p>
            <w:pPr>
              <w:pStyle w:val="TableParagraph"/>
              <w:spacing w:line="122" w:lineRule="exact" w:before="28"/>
              <w:ind w:left="1" w:right="18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98.57</w:t>
            </w:r>
          </w:p>
        </w:tc>
        <w:tc>
          <w:tcPr>
            <w:tcW w:w="741" w:type="dxa"/>
          </w:tcPr>
          <w:p>
            <w:pPr>
              <w:pStyle w:val="TableParagraph"/>
              <w:spacing w:line="122" w:lineRule="exact" w:before="28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0.89</w:t>
            </w:r>
          </w:p>
        </w:tc>
      </w:tr>
      <w:tr>
        <w:trPr>
          <w:trHeight w:val="171" w:hRule="atLeast"/>
        </w:trPr>
        <w:tc>
          <w:tcPr>
            <w:tcW w:w="56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line="122" w:lineRule="exact" w:before="29"/>
              <w:ind w:left="7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</w:t>
            </w:r>
            <w:r>
              <w:rPr>
                <w:color w:val="231F20"/>
                <w:w w:val="120"/>
                <w:sz w:val="12"/>
                <w:vertAlign w:val="superscript"/>
              </w:rPr>
              <w:t>st</w:t>
            </w:r>
            <w:r>
              <w:rPr>
                <w:color w:val="231F20"/>
                <w:spacing w:val="14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20"/>
                <w:sz w:val="12"/>
                <w:vertAlign w:val="baseline"/>
              </w:rPr>
              <w:t>derivative</w:t>
            </w:r>
          </w:p>
        </w:tc>
        <w:tc>
          <w:tcPr>
            <w:tcW w:w="370" w:type="dxa"/>
          </w:tcPr>
          <w:p>
            <w:pPr>
              <w:pStyle w:val="TableParagraph"/>
              <w:spacing w:line="122" w:lineRule="exact" w:before="29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79" w:type="dxa"/>
          </w:tcPr>
          <w:p>
            <w:pPr>
              <w:pStyle w:val="TableParagraph"/>
              <w:spacing w:line="122" w:lineRule="exact" w:before="29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97.92</w:t>
            </w:r>
          </w:p>
        </w:tc>
        <w:tc>
          <w:tcPr>
            <w:tcW w:w="545" w:type="dxa"/>
          </w:tcPr>
          <w:p>
            <w:pPr>
              <w:pStyle w:val="TableParagraph"/>
              <w:spacing w:line="122" w:lineRule="exact" w:before="29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98.33</w:t>
            </w:r>
          </w:p>
        </w:tc>
        <w:tc>
          <w:tcPr>
            <w:tcW w:w="747" w:type="dxa"/>
          </w:tcPr>
          <w:p>
            <w:pPr>
              <w:pStyle w:val="TableParagraph"/>
              <w:spacing w:line="122" w:lineRule="exact" w:before="29"/>
              <w:ind w:left="7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97.73</w:t>
            </w:r>
          </w:p>
        </w:tc>
        <w:tc>
          <w:tcPr>
            <w:tcW w:w="1060" w:type="dxa"/>
          </w:tcPr>
          <w:p>
            <w:pPr>
              <w:pStyle w:val="TableParagraph"/>
              <w:spacing w:line="122" w:lineRule="exact" w:before="29"/>
              <w:ind w:left="74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91.80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0.91</w:t>
            </w:r>
          </w:p>
        </w:tc>
        <w:tc>
          <w:tcPr>
            <w:tcW w:w="656" w:type="dxa"/>
          </w:tcPr>
          <w:p>
            <w:pPr>
              <w:pStyle w:val="TableParagraph"/>
              <w:spacing w:line="122" w:lineRule="exact" w:before="29"/>
              <w:ind w:right="18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98.03</w:t>
            </w:r>
          </w:p>
        </w:tc>
        <w:tc>
          <w:tcPr>
            <w:tcW w:w="741" w:type="dxa"/>
          </w:tcPr>
          <w:p>
            <w:pPr>
              <w:pStyle w:val="TableParagraph"/>
              <w:spacing w:line="122" w:lineRule="exact" w:before="29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</w:tr>
      <w:tr>
        <w:trPr>
          <w:trHeight w:val="178" w:hRule="atLeast"/>
        </w:trPr>
        <w:tc>
          <w:tcPr>
            <w:tcW w:w="563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212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line="130" w:lineRule="exact" w:before="29"/>
              <w:ind w:left="7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</w:t>
            </w:r>
            <w:r>
              <w:rPr>
                <w:color w:val="231F20"/>
                <w:w w:val="115"/>
                <w:sz w:val="12"/>
                <w:vertAlign w:val="superscript"/>
              </w:rPr>
              <w:t>nd</w:t>
            </w:r>
            <w:r>
              <w:rPr>
                <w:color w:val="231F20"/>
                <w:spacing w:val="7"/>
                <w:w w:val="115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15"/>
                <w:sz w:val="12"/>
                <w:vertAlign w:val="baseline"/>
              </w:rPr>
              <w:t>derivative</w:t>
            </w:r>
          </w:p>
        </w:tc>
        <w:tc>
          <w:tcPr>
            <w:tcW w:w="370" w:type="dxa"/>
          </w:tcPr>
          <w:p>
            <w:pPr>
              <w:pStyle w:val="TableParagraph"/>
              <w:spacing w:line="130" w:lineRule="exact" w:before="29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79" w:type="dxa"/>
          </w:tcPr>
          <w:p>
            <w:pPr>
              <w:pStyle w:val="TableParagraph"/>
              <w:spacing w:line="130" w:lineRule="exact" w:before="29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97.92</w:t>
            </w:r>
          </w:p>
        </w:tc>
        <w:tc>
          <w:tcPr>
            <w:tcW w:w="545" w:type="dxa"/>
          </w:tcPr>
          <w:p>
            <w:pPr>
              <w:pStyle w:val="TableParagraph"/>
              <w:spacing w:line="130" w:lineRule="exact" w:before="29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98.33</w:t>
            </w:r>
          </w:p>
        </w:tc>
        <w:tc>
          <w:tcPr>
            <w:tcW w:w="747" w:type="dxa"/>
          </w:tcPr>
          <w:p>
            <w:pPr>
              <w:pStyle w:val="TableParagraph"/>
              <w:spacing w:line="130" w:lineRule="exact" w:before="29"/>
              <w:ind w:left="7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97.73</w:t>
            </w:r>
          </w:p>
        </w:tc>
        <w:tc>
          <w:tcPr>
            <w:tcW w:w="1060" w:type="dxa"/>
          </w:tcPr>
          <w:p>
            <w:pPr>
              <w:pStyle w:val="TableParagraph"/>
              <w:spacing w:line="130" w:lineRule="exact" w:before="29"/>
              <w:ind w:left="7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95.70</w:t>
            </w:r>
            <w:r>
              <w:rPr>
                <w:color w:val="231F20"/>
                <w:spacing w:val="7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8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0.88</w:t>
            </w:r>
          </w:p>
        </w:tc>
        <w:tc>
          <w:tcPr>
            <w:tcW w:w="656" w:type="dxa"/>
          </w:tcPr>
          <w:p>
            <w:pPr>
              <w:pStyle w:val="TableParagraph"/>
              <w:spacing w:line="130" w:lineRule="exact" w:before="29"/>
              <w:ind w:left="1" w:right="18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98.03</w:t>
            </w:r>
          </w:p>
        </w:tc>
        <w:tc>
          <w:tcPr>
            <w:tcW w:w="741" w:type="dxa"/>
          </w:tcPr>
          <w:p>
            <w:pPr>
              <w:pStyle w:val="TableParagraph"/>
              <w:spacing w:line="130" w:lineRule="exact" w:before="29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</w:tr>
      <w:tr>
        <w:trPr>
          <w:trHeight w:val="171" w:hRule="atLeast"/>
        </w:trPr>
        <w:tc>
          <w:tcPr>
            <w:tcW w:w="56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21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spacing w:line="129" w:lineRule="exact"/>
              <w:ind w:left="7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MA</w:t>
            </w:r>
            <w:r>
              <w:rPr>
                <w:color w:val="231F20"/>
                <w:spacing w:val="4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+</w:t>
            </w:r>
            <w:r>
              <w:rPr>
                <w:color w:val="231F20"/>
                <w:spacing w:val="5"/>
                <w:w w:val="13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SNV</w:t>
            </w:r>
          </w:p>
        </w:tc>
        <w:tc>
          <w:tcPr>
            <w:tcW w:w="370" w:type="dxa"/>
          </w:tcPr>
          <w:p>
            <w:pPr>
              <w:pStyle w:val="TableParagraph"/>
              <w:spacing w:line="129" w:lineRule="exact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79" w:type="dxa"/>
          </w:tcPr>
          <w:p>
            <w:pPr>
              <w:pStyle w:val="TableParagraph"/>
              <w:spacing w:line="129" w:lineRule="exact"/>
              <w:ind w:left="7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98.44</w:t>
            </w:r>
          </w:p>
        </w:tc>
        <w:tc>
          <w:tcPr>
            <w:tcW w:w="545" w:type="dxa"/>
          </w:tcPr>
          <w:p>
            <w:pPr>
              <w:pStyle w:val="TableParagraph"/>
              <w:spacing w:line="129" w:lineRule="exact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98.81</w:t>
            </w:r>
          </w:p>
        </w:tc>
        <w:tc>
          <w:tcPr>
            <w:tcW w:w="747" w:type="dxa"/>
          </w:tcPr>
          <w:p>
            <w:pPr>
              <w:pStyle w:val="TableParagraph"/>
              <w:spacing w:line="129" w:lineRule="exact"/>
              <w:ind w:left="7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98.33</w:t>
            </w:r>
          </w:p>
        </w:tc>
        <w:tc>
          <w:tcPr>
            <w:tcW w:w="1060" w:type="dxa"/>
          </w:tcPr>
          <w:p>
            <w:pPr>
              <w:pStyle w:val="TableParagraph"/>
              <w:spacing w:line="129" w:lineRule="exact"/>
              <w:ind w:left="7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92.80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1.05</w:t>
            </w:r>
          </w:p>
        </w:tc>
        <w:tc>
          <w:tcPr>
            <w:tcW w:w="656" w:type="dxa"/>
          </w:tcPr>
          <w:p>
            <w:pPr>
              <w:pStyle w:val="TableParagraph"/>
              <w:spacing w:line="129" w:lineRule="exact"/>
              <w:ind w:left="1" w:right="18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98.57</w:t>
            </w:r>
          </w:p>
        </w:tc>
        <w:tc>
          <w:tcPr>
            <w:tcW w:w="741" w:type="dxa"/>
          </w:tcPr>
          <w:p>
            <w:pPr>
              <w:pStyle w:val="TableParagraph"/>
              <w:spacing w:line="129" w:lineRule="exact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</w:tr>
      <w:tr>
        <w:trPr>
          <w:trHeight w:val="209" w:hRule="atLeast"/>
        </w:trPr>
        <w:tc>
          <w:tcPr>
            <w:tcW w:w="56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21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40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404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7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MA</w:t>
            </w:r>
            <w:r>
              <w:rPr>
                <w:color w:val="231F20"/>
                <w:spacing w:val="2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+</w:t>
            </w:r>
            <w:r>
              <w:rPr>
                <w:color w:val="231F20"/>
                <w:spacing w:val="4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Baseline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offset</w:t>
            </w:r>
          </w:p>
        </w:tc>
        <w:tc>
          <w:tcPr>
            <w:tcW w:w="370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75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679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97.92</w:t>
            </w:r>
          </w:p>
        </w:tc>
        <w:tc>
          <w:tcPr>
            <w:tcW w:w="545" w:type="dxa"/>
            <w:tcBorders>
              <w:bottom w:val="single" w:sz="6" w:space="0" w:color="231F20"/>
            </w:tcBorders>
          </w:tcPr>
          <w:p>
            <w:pPr>
              <w:pStyle w:val="TableParagraph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98.33</w:t>
            </w:r>
          </w:p>
        </w:tc>
        <w:tc>
          <w:tcPr>
            <w:tcW w:w="747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7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97.73</w:t>
            </w:r>
          </w:p>
        </w:tc>
        <w:tc>
          <w:tcPr>
            <w:tcW w:w="1060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7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88.67</w:t>
            </w:r>
            <w:r>
              <w:rPr>
                <w:color w:val="231F20"/>
                <w:spacing w:val="4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4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0.96</w:t>
            </w:r>
          </w:p>
        </w:tc>
        <w:tc>
          <w:tcPr>
            <w:tcW w:w="656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2" w:right="18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98.03</w:t>
            </w:r>
          </w:p>
        </w:tc>
        <w:tc>
          <w:tcPr>
            <w:tcW w:w="741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7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693" w:footer="941" w:top="640" w:bottom="280" w:left="60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44"/>
          <w:footerReference w:type="default" r:id="rId45"/>
          <w:pgSz w:w="11910" w:h="15880"/>
          <w:pgMar w:header="693" w:footer="592" w:top="880" w:bottom="780" w:left="600" w:right="640"/>
        </w:sectPr>
      </w:pPr>
    </w:p>
    <w:p>
      <w:pPr>
        <w:pStyle w:val="BodyText"/>
        <w:spacing w:line="276" w:lineRule="auto" w:before="110"/>
        <w:ind w:left="163" w:right="38"/>
        <w:jc w:val="both"/>
      </w:pPr>
      <w:bookmarkStart w:name="4. Conclusion" w:id="28"/>
      <w:bookmarkEnd w:id="28"/>
      <w:r>
        <w:rPr/>
      </w:r>
      <w:bookmarkStart w:name="References" w:id="29"/>
      <w:bookmarkEnd w:id="29"/>
      <w:r>
        <w:rPr/>
      </w:r>
      <w:bookmarkStart w:name="_bookmark16" w:id="30"/>
      <w:bookmarkEnd w:id="30"/>
      <w:r>
        <w:rPr/>
      </w:r>
      <w:r>
        <w:rPr>
          <w:color w:val="231F20"/>
        </w:rPr>
        <w:t>provided by the durian stem spectra model accords with the results of</w:t>
      </w:r>
      <w:r>
        <w:rPr>
          <w:color w:val="231F20"/>
          <w:spacing w:val="40"/>
        </w:rPr>
        <w:t> </w:t>
      </w:r>
      <w:r>
        <w:rPr>
          <w:color w:val="231F20"/>
        </w:rPr>
        <w:t>the present study (see </w:t>
      </w:r>
      <w:hyperlink w:history="true" w:anchor="_bookmark13">
        <w:r>
          <w:rPr>
            <w:color w:val="2E3092"/>
          </w:rPr>
          <w:t>Tables 2 and 4</w:t>
        </w:r>
      </w:hyperlink>
      <w:r>
        <w:rPr>
          <w:color w:val="231F20"/>
        </w:rPr>
        <w:t>), while the spectra of the stem</w:t>
      </w:r>
      <w:r>
        <w:rPr>
          <w:color w:val="231F20"/>
          <w:spacing w:val="40"/>
        </w:rPr>
        <w:t> </w:t>
      </w:r>
      <w:r>
        <w:rPr>
          <w:color w:val="231F20"/>
        </w:rPr>
        <w:t>combined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rind</w:t>
      </w:r>
      <w:r>
        <w:rPr>
          <w:color w:val="231F20"/>
          <w:spacing w:val="-7"/>
        </w:rPr>
        <w:t> </w:t>
      </w:r>
      <w:r>
        <w:rPr>
          <w:color w:val="231F20"/>
        </w:rPr>
        <w:t>gave</w:t>
      </w:r>
      <w:r>
        <w:rPr>
          <w:color w:val="231F20"/>
          <w:spacing w:val="-3"/>
        </w:rPr>
        <w:t> </w:t>
      </w:r>
      <w:r>
        <w:rPr>
          <w:color w:val="231F20"/>
        </w:rPr>
        <w:t>high</w:t>
      </w:r>
      <w:r>
        <w:rPr>
          <w:color w:val="231F20"/>
          <w:spacing w:val="-4"/>
        </w:rPr>
        <w:t> </w:t>
      </w:r>
      <w:r>
        <w:rPr>
          <w:color w:val="231F20"/>
        </w:rPr>
        <w:t>accuracy.</w:t>
      </w:r>
      <w:r>
        <w:rPr>
          <w:color w:val="231F20"/>
          <w:spacing w:val="-4"/>
        </w:rPr>
        <w:t> </w:t>
      </w:r>
      <w:r>
        <w:rPr>
          <w:color w:val="231F20"/>
        </w:rPr>
        <w:t>Some</w:t>
      </w:r>
      <w:r>
        <w:rPr>
          <w:color w:val="231F20"/>
          <w:spacing w:val="-6"/>
        </w:rPr>
        <w:t> </w:t>
      </w:r>
      <w:r>
        <w:rPr>
          <w:color w:val="231F20"/>
        </w:rPr>
        <w:t>previous</w:t>
      </w:r>
      <w:r>
        <w:rPr>
          <w:color w:val="231F20"/>
          <w:spacing w:val="-4"/>
        </w:rPr>
        <w:t> </w:t>
      </w:r>
      <w:r>
        <w:rPr>
          <w:color w:val="231F20"/>
        </w:rPr>
        <w:t>studies</w:t>
      </w:r>
      <w:r>
        <w:rPr>
          <w:color w:val="231F20"/>
          <w:spacing w:val="-5"/>
        </w:rPr>
        <w:t> </w:t>
      </w:r>
      <w:r>
        <w:rPr>
          <w:color w:val="231F20"/>
        </w:rPr>
        <w:t>have</w:t>
      </w:r>
      <w:r>
        <w:rPr>
          <w:color w:val="231F20"/>
          <w:spacing w:val="-4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sulted in destructive measurement, and others minimally destructive.</w:t>
      </w:r>
      <w:r>
        <w:rPr>
          <w:color w:val="231F20"/>
          <w:spacing w:val="40"/>
        </w:rPr>
        <w:t> </w:t>
      </w:r>
      <w:r>
        <w:rPr>
          <w:color w:val="231F20"/>
        </w:rPr>
        <w:t>The aim of the present research was to provide a completely non-</w:t>
      </w:r>
      <w:r>
        <w:rPr>
          <w:color w:val="231F20"/>
          <w:spacing w:val="40"/>
        </w:rPr>
        <w:t> </w:t>
      </w:r>
      <w:r>
        <w:rPr>
          <w:color w:val="231F20"/>
        </w:rPr>
        <w:t>destructive measurement. The NIR spectroscopy, combined with</w:t>
      </w:r>
      <w:r>
        <w:rPr>
          <w:color w:val="231F20"/>
          <w:spacing w:val="40"/>
        </w:rPr>
        <w:t> </w:t>
      </w:r>
      <w:r>
        <w:rPr>
          <w:color w:val="231F20"/>
        </w:rPr>
        <w:t>machine learning has the potential to be used as a non-destructive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measurement.</w:t>
      </w:r>
    </w:p>
    <w:p>
      <w:pPr>
        <w:pStyle w:val="BodyText"/>
        <w:spacing w:line="276" w:lineRule="auto" w:before="1"/>
        <w:ind w:left="163" w:right="38" w:firstLine="238"/>
        <w:jc w:val="both"/>
      </w:pPr>
      <w:r>
        <w:rPr>
          <w:color w:val="231F20"/>
        </w:rPr>
        <w:t>The application of NIR spectroscopy could reduce operating time,</w:t>
      </w:r>
      <w:r>
        <w:rPr>
          <w:color w:val="231F20"/>
          <w:spacing w:val="40"/>
        </w:rPr>
        <w:t> </w:t>
      </w:r>
      <w:r>
        <w:rPr>
          <w:color w:val="231F20"/>
        </w:rPr>
        <w:t>and different positions of rind combined with stem spectra producing</w:t>
      </w:r>
      <w:r>
        <w:rPr>
          <w:color w:val="231F20"/>
          <w:spacing w:val="80"/>
        </w:rPr>
        <w:t> </w:t>
      </w:r>
      <w:r>
        <w:rPr>
          <w:color w:val="231F20"/>
        </w:rPr>
        <w:t>a similar performance. Any rind position combined with stem spectra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can be used for prediction.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ndings reveal that different rind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spectra</w:t>
      </w:r>
      <w:r>
        <w:rPr>
          <w:color w:val="231F20"/>
          <w:spacing w:val="40"/>
        </w:rPr>
        <w:t> </w:t>
      </w:r>
      <w:r>
        <w:rPr>
          <w:color w:val="231F20"/>
        </w:rPr>
        <w:t>can give similar results. Accurate prediction was achieved by the LDA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8"/>
        </w:rPr>
        <w:t> </w:t>
      </w:r>
      <w:r>
        <w:rPr>
          <w:color w:val="231F20"/>
        </w:rPr>
        <w:t>developed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</w:rPr>
        <w:t>MA</w:t>
      </w:r>
      <w:r>
        <w:rPr>
          <w:color w:val="231F20"/>
          <w:spacing w:val="-8"/>
        </w:rPr>
        <w:t> </w:t>
      </w:r>
      <w:r>
        <w:rPr>
          <w:color w:val="231F20"/>
          <w:w w:val="120"/>
        </w:rPr>
        <w:t>+</w:t>
      </w:r>
      <w:r>
        <w:rPr>
          <w:color w:val="231F20"/>
          <w:spacing w:val="-12"/>
          <w:w w:val="120"/>
        </w:rPr>
        <w:t> </w:t>
      </w:r>
      <w:r>
        <w:rPr>
          <w:color w:val="231F20"/>
        </w:rPr>
        <w:t>baseline</w:t>
      </w:r>
      <w:r>
        <w:rPr>
          <w:color w:val="231F20"/>
          <w:spacing w:val="-7"/>
        </w:rPr>
        <w:t> </w:t>
      </w:r>
      <w:r>
        <w:rPr>
          <w:color w:val="231F20"/>
        </w:rPr>
        <w:t>rind</w:t>
      </w:r>
      <w:r>
        <w:rPr>
          <w:color w:val="231F20"/>
          <w:spacing w:val="-9"/>
        </w:rPr>
        <w:t> </w:t>
      </w:r>
      <w:r>
        <w:rPr>
          <w:color w:val="231F20"/>
        </w:rPr>
        <w:t>spectra</w:t>
      </w:r>
      <w:r>
        <w:rPr>
          <w:color w:val="231F20"/>
          <w:spacing w:val="-6"/>
        </w:rPr>
        <w:t> </w:t>
      </w:r>
      <w:r>
        <w:rPr>
          <w:color w:val="231F20"/>
        </w:rPr>
        <w:t>(differ-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ent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positions,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i.e.,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head,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middle,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tail)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MA</w:t>
      </w:r>
      <w:r>
        <w:rPr>
          <w:color w:val="231F20"/>
          <w:spacing w:val="-5"/>
        </w:rPr>
        <w:t> </w:t>
      </w:r>
      <w:r>
        <w:rPr>
          <w:color w:val="231F20"/>
          <w:spacing w:val="-2"/>
          <w:w w:val="120"/>
        </w:rPr>
        <w:t>+</w:t>
      </w:r>
      <w:r>
        <w:rPr>
          <w:color w:val="231F20"/>
          <w:spacing w:val="-10"/>
          <w:w w:val="120"/>
        </w:rPr>
        <w:t> </w:t>
      </w:r>
      <w:r>
        <w:rPr>
          <w:color w:val="231F20"/>
          <w:spacing w:val="-2"/>
        </w:rPr>
        <w:t>SNV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stem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spectra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SWNIR</w:t>
      </w:r>
      <w:r>
        <w:rPr>
          <w:color w:val="231F20"/>
          <w:spacing w:val="-2"/>
        </w:rPr>
        <w:t> </w:t>
      </w:r>
      <w:r>
        <w:rPr>
          <w:color w:val="231F20"/>
        </w:rPr>
        <w:t>spectrometer.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1"/>
        </w:numPr>
        <w:tabs>
          <w:tab w:pos="331" w:val="left" w:leader="none"/>
        </w:tabs>
        <w:spacing w:line="240" w:lineRule="auto" w:before="1" w:after="0"/>
        <w:ind w:left="331" w:right="0" w:hanging="168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63" w:right="38" w:firstLine="238"/>
        <w:jc w:val="both"/>
      </w:pP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research</w:t>
      </w:r>
      <w:r>
        <w:rPr>
          <w:color w:val="231F20"/>
          <w:spacing w:val="-10"/>
        </w:rPr>
        <w:t> </w:t>
      </w:r>
      <w:r>
        <w:rPr>
          <w:color w:val="231F20"/>
        </w:rPr>
        <w:t>demonstrates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NIR</w:t>
      </w:r>
      <w:r>
        <w:rPr>
          <w:color w:val="231F20"/>
          <w:spacing w:val="-9"/>
        </w:rPr>
        <w:t> </w:t>
      </w:r>
      <w:r>
        <w:rPr>
          <w:color w:val="231F20"/>
        </w:rPr>
        <w:t>spectroscopy</w:t>
      </w:r>
      <w:r>
        <w:rPr>
          <w:color w:val="231F20"/>
          <w:spacing w:val="-10"/>
        </w:rPr>
        <w:t> </w:t>
      </w:r>
      <w:r>
        <w:rPr>
          <w:color w:val="231F20"/>
        </w:rPr>
        <w:t>technique</w:t>
      </w:r>
      <w:r>
        <w:rPr>
          <w:color w:val="231F20"/>
          <w:spacing w:val="-10"/>
        </w:rPr>
        <w:t> </w:t>
      </w:r>
      <w:r>
        <w:rPr>
          <w:color w:val="231F20"/>
        </w:rPr>
        <w:t>has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potential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become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full</w:t>
      </w:r>
      <w:r>
        <w:rPr>
          <w:color w:val="231F20"/>
          <w:spacing w:val="-7"/>
        </w:rPr>
        <w:t> </w:t>
      </w:r>
      <w:r>
        <w:rPr>
          <w:color w:val="231F20"/>
        </w:rPr>
        <w:t>non-destructive</w:t>
      </w:r>
      <w:r>
        <w:rPr>
          <w:color w:val="231F20"/>
          <w:spacing w:val="-8"/>
        </w:rPr>
        <w:t> </w:t>
      </w:r>
      <w:r>
        <w:rPr>
          <w:color w:val="231F20"/>
        </w:rPr>
        <w:t>measurement.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generated</w:t>
      </w:r>
      <w:r>
        <w:rPr>
          <w:color w:val="231F20"/>
          <w:spacing w:val="-4"/>
        </w:rPr>
        <w:t> </w:t>
      </w:r>
      <w:r>
        <w:rPr>
          <w:color w:val="231F20"/>
        </w:rPr>
        <w:t>using</w:t>
      </w:r>
      <w:r>
        <w:rPr>
          <w:color w:val="231F20"/>
          <w:spacing w:val="-4"/>
        </w:rPr>
        <w:t> </w:t>
      </w:r>
      <w:r>
        <w:rPr>
          <w:color w:val="231F20"/>
        </w:rPr>
        <w:t>several</w:t>
      </w:r>
      <w:r>
        <w:rPr>
          <w:color w:val="231F20"/>
          <w:spacing w:val="-4"/>
        </w:rPr>
        <w:t> </w:t>
      </w:r>
      <w:r>
        <w:rPr>
          <w:color w:val="231F20"/>
        </w:rPr>
        <w:t>machine</w:t>
      </w:r>
      <w:r>
        <w:rPr>
          <w:color w:val="231F20"/>
          <w:spacing w:val="-4"/>
        </w:rPr>
        <w:t> </w:t>
      </w:r>
      <w:r>
        <w:rPr>
          <w:color w:val="231F20"/>
        </w:rPr>
        <w:t>learning</w:t>
      </w:r>
      <w:r>
        <w:rPr>
          <w:color w:val="231F20"/>
          <w:spacing w:val="-6"/>
        </w:rPr>
        <w:t> </w:t>
      </w:r>
      <w:r>
        <w:rPr>
          <w:color w:val="231F20"/>
        </w:rPr>
        <w:t>techniques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maturity</w:t>
      </w:r>
      <w:r>
        <w:rPr>
          <w:color w:val="231F20"/>
          <w:spacing w:val="-10"/>
        </w:rPr>
        <w:t> </w:t>
      </w:r>
      <w:r>
        <w:rPr>
          <w:color w:val="231F20"/>
        </w:rPr>
        <w:t>(four</w:t>
      </w:r>
      <w:r>
        <w:rPr>
          <w:color w:val="231F20"/>
          <w:spacing w:val="-10"/>
        </w:rPr>
        <w:t> </w:t>
      </w:r>
      <w:r>
        <w:rPr>
          <w:color w:val="231F20"/>
        </w:rPr>
        <w:t>stages,</w:t>
      </w:r>
      <w:r>
        <w:rPr>
          <w:color w:val="231F20"/>
          <w:spacing w:val="-9"/>
        </w:rPr>
        <w:t> </w:t>
      </w:r>
      <w:r>
        <w:rPr>
          <w:color w:val="231F20"/>
        </w:rPr>
        <w:t>i.e.,</w:t>
      </w:r>
      <w:r>
        <w:rPr>
          <w:color w:val="231F20"/>
          <w:spacing w:val="-10"/>
        </w:rPr>
        <w:t> </w:t>
      </w:r>
      <w:r>
        <w:rPr>
          <w:color w:val="231F20"/>
        </w:rPr>
        <w:t>immature,</w:t>
      </w:r>
      <w:r>
        <w:rPr>
          <w:color w:val="231F20"/>
          <w:spacing w:val="-10"/>
        </w:rPr>
        <w:t> </w:t>
      </w:r>
      <w:r>
        <w:rPr>
          <w:color w:val="231F20"/>
        </w:rPr>
        <w:t>premature,</w:t>
      </w:r>
      <w:r>
        <w:rPr>
          <w:color w:val="231F20"/>
          <w:spacing w:val="-9"/>
        </w:rPr>
        <w:t> </w:t>
      </w:r>
      <w:r>
        <w:rPr>
          <w:color w:val="231F20"/>
        </w:rPr>
        <w:t>mature,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ripe)</w:t>
      </w:r>
      <w:r>
        <w:rPr>
          <w:color w:val="231F20"/>
          <w:spacing w:val="-10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durian</w:t>
      </w:r>
      <w:r>
        <w:rPr>
          <w:color w:val="231F20"/>
          <w:spacing w:val="-10"/>
        </w:rPr>
        <w:t> </w:t>
      </w:r>
      <w:r>
        <w:rPr>
          <w:color w:val="231F20"/>
        </w:rPr>
        <w:t>DAB.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strength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research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sam-</w:t>
      </w:r>
      <w:r>
        <w:rPr>
          <w:color w:val="231F20"/>
          <w:spacing w:val="40"/>
        </w:rPr>
        <w:t> </w:t>
      </w:r>
      <w:r>
        <w:rPr>
          <w:color w:val="231F20"/>
        </w:rPr>
        <w:t>ples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not</w:t>
      </w:r>
      <w:r>
        <w:rPr>
          <w:color w:val="231F20"/>
          <w:spacing w:val="-9"/>
        </w:rPr>
        <w:t> </w:t>
      </w:r>
      <w:r>
        <w:rPr>
          <w:color w:val="231F20"/>
        </w:rPr>
        <w:t>destroyed</w:t>
      </w:r>
      <w:r>
        <w:rPr>
          <w:color w:val="231F20"/>
          <w:spacing w:val="-10"/>
        </w:rPr>
        <w:t> </w:t>
      </w:r>
      <w:r>
        <w:rPr>
          <w:color w:val="231F20"/>
        </w:rPr>
        <w:t>during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</w:rPr>
        <w:t>process.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LWNIR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SWNIR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coupled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LDA,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SVM,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KNN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algorithm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gave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slightly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differ-</w:t>
      </w:r>
      <w:r>
        <w:rPr>
          <w:color w:val="231F20"/>
          <w:spacing w:val="40"/>
        </w:rPr>
        <w:t> </w:t>
      </w:r>
      <w:r>
        <w:rPr>
          <w:color w:val="231F20"/>
        </w:rPr>
        <w:t>ent performance results. The developed LWNIR model using rind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spectra provided overall accuracy of 87.50%, 88.04%,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88.04%, respec-</w:t>
      </w:r>
      <w:r>
        <w:rPr>
          <w:color w:val="231F20"/>
          <w:spacing w:val="40"/>
        </w:rPr>
        <w:t> </w:t>
      </w:r>
      <w:r>
        <w:rPr>
          <w:color w:val="231F20"/>
        </w:rPr>
        <w:t>tively,</w:t>
      </w:r>
      <w:r>
        <w:rPr>
          <w:color w:val="231F20"/>
          <w:spacing w:val="-2"/>
        </w:rPr>
        <w:t> </w:t>
      </w:r>
      <w:r>
        <w:rPr>
          <w:color w:val="231F20"/>
        </w:rPr>
        <w:t>while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developed</w:t>
      </w:r>
      <w:r>
        <w:rPr>
          <w:color w:val="231F20"/>
          <w:spacing w:val="-1"/>
        </w:rPr>
        <w:t> </w:t>
      </w:r>
      <w:r>
        <w:rPr>
          <w:color w:val="231F20"/>
        </w:rPr>
        <w:t>SWNIR</w:t>
      </w:r>
      <w:r>
        <w:rPr>
          <w:color w:val="231F20"/>
          <w:spacing w:val="-1"/>
        </w:rPr>
        <w:t> </w:t>
      </w:r>
      <w:r>
        <w:rPr>
          <w:color w:val="231F20"/>
        </w:rPr>
        <w:t>model</w:t>
      </w:r>
      <w:r>
        <w:rPr>
          <w:color w:val="231F20"/>
          <w:spacing w:val="-1"/>
        </w:rPr>
        <w:t> </w:t>
      </w:r>
      <w:r>
        <w:rPr>
          <w:color w:val="231F20"/>
        </w:rPr>
        <w:t>using</w:t>
      </w:r>
      <w:r>
        <w:rPr>
          <w:color w:val="231F20"/>
          <w:spacing w:val="-4"/>
        </w:rPr>
        <w:t> </w:t>
      </w:r>
      <w:r>
        <w:rPr>
          <w:color w:val="231F20"/>
        </w:rPr>
        <w:t>rind</w:t>
      </w:r>
      <w:r>
        <w:rPr>
          <w:color w:val="231F20"/>
          <w:spacing w:val="-3"/>
        </w:rPr>
        <w:t> </w:t>
      </w:r>
      <w:r>
        <w:rPr>
          <w:color w:val="231F20"/>
        </w:rPr>
        <w:t>spectra</w:t>
      </w:r>
      <w:r>
        <w:rPr>
          <w:color w:val="231F20"/>
          <w:spacing w:val="-3"/>
        </w:rPr>
        <w:t> </w:t>
      </w:r>
      <w:r>
        <w:rPr>
          <w:color w:val="231F20"/>
        </w:rPr>
        <w:t>gave</w:t>
      </w:r>
      <w:r>
        <w:rPr>
          <w:color w:val="231F20"/>
          <w:spacing w:val="-3"/>
        </w:rPr>
        <w:t> </w:t>
      </w:r>
      <w:r>
        <w:rPr>
          <w:color w:val="231F20"/>
        </w:rPr>
        <w:t>over-</w:t>
      </w:r>
      <w:r>
        <w:rPr>
          <w:color w:val="231F20"/>
          <w:spacing w:val="40"/>
        </w:rPr>
        <w:t> </w:t>
      </w:r>
      <w:r>
        <w:rPr>
          <w:color w:val="231F20"/>
        </w:rPr>
        <w:t>all accuracy of 84.39%, 93.77%, and 87.01%, respectively. The models</w:t>
      </w:r>
      <w:r>
        <w:rPr>
          <w:color w:val="231F20"/>
          <w:spacing w:val="40"/>
        </w:rPr>
        <w:t> </w:t>
      </w:r>
      <w:r>
        <w:rPr>
          <w:color w:val="231F20"/>
        </w:rPr>
        <w:t>improved when combined spectra (rind spectra </w:t>
      </w:r>
      <w:r>
        <w:rPr>
          <w:color w:val="231F20"/>
          <w:w w:val="120"/>
        </w:rPr>
        <w:t>+ </w:t>
      </w:r>
      <w:r>
        <w:rPr>
          <w:color w:val="231F20"/>
        </w:rPr>
        <w:t>stem spectra) were</w:t>
      </w:r>
      <w:r>
        <w:rPr>
          <w:color w:val="231F20"/>
          <w:spacing w:val="40"/>
        </w:rPr>
        <w:t> </w:t>
      </w:r>
      <w:r>
        <w:rPr>
          <w:color w:val="231F20"/>
        </w:rPr>
        <w:t>used.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LDA</w:t>
      </w:r>
      <w:r>
        <w:rPr>
          <w:color w:val="231F20"/>
          <w:spacing w:val="-4"/>
        </w:rPr>
        <w:t> </w:t>
      </w:r>
      <w:r>
        <w:rPr>
          <w:color w:val="231F20"/>
        </w:rPr>
        <w:t>model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best</w:t>
      </w:r>
      <w:r>
        <w:rPr>
          <w:color w:val="231F20"/>
          <w:spacing w:val="-5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er,</w:t>
      </w:r>
      <w:r>
        <w:rPr>
          <w:color w:val="231F20"/>
          <w:spacing w:val="-4"/>
        </w:rPr>
        <w:t> </w:t>
      </w:r>
      <w:r>
        <w:rPr>
          <w:color w:val="231F20"/>
        </w:rPr>
        <w:t>providing</w:t>
      </w:r>
      <w:r>
        <w:rPr>
          <w:color w:val="231F20"/>
          <w:spacing w:val="-4"/>
        </w:rPr>
        <w:t> </w:t>
      </w:r>
      <w:r>
        <w:rPr>
          <w:color w:val="231F20"/>
        </w:rPr>
        <w:t>100%</w:t>
      </w:r>
      <w:r>
        <w:rPr>
          <w:color w:val="231F20"/>
          <w:spacing w:val="-5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 accuracy for SWNIR when the rind spectra were pre-treated with</w:t>
      </w:r>
      <w:r>
        <w:rPr>
          <w:color w:val="231F20"/>
          <w:spacing w:val="40"/>
        </w:rPr>
        <w:t> </w:t>
      </w:r>
      <w:bookmarkStart w:name="_bookmark20" w:id="31"/>
      <w:bookmarkEnd w:id="31"/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MA</w:t>
      </w:r>
      <w:r>
        <w:rPr>
          <w:color w:val="231F20"/>
          <w:spacing w:val="40"/>
          <w:w w:val="120"/>
        </w:rPr>
        <w:t> </w:t>
      </w:r>
      <w:r>
        <w:rPr>
          <w:color w:val="231F20"/>
          <w:w w:val="120"/>
        </w:rPr>
        <w:t>+</w:t>
      </w:r>
      <w:r>
        <w:rPr>
          <w:color w:val="231F20"/>
          <w:spacing w:val="40"/>
          <w:w w:val="120"/>
        </w:rPr>
        <w:t> </w:t>
      </w:r>
      <w:r>
        <w:rPr>
          <w:color w:val="231F20"/>
        </w:rPr>
        <w:t>baseline</w:t>
      </w:r>
      <w:r>
        <w:rPr>
          <w:color w:val="231F20"/>
          <w:spacing w:val="40"/>
        </w:rPr>
        <w:t> </w:t>
      </w:r>
      <w:r>
        <w:rPr>
          <w:color w:val="231F20"/>
        </w:rPr>
        <w:t>offset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stem</w:t>
      </w:r>
      <w:r>
        <w:rPr>
          <w:color w:val="231F20"/>
          <w:spacing w:val="40"/>
        </w:rPr>
        <w:t> </w:t>
      </w:r>
      <w:r>
        <w:rPr>
          <w:color w:val="231F20"/>
        </w:rPr>
        <w:t>spectra</w:t>
      </w:r>
      <w:r>
        <w:rPr>
          <w:color w:val="231F20"/>
          <w:spacing w:val="40"/>
        </w:rPr>
        <w:t> </w:t>
      </w:r>
      <w:r>
        <w:rPr>
          <w:color w:val="231F20"/>
        </w:rPr>
        <w:t>pre-treated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bookmarkStart w:name="_bookmark17" w:id="32"/>
      <w:bookmarkEnd w:id="32"/>
      <w:r>
        <w:rPr>
          <w:color w:val="231F20"/>
        </w:rPr>
        <w:t>MA</w:t>
      </w:r>
      <w:r>
        <w:rPr>
          <w:color w:val="231F20"/>
        </w:rPr>
        <w:t> </w:t>
      </w:r>
      <w:r>
        <w:rPr>
          <w:color w:val="231F20"/>
          <w:w w:val="120"/>
        </w:rPr>
        <w:t>+ </w:t>
      </w:r>
      <w:r>
        <w:rPr>
          <w:color w:val="231F20"/>
        </w:rPr>
        <w:t>SNV. The rind spectra at any position combined with the </w:t>
      </w:r>
      <w:r>
        <w:rPr>
          <w:color w:val="231F20"/>
        </w:rPr>
        <w:t>stem</w:t>
      </w:r>
      <w:r>
        <w:rPr>
          <w:color w:val="231F20"/>
          <w:spacing w:val="40"/>
        </w:rPr>
        <w:t> </w:t>
      </w:r>
      <w:r>
        <w:rPr>
          <w:color w:val="231F20"/>
        </w:rPr>
        <w:t>spectra is</w:t>
      </w:r>
      <w:r>
        <w:rPr>
          <w:color w:val="231F20"/>
          <w:spacing w:val="-1"/>
        </w:rPr>
        <w:t> </w:t>
      </w:r>
      <w:r>
        <w:rPr>
          <w:color w:val="231F20"/>
        </w:rPr>
        <w:t>recommended for practical use. The NIR</w:t>
      </w:r>
      <w:r>
        <w:rPr>
          <w:color w:val="231F20"/>
          <w:spacing w:val="-2"/>
        </w:rPr>
        <w:t> </w:t>
      </w:r>
      <w:r>
        <w:rPr>
          <w:color w:val="231F20"/>
        </w:rPr>
        <w:t>spectrometer could</w:t>
      </w:r>
      <w:r>
        <w:rPr>
          <w:color w:val="231F20"/>
          <w:spacing w:val="40"/>
        </w:rPr>
        <w:t> </w:t>
      </w:r>
      <w:bookmarkStart w:name="_bookmark19" w:id="33"/>
      <w:bookmarkEnd w:id="33"/>
      <w:r>
        <w:rPr>
          <w:color w:val="231F20"/>
        </w:rPr>
        <w:t>be</w:t>
      </w:r>
      <w:r>
        <w:rPr>
          <w:color w:val="231F20"/>
        </w:rPr>
        <w:t> applied to classify durian maturity. Any spectrometer instruments</w:t>
      </w:r>
      <w:r>
        <w:rPr>
          <w:color w:val="231F20"/>
          <w:spacing w:val="40"/>
        </w:rPr>
        <w:t> </w:t>
      </w:r>
      <w:r>
        <w:rPr>
          <w:color w:val="231F20"/>
        </w:rPr>
        <w:t>could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used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it</w:t>
      </w:r>
      <w:r>
        <w:rPr>
          <w:color w:val="231F20"/>
          <w:spacing w:val="-7"/>
        </w:rPr>
        <w:t> </w:t>
      </w:r>
      <w:r>
        <w:rPr>
          <w:color w:val="231F20"/>
        </w:rPr>
        <w:t>offers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same</w:t>
      </w:r>
      <w:r>
        <w:rPr>
          <w:color w:val="231F20"/>
          <w:spacing w:val="-6"/>
        </w:rPr>
        <w:t> </w:t>
      </w:r>
      <w:r>
        <w:rPr>
          <w:color w:val="231F20"/>
        </w:rPr>
        <w:t>high</w:t>
      </w:r>
      <w:r>
        <w:rPr>
          <w:color w:val="231F20"/>
          <w:spacing w:val="-6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ciency,</w:t>
      </w:r>
      <w:r>
        <w:rPr>
          <w:color w:val="231F20"/>
          <w:spacing w:val="-6"/>
        </w:rPr>
        <w:t> </w:t>
      </w:r>
      <w:r>
        <w:rPr>
          <w:color w:val="231F20"/>
        </w:rPr>
        <w:t>but</w:t>
      </w:r>
      <w:r>
        <w:rPr>
          <w:color w:val="231F20"/>
          <w:spacing w:val="-6"/>
        </w:rPr>
        <w:t> </w:t>
      </w:r>
      <w:r>
        <w:rPr>
          <w:color w:val="231F20"/>
        </w:rPr>
        <w:t>SWNIR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recom-</w:t>
      </w:r>
      <w:r>
        <w:rPr>
          <w:color w:val="231F20"/>
          <w:spacing w:val="40"/>
        </w:rPr>
        <w:t> </w:t>
      </w:r>
      <w:bookmarkStart w:name="_bookmark18" w:id="34"/>
      <w:bookmarkEnd w:id="34"/>
      <w:r>
        <w:rPr>
          <w:color w:val="231F20"/>
        </w:rPr>
        <w:t>m</w:t>
      </w:r>
      <w:r>
        <w:rPr>
          <w:color w:val="231F20"/>
        </w:rPr>
        <w:t>ended because it is less expensive than LWNIR.</w:t>
      </w:r>
    </w:p>
    <w:p>
      <w:pPr>
        <w:pStyle w:val="BodyText"/>
        <w:spacing w:before="19"/>
      </w:pPr>
    </w:p>
    <w:p>
      <w:pPr>
        <w:pStyle w:val="BodyText"/>
        <w:ind w:left="163"/>
      </w:pPr>
      <w:bookmarkStart w:name="CRediT authorship contribution statement" w:id="35"/>
      <w:bookmarkEnd w:id="35"/>
      <w:r>
        <w:rPr/>
      </w:r>
      <w:r>
        <w:rPr>
          <w:color w:val="231F20"/>
        </w:rPr>
        <w:t>CRediT</w:t>
      </w:r>
      <w:r>
        <w:rPr>
          <w:color w:val="231F20"/>
          <w:spacing w:val="25"/>
        </w:rPr>
        <w:t> </w:t>
      </w:r>
      <w:r>
        <w:rPr>
          <w:color w:val="231F20"/>
        </w:rPr>
        <w:t>authorship</w:t>
      </w:r>
      <w:r>
        <w:rPr>
          <w:color w:val="231F20"/>
          <w:spacing w:val="29"/>
        </w:rPr>
        <w:t> </w:t>
      </w:r>
      <w:r>
        <w:rPr>
          <w:color w:val="231F20"/>
        </w:rPr>
        <w:t>contribution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5"/>
      </w:pPr>
    </w:p>
    <w:p>
      <w:pPr>
        <w:pStyle w:val="BodyText"/>
        <w:spacing w:line="271" w:lineRule="auto"/>
        <w:ind w:left="163" w:right="38" w:firstLine="238"/>
        <w:jc w:val="both"/>
      </w:pPr>
      <w:r>
        <w:rPr>
          <w:color w:val="231F20"/>
        </w:rPr>
        <w:t>Sirirak Ditcharoen: Conceptualization, Methodology, Software,</w:t>
      </w:r>
      <w:r>
        <w:rPr>
          <w:color w:val="231F20"/>
          <w:spacing w:val="40"/>
        </w:rPr>
        <w:t> </w:t>
      </w:r>
      <w:bookmarkStart w:name="_bookmark23" w:id="36"/>
      <w:bookmarkEnd w:id="36"/>
      <w:r>
        <w:rPr>
          <w:color w:val="231F20"/>
        </w:rPr>
        <w:t>F</w:t>
      </w:r>
      <w:r>
        <w:rPr>
          <w:color w:val="231F20"/>
        </w:rPr>
        <w:t>ormal analysis, Investigation, Resources, Data curation,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original draft,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 editing, Visualization. Panmanas</w:t>
      </w:r>
      <w:r>
        <w:rPr>
          <w:color w:val="231F20"/>
          <w:spacing w:val="40"/>
        </w:rPr>
        <w:t> </w:t>
      </w:r>
      <w:r>
        <w:rPr>
          <w:color w:val="231F20"/>
        </w:rPr>
        <w:t>Sirisomboon: Validation, Funding acquisition. Khwantri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Saengprachatanarug: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Validation,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Conceptualization.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Arthit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Phuphaphud:</w:t>
      </w:r>
      <w:r>
        <w:rPr>
          <w:color w:val="231F20"/>
          <w:spacing w:val="40"/>
        </w:rPr>
        <w:t> </w:t>
      </w:r>
      <w:r>
        <w:rPr>
          <w:color w:val="231F20"/>
        </w:rPr>
        <w:t>Validation,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 editing. Ronnarit Rittiron: Validation.</w:t>
      </w:r>
      <w:r>
        <w:rPr>
          <w:color w:val="231F20"/>
          <w:spacing w:val="40"/>
        </w:rPr>
        <w:t> </w:t>
      </w:r>
      <w:bookmarkStart w:name="_bookmark22" w:id="37"/>
      <w:bookmarkEnd w:id="37"/>
      <w:r>
        <w:rPr>
          <w:color w:val="231F20"/>
          <w:spacing w:val="-2"/>
        </w:rPr>
        <w:t>Anu</w:t>
      </w:r>
      <w:r>
        <w:rPr>
          <w:color w:val="231F20"/>
          <w:spacing w:val="-2"/>
        </w:rPr>
        <w:t>pun Terdwongworakul: Validation. Chayuttapong Malai: Validation,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Data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curation.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Chirawan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Saenphon: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Validation,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Data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curation,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Methodol-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ogy. Lalita Panduangnate: Validation, Data curation. Jetsada Posom: Con-</w:t>
      </w:r>
      <w:r>
        <w:rPr>
          <w:color w:val="231F20"/>
          <w:spacing w:val="40"/>
        </w:rPr>
        <w:t> </w:t>
      </w:r>
      <w:bookmarkStart w:name="_bookmark21" w:id="38"/>
      <w:bookmarkEnd w:id="38"/>
      <w:r>
        <w:rPr>
          <w:color w:val="231F20"/>
          <w:spacing w:val="-4"/>
        </w:rPr>
        <w:t>c</w:t>
      </w:r>
      <w:r>
        <w:rPr>
          <w:color w:val="231F20"/>
          <w:spacing w:val="-4"/>
        </w:rPr>
        <w:t>eptualization, Formal analysis, Data curation, Writing </w:t>
      </w:r>
      <w:r>
        <w:rPr>
          <w:rFonts w:ascii="Tuffy" w:hAnsi="Tuffy"/>
          <w:b w:val="0"/>
          <w:color w:val="231F20"/>
          <w:spacing w:val="-4"/>
        </w:rPr>
        <w:t>–</w:t>
      </w:r>
      <w:r>
        <w:rPr>
          <w:rFonts w:ascii="Tuffy" w:hAnsi="Tuffy"/>
          <w:b w:val="0"/>
          <w:color w:val="231F20"/>
          <w:spacing w:val="-7"/>
        </w:rPr>
        <w:t> </w:t>
      </w:r>
      <w:r>
        <w:rPr>
          <w:color w:val="231F20"/>
          <w:spacing w:val="-4"/>
        </w:rPr>
        <w:t>review &amp; editing,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Supervision, Project administration, Funding acquisition.</w:t>
      </w:r>
    </w:p>
    <w:p>
      <w:pPr>
        <w:pStyle w:val="BodyText"/>
        <w:spacing w:before="23"/>
      </w:pPr>
    </w:p>
    <w:p>
      <w:pPr>
        <w:pStyle w:val="BodyText"/>
        <w:ind w:left="163"/>
      </w:pPr>
      <w:bookmarkStart w:name="Declaration of Competing Interest" w:id="39"/>
      <w:bookmarkEnd w:id="39"/>
      <w:r>
        <w:rPr/>
      </w:r>
      <w:bookmarkStart w:name="_bookmark24" w:id="40"/>
      <w:bookmarkEnd w:id="40"/>
      <w:r>
        <w:rPr/>
      </w:r>
      <w:r>
        <w:rPr>
          <w:color w:val="231F20"/>
        </w:rPr>
        <w:t>Declaration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5"/>
      </w:pPr>
    </w:p>
    <w:p>
      <w:pPr>
        <w:pStyle w:val="BodyText"/>
        <w:ind w:left="401"/>
      </w:pPr>
      <w:bookmarkStart w:name="_bookmark25" w:id="41"/>
      <w:bookmarkEnd w:id="41"/>
      <w:r>
        <w:rPr/>
      </w:r>
      <w:r>
        <w:rPr>
          <w:color w:val="231F20"/>
          <w:spacing w:val="-2"/>
        </w:rPr>
        <w:t>None.</w:t>
      </w:r>
    </w:p>
    <w:p>
      <w:pPr>
        <w:pStyle w:val="BodyText"/>
        <w:spacing w:before="55"/>
      </w:pPr>
    </w:p>
    <w:p>
      <w:pPr>
        <w:pStyle w:val="BodyText"/>
        <w:ind w:left="163"/>
      </w:pPr>
      <w:bookmarkStart w:name="Acknowledgements" w:id="42"/>
      <w:bookmarkEnd w:id="42"/>
      <w:r>
        <w:rPr/>
      </w:r>
      <w:bookmarkStart w:name="_bookmark26" w:id="43"/>
      <w:bookmarkEnd w:id="43"/>
      <w:r>
        <w:rPr/>
      </w:r>
      <w:r>
        <w:rPr>
          <w:color w:val="231F20"/>
          <w:spacing w:val="-2"/>
          <w:w w:val="110"/>
        </w:rPr>
        <w:t>Acknowledgements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63" w:right="38" w:firstLine="238"/>
        <w:jc w:val="both"/>
      </w:pPr>
      <w:bookmarkStart w:name="_bookmark28" w:id="44"/>
      <w:bookmarkEnd w:id="44"/>
      <w:r>
        <w:rPr/>
      </w:r>
      <w:r>
        <w:rPr>
          <w:color w:val="231F20"/>
        </w:rPr>
        <w:t>This work also supported by Research and Graduate Studies, Khon</w:t>
      </w:r>
      <w:r>
        <w:rPr>
          <w:color w:val="231F20"/>
          <w:spacing w:val="40"/>
        </w:rPr>
        <w:t> </w:t>
      </w:r>
      <w:r>
        <w:rPr>
          <w:color w:val="231F20"/>
        </w:rPr>
        <w:t>Kaen University, Thailand; Research Fund for Supporting Lecturer to</w:t>
      </w:r>
      <w:r>
        <w:rPr>
          <w:color w:val="231F20"/>
          <w:spacing w:val="40"/>
        </w:rPr>
        <w:t> </w:t>
      </w:r>
      <w:bookmarkStart w:name="_bookmark27" w:id="45"/>
      <w:bookmarkEnd w:id="45"/>
      <w:r>
        <w:rPr>
          <w:color w:val="231F20"/>
        </w:rPr>
        <w:t>A</w:t>
      </w:r>
      <w:r>
        <w:rPr>
          <w:color w:val="231F20"/>
        </w:rPr>
        <w:t>dmit High Potential Student to Study and Research on His Expert</w:t>
      </w:r>
      <w:r>
        <w:rPr>
          <w:color w:val="231F20"/>
          <w:spacing w:val="40"/>
        </w:rPr>
        <w:t> </w:t>
      </w:r>
      <w:r>
        <w:rPr>
          <w:color w:val="231F20"/>
        </w:rPr>
        <w:t>Program Year 2021 from Graduate School, Khon Kaen University,</w:t>
      </w:r>
      <w:r>
        <w:rPr>
          <w:color w:val="231F20"/>
          <w:spacing w:val="40"/>
        </w:rPr>
        <w:t> </w:t>
      </w:r>
      <w:r>
        <w:rPr>
          <w:color w:val="231F20"/>
        </w:rPr>
        <w:t>Thailand;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Agricultural</w:t>
      </w:r>
      <w:r>
        <w:rPr>
          <w:color w:val="231F20"/>
          <w:spacing w:val="-9"/>
        </w:rPr>
        <w:t> </w:t>
      </w:r>
      <w:r>
        <w:rPr>
          <w:color w:val="231F20"/>
        </w:rPr>
        <w:t>Research</w:t>
      </w:r>
      <w:r>
        <w:rPr>
          <w:color w:val="231F20"/>
          <w:spacing w:val="-10"/>
        </w:rPr>
        <w:t> </w:t>
      </w:r>
      <w:r>
        <w:rPr>
          <w:color w:val="231F20"/>
        </w:rPr>
        <w:t>Development</w:t>
      </w:r>
      <w:r>
        <w:rPr>
          <w:color w:val="231F20"/>
          <w:spacing w:val="-10"/>
        </w:rPr>
        <w:t> </w:t>
      </w:r>
      <w:r>
        <w:rPr>
          <w:color w:val="231F20"/>
        </w:rPr>
        <w:t>Agency</w:t>
      </w:r>
      <w:r>
        <w:rPr>
          <w:color w:val="231F20"/>
          <w:spacing w:val="-9"/>
        </w:rPr>
        <w:t> </w:t>
      </w:r>
      <w:r>
        <w:rPr>
          <w:color w:val="231F20"/>
        </w:rPr>
        <w:t>(Public</w:t>
      </w:r>
      <w:r>
        <w:rPr>
          <w:color w:val="231F20"/>
          <w:spacing w:val="-8"/>
        </w:rPr>
        <w:t> </w:t>
      </w:r>
      <w:r>
        <w:rPr>
          <w:color w:val="231F20"/>
        </w:rPr>
        <w:t>Orga-</w:t>
      </w:r>
      <w:r>
        <w:rPr>
          <w:color w:val="231F20"/>
          <w:spacing w:val="40"/>
        </w:rPr>
        <w:t> </w:t>
      </w:r>
      <w:r>
        <w:rPr>
          <w:color w:val="231F20"/>
        </w:rPr>
        <w:t>nisation)</w:t>
      </w:r>
      <w:r>
        <w:rPr>
          <w:color w:val="231F20"/>
          <w:spacing w:val="13"/>
        </w:rPr>
        <w:t> </w:t>
      </w:r>
      <w:r>
        <w:rPr>
          <w:color w:val="231F20"/>
        </w:rPr>
        <w:t>[grant</w:t>
      </w:r>
      <w:r>
        <w:rPr>
          <w:color w:val="231F20"/>
          <w:spacing w:val="13"/>
        </w:rPr>
        <w:t> </w:t>
      </w:r>
      <w:r>
        <w:rPr>
          <w:color w:val="231F20"/>
        </w:rPr>
        <w:t>number</w:t>
      </w:r>
      <w:r>
        <w:rPr>
          <w:color w:val="231F20"/>
          <w:spacing w:val="13"/>
        </w:rPr>
        <w:t> </w:t>
      </w:r>
      <w:r>
        <w:rPr>
          <w:color w:val="231F20"/>
        </w:rPr>
        <w:t>CRP6405031580].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authors</w:t>
      </w:r>
      <w:r>
        <w:rPr>
          <w:color w:val="231F20"/>
          <w:spacing w:val="13"/>
        </w:rPr>
        <w:t> </w:t>
      </w:r>
      <w:r>
        <w:rPr>
          <w:color w:val="231F20"/>
        </w:rPr>
        <w:t>would</w:t>
      </w:r>
      <w:r>
        <w:rPr>
          <w:color w:val="231F20"/>
          <w:spacing w:val="13"/>
        </w:rPr>
        <w:t> </w:t>
      </w:r>
      <w:r>
        <w:rPr>
          <w:color w:val="231F20"/>
        </w:rPr>
        <w:t>like</w:t>
      </w:r>
      <w:r>
        <w:rPr>
          <w:color w:val="231F20"/>
          <w:spacing w:val="14"/>
        </w:rPr>
        <w:t> </w:t>
      </w:r>
      <w:r>
        <w:rPr>
          <w:color w:val="231F20"/>
          <w:spacing w:val="-5"/>
        </w:rPr>
        <w:t>to</w:t>
      </w:r>
    </w:p>
    <w:p>
      <w:pPr>
        <w:pStyle w:val="BodyText"/>
        <w:spacing w:line="276" w:lineRule="auto" w:before="109"/>
        <w:ind w:left="163" w:right="117"/>
        <w:jc w:val="both"/>
      </w:pPr>
      <w:r>
        <w:rPr/>
        <w:br w:type="column"/>
      </w:r>
      <w:r>
        <w:rPr>
          <w:color w:val="231F20"/>
          <w:spacing w:val="-2"/>
        </w:rPr>
        <w:t>acknowledge 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Department of Agricultural Engineering, Faculty of En-</w:t>
      </w:r>
      <w:r>
        <w:rPr>
          <w:color w:val="231F20"/>
          <w:spacing w:val="40"/>
        </w:rPr>
        <w:t> </w:t>
      </w:r>
      <w:r>
        <w:rPr>
          <w:color w:val="231F20"/>
        </w:rPr>
        <w:t>gineering,</w:t>
      </w:r>
      <w:r>
        <w:rPr>
          <w:color w:val="231F20"/>
          <w:spacing w:val="-10"/>
        </w:rPr>
        <w:t> </w:t>
      </w:r>
      <w:r>
        <w:rPr>
          <w:color w:val="231F20"/>
        </w:rPr>
        <w:t>Khon</w:t>
      </w:r>
      <w:r>
        <w:rPr>
          <w:color w:val="231F20"/>
          <w:spacing w:val="-10"/>
        </w:rPr>
        <w:t> </w:t>
      </w:r>
      <w:r>
        <w:rPr>
          <w:color w:val="231F20"/>
        </w:rPr>
        <w:t>Kaen</w:t>
      </w:r>
      <w:r>
        <w:rPr>
          <w:color w:val="231F20"/>
          <w:spacing w:val="-9"/>
        </w:rPr>
        <w:t> </w:t>
      </w:r>
      <w:r>
        <w:rPr>
          <w:color w:val="231F20"/>
        </w:rPr>
        <w:t>University,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providing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equipment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loca-</w:t>
      </w:r>
      <w:r>
        <w:rPr>
          <w:color w:val="231F20"/>
          <w:spacing w:val="40"/>
        </w:rPr>
        <w:t> </w:t>
      </w:r>
      <w:r>
        <w:rPr>
          <w:color w:val="231F20"/>
        </w:rPr>
        <w:t>tion for the experiments and King Mongkut's Institute of Technology</w:t>
      </w:r>
      <w:r>
        <w:rPr>
          <w:color w:val="231F20"/>
          <w:spacing w:val="40"/>
        </w:rPr>
        <w:t> </w:t>
      </w:r>
      <w:r>
        <w:rPr>
          <w:color w:val="231F20"/>
        </w:rPr>
        <w:t>Ladkrabang for its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nancial support.</w:t>
      </w:r>
    </w:p>
    <w:p>
      <w:pPr>
        <w:pStyle w:val="BodyText"/>
        <w:spacing w:before="25"/>
      </w:pPr>
    </w:p>
    <w:p>
      <w:pPr>
        <w:pStyle w:val="BodyText"/>
        <w:ind w:left="163"/>
      </w:pPr>
      <w:r>
        <w:rPr>
          <w:color w:val="231F20"/>
          <w:spacing w:val="-2"/>
          <w:w w:val="105"/>
        </w:rPr>
        <w:t>References</w:t>
      </w:r>
    </w:p>
    <w:p>
      <w:pPr>
        <w:spacing w:line="280" w:lineRule="auto" w:before="175"/>
        <w:ind w:left="40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Benelli,</w:t>
      </w:r>
      <w:r>
        <w:rPr>
          <w:color w:val="231F20"/>
          <w:w w:val="105"/>
          <w:sz w:val="12"/>
        </w:rPr>
        <w:t> A.,</w:t>
      </w:r>
      <w:r>
        <w:rPr>
          <w:color w:val="231F20"/>
          <w:w w:val="105"/>
          <w:sz w:val="12"/>
        </w:rPr>
        <w:t> Cevoli,</w:t>
      </w:r>
      <w:r>
        <w:rPr>
          <w:color w:val="231F20"/>
          <w:w w:val="105"/>
          <w:sz w:val="12"/>
        </w:rPr>
        <w:t> C.,</w:t>
      </w:r>
      <w:r>
        <w:rPr>
          <w:color w:val="231F20"/>
          <w:w w:val="105"/>
          <w:sz w:val="12"/>
        </w:rPr>
        <w:t> Fabbri,</w:t>
      </w:r>
      <w:r>
        <w:rPr>
          <w:color w:val="231F20"/>
          <w:w w:val="105"/>
          <w:sz w:val="12"/>
        </w:rPr>
        <w:t> A.,</w:t>
      </w:r>
      <w:r>
        <w:rPr>
          <w:color w:val="231F20"/>
          <w:w w:val="105"/>
          <w:sz w:val="12"/>
        </w:rPr>
        <w:t> Ragni,</w:t>
      </w:r>
      <w:r>
        <w:rPr>
          <w:color w:val="231F20"/>
          <w:w w:val="105"/>
          <w:sz w:val="12"/>
        </w:rPr>
        <w:t> L.,</w:t>
      </w:r>
      <w:r>
        <w:rPr>
          <w:color w:val="231F20"/>
          <w:w w:val="105"/>
          <w:sz w:val="12"/>
        </w:rPr>
        <w:t> 2021.</w:t>
      </w:r>
      <w:r>
        <w:rPr>
          <w:color w:val="231F20"/>
          <w:w w:val="105"/>
          <w:sz w:val="12"/>
        </w:rPr>
        <w:t> Ripeness</w:t>
      </w:r>
      <w:r>
        <w:rPr>
          <w:color w:val="231F20"/>
          <w:w w:val="105"/>
          <w:sz w:val="12"/>
        </w:rPr>
        <w:t> evaluation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kiwifruit</w:t>
      </w:r>
      <w:r>
        <w:rPr>
          <w:color w:val="231F20"/>
          <w:w w:val="105"/>
          <w:sz w:val="12"/>
        </w:rPr>
        <w:t> by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hyperspectral imaging. Biosyst. Eng. </w:t>
      </w:r>
      <w:hyperlink r:id="rId46">
        <w:r>
          <w:rPr>
            <w:color w:val="2E3092"/>
            <w:w w:val="105"/>
            <w:sz w:val="12"/>
          </w:rPr>
          <w:t>https://doi.org/10.1016/j.biosystemseng.2021.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spacing w:val="-2"/>
            <w:w w:val="105"/>
            <w:sz w:val="12"/>
          </w:rPr>
          <w:t>08.009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402" w:right="119" w:hanging="240"/>
        <w:jc w:val="both"/>
        <w:rPr>
          <w:sz w:val="12"/>
        </w:rPr>
      </w:pPr>
      <w:r>
        <w:rPr>
          <w:color w:val="231F20"/>
          <w:w w:val="110"/>
          <w:sz w:val="12"/>
        </w:rPr>
        <w:t>Buasub,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W.,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2007.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Agricultural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extension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academic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manual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(Durian).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Bureau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Agricult.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Commodit. Promot. Manag, accessed 1 August 2022. </w:t>
      </w:r>
      <w:hyperlink r:id="rId47">
        <w:r>
          <w:rPr>
            <w:color w:val="2E3092"/>
            <w:spacing w:val="-2"/>
            <w:w w:val="110"/>
            <w:sz w:val="12"/>
          </w:rPr>
          <w:t>http://www.agriman.doae.go.</w:t>
        </w:r>
      </w:hyperlink>
      <w:r>
        <w:rPr>
          <w:color w:val="2E3092"/>
          <w:spacing w:val="40"/>
          <w:w w:val="110"/>
          <w:sz w:val="12"/>
        </w:rPr>
        <w:t> </w:t>
      </w:r>
      <w:hyperlink r:id="rId47">
        <w:r>
          <w:rPr>
            <w:color w:val="2E3092"/>
            <w:spacing w:val="-2"/>
            <w:sz w:val="12"/>
          </w:rPr>
          <w:t>th/home/t.n/t.n1/3fruit_Requirement/01_Durian.pdf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0"/>
        <w:ind w:left="402" w:right="11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Chuenatsadongkot,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Treeamnuk,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Treeamnuk,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2018.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Comparison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ability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evaluation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rFonts w:ascii="Tuffy" w:hAnsi="Tuffy"/>
          <w:b w:val="0"/>
          <w:color w:val="231F20"/>
          <w:w w:val="110"/>
          <w:sz w:val="12"/>
        </w:rPr>
        <w:t>‘</w:t>
      </w:r>
      <w:r>
        <w:rPr>
          <w:color w:val="231F20"/>
          <w:w w:val="110"/>
          <w:sz w:val="12"/>
        </w:rPr>
        <w:t>Monthong</w:t>
      </w:r>
      <w:r>
        <w:rPr>
          <w:rFonts w:ascii="Tuffy" w:hAnsi="Tuffy"/>
          <w:b w:val="0"/>
          <w:color w:val="231F20"/>
          <w:w w:val="110"/>
          <w:sz w:val="12"/>
        </w:rPr>
        <w:t>’</w:t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 </w:t>
      </w:r>
      <w:r>
        <w:rPr>
          <w:color w:val="231F20"/>
          <w:w w:val="110"/>
          <w:sz w:val="12"/>
        </w:rPr>
        <w:t>durian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maturity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using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color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value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from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spectrometer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processing. Int.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sz w:val="12"/>
        </w:rPr>
        <w:t>J. </w:t>
      </w:r>
      <w:r>
        <w:rPr>
          <w:color w:val="231F20"/>
          <w:spacing w:val="-2"/>
          <w:w w:val="110"/>
          <w:sz w:val="12"/>
        </w:rPr>
        <w:t>Mech. Prod.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Eng. Issue 6. </w:t>
      </w:r>
      <w:hyperlink r:id="rId48">
        <w:r>
          <w:rPr>
            <w:color w:val="2E3092"/>
            <w:spacing w:val="-2"/>
            <w:w w:val="110"/>
            <w:sz w:val="12"/>
          </w:rPr>
          <w:t>http://iraj.in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80" w:lineRule="auto" w:before="0"/>
        <w:ind w:left="40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Export statistics of fresh durian, 2022. Of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ce of Agricultural Economics.</w:t>
      </w:r>
      <w:r>
        <w:rPr>
          <w:color w:val="231F20"/>
          <w:spacing w:val="40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http://impexp.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9">
        <w:r>
          <w:rPr>
            <w:color w:val="2E3092"/>
            <w:spacing w:val="-2"/>
            <w:w w:val="105"/>
            <w:sz w:val="12"/>
          </w:rPr>
          <w:t>oae.go.th/service/export.php?S_YEAR=2563&amp;E_YEAR=2565&amp;PRODUCT_GROUP=</w:t>
        </w:r>
      </w:hyperlink>
      <w:r>
        <w:rPr>
          <w:color w:val="2E3092"/>
          <w:spacing w:val="40"/>
          <w:w w:val="105"/>
          <w:sz w:val="12"/>
        </w:rPr>
        <w:t> </w:t>
      </w:r>
      <w:hyperlink r:id="rId49">
        <w:r>
          <w:rPr>
            <w:color w:val="2E3092"/>
            <w:spacing w:val="-2"/>
            <w:w w:val="105"/>
            <w:sz w:val="12"/>
          </w:rPr>
          <w:t>5252&amp;PRODUCT_ID=4977&amp;wf_search=&amp;WF_SEARCH=Y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0"/>
        <w:ind w:left="402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Haruthaithanasan,</w:t>
      </w:r>
      <w:r>
        <w:rPr>
          <w:color w:val="231F20"/>
          <w:spacing w:val="28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28"/>
          <w:w w:val="105"/>
          <w:sz w:val="12"/>
        </w:rPr>
        <w:t> </w:t>
      </w:r>
      <w:r>
        <w:rPr>
          <w:color w:val="231F20"/>
          <w:w w:val="105"/>
          <w:sz w:val="12"/>
        </w:rPr>
        <w:t>2011.</w:t>
      </w:r>
      <w:r>
        <w:rPr>
          <w:color w:val="231F20"/>
          <w:spacing w:val="30"/>
          <w:w w:val="105"/>
          <w:sz w:val="12"/>
        </w:rPr>
        <w:t> </w:t>
      </w:r>
      <w:r>
        <w:rPr>
          <w:color w:val="231F20"/>
          <w:w w:val="105"/>
          <w:sz w:val="12"/>
        </w:rPr>
        <w:t>NIR-Infraede</w:t>
      </w:r>
      <w:r>
        <w:rPr>
          <w:color w:val="231F20"/>
          <w:spacing w:val="28"/>
          <w:w w:val="105"/>
          <w:sz w:val="12"/>
        </w:rPr>
        <w:t> </w:t>
      </w:r>
      <w:r>
        <w:rPr>
          <w:color w:val="231F20"/>
          <w:w w:val="105"/>
          <w:sz w:val="12"/>
        </w:rPr>
        <w:t>Technology</w:t>
      </w:r>
      <w:r>
        <w:rPr>
          <w:color w:val="231F20"/>
          <w:spacing w:val="2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28"/>
          <w:w w:val="105"/>
          <w:sz w:val="12"/>
        </w:rPr>
        <w:t> </w:t>
      </w:r>
      <w:r>
        <w:rPr>
          <w:color w:val="231F20"/>
          <w:w w:val="105"/>
          <w:sz w:val="12"/>
        </w:rPr>
        <w:t>Applications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28"/>
          <w:w w:val="105"/>
          <w:sz w:val="12"/>
        </w:rPr>
        <w:t> </w:t>
      </w:r>
      <w:r>
        <w:rPr>
          <w:color w:val="231F20"/>
          <w:w w:val="105"/>
          <w:sz w:val="12"/>
        </w:rPr>
        <w:t>Industries.</w:t>
      </w:r>
      <w:r>
        <w:rPr>
          <w:color w:val="231F20"/>
          <w:spacing w:val="40"/>
          <w:w w:val="105"/>
          <w:sz w:val="12"/>
        </w:rPr>
        <w:t> </w:t>
      </w:r>
      <w:hyperlink r:id="rId50">
        <w:r>
          <w:rPr>
            <w:color w:val="2E3092"/>
            <w:spacing w:val="-2"/>
            <w:w w:val="105"/>
            <w:sz w:val="12"/>
          </w:rPr>
          <w:t>https://ebook.lib.ku.ac.th/ebook27/ebook/2015RG0071/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2"/>
        <w:ind w:left="402" w:right="0" w:hanging="240"/>
        <w:jc w:val="left"/>
        <w:rPr>
          <w:sz w:val="12"/>
        </w:rPr>
      </w:pPr>
      <w:r>
        <w:rPr>
          <w:color w:val="231F20"/>
          <w:sz w:val="12"/>
        </w:rPr>
        <w:t>Jintakanon, K., 2020. Solving the problem of maturity durian. Technol. Chaoban, accessed 1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August</w:t>
      </w:r>
      <w:r>
        <w:rPr>
          <w:color w:val="231F20"/>
          <w:spacing w:val="57"/>
          <w:sz w:val="12"/>
        </w:rPr>
        <w:t> </w:t>
      </w:r>
      <w:r>
        <w:rPr>
          <w:color w:val="231F20"/>
          <w:sz w:val="12"/>
        </w:rPr>
        <w:t>2022,</w:t>
      </w:r>
      <w:r>
        <w:rPr>
          <w:color w:val="231F20"/>
          <w:spacing w:val="56"/>
          <w:sz w:val="12"/>
        </w:rPr>
        <w:t>  </w:t>
      </w:r>
      <w:hyperlink r:id="rId51">
        <w:r>
          <w:rPr>
            <w:color w:val="2E3092"/>
            <w:sz w:val="12"/>
          </w:rPr>
          <w:t>https://www.technologychaoban.com/agricultural-</w:t>
        </w:r>
        <w:r>
          <w:rPr>
            <w:color w:val="2E3092"/>
            <w:spacing w:val="-2"/>
            <w:sz w:val="12"/>
          </w:rPr>
          <w:t>technology/article_</w:t>
        </w:r>
      </w:hyperlink>
    </w:p>
    <w:p>
      <w:pPr>
        <w:spacing w:before="2"/>
        <w:ind w:left="402" w:right="0" w:firstLine="0"/>
        <w:jc w:val="left"/>
        <w:rPr>
          <w:sz w:val="12"/>
        </w:rPr>
      </w:pPr>
      <w:hyperlink r:id="rId51">
        <w:r>
          <w:rPr>
            <w:color w:val="2E3092"/>
            <w:spacing w:val="-2"/>
            <w:w w:val="110"/>
            <w:sz w:val="12"/>
          </w:rPr>
          <w:t>183405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8" w:lineRule="auto" w:before="24"/>
        <w:ind w:left="402" w:right="122" w:hanging="240"/>
        <w:jc w:val="both"/>
        <w:rPr>
          <w:sz w:val="12"/>
        </w:rPr>
      </w:pPr>
      <w:r>
        <w:rPr>
          <w:color w:val="231F20"/>
          <w:w w:val="110"/>
          <w:sz w:val="12"/>
        </w:rPr>
        <w:t>Krishni,</w:t>
      </w:r>
      <w:r>
        <w:rPr>
          <w:color w:val="231F20"/>
          <w:w w:val="110"/>
          <w:sz w:val="12"/>
        </w:rPr>
        <w:t> 2018,</w:t>
      </w:r>
      <w:r>
        <w:rPr>
          <w:color w:val="231F20"/>
          <w:w w:val="110"/>
          <w:sz w:val="12"/>
        </w:rPr>
        <w:t> December</w:t>
      </w:r>
      <w:r>
        <w:rPr>
          <w:color w:val="231F20"/>
          <w:w w:val="110"/>
          <w:sz w:val="12"/>
        </w:rPr>
        <w:t> 17.</w:t>
      </w:r>
      <w:r>
        <w:rPr>
          <w:color w:val="231F20"/>
          <w:w w:val="110"/>
          <w:sz w:val="12"/>
        </w:rPr>
        <w:t> K-Fold</w:t>
      </w:r>
      <w:r>
        <w:rPr>
          <w:color w:val="231F20"/>
          <w:w w:val="110"/>
          <w:sz w:val="12"/>
        </w:rPr>
        <w:t> Cross</w:t>
      </w:r>
      <w:r>
        <w:rPr>
          <w:color w:val="231F20"/>
          <w:w w:val="110"/>
          <w:sz w:val="12"/>
        </w:rPr>
        <w:t> Validation.</w:t>
      </w:r>
      <w:r>
        <w:rPr>
          <w:color w:val="231F20"/>
          <w:w w:val="110"/>
          <w:sz w:val="12"/>
        </w:rPr>
        <w:t> DataDrivenInvestor.</w:t>
      </w:r>
      <w:r>
        <w:rPr>
          <w:color w:val="231F20"/>
          <w:w w:val="110"/>
          <w:sz w:val="12"/>
        </w:rPr>
        <w:t> </w:t>
      </w:r>
      <w:hyperlink r:id="rId52">
        <w:r>
          <w:rPr>
            <w:color w:val="2E3092"/>
            <w:w w:val="110"/>
            <w:sz w:val="12"/>
          </w:rPr>
          <w:t>https://</w:t>
        </w:r>
      </w:hyperlink>
      <w:r>
        <w:rPr>
          <w:color w:val="2E3092"/>
          <w:spacing w:val="40"/>
          <w:w w:val="110"/>
          <w:sz w:val="12"/>
        </w:rPr>
        <w:t> </w:t>
      </w:r>
      <w:hyperlink r:id="rId52">
        <w:r>
          <w:rPr>
            <w:color w:val="2E3092"/>
            <w:spacing w:val="-2"/>
            <w:w w:val="110"/>
            <w:sz w:val="12"/>
          </w:rPr>
          <w:t>medium.datadriveninvestor.com/k-fold-cross-validation-6b8518070833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2"/>
        <w:ind w:left="40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Leepaitoon, K., 2018. On-line and off-line nir spectroscopy for measuring total soluble solids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of durian (Durio zibethinus CV monthong). King Mongkut</w:t>
      </w:r>
      <w:r>
        <w:rPr>
          <w:rFonts w:ascii="Tuffy" w:hAnsi="Tuffy"/>
          <w:b w:val="0"/>
          <w:color w:val="231F20"/>
          <w:w w:val="105"/>
          <w:sz w:val="12"/>
        </w:rPr>
        <w:t>’</w:t>
      </w:r>
      <w:r>
        <w:rPr>
          <w:color w:val="231F20"/>
          <w:w w:val="105"/>
          <w:sz w:val="12"/>
        </w:rPr>
        <w:t>s Institute of Technology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Ladkrabang.</w:t>
      </w:r>
      <w:r>
        <w:rPr>
          <w:color w:val="231F20"/>
          <w:spacing w:val="-2"/>
          <w:sz w:val="12"/>
        </w:rPr>
        <w:t> </w:t>
      </w:r>
      <w:hyperlink r:id="rId53">
        <w:r>
          <w:rPr>
            <w:color w:val="2E3092"/>
            <w:spacing w:val="-4"/>
            <w:w w:val="105"/>
            <w:sz w:val="12"/>
          </w:rPr>
          <w:t>http://ebook.lib.kmitl.ac.th/assets/library/reader/reading/index.php</w:t>
        </w:r>
      </w:hyperlink>
      <w:r>
        <w:rPr>
          <w:color w:val="231F20"/>
          <w:spacing w:val="-4"/>
          <w:w w:val="105"/>
          <w:sz w:val="12"/>
        </w:rPr>
        <w:t>.</w:t>
      </w:r>
    </w:p>
    <w:p>
      <w:pPr>
        <w:spacing w:line="276" w:lineRule="auto" w:before="4"/>
        <w:ind w:left="40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Ministry of Commerce, 2020. Durian is the king of Thai fruits. Trade Policy and Strategy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ce. </w:t>
      </w:r>
      <w:hyperlink r:id="rId54">
        <w:r>
          <w:rPr>
            <w:color w:val="2E3092"/>
            <w:w w:val="105"/>
            <w:sz w:val="12"/>
          </w:rPr>
          <w:t>http://www.tpso.moc.go.th/sites/default/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les/thueriiyn_240863.pdf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2"/>
        <w:ind w:left="40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Mohd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Hashim,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Shahamshah,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M.I.,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Durian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(Durio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zibethinus)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ripeness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tection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thermal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imaging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with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multivariate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analysis.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Postharvest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Biol.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Technol.</w:t>
      </w:r>
    </w:p>
    <w:p>
      <w:pPr>
        <w:spacing w:before="3"/>
        <w:ind w:left="402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176.</w:t>
      </w:r>
      <w:r>
        <w:rPr>
          <w:color w:val="231F20"/>
          <w:spacing w:val="11"/>
          <w:w w:val="110"/>
          <w:sz w:val="12"/>
        </w:rPr>
        <w:t> </w:t>
      </w:r>
      <w:hyperlink r:id="rId55">
        <w:r>
          <w:rPr>
            <w:color w:val="2E3092"/>
            <w:spacing w:val="-2"/>
            <w:w w:val="110"/>
            <w:sz w:val="12"/>
          </w:rPr>
          <w:t>https://doi.org/10.1016/j.postharvbio.2021.111517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80" w:lineRule="auto" w:before="22"/>
        <w:ind w:left="402" w:right="118" w:hanging="240"/>
        <w:jc w:val="both"/>
        <w:rPr>
          <w:sz w:val="12"/>
        </w:rPr>
      </w:pPr>
      <w:r>
        <w:rPr>
          <w:color w:val="231F20"/>
          <w:w w:val="110"/>
          <w:sz w:val="12"/>
        </w:rPr>
        <w:t>Paoumnuaywit,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P.,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2019.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How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export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durian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be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fresh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until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destination.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Logist.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Maneger,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accessed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August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2022.</w:t>
      </w:r>
      <w:r>
        <w:rPr>
          <w:color w:val="231F20"/>
          <w:spacing w:val="-6"/>
          <w:w w:val="110"/>
          <w:sz w:val="12"/>
        </w:rPr>
        <w:t> </w:t>
      </w:r>
      <w:hyperlink r:id="rId56">
        <w:r>
          <w:rPr>
            <w:color w:val="2E3092"/>
            <w:spacing w:val="-2"/>
            <w:w w:val="110"/>
            <w:sz w:val="12"/>
          </w:rPr>
          <w:t>https://logistics-manager.com/th/how-to-deliver-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6">
        <w:r>
          <w:rPr>
            <w:color w:val="2E3092"/>
            <w:spacing w:val="-2"/>
            <w:w w:val="110"/>
            <w:sz w:val="12"/>
          </w:rPr>
          <w:t>durian/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8" w:lineRule="auto" w:before="0"/>
        <w:ind w:left="402" w:right="118" w:hanging="240"/>
        <w:jc w:val="both"/>
        <w:rPr>
          <w:sz w:val="12"/>
        </w:rPr>
      </w:pPr>
      <w:r>
        <w:rPr>
          <w:color w:val="231F20"/>
          <w:w w:val="110"/>
          <w:sz w:val="12"/>
        </w:rPr>
        <w:t>Pimten., 2021, February</w:t>
      </w:r>
      <w:r>
        <w:rPr>
          <w:color w:val="231F20"/>
          <w:w w:val="110"/>
          <w:sz w:val="12"/>
        </w:rPr>
        <w:t> 15. How to</w:t>
      </w:r>
      <w:r>
        <w:rPr>
          <w:color w:val="231F20"/>
          <w:w w:val="110"/>
          <w:sz w:val="12"/>
        </w:rPr>
        <w:t> rapid ripen durian. Shopper</w:t>
      </w:r>
      <w:r>
        <w:rPr>
          <w:rFonts w:ascii="Tuffy" w:hAnsi="Tuffy"/>
          <w:b w:val="0"/>
          <w:color w:val="231F20"/>
          <w:w w:val="110"/>
          <w:sz w:val="12"/>
        </w:rPr>
        <w:t>’</w:t>
      </w:r>
      <w:r>
        <w:rPr>
          <w:color w:val="231F20"/>
          <w:w w:val="110"/>
          <w:sz w:val="12"/>
        </w:rPr>
        <w:t>s Cafe;</w:t>
      </w:r>
      <w:r>
        <w:rPr>
          <w:color w:val="231F20"/>
          <w:w w:val="110"/>
          <w:sz w:val="12"/>
        </w:rPr>
        <w:t> Elsevier B.V.</w:t>
      </w:r>
      <w:r>
        <w:rPr>
          <w:color w:val="231F20"/>
          <w:spacing w:val="40"/>
          <w:w w:val="110"/>
          <w:sz w:val="12"/>
        </w:rPr>
        <w:t> </w:t>
      </w:r>
      <w:hyperlink r:id="rId57">
        <w:r>
          <w:rPr>
            <w:color w:val="2E3092"/>
            <w:spacing w:val="-2"/>
            <w:sz w:val="12"/>
          </w:rPr>
          <w:t>https://www.shopat24.com/blog/trending/how-to-make-durian-ripen-quickly-tips-</w:t>
        </w:r>
      </w:hyperlink>
      <w:r>
        <w:rPr>
          <w:color w:val="2E3092"/>
          <w:spacing w:val="80"/>
          <w:w w:val="150"/>
          <w:sz w:val="12"/>
        </w:rPr>
        <w:t>  </w:t>
      </w:r>
      <w:hyperlink r:id="rId57">
        <w:r>
          <w:rPr>
            <w:color w:val="2E3092"/>
            <w:spacing w:val="-2"/>
            <w:w w:val="110"/>
            <w:sz w:val="12"/>
          </w:rPr>
          <w:t>that-durian-necks-should-not-miss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80" w:lineRule="auto" w:before="0"/>
        <w:ind w:left="40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Posomboon, M., 2020, February 15. How to cutting durian for 5 days have not come off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the bouquet. Kasetgo; Elsevier B.V. </w:t>
      </w:r>
      <w:hyperlink r:id="rId58">
        <w:r>
          <w:rPr>
            <w:color w:val="2E3092"/>
            <w:w w:val="105"/>
            <w:sz w:val="12"/>
          </w:rPr>
          <w:t>https://kasetgo.com/t/topic/8839</w:t>
        </w:r>
      </w:hyperlink>
      <w:r>
        <w:rPr>
          <w:color w:val="231F20"/>
          <w:w w:val="105"/>
          <w:sz w:val="12"/>
        </w:rPr>
        <w:t>.</w:t>
      </w:r>
    </w:p>
    <w:p>
      <w:pPr>
        <w:spacing w:line="136" w:lineRule="exact" w:before="0"/>
        <w:ind w:left="16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Praneenararat,</w:t>
      </w:r>
      <w:r>
        <w:rPr>
          <w:color w:val="231F20"/>
          <w:spacing w:val="62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59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60"/>
          <w:w w:val="105"/>
          <w:sz w:val="12"/>
        </w:rPr>
        <w:t> </w:t>
      </w:r>
      <w:r>
        <w:rPr>
          <w:color w:val="231F20"/>
          <w:w w:val="105"/>
          <w:sz w:val="12"/>
        </w:rPr>
        <w:t>Durian</w:t>
      </w:r>
      <w:r>
        <w:rPr>
          <w:color w:val="231F20"/>
          <w:spacing w:val="60"/>
          <w:w w:val="105"/>
          <w:sz w:val="12"/>
        </w:rPr>
        <w:t> </w:t>
      </w:r>
      <w:r>
        <w:rPr>
          <w:color w:val="231F20"/>
          <w:w w:val="105"/>
          <w:sz w:val="12"/>
        </w:rPr>
        <w:t>ripeness</w:t>
      </w:r>
      <w:r>
        <w:rPr>
          <w:color w:val="231F20"/>
          <w:spacing w:val="62"/>
          <w:w w:val="105"/>
          <w:sz w:val="12"/>
        </w:rPr>
        <w:t> </w:t>
      </w:r>
      <w:r>
        <w:rPr>
          <w:color w:val="231F20"/>
          <w:w w:val="105"/>
          <w:sz w:val="12"/>
        </w:rPr>
        <w:t>indicator</w:t>
      </w:r>
      <w:r>
        <w:rPr>
          <w:color w:val="231F20"/>
          <w:spacing w:val="61"/>
          <w:w w:val="105"/>
          <w:sz w:val="12"/>
        </w:rPr>
        <w:t> </w:t>
      </w:r>
      <w:r>
        <w:rPr>
          <w:color w:val="231F20"/>
          <w:w w:val="105"/>
          <w:sz w:val="12"/>
        </w:rPr>
        <w:t>from</w:t>
      </w:r>
      <w:r>
        <w:rPr>
          <w:color w:val="231F20"/>
          <w:spacing w:val="60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60"/>
          <w:w w:val="105"/>
          <w:sz w:val="12"/>
        </w:rPr>
        <w:t> </w:t>
      </w:r>
      <w:r>
        <w:rPr>
          <w:color w:val="231F20"/>
          <w:w w:val="105"/>
          <w:sz w:val="12"/>
        </w:rPr>
        <w:t>sugar</w:t>
      </w:r>
      <w:r>
        <w:rPr>
          <w:color w:val="231F20"/>
          <w:spacing w:val="61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60"/>
          <w:w w:val="105"/>
          <w:sz w:val="12"/>
        </w:rPr>
        <w:t> </w:t>
      </w:r>
      <w:r>
        <w:rPr>
          <w:color w:val="231F20"/>
          <w:w w:val="105"/>
          <w:sz w:val="12"/>
        </w:rPr>
        <w:t>its</w:t>
      </w:r>
      <w:r>
        <w:rPr>
          <w:color w:val="231F20"/>
          <w:spacing w:val="61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stem.</w:t>
      </w:r>
    </w:p>
    <w:p>
      <w:pPr>
        <w:spacing w:before="19"/>
        <w:ind w:left="402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Chulalongkorn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University.</w:t>
      </w:r>
      <w:r>
        <w:rPr>
          <w:color w:val="231F20"/>
          <w:spacing w:val="-1"/>
          <w:w w:val="105"/>
          <w:sz w:val="12"/>
        </w:rPr>
        <w:t> </w:t>
      </w:r>
      <w:hyperlink r:id="rId59">
        <w:r>
          <w:rPr>
            <w:color w:val="2E3092"/>
            <w:spacing w:val="-2"/>
            <w:w w:val="105"/>
            <w:sz w:val="12"/>
          </w:rPr>
          <w:t>https://www.chula.ac.th/en/highlight/50923/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22"/>
        <w:ind w:left="40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Product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Standard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Durian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Agriculture,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National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Bureau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Agricultural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Commodity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 Food Standards.</w:t>
      </w:r>
      <w:r>
        <w:rPr>
          <w:color w:val="231F20"/>
          <w:spacing w:val="4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http://e-book.acfs.go.th/Book_view/256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0"/>
        <w:ind w:left="40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Pu, H., Liu, D., Wang, L., Sun,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D.W., 2016. Soluble solids content and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pH prediction and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turity discrimination of lychee fruits using visible and near infrared hyperspectral imag-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ing. Food Anal. Methods 9 (1), 235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244. </w:t>
      </w:r>
      <w:hyperlink r:id="rId61">
        <w:r>
          <w:rPr>
            <w:color w:val="2E3092"/>
            <w:w w:val="105"/>
            <w:sz w:val="12"/>
          </w:rPr>
          <w:t>https://doi.org/10.1007/s12161-015-0186-7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0"/>
        <w:ind w:left="40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Regional information warehouse, 2023. Botanical characteristics. Agricultural Research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Development</w:t>
      </w:r>
      <w:r>
        <w:rPr>
          <w:color w:val="231F20"/>
          <w:w w:val="105"/>
          <w:sz w:val="12"/>
        </w:rPr>
        <w:t> Agency</w:t>
      </w:r>
      <w:r>
        <w:rPr>
          <w:color w:val="231F20"/>
          <w:w w:val="105"/>
          <w:sz w:val="12"/>
        </w:rPr>
        <w:t> Retrieved</w:t>
      </w:r>
      <w:r>
        <w:rPr>
          <w:color w:val="231F20"/>
          <w:w w:val="105"/>
          <w:sz w:val="12"/>
        </w:rPr>
        <w:t> 2</w:t>
      </w:r>
      <w:r>
        <w:rPr>
          <w:color w:val="231F20"/>
          <w:w w:val="105"/>
          <w:sz w:val="12"/>
        </w:rPr>
        <w:t> August</w:t>
      </w:r>
      <w:r>
        <w:rPr>
          <w:color w:val="231F20"/>
          <w:w w:val="105"/>
          <w:sz w:val="12"/>
        </w:rPr>
        <w:t> 2022,</w:t>
      </w:r>
      <w:r>
        <w:rPr>
          <w:color w:val="231F20"/>
          <w:w w:val="105"/>
          <w:sz w:val="12"/>
        </w:rPr>
        <w:t> from</w:t>
      </w:r>
      <w:r>
        <w:rPr>
          <w:color w:val="231F20"/>
          <w:w w:val="105"/>
          <w:sz w:val="12"/>
        </w:rPr>
        <w:t> </w:t>
      </w:r>
      <w:hyperlink r:id="rId62">
        <w:r>
          <w:rPr>
            <w:color w:val="2E3092"/>
            <w:w w:val="105"/>
            <w:sz w:val="12"/>
          </w:rPr>
          <w:t>https://www.arda.or.th/</w:t>
        </w:r>
      </w:hyperlink>
      <w:r>
        <w:rPr>
          <w:color w:val="2E3092"/>
          <w:spacing w:val="40"/>
          <w:w w:val="105"/>
          <w:sz w:val="12"/>
        </w:rPr>
        <w:t> </w:t>
      </w:r>
      <w:hyperlink r:id="rId62">
        <w:r>
          <w:rPr>
            <w:color w:val="2E3092"/>
            <w:spacing w:val="-2"/>
            <w:w w:val="105"/>
            <w:sz w:val="12"/>
          </w:rPr>
          <w:t>kasetinfo/south/durian/controller/index.php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40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Saputro, A., Handayani, W. (2017). Wavelength Selection in Hyperspectral Imaging 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Prediction Banana Fruit Quality. 2017 International Conference on Electrical </w:t>
      </w:r>
      <w:r>
        <w:rPr>
          <w:color w:val="231F20"/>
          <w:w w:val="105"/>
          <w:sz w:val="12"/>
        </w:rPr>
        <w:t>Engi-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neering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Informatics</w:t>
      </w:r>
      <w:r>
        <w:rPr>
          <w:color w:val="231F20"/>
          <w:w w:val="105"/>
          <w:sz w:val="12"/>
        </w:rPr>
        <w:t> (ICELTICs</w:t>
      </w:r>
      <w:r>
        <w:rPr>
          <w:color w:val="231F20"/>
          <w:w w:val="105"/>
          <w:sz w:val="12"/>
        </w:rPr>
        <w:t> 2017)</w:t>
      </w:r>
      <w:r>
        <w:rPr>
          <w:color w:val="231F20"/>
          <w:w w:val="105"/>
          <w:sz w:val="12"/>
        </w:rPr>
        <w:t> October</w:t>
      </w:r>
      <w:r>
        <w:rPr>
          <w:color w:val="231F20"/>
          <w:w w:val="105"/>
          <w:sz w:val="12"/>
        </w:rPr>
        <w:t> 18-20,</w:t>
      </w:r>
      <w:r>
        <w:rPr>
          <w:color w:val="231F20"/>
          <w:w w:val="105"/>
          <w:sz w:val="12"/>
        </w:rPr>
        <w:t> 2017</w:t>
      </w:r>
      <w:r>
        <w:rPr>
          <w:color w:val="231F20"/>
          <w:w w:val="105"/>
          <w:sz w:val="12"/>
        </w:rPr>
        <w:t> -</w:t>
      </w:r>
      <w:r>
        <w:rPr>
          <w:color w:val="231F20"/>
          <w:w w:val="105"/>
          <w:sz w:val="12"/>
        </w:rPr>
        <w:t> Banda</w:t>
      </w:r>
      <w:r>
        <w:rPr>
          <w:color w:val="231F20"/>
          <w:w w:val="105"/>
          <w:sz w:val="12"/>
        </w:rPr>
        <w:t> Aceh,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Indonesia.</w:t>
      </w:r>
      <w:r>
        <w:rPr>
          <w:color w:val="231F20"/>
          <w:spacing w:val="18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https://doi.org/10.1109/ICELTICS.2017.8253259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0"/>
        <w:ind w:left="40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Saechua,</w:t>
      </w:r>
      <w:r>
        <w:rPr>
          <w:color w:val="231F20"/>
          <w:w w:val="105"/>
          <w:sz w:val="12"/>
        </w:rPr>
        <w:t> W.,</w:t>
      </w:r>
      <w:r>
        <w:rPr>
          <w:color w:val="231F20"/>
          <w:w w:val="105"/>
          <w:sz w:val="12"/>
        </w:rPr>
        <w:t> Sharma,</w:t>
      </w:r>
      <w:r>
        <w:rPr>
          <w:color w:val="231F20"/>
          <w:w w:val="105"/>
          <w:sz w:val="12"/>
        </w:rPr>
        <w:t> S.,</w:t>
      </w:r>
      <w:r>
        <w:rPr>
          <w:color w:val="231F20"/>
          <w:w w:val="105"/>
          <w:sz w:val="12"/>
        </w:rPr>
        <w:t> Nakawajana,</w:t>
      </w:r>
      <w:r>
        <w:rPr>
          <w:color w:val="231F20"/>
          <w:w w:val="105"/>
          <w:sz w:val="12"/>
        </w:rPr>
        <w:t> N.,</w:t>
      </w:r>
      <w:r>
        <w:rPr>
          <w:color w:val="231F20"/>
          <w:w w:val="105"/>
          <w:sz w:val="12"/>
        </w:rPr>
        <w:t> Leepaitoon,</w:t>
      </w:r>
      <w:r>
        <w:rPr>
          <w:color w:val="231F20"/>
          <w:w w:val="105"/>
          <w:sz w:val="12"/>
        </w:rPr>
        <w:t> K.,</w:t>
      </w:r>
      <w:r>
        <w:rPr>
          <w:color w:val="231F20"/>
          <w:w w:val="105"/>
          <w:sz w:val="12"/>
        </w:rPr>
        <w:t> Chunsri,</w:t>
      </w:r>
      <w:r>
        <w:rPr>
          <w:color w:val="231F20"/>
          <w:w w:val="105"/>
          <w:sz w:val="12"/>
        </w:rPr>
        <w:t> R.,</w:t>
      </w:r>
      <w:r>
        <w:rPr>
          <w:color w:val="231F20"/>
          <w:w w:val="105"/>
          <w:sz w:val="12"/>
        </w:rPr>
        <w:t> Posom,</w:t>
      </w:r>
      <w:r>
        <w:rPr>
          <w:color w:val="231F20"/>
          <w:w w:val="105"/>
          <w:sz w:val="12"/>
        </w:rPr>
        <w:t> J.,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Roeksukrungrueang,</w:t>
      </w:r>
      <w:r>
        <w:rPr>
          <w:color w:val="231F20"/>
          <w:w w:val="105"/>
          <w:sz w:val="12"/>
        </w:rPr>
        <w:t> C.,</w:t>
      </w:r>
      <w:r>
        <w:rPr>
          <w:color w:val="231F20"/>
          <w:w w:val="105"/>
          <w:sz w:val="12"/>
        </w:rPr>
        <w:t> Siritechavong,</w:t>
      </w:r>
      <w:r>
        <w:rPr>
          <w:color w:val="231F20"/>
          <w:w w:val="105"/>
          <w:sz w:val="12"/>
        </w:rPr>
        <w:t> T.,</w:t>
      </w:r>
      <w:r>
        <w:rPr>
          <w:color w:val="231F20"/>
          <w:w w:val="105"/>
          <w:sz w:val="12"/>
        </w:rPr>
        <w:t> Phanomsophon,</w:t>
      </w:r>
      <w:r>
        <w:rPr>
          <w:color w:val="231F20"/>
          <w:w w:val="105"/>
          <w:sz w:val="12"/>
        </w:rPr>
        <w:t> T.,</w:t>
      </w:r>
      <w:r>
        <w:rPr>
          <w:color w:val="231F20"/>
          <w:w w:val="105"/>
          <w:sz w:val="12"/>
        </w:rPr>
        <w:t> Sirisomboon,</w:t>
      </w:r>
      <w:r>
        <w:rPr>
          <w:color w:val="231F20"/>
          <w:w w:val="105"/>
          <w:sz w:val="12"/>
        </w:rPr>
        <w:t> P.,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Lapcharoensuk,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Pornchaloempong,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Integrating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Vis-SWNIR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spectrometer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 a conveyor system for in-line measurement of dry matter content and soluble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solids</w:t>
      </w:r>
      <w:r>
        <w:rPr>
          <w:color w:val="231F20"/>
          <w:w w:val="105"/>
          <w:sz w:val="12"/>
        </w:rPr>
        <w:t> content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durian</w:t>
      </w:r>
      <w:r>
        <w:rPr>
          <w:color w:val="231F20"/>
          <w:w w:val="105"/>
          <w:sz w:val="12"/>
        </w:rPr>
        <w:t> pulp.</w:t>
      </w:r>
      <w:r>
        <w:rPr>
          <w:color w:val="231F20"/>
          <w:w w:val="105"/>
          <w:sz w:val="12"/>
        </w:rPr>
        <w:t> Postharvest</w:t>
      </w:r>
      <w:r>
        <w:rPr>
          <w:color w:val="231F20"/>
          <w:w w:val="105"/>
          <w:sz w:val="12"/>
        </w:rPr>
        <w:t> Biol.</w:t>
      </w:r>
      <w:r>
        <w:rPr>
          <w:color w:val="231F20"/>
          <w:w w:val="105"/>
          <w:sz w:val="12"/>
        </w:rPr>
        <w:t> Technol.</w:t>
      </w:r>
      <w:r>
        <w:rPr>
          <w:color w:val="231F20"/>
          <w:w w:val="105"/>
          <w:sz w:val="12"/>
        </w:rPr>
        <w:t> 181.</w:t>
      </w:r>
      <w:r>
        <w:rPr>
          <w:color w:val="231F20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spacing w:val="-2"/>
            <w:w w:val="105"/>
            <w:sz w:val="12"/>
          </w:rPr>
          <w:t>1016/j.postharvbio.2021.111640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40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Sharma, S., Sumesh, K.C., Sirisomboon, P., 2022. Rapid ripening stage classi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cation and dry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matter prediction of durian pulp using a pushbroom near infrared hyperspectral im-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aging</w:t>
      </w:r>
      <w:r>
        <w:rPr>
          <w:color w:val="231F20"/>
          <w:w w:val="105"/>
          <w:sz w:val="12"/>
        </w:rPr>
        <w:t> system.</w:t>
      </w:r>
      <w:r>
        <w:rPr>
          <w:color w:val="231F20"/>
          <w:w w:val="105"/>
          <w:sz w:val="12"/>
        </w:rPr>
        <w:t> Measurement</w:t>
      </w:r>
      <w:r>
        <w:rPr>
          <w:color w:val="231F20"/>
          <w:w w:val="105"/>
          <w:sz w:val="12"/>
        </w:rPr>
        <w:t> 189.</w:t>
      </w:r>
      <w:r>
        <w:rPr>
          <w:color w:val="231F20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https://doi.org/10.1016/j.measurement.2021.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spacing w:val="-2"/>
            <w:w w:val="105"/>
            <w:sz w:val="12"/>
          </w:rPr>
          <w:t>110464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40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Somsri,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Durian.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National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Bureau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Agricultural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Commodity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Food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Standards.</w:t>
      </w:r>
      <w:r>
        <w:rPr>
          <w:color w:val="231F20"/>
          <w:spacing w:val="40"/>
          <w:w w:val="105"/>
          <w:sz w:val="12"/>
        </w:rPr>
        <w:t> </w:t>
      </w:r>
      <w:hyperlink r:id="rId66">
        <w:r>
          <w:rPr>
            <w:color w:val="2E3092"/>
            <w:spacing w:val="-2"/>
            <w:w w:val="105"/>
            <w:sz w:val="12"/>
          </w:rPr>
          <w:t>https://www.acfs.go.th/standard/download/DURIAN_new.pdf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6" w:lineRule="auto" w:before="0"/>
        <w:ind w:left="40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Somton, W., Pathaveerat, S., Terdwongworakul, A., 2015. Application of near infrared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spectroscopy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indirect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evaluation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31"/>
          <w:w w:val="105"/>
          <w:sz w:val="12"/>
        </w:rPr>
        <w:t> </w:t>
      </w:r>
      <w:r>
        <w:rPr>
          <w:rFonts w:ascii="Tuffy" w:hAnsi="Tuffy"/>
          <w:b w:val="0"/>
          <w:color w:val="231F20"/>
          <w:w w:val="105"/>
          <w:sz w:val="12"/>
        </w:rPr>
        <w:t>‘</w:t>
      </w:r>
      <w:r>
        <w:rPr>
          <w:color w:val="231F20"/>
          <w:w w:val="105"/>
          <w:sz w:val="12"/>
        </w:rPr>
        <w:t>Monthong</w:t>
      </w:r>
      <w:r>
        <w:rPr>
          <w:rFonts w:ascii="Tuffy" w:hAnsi="Tuffy"/>
          <w:b w:val="0"/>
          <w:color w:val="231F20"/>
          <w:w w:val="105"/>
          <w:sz w:val="12"/>
        </w:rPr>
        <w:t>’ </w:t>
      </w:r>
      <w:r>
        <w:rPr>
          <w:color w:val="231F20"/>
          <w:w w:val="105"/>
          <w:sz w:val="12"/>
        </w:rPr>
        <w:t>durian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maturity.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Int.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J.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Food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Prop. 18 (6), 1155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1168. </w:t>
      </w:r>
      <w:hyperlink r:id="rId67">
        <w:r>
          <w:rPr>
            <w:color w:val="2E3092"/>
            <w:w w:val="105"/>
            <w:sz w:val="12"/>
          </w:rPr>
          <w:t>https://doi.org/10.1080/10942912.2014.891609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2"/>
        <w:ind w:left="40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Talabnark, A., Terdwongworakul, A., 2017. Minimally destructive evaluation of </w:t>
      </w:r>
      <w:r>
        <w:rPr>
          <w:color w:val="231F20"/>
          <w:w w:val="105"/>
          <w:sz w:val="12"/>
        </w:rPr>
        <w:t>durian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maturity using near infrared spectroscopy. Thai Soc. Agricult. Eng. J. 23 (2). </w:t>
      </w:r>
      <w:hyperlink r:id="rId68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68">
        <w:r>
          <w:rPr>
            <w:color w:val="2E3092"/>
            <w:spacing w:val="-2"/>
            <w:w w:val="105"/>
            <w:sz w:val="12"/>
          </w:rPr>
          <w:t>www.tsae.asia/new/wp-content/uploads/2018/08/v23_2.pdf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6" w:lineRule="auto" w:before="0"/>
        <w:ind w:left="40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Timkhum, P., Terdwongworakul, A., 2012. Non-destructive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of durian matu-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rity of </w:t>
      </w:r>
      <w:r>
        <w:rPr>
          <w:rFonts w:ascii="Tuffy" w:hAnsi="Tuffy"/>
          <w:b w:val="0"/>
          <w:color w:val="231F20"/>
          <w:w w:val="105"/>
          <w:sz w:val="12"/>
        </w:rPr>
        <w:t>‘</w:t>
      </w:r>
      <w:r>
        <w:rPr>
          <w:color w:val="231F20"/>
          <w:w w:val="105"/>
          <w:sz w:val="12"/>
        </w:rPr>
        <w:t>Monthong</w:t>
      </w:r>
      <w:r>
        <w:rPr>
          <w:rFonts w:ascii="Tuffy" w:hAnsi="Tuffy"/>
          <w:b w:val="0"/>
          <w:color w:val="231F20"/>
          <w:w w:val="105"/>
          <w:sz w:val="12"/>
        </w:rPr>
        <w:t>’</w:t>
      </w:r>
      <w:r>
        <w:rPr>
          <w:rFonts w:ascii="Tuffy" w:hAnsi="Tuffy"/>
          <w:b w:val="0"/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cultivar by means of visible spectroscopy of the spine. J. Food Eng.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112 (4), 263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267. </w:t>
      </w:r>
      <w:hyperlink r:id="rId69">
        <w:r>
          <w:rPr>
            <w:color w:val="2E3092"/>
            <w:w w:val="105"/>
            <w:sz w:val="12"/>
          </w:rPr>
          <w:t>https://doi.org/10.1016/j.jfoodeng.2012.05.018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6" w:lineRule="auto" w:before="4"/>
        <w:ind w:left="402" w:right="11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Timkhum,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Terdwongworakul,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2013.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Non-destructive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durian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matu-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z w:val="12"/>
        </w:rPr>
        <w:t>rity of </w:t>
      </w:r>
      <w:r>
        <w:rPr>
          <w:rFonts w:ascii="Tuffy" w:hAnsi="Tuffy"/>
          <w:b w:val="0"/>
          <w:color w:val="231F20"/>
          <w:sz w:val="12"/>
        </w:rPr>
        <w:t>‘</w:t>
      </w:r>
      <w:r>
        <w:rPr>
          <w:color w:val="231F20"/>
          <w:sz w:val="12"/>
        </w:rPr>
        <w:t>Monthong</w:t>
      </w:r>
      <w:r>
        <w:rPr>
          <w:rFonts w:ascii="Tuffy" w:hAnsi="Tuffy"/>
          <w:b w:val="0"/>
          <w:color w:val="231F20"/>
          <w:sz w:val="12"/>
        </w:rPr>
        <w:t>’ </w:t>
      </w:r>
      <w:r>
        <w:rPr>
          <w:color w:val="231F20"/>
          <w:sz w:val="12"/>
        </w:rPr>
        <w:t>cultivar by visible spectroscopy of the husk. Thai Society of Agricul-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tural. Eng. </w:t>
      </w:r>
      <w:r>
        <w:rPr>
          <w:color w:val="231F20"/>
          <w:sz w:val="12"/>
        </w:rPr>
        <w:t>J. </w:t>
      </w:r>
      <w:r>
        <w:rPr>
          <w:color w:val="231F20"/>
          <w:w w:val="110"/>
          <w:sz w:val="12"/>
        </w:rPr>
        <w:t>19, 1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6. </w:t>
      </w:r>
      <w:hyperlink r:id="rId70">
        <w:r>
          <w:rPr>
            <w:color w:val="2E3092"/>
            <w:w w:val="110"/>
            <w:sz w:val="12"/>
          </w:rPr>
          <w:t>www.tsae.asia</w:t>
        </w:r>
      </w:hyperlink>
      <w:r>
        <w:rPr>
          <w:color w:val="231F20"/>
          <w:w w:val="110"/>
          <w:sz w:val="12"/>
        </w:rPr>
        <w:t>.</w:t>
      </w:r>
    </w:p>
    <w:p>
      <w:pPr>
        <w:spacing w:line="280" w:lineRule="auto" w:before="6"/>
        <w:ind w:left="40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Tongdee,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Suwanagul,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Neamprem,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1990.</w:t>
      </w:r>
      <w:r>
        <w:rPr>
          <w:color w:val="231F20"/>
          <w:spacing w:val="-8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Durian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Fruit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Ripening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Effect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riety, Maturity Stage at Harvest, and Atmospheric Gases. International Society 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Horticultural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Science</w:t>
        </w:r>
      </w:hyperlink>
      <w:r>
        <w:rPr>
          <w:color w:val="2E3092"/>
          <w:w w:val="105"/>
          <w:sz w:val="12"/>
        </w:rPr>
        <w:t>.</w:t>
      </w:r>
    </w:p>
    <w:sectPr>
      <w:type w:val="continuous"/>
      <w:pgSz w:w="11910" w:h="15880"/>
      <w:pgMar w:header="693" w:footer="592" w:top="640" w:bottom="280" w:left="600" w:right="640"/>
      <w:cols w:num="2" w:equalWidth="0">
        <w:col w:w="5226" w:space="132"/>
        <w:col w:w="531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LM Roman 10">
    <w:altName w:val="LM Roman 10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70944">
              <wp:simplePos x="0" y="0"/>
              <wp:positionH relativeFrom="page">
                <wp:posOffset>3695820</wp:posOffset>
              </wp:positionH>
              <wp:positionV relativeFrom="page">
                <wp:posOffset>9564705</wp:posOffset>
              </wp:positionV>
              <wp:extent cx="18161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36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09491pt;margin-top:753.126404pt;width:14.3pt;height:9.85pt;mso-position-horizontal-relative:page;mso-position-vertical-relative:page;z-index:-17345536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36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72480">
              <wp:simplePos x="0" y="0"/>
              <wp:positionH relativeFrom="page">
                <wp:posOffset>471867</wp:posOffset>
              </wp:positionH>
              <wp:positionV relativeFrom="page">
                <wp:posOffset>9352264</wp:posOffset>
              </wp:positionV>
              <wp:extent cx="3866515" cy="125095"/>
              <wp:effectExtent l="0" t="0" r="0" b="0"/>
              <wp:wrapNone/>
              <wp:docPr id="82" name="Textbox 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2" name="Textbox 82"/>
                    <wps:cNvSpPr txBox="1"/>
                    <wps:spPr>
                      <a:xfrm>
                        <a:off x="0" y="0"/>
                        <a:ext cx="386651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durian</w:t>
                          </w:r>
                          <w:r>
                            <w:rPr>
                              <w:color w:val="231F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stem,</w:t>
                          </w:r>
                          <w:r>
                            <w:rPr>
                              <w:color w:val="231F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(e)</w:t>
                          </w:r>
                          <w:r>
                            <w:rPr>
                              <w:color w:val="231F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SNV</w:t>
                          </w:r>
                          <w:r>
                            <w:rPr>
                              <w:color w:val="231F20"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spectra of</w:t>
                          </w:r>
                          <w:r>
                            <w:rPr>
                              <w:color w:val="231F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durian</w:t>
                          </w:r>
                          <w:r>
                            <w:rPr>
                              <w:color w:val="231F20"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stem,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color w:val="231F20"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(f)</w:t>
                          </w:r>
                          <w:r>
                            <w:rPr>
                              <w:color w:val="231F20"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average spectra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of</w:t>
                          </w:r>
                          <w:r>
                            <w:rPr>
                              <w:color w:val="231F20"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each</w:t>
                          </w:r>
                          <w:r>
                            <w:rPr>
                              <w:color w:val="231F20"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maturity</w:t>
                          </w:r>
                          <w:r>
                            <w:rPr>
                              <w:color w:val="231F20"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stage of</w:t>
                          </w:r>
                          <w:r>
                            <w:rPr>
                              <w:color w:val="231F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durian</w:t>
                          </w:r>
                          <w:r>
                            <w:rPr>
                              <w:color w:val="231F20"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stem.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938pt;margin-top:736.398804pt;width:304.45pt;height:9.85pt;mso-position-horizontal-relative:page;mso-position-vertical-relative:page;z-index:-17344000" type="#_x0000_t202" id="docshape7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durian</w:t>
                    </w:r>
                    <w:r>
                      <w:rPr>
                        <w:color w:val="231F20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stem,</w:t>
                    </w:r>
                    <w:r>
                      <w:rPr>
                        <w:color w:val="231F20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(e)</w:t>
                    </w:r>
                    <w:r>
                      <w:rPr>
                        <w:color w:val="231F20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SNV</w:t>
                    </w:r>
                    <w:r>
                      <w:rPr>
                        <w:color w:val="231F20"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spectra of</w:t>
                    </w:r>
                    <w:r>
                      <w:rPr>
                        <w:color w:val="231F20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durian</w:t>
                    </w:r>
                    <w:r>
                      <w:rPr>
                        <w:color w:val="231F20"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stem,</w:t>
                    </w:r>
                    <w:r>
                      <w:rPr>
                        <w:color w:val="231F20"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and</w:t>
                    </w:r>
                    <w:r>
                      <w:rPr>
                        <w:color w:val="231F20"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(f)</w:t>
                    </w:r>
                    <w:r>
                      <w:rPr>
                        <w:color w:val="231F20"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average spectra</w:t>
                    </w:r>
                    <w:r>
                      <w:rPr>
                        <w:color w:val="231F20"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each</w:t>
                    </w:r>
                    <w:r>
                      <w:rPr>
                        <w:color w:val="231F20"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maturity</w:t>
                    </w:r>
                    <w:r>
                      <w:rPr>
                        <w:color w:val="231F20"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stage of</w:t>
                    </w:r>
                    <w:r>
                      <w:rPr>
                        <w:color w:val="231F20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durian</w:t>
                    </w:r>
                    <w:r>
                      <w:rPr>
                        <w:color w:val="231F20"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stem.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72992">
              <wp:simplePos x="0" y="0"/>
              <wp:positionH relativeFrom="page">
                <wp:posOffset>3695848</wp:posOffset>
              </wp:positionH>
              <wp:positionV relativeFrom="page">
                <wp:posOffset>9564662</wp:posOffset>
              </wp:positionV>
              <wp:extent cx="181610" cy="125095"/>
              <wp:effectExtent l="0" t="0" r="0" b="0"/>
              <wp:wrapNone/>
              <wp:docPr id="83" name="Textbox 8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3" name="Textbox 83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39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11688pt;margin-top:753.123047pt;width:14.3pt;height:9.85pt;mso-position-horizontal-relative:page;mso-position-vertical-relative:page;z-index:-17343488" type="#_x0000_t202" id="docshape72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39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74528">
              <wp:simplePos x="0" y="0"/>
              <wp:positionH relativeFrom="page">
                <wp:posOffset>471859</wp:posOffset>
              </wp:positionH>
              <wp:positionV relativeFrom="page">
                <wp:posOffset>9342701</wp:posOffset>
              </wp:positionV>
              <wp:extent cx="3519170" cy="134620"/>
              <wp:effectExtent l="0" t="0" r="0" b="0"/>
              <wp:wrapNone/>
              <wp:docPr id="92" name="Textbox 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2" name="Textbox 92"/>
                    <wps:cNvSpPr txBox="1"/>
                    <wps:spPr>
                      <a:xfrm>
                        <a:off x="0" y="0"/>
                        <a:ext cx="3519170" cy="1346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5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  <w:vertAlign w:val="superscript"/>
                            </w:rPr>
                            <w:t>N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  <w:vertAlign w:val="baseline"/>
                            </w:rPr>
                            <w:t>Number</w:t>
                          </w:r>
                          <w:r>
                            <w:rPr>
                              <w:color w:val="231F20"/>
                              <w:spacing w:val="1"/>
                              <w:w w:val="110"/>
                              <w:sz w:val="12"/>
                              <w:vertAlign w:val="baseline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  <w:vertAlign w:val="baseline"/>
                            </w:rPr>
                            <w:t>of</w:t>
                          </w:r>
                          <w:r>
                            <w:rPr>
                              <w:color w:val="231F20"/>
                              <w:spacing w:val="2"/>
                              <w:w w:val="110"/>
                              <w:sz w:val="12"/>
                              <w:vertAlign w:val="baseline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  <w:vertAlign w:val="baseline"/>
                            </w:rPr>
                            <w:t>sample</w:t>
                          </w:r>
                          <w:r>
                            <w:rPr>
                              <w:color w:val="231F20"/>
                              <w:spacing w:val="2"/>
                              <w:w w:val="110"/>
                              <w:sz w:val="12"/>
                              <w:vertAlign w:val="baseline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  <w:vertAlign w:val="baseline"/>
                            </w:rPr>
                            <w:t>for</w:t>
                          </w:r>
                          <w:r>
                            <w:rPr>
                              <w:color w:val="231F20"/>
                              <w:spacing w:val="3"/>
                              <w:w w:val="110"/>
                              <w:sz w:val="12"/>
                              <w:vertAlign w:val="baseline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  <w:vertAlign w:val="baseline"/>
                            </w:rPr>
                            <w:t>validation</w:t>
                          </w:r>
                          <w:r>
                            <w:rPr>
                              <w:color w:val="231F20"/>
                              <w:spacing w:val="3"/>
                              <w:w w:val="110"/>
                              <w:sz w:val="12"/>
                              <w:vertAlign w:val="baseline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  <w:vertAlign w:val="baseline"/>
                            </w:rPr>
                            <w:t>set;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  <w:vertAlign w:val="superscript"/>
                            </w:rPr>
                            <w:t>MA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  <w:vertAlign w:val="baseline"/>
                            </w:rPr>
                            <w:t>Smoothing</w:t>
                          </w:r>
                          <w:r>
                            <w:rPr>
                              <w:color w:val="231F20"/>
                              <w:spacing w:val="-1"/>
                              <w:w w:val="110"/>
                              <w:sz w:val="12"/>
                              <w:vertAlign w:val="baseline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  <w:vertAlign w:val="baseline"/>
                            </w:rPr>
                            <w:t>moving average;</w:t>
                          </w:r>
                          <w:r>
                            <w:rPr>
                              <w:color w:val="231F20"/>
                              <w:w w:val="110"/>
                              <w:sz w:val="12"/>
                              <w:vertAlign w:val="baseline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  <w:vertAlign w:val="superscript"/>
                            </w:rPr>
                            <w:t>SNV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  <w:vertAlign w:val="baseline"/>
                            </w:rPr>
                            <w:t>Standard</w:t>
                          </w:r>
                          <w:r>
                            <w:rPr>
                              <w:color w:val="231F20"/>
                              <w:spacing w:val="1"/>
                              <w:w w:val="110"/>
                              <w:sz w:val="12"/>
                              <w:vertAlign w:val="baseline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  <w:vertAlign w:val="baseline"/>
                            </w:rPr>
                            <w:t>normal</w:t>
                          </w:r>
                          <w:r>
                            <w:rPr>
                              <w:color w:val="231F20"/>
                              <w:w w:val="110"/>
                              <w:sz w:val="12"/>
                              <w:vertAlign w:val="baseline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  <w:vertAlign w:val="baseline"/>
                            </w:rPr>
                            <w:t>variate.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735.645752pt;width:277.1pt;height:10.6pt;mso-position-horizontal-relative:page;mso-position-vertical-relative:page;z-index:-17341952" type="#_x0000_t202" id="docshape79" filled="false" stroked="false">
              <v:textbox inset="0,0,0,0">
                <w:txbxContent>
                  <w:p>
                    <w:pPr>
                      <w:spacing w:before="5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2"/>
                        <w:w w:val="110"/>
                        <w:sz w:val="12"/>
                        <w:vertAlign w:val="superscript"/>
                      </w:rPr>
                      <w:t>N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  <w:vertAlign w:val="baseline"/>
                      </w:rPr>
                      <w:t>Number</w:t>
                    </w:r>
                    <w:r>
                      <w:rPr>
                        <w:color w:val="231F20"/>
                        <w:spacing w:val="1"/>
                        <w:w w:val="110"/>
                        <w:sz w:val="12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  <w:vertAlign w:val="baseline"/>
                      </w:rPr>
                      <w:t>of</w:t>
                    </w:r>
                    <w:r>
                      <w:rPr>
                        <w:color w:val="231F20"/>
                        <w:spacing w:val="2"/>
                        <w:w w:val="110"/>
                        <w:sz w:val="12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  <w:vertAlign w:val="baseline"/>
                      </w:rPr>
                      <w:t>sample</w:t>
                    </w:r>
                    <w:r>
                      <w:rPr>
                        <w:color w:val="231F20"/>
                        <w:spacing w:val="2"/>
                        <w:w w:val="110"/>
                        <w:sz w:val="12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  <w:vertAlign w:val="baseline"/>
                      </w:rPr>
                      <w:t>for</w:t>
                    </w:r>
                    <w:r>
                      <w:rPr>
                        <w:color w:val="231F20"/>
                        <w:spacing w:val="3"/>
                        <w:w w:val="110"/>
                        <w:sz w:val="12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  <w:vertAlign w:val="baseline"/>
                      </w:rPr>
                      <w:t>validation</w:t>
                    </w:r>
                    <w:r>
                      <w:rPr>
                        <w:color w:val="231F20"/>
                        <w:spacing w:val="3"/>
                        <w:w w:val="110"/>
                        <w:sz w:val="12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  <w:vertAlign w:val="baseline"/>
                      </w:rPr>
                      <w:t>set;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  <w:vertAlign w:val="superscript"/>
                      </w:rPr>
                      <w:t>MA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  <w:vertAlign w:val="baseline"/>
                      </w:rPr>
                      <w:t>Smoothing</w:t>
                    </w:r>
                    <w:r>
                      <w:rPr>
                        <w:color w:val="231F20"/>
                        <w:spacing w:val="-1"/>
                        <w:w w:val="110"/>
                        <w:sz w:val="12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  <w:vertAlign w:val="baseline"/>
                      </w:rPr>
                      <w:t>moving average;</w:t>
                    </w:r>
                    <w:r>
                      <w:rPr>
                        <w:color w:val="231F20"/>
                        <w:w w:val="110"/>
                        <w:sz w:val="12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  <w:vertAlign w:val="superscript"/>
                      </w:rPr>
                      <w:t>SNV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  <w:vertAlign w:val="baseline"/>
                      </w:rPr>
                      <w:t>Standard</w:t>
                    </w:r>
                    <w:r>
                      <w:rPr>
                        <w:color w:val="231F20"/>
                        <w:spacing w:val="1"/>
                        <w:w w:val="110"/>
                        <w:sz w:val="12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  <w:vertAlign w:val="baseline"/>
                      </w:rPr>
                      <w:t>normal</w:t>
                    </w:r>
                    <w:r>
                      <w:rPr>
                        <w:color w:val="231F20"/>
                        <w:w w:val="110"/>
                        <w:sz w:val="12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  <w:vertAlign w:val="baseline"/>
                      </w:rPr>
                      <w:t>variate.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75040">
              <wp:simplePos x="0" y="0"/>
              <wp:positionH relativeFrom="page">
                <wp:posOffset>3695827</wp:posOffset>
              </wp:positionH>
              <wp:positionV relativeFrom="page">
                <wp:posOffset>9564665</wp:posOffset>
              </wp:positionV>
              <wp:extent cx="181610" cy="125095"/>
              <wp:effectExtent l="0" t="0" r="0" b="0"/>
              <wp:wrapNone/>
              <wp:docPr id="93" name="Textbox 9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3" name="Textbox 93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t>41</w: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10071pt;margin-top:753.12323pt;width:14.3pt;height:9.85pt;mso-position-horizontal-relative:page;mso-position-vertical-relative:page;z-index:-17341440" type="#_x0000_t202" id="docshape80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t>41</w: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76576">
              <wp:simplePos x="0" y="0"/>
              <wp:positionH relativeFrom="page">
                <wp:posOffset>3695773</wp:posOffset>
              </wp:positionH>
              <wp:positionV relativeFrom="page">
                <wp:posOffset>9564684</wp:posOffset>
              </wp:positionV>
              <wp:extent cx="181610" cy="125095"/>
              <wp:effectExtent l="0" t="0" r="0" b="0"/>
              <wp:wrapNone/>
              <wp:docPr id="97" name="Textbox 9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7" name="Textbox 97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43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05768pt;margin-top:753.124756pt;width:14.3pt;height:9.85pt;mso-position-horizontal-relative:page;mso-position-vertical-relative:page;z-index:-17339904" type="#_x0000_t202" id="docshape8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43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69920">
              <wp:simplePos x="0" y="0"/>
              <wp:positionH relativeFrom="page">
                <wp:posOffset>471839</wp:posOffset>
              </wp:positionH>
              <wp:positionV relativeFrom="page">
                <wp:posOffset>452484</wp:posOffset>
              </wp:positionV>
              <wp:extent cx="2049145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04914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Ditcharoen,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P. Sirisomboon,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Saengprachatanarug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729pt;margin-top:35.628719pt;width:161.35pt;height:9.65pt;mso-position-horizontal-relative:page;mso-position-vertical-relative:page;z-index:-17346560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Ditcharoen,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P. Sirisomboon,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K.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Saengprachatanarug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70432">
              <wp:simplePos x="0" y="0"/>
              <wp:positionH relativeFrom="page">
                <wp:posOffset>5296584</wp:posOffset>
              </wp:positionH>
              <wp:positionV relativeFrom="page">
                <wp:posOffset>451593</wp:posOffset>
              </wp:positionV>
              <wp:extent cx="1790700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7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35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43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3925pt;margin-top:35.558582pt;width:141pt;height:10.1pt;mso-position-horizontal-relative:page;mso-position-vertical-relative:page;z-index:-17346048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7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35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43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71456">
              <wp:simplePos x="0" y="0"/>
              <wp:positionH relativeFrom="page">
                <wp:posOffset>471867</wp:posOffset>
              </wp:positionH>
              <wp:positionV relativeFrom="page">
                <wp:posOffset>452442</wp:posOffset>
              </wp:positionV>
              <wp:extent cx="2049145" cy="122555"/>
              <wp:effectExtent l="0" t="0" r="0" b="0"/>
              <wp:wrapNone/>
              <wp:docPr id="80" name="Textbox 8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0" name="Textbox 80"/>
                    <wps:cNvSpPr txBox="1"/>
                    <wps:spPr>
                      <a:xfrm>
                        <a:off x="0" y="0"/>
                        <a:ext cx="204914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Ditcharoen,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P. Sirisomboon,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Saengprachatanarug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938pt;margin-top:35.625393pt;width:161.35pt;height:9.65pt;mso-position-horizontal-relative:page;mso-position-vertical-relative:page;z-index:-17345024" type="#_x0000_t202" id="docshape69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Ditcharoen,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P. Sirisomboon,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K.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Saengprachatanarug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71968">
              <wp:simplePos x="0" y="0"/>
              <wp:positionH relativeFrom="page">
                <wp:posOffset>5296613</wp:posOffset>
              </wp:positionH>
              <wp:positionV relativeFrom="page">
                <wp:posOffset>451551</wp:posOffset>
              </wp:positionV>
              <wp:extent cx="1790700" cy="128270"/>
              <wp:effectExtent l="0" t="0" r="0" b="0"/>
              <wp:wrapNone/>
              <wp:docPr id="81" name="Textbox 8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1" name="Textbox 81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7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35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43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6152pt;margin-top:35.555260pt;width:141pt;height:10.1pt;mso-position-horizontal-relative:page;mso-position-vertical-relative:page;z-index:-17344512" type="#_x0000_t202" id="docshape70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7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35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43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73504">
              <wp:simplePos x="0" y="0"/>
              <wp:positionH relativeFrom="page">
                <wp:posOffset>471847</wp:posOffset>
              </wp:positionH>
              <wp:positionV relativeFrom="page">
                <wp:posOffset>452444</wp:posOffset>
              </wp:positionV>
              <wp:extent cx="2049145" cy="122555"/>
              <wp:effectExtent l="0" t="0" r="0" b="0"/>
              <wp:wrapNone/>
              <wp:docPr id="90" name="Textbox 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0" name="Textbox 90"/>
                    <wps:cNvSpPr txBox="1"/>
                    <wps:spPr>
                      <a:xfrm>
                        <a:off x="0" y="0"/>
                        <a:ext cx="204914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Ditcharoen,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P. Sirisomboon,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Saengprachatanarug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32pt;margin-top:35.625576pt;width:161.35pt;height:9.65pt;mso-position-horizontal-relative:page;mso-position-vertical-relative:page;z-index:-17342976" type="#_x0000_t202" id="docshape77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Ditcharoen,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P. Sirisomboon,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K.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Saengprachatanarug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74016">
              <wp:simplePos x="0" y="0"/>
              <wp:positionH relativeFrom="page">
                <wp:posOffset>5296592</wp:posOffset>
              </wp:positionH>
              <wp:positionV relativeFrom="page">
                <wp:posOffset>451554</wp:posOffset>
              </wp:positionV>
              <wp:extent cx="1790700" cy="128270"/>
              <wp:effectExtent l="0" t="0" r="0" b="0"/>
              <wp:wrapNone/>
              <wp:docPr id="91" name="Textbox 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1" name="Textbox 91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7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35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43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4535pt;margin-top:35.555439pt;width:141pt;height:10.1pt;mso-position-horizontal-relative:page;mso-position-vertical-relative:page;z-index:-17342464" type="#_x0000_t202" id="docshape78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7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35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43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75552">
              <wp:simplePos x="0" y="0"/>
              <wp:positionH relativeFrom="page">
                <wp:posOffset>471792</wp:posOffset>
              </wp:positionH>
              <wp:positionV relativeFrom="page">
                <wp:posOffset>452464</wp:posOffset>
              </wp:positionV>
              <wp:extent cx="2049145" cy="122555"/>
              <wp:effectExtent l="0" t="0" r="0" b="0"/>
              <wp:wrapNone/>
              <wp:docPr id="95" name="Textbox 9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5" name="Textbox 95"/>
                    <wps:cNvSpPr txBox="1"/>
                    <wps:spPr>
                      <a:xfrm>
                        <a:off x="0" y="0"/>
                        <a:ext cx="204914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Ditcharoen,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P. Sirisomboon,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Saengprachatanarug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48991pt;margin-top:35.627125pt;width:161.35pt;height:9.65pt;mso-position-horizontal-relative:page;mso-position-vertical-relative:page;z-index:-17340928" type="#_x0000_t202" id="docshape81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Ditcharoen,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P. Sirisomboon,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K.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Saengprachatanarug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76064">
              <wp:simplePos x="0" y="0"/>
              <wp:positionH relativeFrom="page">
                <wp:posOffset>5296537</wp:posOffset>
              </wp:positionH>
              <wp:positionV relativeFrom="page">
                <wp:posOffset>451573</wp:posOffset>
              </wp:positionV>
              <wp:extent cx="1790700" cy="128270"/>
              <wp:effectExtent l="0" t="0" r="0" b="0"/>
              <wp:wrapNone/>
              <wp:docPr id="96" name="Textbox 9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6" name="Textbox 96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7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35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43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0201pt;margin-top:35.556988pt;width:141pt;height:10.1pt;mso-position-horizontal-relative:page;mso-position-vertical-relative:page;z-index:-17340416" type="#_x0000_t202" id="docshape82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7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35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43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lowerLetter"/>
      <w:lvlText w:val="(%1)"/>
      <w:lvlJc w:val="left"/>
      <w:pPr>
        <w:ind w:left="235" w:hanging="1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4" w:hanging="1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" w:hanging="1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2" w:hanging="1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6" w:hanging="1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1" w:hanging="1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" w:hanging="1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9" w:hanging="1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3" w:hanging="17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4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2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8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5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1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7" w:hanging="281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163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4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3.02.002" TargetMode="External"/><Relationship Id="rId10" Type="http://schemas.openxmlformats.org/officeDocument/2006/relationships/hyperlink" Target="http://crossmark.crossref.org/dialog/?doi=10.1016/j.aiia.2023.02.002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/4.0/" TargetMode="External"/><Relationship Id="rId13" Type="http://schemas.openxmlformats.org/officeDocument/2006/relationships/hyperlink" Target="mailto:jetspo@kku.ac.th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jpe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header" Target="header2.xml"/><Relationship Id="rId38" Type="http://schemas.openxmlformats.org/officeDocument/2006/relationships/footer" Target="footer2.xml"/><Relationship Id="rId39" Type="http://schemas.openxmlformats.org/officeDocument/2006/relationships/image" Target="media/image25.jpeg"/><Relationship Id="rId40" Type="http://schemas.openxmlformats.org/officeDocument/2006/relationships/image" Target="media/image26.jpeg"/><Relationship Id="rId41" Type="http://schemas.openxmlformats.org/officeDocument/2006/relationships/header" Target="header3.xml"/><Relationship Id="rId42" Type="http://schemas.openxmlformats.org/officeDocument/2006/relationships/footer" Target="footer3.xml"/><Relationship Id="rId43" Type="http://schemas.openxmlformats.org/officeDocument/2006/relationships/image" Target="media/image27.jpeg"/><Relationship Id="rId44" Type="http://schemas.openxmlformats.org/officeDocument/2006/relationships/header" Target="header4.xml"/><Relationship Id="rId45" Type="http://schemas.openxmlformats.org/officeDocument/2006/relationships/footer" Target="footer4.xml"/><Relationship Id="rId46" Type="http://schemas.openxmlformats.org/officeDocument/2006/relationships/hyperlink" Target="https://doi.org/10.1016/j.biosystemseng.2021.08.009" TargetMode="External"/><Relationship Id="rId47" Type="http://schemas.openxmlformats.org/officeDocument/2006/relationships/hyperlink" Target="http://www.agriman.doae.go.th/home/t.n/t.n1/3fruit_Requirement/01_Durian.pdf" TargetMode="External"/><Relationship Id="rId48" Type="http://schemas.openxmlformats.org/officeDocument/2006/relationships/hyperlink" Target="http://iraj.in/" TargetMode="External"/><Relationship Id="rId49" Type="http://schemas.openxmlformats.org/officeDocument/2006/relationships/hyperlink" Target="http://impexp.oae.go.th/service/export.php?S_YEAR=2563&amp;amp%3BE_YEAR=2565&amp;amp%3BPRODUCT_GROUP=5252&amp;amp%3BPRODUCT_ID=4977&amp;amp%3Bwf_search&amp;amp%3BWF_SEARCH=Y" TargetMode="External"/><Relationship Id="rId50" Type="http://schemas.openxmlformats.org/officeDocument/2006/relationships/hyperlink" Target="https://ebook.lib.ku.ac.th/ebook27/ebook/2015RG0071/" TargetMode="External"/><Relationship Id="rId51" Type="http://schemas.openxmlformats.org/officeDocument/2006/relationships/hyperlink" Target="https://www.technologychaoban.com/agricultural-technology/article_183405" TargetMode="External"/><Relationship Id="rId52" Type="http://schemas.openxmlformats.org/officeDocument/2006/relationships/hyperlink" Target="https://medium.datadriveninvestor.com/k-fold-cross-validation-6b8518070833" TargetMode="External"/><Relationship Id="rId53" Type="http://schemas.openxmlformats.org/officeDocument/2006/relationships/hyperlink" Target="http://ebook.lib.kmitl.ac.th/assets/library/reader/reading/index.php" TargetMode="External"/><Relationship Id="rId54" Type="http://schemas.openxmlformats.org/officeDocument/2006/relationships/hyperlink" Target="http://www.tpso.moc.go.th/sites/default/files/thueriiyn_240863.pdf" TargetMode="External"/><Relationship Id="rId55" Type="http://schemas.openxmlformats.org/officeDocument/2006/relationships/hyperlink" Target="https://doi.org/10.1016/j.postharvbio.2021.111517" TargetMode="External"/><Relationship Id="rId56" Type="http://schemas.openxmlformats.org/officeDocument/2006/relationships/hyperlink" Target="https://logistics-manager.com/th/how-to-deliver-durian/" TargetMode="External"/><Relationship Id="rId57" Type="http://schemas.openxmlformats.org/officeDocument/2006/relationships/hyperlink" Target="https://www.shopat24.com/blog/trending/how-to-make-durian-ripen-quickly-tips-that-durian-necks-should-not-miss" TargetMode="External"/><Relationship Id="rId58" Type="http://schemas.openxmlformats.org/officeDocument/2006/relationships/hyperlink" Target="https://kasetgo.com/t/topic/8839" TargetMode="External"/><Relationship Id="rId59" Type="http://schemas.openxmlformats.org/officeDocument/2006/relationships/hyperlink" Target="https://www.chula.ac.th/en/highlight/50923/" TargetMode="External"/><Relationship Id="rId60" Type="http://schemas.openxmlformats.org/officeDocument/2006/relationships/hyperlink" Target="http://e-book.acfs.go.th/Book_view/256" TargetMode="External"/><Relationship Id="rId61" Type="http://schemas.openxmlformats.org/officeDocument/2006/relationships/hyperlink" Target="https://doi.org/10.1007/s12161-015-0186-7" TargetMode="External"/><Relationship Id="rId62" Type="http://schemas.openxmlformats.org/officeDocument/2006/relationships/hyperlink" Target="https://www.arda.or.th/kasetinfo/south/durian/controller/index.php" TargetMode="External"/><Relationship Id="rId63" Type="http://schemas.openxmlformats.org/officeDocument/2006/relationships/hyperlink" Target="https://doi.org/10.1109/ICELTICS.2017.8253259" TargetMode="External"/><Relationship Id="rId64" Type="http://schemas.openxmlformats.org/officeDocument/2006/relationships/hyperlink" Target="https://doi.org/10.1016/j.postharvbio.2021.111640" TargetMode="External"/><Relationship Id="rId65" Type="http://schemas.openxmlformats.org/officeDocument/2006/relationships/hyperlink" Target="https://doi.org/10.1016/j.measurement.2021.110464" TargetMode="External"/><Relationship Id="rId66" Type="http://schemas.openxmlformats.org/officeDocument/2006/relationships/hyperlink" Target="https://www.acfs.go.th/standard/download/DURIAN_new.pdf" TargetMode="External"/><Relationship Id="rId67" Type="http://schemas.openxmlformats.org/officeDocument/2006/relationships/hyperlink" Target="https://doi.org/10.1080/10942912.2014.891609" TargetMode="External"/><Relationship Id="rId68" Type="http://schemas.openxmlformats.org/officeDocument/2006/relationships/hyperlink" Target="http://www.tsae.asia/new/wp-content/uploads/2018/08/v23_2.pdf" TargetMode="External"/><Relationship Id="rId69" Type="http://schemas.openxmlformats.org/officeDocument/2006/relationships/hyperlink" Target="https://doi.org/10.1016/j.jfoodeng.2012.05.018" TargetMode="External"/><Relationship Id="rId70" Type="http://schemas.openxmlformats.org/officeDocument/2006/relationships/hyperlink" Target="http://www.tsae.asia/" TargetMode="External"/><Relationship Id="rId71" Type="http://schemas.openxmlformats.org/officeDocument/2006/relationships/hyperlink" Target="http://refhub.elsevier.com/S2589-7217(23)00004-1/rf0130" TargetMode="External"/><Relationship Id="rId7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Sirirak Ditcharoen</dc:creator>
  <cp:keywords>Classification; Durian fruit; Maturity stage; Near-infrared spectroscopy; Non-destructive method</cp:keywords>
  <dc:subject>Artificial Intelligence in Agriculture, 7 (2023) 35-43. doi:10.1016/j.aiia.2023.02.002</dc:subject>
  <dc:title>Improving the non-destructive maturity classification model for durian fruit using near-infrared spectroscopy</dc:title>
  <dcterms:created xsi:type="dcterms:W3CDTF">2023-11-25T06:10:25Z</dcterms:created>
  <dcterms:modified xsi:type="dcterms:W3CDTF">2023-11-25T06:10:25Z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2023-03-13T00:00:00Z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10.1016/j.aiia.2023.02.002</vt:lpwstr>
  </property>
  <property fmtid="{D5CDD505-2E9C-101B-9397-08002B2CF9AE}" pid="12" name="robots">
    <vt:lpwstr>noindex</vt:lpwstr>
  </property>
</Properties>
</file>