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169 –</w:t>
      </w:r>
      <w:r>
        <w:rPr>
          <w:color w:val="231F20"/>
          <w:spacing w:val="-1"/>
          <w:sz w:val="16"/>
        </w:rPr>
        <w:t> </w:t>
      </w:r>
      <w:r>
        <w:rPr>
          <w:color w:val="231F20"/>
          <w:spacing w:val="-5"/>
          <w:sz w:val="16"/>
        </w:rPr>
        <w:t>173</w:t>
      </w:r>
    </w:p>
    <w:p>
      <w:pPr>
        <w:pStyle w:val="Title"/>
      </w:pPr>
      <w:r>
        <w:rPr/>
        <w:br w:type="column"/>
      </w:r>
      <w:r>
        <w:rPr>
          <w:color w:val="231F20"/>
          <w:spacing w:val="-2"/>
        </w:rPr>
        <w:t>AASRI</w:t>
      </w:r>
    </w:p>
    <w:p>
      <w:pPr>
        <w:spacing w:line="388" w:lineRule="exact" w:before="0"/>
        <w:ind w:left="611"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1712"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18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200"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780"/>
          <w:pgNumType w:start="169"/>
          <w:cols w:num="2" w:equalWidth="0">
            <w:col w:w="6208" w:space="1262"/>
            <w:col w:w="2120"/>
          </w:cols>
        </w:sectPr>
      </w:pPr>
    </w:p>
    <w:p>
      <w:pPr>
        <w:pStyle w:val="BodyText"/>
        <w:rPr>
          <w:sz w:val="24"/>
        </w:rPr>
      </w:pPr>
      <w:r>
        <w:rPr/>
        <mc:AlternateContent>
          <mc:Choice Requires="wps">
            <w:drawing>
              <wp:anchor distT="0" distB="0" distL="0" distR="0" allowOverlap="1" layoutInCell="1" locked="0" behindDoc="1" simplePos="0" relativeHeight="487444992">
                <wp:simplePos x="0" y="0"/>
                <wp:positionH relativeFrom="page">
                  <wp:posOffset>432003</wp:posOffset>
                </wp:positionH>
                <wp:positionV relativeFrom="page">
                  <wp:posOffset>1668005</wp:posOffset>
                </wp:positionV>
                <wp:extent cx="6129655"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129655" cy="6331585"/>
                          <a:chExt cx="6129655" cy="6331585"/>
                        </a:xfrm>
                      </wpg:grpSpPr>
                      <wps:wsp>
                        <wps:cNvPr id="6" name="Graphic 6"/>
                        <wps:cNvSpPr/>
                        <wps:spPr>
                          <a:xfrm>
                            <a:off x="0" y="0"/>
                            <a:ext cx="6129655" cy="6331585"/>
                          </a:xfrm>
                          <a:custGeom>
                            <a:avLst/>
                            <a:gdLst/>
                            <a:ahLst/>
                            <a:cxnLst/>
                            <a:rect l="l" t="t" r="r" b="b"/>
                            <a:pathLst>
                              <a:path w="6129655" h="6331585">
                                <a:moveTo>
                                  <a:pt x="6129045" y="0"/>
                                </a:moveTo>
                                <a:lnTo>
                                  <a:pt x="0" y="0"/>
                                </a:lnTo>
                                <a:lnTo>
                                  <a:pt x="0" y="6331331"/>
                                </a:lnTo>
                                <a:lnTo>
                                  <a:pt x="6129045" y="6331331"/>
                                </a:lnTo>
                                <a:lnTo>
                                  <a:pt x="612904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74244" y="2362961"/>
                            <a:ext cx="5652770" cy="2235835"/>
                          </a:xfrm>
                          <a:custGeom>
                            <a:avLst/>
                            <a:gdLst/>
                            <a:ahLst/>
                            <a:cxnLst/>
                            <a:rect l="l" t="t" r="r" b="b"/>
                            <a:pathLst>
                              <a:path w="5652770" h="2235835">
                                <a:moveTo>
                                  <a:pt x="5652516" y="2229612"/>
                                </a:moveTo>
                                <a:lnTo>
                                  <a:pt x="0" y="2229612"/>
                                </a:lnTo>
                                <a:lnTo>
                                  <a:pt x="0" y="2235708"/>
                                </a:lnTo>
                                <a:lnTo>
                                  <a:pt x="5652516" y="2235708"/>
                                </a:lnTo>
                                <a:lnTo>
                                  <a:pt x="5652516" y="2229612"/>
                                </a:lnTo>
                                <a:close/>
                              </a:path>
                              <a:path w="5652770" h="223583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98636"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62001" y="3858996"/>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82.65pt;height:498.55pt;mso-position-horizontal-relative:page;mso-position-vertical-relative:page;z-index:-15871488" id="docshapegroup3" coordorigin="680,2627" coordsize="9653,9971">
                <v:rect style="position:absolute;left:680;top:2626;width:9653;height:9971" id="docshape4" filled="true" fillcolor="#ffffff" stroked="false">
                  <v:fill type="solid"/>
                </v:rect>
                <v:shape style="position:absolute;left:954;top:6347;width:8902;height:3521" id="docshape5" coordorigin="955,6348" coordsize="8902,3521" path="m9856,9859l955,9859,955,9869,9856,9869,9856,9859xm9856,6348l955,6348,955,6358,9856,6358,9856,6348xe" filled="true" fillcolor="#000000" stroked="false">
                  <v:path arrowok="t"/>
                  <v:fill type="solid"/>
                </v:shape>
                <v:line style="position:absolute" from="993,11671" to="1845,11671" stroked="true" strokeweight=".564533pt" strokecolor="#1e1d20">
                  <v:stroke dashstyle="solid"/>
                </v:line>
                <v:rect style="position:absolute;left:935;top:8703;width:9298;height:594" id="docshape6" filled="true" fillcolor="#ffffff" stroked="false">
                  <v:fill type="solid"/>
                </v:rect>
                <w10:wrap type="none"/>
              </v:group>
            </w:pict>
          </mc:Fallback>
        </mc:AlternateContent>
      </w:r>
    </w:p>
    <w:p>
      <w:pPr>
        <w:pStyle w:val="BodyText"/>
        <w:rPr>
          <w:sz w:val="24"/>
        </w:rPr>
      </w:pPr>
    </w:p>
    <w:p>
      <w:pPr>
        <w:pStyle w:val="BodyText"/>
        <w:rPr>
          <w:sz w:val="24"/>
        </w:rPr>
      </w:pPr>
    </w:p>
    <w:p>
      <w:pPr>
        <w:pStyle w:val="BodyText"/>
        <w:spacing w:before="67"/>
        <w:rPr>
          <w:sz w:val="24"/>
        </w:rPr>
      </w:pPr>
    </w:p>
    <w:p>
      <w:pPr>
        <w:spacing w:before="0"/>
        <w:ind w:left="182" w:right="0"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298"/>
        <w:jc w:val="center"/>
      </w:pPr>
      <w:r>
        <w:rPr/>
        <w:t>Methodology</w:t>
      </w:r>
      <w:r>
        <w:rPr>
          <w:spacing w:val="-6"/>
        </w:rPr>
        <w:t> </w:t>
      </w:r>
      <w:r>
        <w:rPr/>
        <w:t>of</w:t>
      </w:r>
      <w:r>
        <w:rPr>
          <w:spacing w:val="-8"/>
        </w:rPr>
        <w:t> </w:t>
      </w:r>
      <w:r>
        <w:rPr/>
        <w:t>Establishing</w:t>
      </w:r>
      <w:r>
        <w:rPr>
          <w:spacing w:val="-6"/>
        </w:rPr>
        <w:t> </w:t>
      </w:r>
      <w:r>
        <w:rPr/>
        <w:t>Holding</w:t>
      </w:r>
      <w:r>
        <w:rPr>
          <w:spacing w:val="-5"/>
        </w:rPr>
        <w:t> </w:t>
      </w:r>
      <w:r>
        <w:rPr/>
        <w:t>Furnace</w:t>
      </w:r>
      <w:r>
        <w:rPr>
          <w:spacing w:val="-8"/>
        </w:rPr>
        <w:t> </w:t>
      </w:r>
      <w:r>
        <w:rPr/>
        <w:t>Characteristic</w:t>
      </w:r>
      <w:r>
        <w:rPr>
          <w:spacing w:val="-5"/>
        </w:rPr>
        <w:t> </w:t>
      </w:r>
      <w:r>
        <w:rPr/>
        <w:t>for Al-Si Alloys in Pressure Die-casting Process with Application</w:t>
      </w:r>
    </w:p>
    <w:p>
      <w:pPr>
        <w:spacing w:before="227"/>
        <w:ind w:left="182" w:right="0" w:firstLine="0"/>
        <w:jc w:val="center"/>
        <w:rPr>
          <w:sz w:val="26"/>
        </w:rPr>
      </w:pPr>
      <w:r>
        <w:rPr>
          <w:sz w:val="26"/>
        </w:rPr>
        <w:t>Marcel</w:t>
      </w:r>
      <w:r>
        <w:rPr>
          <w:spacing w:val="-8"/>
          <w:sz w:val="26"/>
        </w:rPr>
        <w:t> </w:t>
      </w:r>
      <w:r>
        <w:rPr>
          <w:sz w:val="26"/>
        </w:rPr>
        <w:t>Fedak</w:t>
      </w:r>
      <w:r>
        <w:rPr>
          <w:sz w:val="26"/>
          <w:vertAlign w:val="superscript"/>
        </w:rPr>
        <w:t>a,</w:t>
      </w:r>
      <w:r>
        <w:rPr>
          <w:sz w:val="26"/>
          <w:vertAlign w:val="baseline"/>
        </w:rPr>
        <w:t>*,</w:t>
      </w:r>
      <w:r>
        <w:rPr>
          <w:spacing w:val="-9"/>
          <w:sz w:val="26"/>
          <w:vertAlign w:val="baseline"/>
        </w:rPr>
        <w:t> </w:t>
      </w:r>
      <w:r>
        <w:rPr>
          <w:sz w:val="26"/>
          <w:vertAlign w:val="baseline"/>
        </w:rPr>
        <w:t>Pavol</w:t>
      </w:r>
      <w:r>
        <w:rPr>
          <w:spacing w:val="-6"/>
          <w:sz w:val="26"/>
          <w:vertAlign w:val="baseline"/>
        </w:rPr>
        <w:t> </w:t>
      </w:r>
      <w:r>
        <w:rPr>
          <w:sz w:val="26"/>
          <w:vertAlign w:val="baseline"/>
        </w:rPr>
        <w:t>Semanco</w:t>
      </w:r>
      <w:r>
        <w:rPr>
          <w:sz w:val="26"/>
          <w:vertAlign w:val="superscript"/>
        </w:rPr>
        <w:t>a</w:t>
      </w:r>
      <w:r>
        <w:rPr>
          <w:sz w:val="26"/>
          <w:vertAlign w:val="baseline"/>
        </w:rPr>
        <w:t>,</w:t>
      </w:r>
      <w:r>
        <w:rPr>
          <w:spacing w:val="-8"/>
          <w:sz w:val="26"/>
          <w:vertAlign w:val="baseline"/>
        </w:rPr>
        <w:t> </w:t>
      </w:r>
      <w:r>
        <w:rPr>
          <w:sz w:val="26"/>
          <w:vertAlign w:val="baseline"/>
        </w:rPr>
        <w:t>Miroslav</w:t>
      </w:r>
      <w:r>
        <w:rPr>
          <w:spacing w:val="-9"/>
          <w:sz w:val="26"/>
          <w:vertAlign w:val="baseline"/>
        </w:rPr>
        <w:t> </w:t>
      </w:r>
      <w:r>
        <w:rPr>
          <w:spacing w:val="-2"/>
          <w:sz w:val="26"/>
          <w:vertAlign w:val="baseline"/>
        </w:rPr>
        <w:t>Rimar</w:t>
      </w:r>
      <w:r>
        <w:rPr>
          <w:spacing w:val="-2"/>
          <w:sz w:val="26"/>
          <w:vertAlign w:val="superscript"/>
        </w:rPr>
        <w:t>a</w:t>
      </w:r>
    </w:p>
    <w:p>
      <w:pPr>
        <w:spacing w:before="178"/>
        <w:ind w:left="186" w:right="0" w:firstLine="0"/>
        <w:jc w:val="center"/>
        <w:rPr>
          <w:i/>
          <w:sz w:val="16"/>
        </w:rPr>
      </w:pPr>
      <w:r>
        <w:rPr>
          <w:i/>
          <w:sz w:val="16"/>
          <w:vertAlign w:val="superscript"/>
        </w:rPr>
        <w:t>a</w:t>
      </w:r>
      <w:r>
        <w:rPr>
          <w:i/>
          <w:sz w:val="16"/>
          <w:vertAlign w:val="baseline"/>
        </w:rPr>
        <w:t>Faculty</w:t>
      </w:r>
      <w:r>
        <w:rPr>
          <w:i/>
          <w:spacing w:val="-6"/>
          <w:sz w:val="16"/>
          <w:vertAlign w:val="baseline"/>
        </w:rPr>
        <w:t> </w:t>
      </w:r>
      <w:r>
        <w:rPr>
          <w:i/>
          <w:sz w:val="16"/>
          <w:vertAlign w:val="baseline"/>
        </w:rPr>
        <w:t>of</w:t>
      </w:r>
      <w:r>
        <w:rPr>
          <w:i/>
          <w:spacing w:val="-5"/>
          <w:sz w:val="16"/>
          <w:vertAlign w:val="baseline"/>
        </w:rPr>
        <w:t> </w:t>
      </w:r>
      <w:r>
        <w:rPr>
          <w:i/>
          <w:sz w:val="16"/>
          <w:vertAlign w:val="baseline"/>
        </w:rPr>
        <w:t>Manufacturing</w:t>
      </w:r>
      <w:r>
        <w:rPr>
          <w:i/>
          <w:spacing w:val="-6"/>
          <w:sz w:val="16"/>
          <w:vertAlign w:val="baseline"/>
        </w:rPr>
        <w:t> </w:t>
      </w:r>
      <w:r>
        <w:rPr>
          <w:i/>
          <w:sz w:val="16"/>
          <w:vertAlign w:val="baseline"/>
        </w:rPr>
        <w:t>Technologies</w:t>
      </w:r>
      <w:r>
        <w:rPr>
          <w:i/>
          <w:spacing w:val="-6"/>
          <w:sz w:val="16"/>
          <w:vertAlign w:val="baseline"/>
        </w:rPr>
        <w:t> </w:t>
      </w:r>
      <w:r>
        <w:rPr>
          <w:i/>
          <w:sz w:val="16"/>
          <w:vertAlign w:val="baseline"/>
        </w:rPr>
        <w:t>with</w:t>
      </w:r>
      <w:r>
        <w:rPr>
          <w:i/>
          <w:spacing w:val="-5"/>
          <w:sz w:val="16"/>
          <w:vertAlign w:val="baseline"/>
        </w:rPr>
        <w:t> </w:t>
      </w:r>
      <w:r>
        <w:rPr>
          <w:i/>
          <w:sz w:val="16"/>
          <w:vertAlign w:val="baseline"/>
        </w:rPr>
        <w:t>seat</w:t>
      </w:r>
      <w:r>
        <w:rPr>
          <w:i/>
          <w:spacing w:val="-6"/>
          <w:sz w:val="16"/>
          <w:vertAlign w:val="baseline"/>
        </w:rPr>
        <w:t> </w:t>
      </w:r>
      <w:r>
        <w:rPr>
          <w:i/>
          <w:sz w:val="16"/>
          <w:vertAlign w:val="baseline"/>
        </w:rPr>
        <w:t>in</w:t>
      </w:r>
      <w:r>
        <w:rPr>
          <w:i/>
          <w:spacing w:val="-3"/>
          <w:sz w:val="16"/>
          <w:vertAlign w:val="baseline"/>
        </w:rPr>
        <w:t> </w:t>
      </w:r>
      <w:r>
        <w:rPr>
          <w:i/>
          <w:sz w:val="16"/>
          <w:vertAlign w:val="baseline"/>
        </w:rPr>
        <w:t>Presov,</w:t>
      </w:r>
      <w:r>
        <w:rPr>
          <w:i/>
          <w:spacing w:val="-6"/>
          <w:sz w:val="16"/>
          <w:vertAlign w:val="baseline"/>
        </w:rPr>
        <w:t> </w:t>
      </w:r>
      <w:r>
        <w:rPr>
          <w:i/>
          <w:sz w:val="16"/>
          <w:vertAlign w:val="baseline"/>
        </w:rPr>
        <w:t>TUKE,</w:t>
      </w:r>
      <w:r>
        <w:rPr>
          <w:i/>
          <w:spacing w:val="-3"/>
          <w:sz w:val="16"/>
          <w:vertAlign w:val="baseline"/>
        </w:rPr>
        <w:t> </w:t>
      </w:r>
      <w:r>
        <w:rPr>
          <w:i/>
          <w:sz w:val="16"/>
          <w:vertAlign w:val="baseline"/>
        </w:rPr>
        <w:t>Bayerova</w:t>
      </w:r>
      <w:r>
        <w:rPr>
          <w:i/>
          <w:spacing w:val="-6"/>
          <w:sz w:val="16"/>
          <w:vertAlign w:val="baseline"/>
        </w:rPr>
        <w:t> </w:t>
      </w:r>
      <w:r>
        <w:rPr>
          <w:i/>
          <w:sz w:val="16"/>
          <w:vertAlign w:val="baseline"/>
        </w:rPr>
        <w:t>1,</w:t>
      </w:r>
      <w:r>
        <w:rPr>
          <w:i/>
          <w:spacing w:val="-5"/>
          <w:sz w:val="16"/>
          <w:vertAlign w:val="baseline"/>
        </w:rPr>
        <w:t> </w:t>
      </w:r>
      <w:r>
        <w:rPr>
          <w:i/>
          <w:sz w:val="16"/>
          <w:vertAlign w:val="baseline"/>
        </w:rPr>
        <w:t>Presov</w:t>
      </w:r>
      <w:r>
        <w:rPr>
          <w:i/>
          <w:spacing w:val="-6"/>
          <w:sz w:val="16"/>
          <w:vertAlign w:val="baseline"/>
        </w:rPr>
        <w:t> </w:t>
      </w:r>
      <w:r>
        <w:rPr>
          <w:i/>
          <w:sz w:val="16"/>
          <w:vertAlign w:val="baseline"/>
        </w:rPr>
        <w:t>08001,</w:t>
      </w:r>
      <w:r>
        <w:rPr>
          <w:i/>
          <w:spacing w:val="-5"/>
          <w:sz w:val="16"/>
          <w:vertAlign w:val="baseline"/>
        </w:rPr>
        <w:t> </w:t>
      </w:r>
      <w:r>
        <w:rPr>
          <w:i/>
          <w:spacing w:val="-2"/>
          <w:sz w:val="16"/>
          <w:vertAlign w:val="baseline"/>
        </w:rPr>
        <w:t>Slovakia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463" w:right="0" w:firstLine="0"/>
        <w:jc w:val="left"/>
        <w:rPr>
          <w:sz w:val="18"/>
        </w:rPr>
      </w:pPr>
      <w:r>
        <w:rPr>
          <w:spacing w:val="-2"/>
          <w:w w:val="110"/>
          <w:sz w:val="18"/>
        </w:rPr>
        <w:t>Abstract</w:t>
      </w:r>
    </w:p>
    <w:p>
      <w:pPr>
        <w:pStyle w:val="BodyText"/>
        <w:spacing w:before="27"/>
        <w:rPr>
          <w:sz w:val="18"/>
        </w:rPr>
      </w:pPr>
    </w:p>
    <w:p>
      <w:pPr>
        <w:spacing w:line="254" w:lineRule="auto" w:before="1"/>
        <w:ind w:left="463" w:right="270" w:firstLine="0"/>
        <w:jc w:val="both"/>
        <w:rPr>
          <w:sz w:val="18"/>
        </w:rPr>
      </w:pPr>
      <w:r>
        <w:rPr/>
        <mc:AlternateContent>
          <mc:Choice Requires="wps">
            <w:drawing>
              <wp:anchor distT="0" distB="0" distL="0" distR="0" allowOverlap="1" layoutInCell="1" locked="0" behindDoc="1" simplePos="0" relativeHeight="487443456">
                <wp:simplePos x="0" y="0"/>
                <wp:positionH relativeFrom="page">
                  <wp:posOffset>445808</wp:posOffset>
                </wp:positionH>
                <wp:positionV relativeFrom="paragraph">
                  <wp:posOffset>180525</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14.214634pt;width:428.9pt;height:8.950pt;mso-position-horizontal-relative:page;mso-position-vertical-relative:paragraph;z-index:-15873024"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In the paper we propose a conceptual methodology to control liquid state of Al-Si alloys in melting and holding sub- process of the pressure die-casting process. Given that, we determine the characteristic of the holding furnace based on weight percent (wt %) of the certain alloys and their elements. Subsequently the paper introduces an application of methodology of research for establishing characteristic of holding furnace. The application was realized under real conditions in foundry that uses horizontal cold chamber machine CLH 400.1. The chemical analysis was performed by spectrophotometer SPECTROLAB JR.CCD 2000. Finally the last part of the paper lists overall findings with possible future direction to extend this methodology in practice.</w:t>
      </w:r>
    </w:p>
    <w:p>
      <w:pPr>
        <w:pStyle w:val="BodyText"/>
        <w:rPr>
          <w:sz w:val="16"/>
        </w:rPr>
      </w:pPr>
    </w:p>
    <w:p>
      <w:pPr>
        <w:pStyle w:val="BodyText"/>
        <w:spacing w:before="4"/>
        <w:rPr>
          <w:sz w:val="16"/>
        </w:rPr>
      </w:pPr>
    </w:p>
    <w:p>
      <w:pPr>
        <w:spacing w:before="0"/>
        <w:ind w:left="415" w:right="0" w:firstLine="0"/>
        <w:jc w:val="left"/>
        <w:rPr>
          <w:sz w:val="16"/>
        </w:rPr>
      </w:pPr>
      <w:r>
        <w:rPr/>
        <mc:AlternateContent>
          <mc:Choice Requires="wps">
            <w:drawing>
              <wp:anchor distT="0" distB="0" distL="0" distR="0" allowOverlap="1" layoutInCell="1" locked="0" behindDoc="1" simplePos="0" relativeHeight="487443968">
                <wp:simplePos x="0" y="0"/>
                <wp:positionH relativeFrom="page">
                  <wp:posOffset>624533</wp:posOffset>
                </wp:positionH>
                <wp:positionV relativeFrom="paragraph">
                  <wp:posOffset>-89649</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9.1759pt;margin-top:-7.059051pt;width:392.3pt;height:22.6pt;mso-position-horizontal-relative:page;mso-position-vertical-relative:paragraph;z-index:-15872512"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4"/>
        <w:ind w:left="39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37"/>
        <w:ind w:left="463" w:right="0" w:firstLine="0"/>
        <w:jc w:val="left"/>
        <w:rPr>
          <w:sz w:val="16"/>
        </w:rPr>
      </w:pPr>
      <w:r>
        <w:rPr>
          <w:sz w:val="16"/>
        </w:rPr>
        <w:t>Keywords:</w:t>
      </w:r>
      <w:r>
        <w:rPr>
          <w:spacing w:val="-8"/>
          <w:sz w:val="16"/>
        </w:rPr>
        <w:t> </w:t>
      </w:r>
      <w:r>
        <w:rPr>
          <w:sz w:val="16"/>
        </w:rPr>
        <w:t>die</w:t>
      </w:r>
      <w:r>
        <w:rPr>
          <w:spacing w:val="-7"/>
          <w:sz w:val="16"/>
        </w:rPr>
        <w:t> </w:t>
      </w:r>
      <w:r>
        <w:rPr>
          <w:sz w:val="16"/>
        </w:rPr>
        <w:t>casting;</w:t>
      </w:r>
      <w:r>
        <w:rPr>
          <w:spacing w:val="-7"/>
          <w:sz w:val="16"/>
        </w:rPr>
        <w:t> </w:t>
      </w:r>
      <w:r>
        <w:rPr>
          <w:sz w:val="16"/>
        </w:rPr>
        <w:t>chemical</w:t>
      </w:r>
      <w:r>
        <w:rPr>
          <w:spacing w:val="-8"/>
          <w:sz w:val="16"/>
        </w:rPr>
        <w:t> </w:t>
      </w:r>
      <w:r>
        <w:rPr>
          <w:sz w:val="16"/>
        </w:rPr>
        <w:t>analysis;</w:t>
      </w:r>
      <w:r>
        <w:rPr>
          <w:spacing w:val="-5"/>
          <w:sz w:val="16"/>
        </w:rPr>
        <w:t> </w:t>
      </w:r>
      <w:r>
        <w:rPr>
          <w:sz w:val="16"/>
        </w:rPr>
        <w:t>alloy;</w:t>
      </w:r>
      <w:r>
        <w:rPr>
          <w:spacing w:val="-3"/>
          <w:sz w:val="16"/>
        </w:rPr>
        <w:t> </w:t>
      </w:r>
      <w:r>
        <w:rPr>
          <w:sz w:val="16"/>
        </w:rPr>
        <w:t>weight</w:t>
      </w:r>
      <w:r>
        <w:rPr>
          <w:spacing w:val="-4"/>
          <w:sz w:val="16"/>
        </w:rPr>
        <w:t> </w:t>
      </w:r>
      <w:r>
        <w:rPr>
          <w:spacing w:val="-2"/>
          <w:sz w:val="16"/>
        </w:rPr>
        <w:t>percent</w:t>
      </w:r>
    </w:p>
    <w:p>
      <w:pPr>
        <w:pStyle w:val="BodyText"/>
        <w:spacing w:before="225"/>
      </w:pPr>
    </w:p>
    <w:p>
      <w:pPr>
        <w:pStyle w:val="ListParagraph"/>
        <w:numPr>
          <w:ilvl w:val="0"/>
          <w:numId w:val="1"/>
        </w:numPr>
        <w:tabs>
          <w:tab w:pos="668" w:val="left" w:leader="none"/>
        </w:tabs>
        <w:spacing w:line="240" w:lineRule="auto" w:before="0" w:after="0"/>
        <w:ind w:left="668" w:right="0" w:hanging="205"/>
        <w:jc w:val="left"/>
        <w:rPr>
          <w:sz w:val="20"/>
        </w:rPr>
      </w:pPr>
      <w:r>
        <w:rPr>
          <w:spacing w:val="-2"/>
          <w:w w:val="110"/>
          <w:sz w:val="20"/>
        </w:rPr>
        <w:t>Introduction</w:t>
      </w:r>
    </w:p>
    <w:p>
      <w:pPr>
        <w:pStyle w:val="BodyText"/>
        <w:spacing w:before="22"/>
      </w:pPr>
    </w:p>
    <w:p>
      <w:pPr>
        <w:pStyle w:val="BodyText"/>
        <w:spacing w:line="249" w:lineRule="auto" w:before="1"/>
        <w:ind w:left="463" w:right="272" w:firstLine="237"/>
        <w:jc w:val="both"/>
      </w:pPr>
      <w:r>
        <w:rPr/>
        <w:t>The die casting technology is the widest technique for producing castings from aluminum alloys. High cadency of casting production by this technology causes high intensity of melting and replenishment of</w:t>
      </w:r>
      <w:r>
        <w:rPr>
          <w:spacing w:val="40"/>
        </w:rPr>
        <w:t> </w:t>
      </w:r>
      <w:r>
        <w:rPr/>
        <w:t>molten</w:t>
      </w:r>
      <w:r>
        <w:rPr>
          <w:spacing w:val="22"/>
        </w:rPr>
        <w:t> </w:t>
      </w:r>
      <w:r>
        <w:rPr/>
        <w:t>metal</w:t>
      </w:r>
      <w:r>
        <w:rPr>
          <w:spacing w:val="22"/>
        </w:rPr>
        <w:t> </w:t>
      </w:r>
      <w:r>
        <w:rPr/>
        <w:t>into</w:t>
      </w:r>
      <w:r>
        <w:rPr>
          <w:spacing w:val="24"/>
        </w:rPr>
        <w:t> </w:t>
      </w:r>
      <w:r>
        <w:rPr/>
        <w:t>melting</w:t>
      </w:r>
      <w:r>
        <w:rPr>
          <w:spacing w:val="22"/>
        </w:rPr>
        <w:t> </w:t>
      </w:r>
      <w:r>
        <w:rPr/>
        <w:t>holding</w:t>
      </w:r>
      <w:r>
        <w:rPr>
          <w:spacing w:val="22"/>
        </w:rPr>
        <w:t> </w:t>
      </w:r>
      <w:r>
        <w:rPr/>
        <w:t>furnaces.</w:t>
      </w:r>
      <w:r>
        <w:rPr>
          <w:spacing w:val="22"/>
        </w:rPr>
        <w:t> </w:t>
      </w:r>
      <w:r>
        <w:rPr/>
        <w:t>The</w:t>
      </w:r>
      <w:r>
        <w:rPr>
          <w:spacing w:val="22"/>
        </w:rPr>
        <w:t> </w:t>
      </w:r>
      <w:r>
        <w:rPr/>
        <w:t>critical</w:t>
      </w:r>
      <w:r>
        <w:rPr>
          <w:spacing w:val="22"/>
        </w:rPr>
        <w:t> </w:t>
      </w:r>
      <w:r>
        <w:rPr/>
        <w:t>parameters</w:t>
      </w:r>
      <w:r>
        <w:rPr>
          <w:spacing w:val="22"/>
        </w:rPr>
        <w:t> </w:t>
      </w:r>
      <w:r>
        <w:rPr/>
        <w:t>include</w:t>
      </w:r>
      <w:r>
        <w:rPr>
          <w:spacing w:val="22"/>
        </w:rPr>
        <w:t> </w:t>
      </w:r>
      <w:r>
        <w:rPr/>
        <w:t>quality</w:t>
      </w:r>
      <w:r>
        <w:rPr>
          <w:spacing w:val="18"/>
        </w:rPr>
        <w:t> </w:t>
      </w:r>
      <w:r>
        <w:rPr/>
        <w:t>of</w:t>
      </w:r>
      <w:r>
        <w:rPr>
          <w:spacing w:val="20"/>
        </w:rPr>
        <w:t> </w:t>
      </w:r>
      <w:r>
        <w:rPr/>
        <w:t>liquid</w:t>
      </w:r>
      <w:r>
        <w:rPr>
          <w:spacing w:val="22"/>
        </w:rPr>
        <w:t> </w:t>
      </w:r>
      <w:r>
        <w:rPr/>
        <w:t>alloy</w:t>
      </w:r>
      <w:r>
        <w:rPr>
          <w:spacing w:val="18"/>
        </w:rPr>
        <w:t> </w:t>
      </w:r>
      <w:r>
        <w:rPr/>
        <w:t>at</w:t>
      </w:r>
      <w:r>
        <w:rPr>
          <w:spacing w:val="22"/>
        </w:rPr>
        <w:t> </w:t>
      </w:r>
      <w:r>
        <w:rPr/>
        <w:t>input</w:t>
      </w:r>
    </w:p>
    <w:p>
      <w:pPr>
        <w:pStyle w:val="BodyText"/>
        <w:rPr>
          <w:sz w:val="16"/>
        </w:rPr>
      </w:pPr>
    </w:p>
    <w:p>
      <w:pPr>
        <w:pStyle w:val="BodyText"/>
        <w:rPr>
          <w:sz w:val="16"/>
        </w:rPr>
      </w:pPr>
    </w:p>
    <w:p>
      <w:pPr>
        <w:pStyle w:val="BodyText"/>
        <w:rPr>
          <w:sz w:val="16"/>
        </w:rPr>
      </w:pPr>
    </w:p>
    <w:p>
      <w:pPr>
        <w:pStyle w:val="BodyText"/>
        <w:spacing w:before="119"/>
        <w:rPr>
          <w:sz w:val="16"/>
        </w:rPr>
      </w:pPr>
    </w:p>
    <w:p>
      <w:pPr>
        <w:spacing w:before="0"/>
        <w:ind w:left="703" w:right="0" w:firstLine="0"/>
        <w:jc w:val="left"/>
        <w:rPr>
          <w:sz w:val="16"/>
        </w:rPr>
      </w:pPr>
      <w:r>
        <w:rPr>
          <w:sz w:val="16"/>
        </w:rPr>
        <w:t>*</w:t>
      </w:r>
      <w:r>
        <w:rPr>
          <w:spacing w:val="-10"/>
          <w:sz w:val="16"/>
        </w:rPr>
        <w:t> </w:t>
      </w:r>
      <w:r>
        <w:rPr>
          <w:sz w:val="16"/>
        </w:rPr>
        <w:t>Corresponding</w:t>
      </w:r>
      <w:r>
        <w:rPr>
          <w:spacing w:val="-8"/>
          <w:sz w:val="16"/>
        </w:rPr>
        <w:t> </w:t>
      </w:r>
      <w:r>
        <w:rPr>
          <w:sz w:val="16"/>
        </w:rPr>
        <w:t>author.</w:t>
      </w:r>
      <w:r>
        <w:rPr>
          <w:spacing w:val="-7"/>
          <w:sz w:val="16"/>
        </w:rPr>
        <w:t> </w:t>
      </w:r>
      <w:r>
        <w:rPr>
          <w:sz w:val="16"/>
        </w:rPr>
        <w:t>Tel.:</w:t>
      </w:r>
      <w:r>
        <w:rPr>
          <w:spacing w:val="-9"/>
          <w:sz w:val="16"/>
        </w:rPr>
        <w:t> </w:t>
      </w:r>
      <w:r>
        <w:rPr>
          <w:sz w:val="16"/>
        </w:rPr>
        <w:t>+421-517-721-360;</w:t>
      </w:r>
      <w:r>
        <w:rPr>
          <w:spacing w:val="-9"/>
          <w:sz w:val="16"/>
        </w:rPr>
        <w:t> </w:t>
      </w:r>
      <w:r>
        <w:rPr>
          <w:sz w:val="16"/>
        </w:rPr>
        <w:t>fax:+421-517-733-</w:t>
      </w:r>
      <w:r>
        <w:rPr>
          <w:spacing w:val="-4"/>
          <w:sz w:val="16"/>
        </w:rPr>
        <w:t>453.</w:t>
      </w:r>
    </w:p>
    <w:p>
      <w:pPr>
        <w:spacing w:before="16"/>
        <w:ind w:left="703" w:right="0" w:firstLine="0"/>
        <w:jc w:val="left"/>
        <w:rPr>
          <w:sz w:val="16"/>
        </w:rPr>
      </w:pPr>
      <w:r>
        <w:rPr>
          <w:i/>
          <w:sz w:val="16"/>
        </w:rPr>
        <w:t>E-mail</w:t>
      </w:r>
      <w:r>
        <w:rPr>
          <w:i/>
          <w:spacing w:val="-10"/>
          <w:sz w:val="16"/>
        </w:rPr>
        <w:t> </w:t>
      </w:r>
      <w:r>
        <w:rPr>
          <w:i/>
          <w:sz w:val="16"/>
        </w:rPr>
        <w:t>address:</w:t>
      </w:r>
      <w:r>
        <w:rPr>
          <w:i/>
          <w:spacing w:val="-10"/>
          <w:sz w:val="16"/>
        </w:rPr>
        <w:t> </w:t>
      </w:r>
      <w:hyperlink r:id="rId11">
        <w:r>
          <w:rPr>
            <w:sz w:val="16"/>
          </w:rPr>
          <w:t>marcel.fedak@tuke.sk</w:t>
        </w:r>
      </w:hyperlink>
      <w:r>
        <w:rPr>
          <w:spacing w:val="-10"/>
          <w:sz w:val="16"/>
        </w:rPr>
        <w:t> .</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9"/>
        <w:ind w:left="11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4"/>
          <w:sz w:val="16"/>
        </w:rPr>
        <w:t> </w:t>
      </w:r>
      <w:r>
        <w:rPr>
          <w:color w:val="231F20"/>
          <w:spacing w:val="-2"/>
          <w:sz w:val="16"/>
        </w:rPr>
        <w:t>doi:10.1016/j.aasri.2012.09.030</w:t>
      </w:r>
    </w:p>
    <w:p>
      <w:pPr>
        <w:spacing w:after="0"/>
        <w:jc w:val="left"/>
        <w:rPr>
          <w:sz w:val="16"/>
        </w:rPr>
        <w:sectPr>
          <w:type w:val="continuous"/>
          <w:pgSz w:w="10890" w:h="14860"/>
          <w:pgMar w:header="0" w:footer="0" w:top="780" w:bottom="280" w:left="520" w:right="780"/>
        </w:sectPr>
      </w:pPr>
    </w:p>
    <w:p>
      <w:pPr>
        <w:pStyle w:val="BodyText"/>
        <w:spacing w:before="159"/>
      </w:pPr>
    </w:p>
    <w:p>
      <w:pPr>
        <w:pStyle w:val="BodyText"/>
        <w:spacing w:line="249" w:lineRule="auto"/>
        <w:ind w:left="406" w:right="330"/>
        <w:jc w:val="both"/>
      </w:pPr>
      <w:r>
        <w:rPr/>
        <w:t>side. These parameters impact the final properties</w:t>
      </w:r>
      <w:r>
        <w:rPr>
          <w:spacing w:val="-1"/>
        </w:rPr>
        <w:t> </w:t>
      </w:r>
      <w:r>
        <w:rPr/>
        <w:t>of castings produced in</w:t>
      </w:r>
      <w:r>
        <w:rPr>
          <w:spacing w:val="-1"/>
        </w:rPr>
        <w:t> </w:t>
      </w:r>
      <w:r>
        <w:rPr/>
        <w:t>pressure die-casting</w:t>
      </w:r>
      <w:r>
        <w:rPr>
          <w:spacing w:val="-1"/>
        </w:rPr>
        <w:t> </w:t>
      </w:r>
      <w:r>
        <w:rPr/>
        <w:t>process. In this kind of technology, castings can be produced using cold or hot chamber die-casting machine. The cold chamber die-casting machine employs holding furnace that has important role between melting alloys and</w:t>
      </w:r>
    </w:p>
    <w:p>
      <w:pPr>
        <w:pStyle w:val="BodyText"/>
        <w:spacing w:line="249" w:lineRule="auto" w:before="2"/>
        <w:ind w:left="406" w:right="328" w:firstLine="237"/>
        <w:jc w:val="both"/>
      </w:pPr>
      <w:r>
        <w:rPr/>
        <w:t>forcing it under high pressure into a mold cavity. The role of holding furnace is to hold molten metal preparatory to casting. The melting and holding process of non-ferrous metals is carried out in the stationary crucible furnaces. Holding furnaces can also be divided into four categories based on power source. They</w:t>
      </w:r>
      <w:r>
        <w:rPr>
          <w:spacing w:val="-1"/>
        </w:rPr>
        <w:t> </w:t>
      </w:r>
      <w:r>
        <w:rPr/>
        <w:t>can be supplied by heating gas, oil or electricity [1], [2], and [3]. The extension category includes induction holding furnaces that provide energy-efficient and well-controllable melting and holding process.</w:t>
      </w:r>
    </w:p>
    <w:p>
      <w:pPr>
        <w:pStyle w:val="BodyText"/>
        <w:spacing w:line="249" w:lineRule="auto" w:before="5"/>
        <w:ind w:left="406" w:right="301" w:firstLine="237"/>
        <w:jc w:val="both"/>
      </w:pPr>
      <w:r>
        <w:rPr/>
        <w:t>The next part of this paper introduces proposed methodology focused on controlling holding phase in die- casting process. Subsequently, in the “Application of methodology of research,” particular methodology is used in the real condition to verify its potential. The last part gives an overall assessment and possible future direction to extend this method in a practical sense.</w:t>
      </w:r>
    </w:p>
    <w:p>
      <w:pPr>
        <w:pStyle w:val="BodyText"/>
        <w:spacing w:before="13"/>
      </w:pPr>
    </w:p>
    <w:p>
      <w:pPr>
        <w:pStyle w:val="ListParagraph"/>
        <w:numPr>
          <w:ilvl w:val="0"/>
          <w:numId w:val="1"/>
        </w:numPr>
        <w:tabs>
          <w:tab w:pos="611" w:val="left" w:leader="none"/>
        </w:tabs>
        <w:spacing w:line="240" w:lineRule="auto" w:before="0" w:after="0"/>
        <w:ind w:left="611" w:right="0" w:hanging="205"/>
        <w:jc w:val="left"/>
        <w:rPr>
          <w:sz w:val="20"/>
        </w:rPr>
      </w:pPr>
      <w:r>
        <w:rPr>
          <w:sz w:val="20"/>
        </w:rPr>
        <w:t>Methodology</w:t>
      </w:r>
      <w:r>
        <w:rPr>
          <w:spacing w:val="15"/>
          <w:sz w:val="20"/>
        </w:rPr>
        <w:t> </w:t>
      </w:r>
      <w:r>
        <w:rPr>
          <w:sz w:val="20"/>
        </w:rPr>
        <w:t>of</w:t>
      </w:r>
      <w:r>
        <w:rPr>
          <w:spacing w:val="17"/>
          <w:sz w:val="20"/>
        </w:rPr>
        <w:t> </w:t>
      </w:r>
      <w:r>
        <w:rPr>
          <w:spacing w:val="-2"/>
          <w:sz w:val="20"/>
        </w:rPr>
        <w:t>research</w:t>
      </w:r>
    </w:p>
    <w:p>
      <w:pPr>
        <w:pStyle w:val="BodyText"/>
        <w:spacing w:before="20"/>
      </w:pPr>
    </w:p>
    <w:p>
      <w:pPr>
        <w:pStyle w:val="BodyText"/>
        <w:spacing w:line="249" w:lineRule="auto"/>
        <w:ind w:left="406" w:right="330" w:firstLine="237"/>
        <w:jc w:val="both"/>
      </w:pPr>
      <w:r>
        <w:rPr/>
        <w:t>The objective of</w:t>
      </w:r>
      <w:r>
        <w:rPr>
          <w:spacing w:val="-2"/>
        </w:rPr>
        <w:t> </w:t>
      </w:r>
      <w:r>
        <w:rPr/>
        <w:t>the whole paper is</w:t>
      </w:r>
      <w:r>
        <w:rPr>
          <w:spacing w:val="-1"/>
        </w:rPr>
        <w:t> </w:t>
      </w:r>
      <w:r>
        <w:rPr/>
        <w:t>to introduce the new</w:t>
      </w:r>
      <w:r>
        <w:rPr>
          <w:spacing w:val="-1"/>
        </w:rPr>
        <w:t> </w:t>
      </w:r>
      <w:r>
        <w:rPr/>
        <w:t>method with</w:t>
      </w:r>
      <w:r>
        <w:rPr>
          <w:spacing w:val="-2"/>
        </w:rPr>
        <w:t> </w:t>
      </w:r>
      <w:r>
        <w:rPr/>
        <w:t>big</w:t>
      </w:r>
      <w:r>
        <w:rPr>
          <w:spacing w:val="-2"/>
        </w:rPr>
        <w:t> </w:t>
      </w:r>
      <w:r>
        <w:rPr/>
        <w:t>potential</w:t>
      </w:r>
      <w:r>
        <w:rPr>
          <w:spacing w:val="-1"/>
        </w:rPr>
        <w:t> </w:t>
      </w:r>
      <w:r>
        <w:rPr/>
        <w:t>for melting</w:t>
      </w:r>
      <w:r>
        <w:rPr>
          <w:spacing w:val="-2"/>
        </w:rPr>
        <w:t> </w:t>
      </w:r>
      <w:r>
        <w:rPr/>
        <w:t>and holding process control in holding furnace. This method should allow the company measures the process more effective in quality way on the basis of determining the characteristics of the holding furnace.</w:t>
      </w:r>
    </w:p>
    <w:p>
      <w:pPr>
        <w:pStyle w:val="BodyText"/>
        <w:spacing w:line="249" w:lineRule="auto" w:before="3"/>
        <w:ind w:left="406" w:right="331" w:firstLine="237"/>
        <w:jc w:val="both"/>
      </w:pPr>
      <w:r>
        <w:rPr/>
        <w:t>Our proposed method assesses behavior pattern of the liquid alloy in the melting holding furnace. It also monitors an occurrence of variations in chemical composition of the alloy that result from taking of the load</w:t>
      </w:r>
      <w:r>
        <w:rPr>
          <w:spacing w:val="80"/>
        </w:rPr>
        <w:t> </w:t>
      </w:r>
      <w:r>
        <w:rPr/>
        <w:t>in specific layers. These layers typify decreasing level of the liquid alloy. We analyze chemical elements that exert influence over quality of final casting properties. These elements are as follows: Si, Silicon; Mn, Manganese; Al, Aluminum; and Fe, Ferrite.</w:t>
      </w:r>
    </w:p>
    <w:p>
      <w:pPr>
        <w:pStyle w:val="BodyText"/>
        <w:spacing w:line="249" w:lineRule="auto" w:before="4"/>
        <w:ind w:left="406" w:right="332" w:firstLine="237"/>
        <w:jc w:val="both"/>
      </w:pPr>
      <w:r>
        <w:rPr/>
        <w:t>Using proposed method we can simply indentify and determine variations that occur, for instance,</w:t>
      </w:r>
      <w:r>
        <w:rPr>
          <w:spacing w:val="40"/>
        </w:rPr>
        <w:t> </w:t>
      </w:r>
      <w:r>
        <w:rPr/>
        <w:t>declining values of monitoring elements can reduce the strength and leakage. In another case, elements, mainly ferrite, can concentrate on the bottom</w:t>
      </w:r>
      <w:r>
        <w:rPr>
          <w:spacing w:val="-2"/>
        </w:rPr>
        <w:t> </w:t>
      </w:r>
      <w:r>
        <w:rPr/>
        <w:t>of the furnace. We can also determine the ideal balanced weight percent of given elements in every layer. The application of the method lies in the setting of the optimal furnace utilization.</w:t>
      </w:r>
    </w:p>
    <w:p>
      <w:pPr>
        <w:pStyle w:val="BodyText"/>
        <w:spacing w:before="7"/>
        <w:rPr>
          <w:sz w:val="18"/>
        </w:rPr>
      </w:pPr>
      <w:r>
        <w:rPr/>
        <mc:AlternateContent>
          <mc:Choice Requires="wps">
            <w:drawing>
              <wp:anchor distT="0" distB="0" distL="0" distR="0" allowOverlap="1" layoutInCell="1" locked="0" behindDoc="1" simplePos="0" relativeHeight="487591424">
                <wp:simplePos x="0" y="0"/>
                <wp:positionH relativeFrom="page">
                  <wp:posOffset>513956</wp:posOffset>
                </wp:positionH>
                <wp:positionV relativeFrom="paragraph">
                  <wp:posOffset>151425</wp:posOffset>
                </wp:positionV>
                <wp:extent cx="5715000" cy="155956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715000" cy="1559560"/>
                          <a:chExt cx="5715000" cy="1559560"/>
                        </a:xfrm>
                      </wpg:grpSpPr>
                      <wps:wsp>
                        <wps:cNvPr id="17" name="Graphic 17"/>
                        <wps:cNvSpPr/>
                        <wps:spPr>
                          <a:xfrm>
                            <a:off x="0" y="0"/>
                            <a:ext cx="5715000" cy="1559560"/>
                          </a:xfrm>
                          <a:custGeom>
                            <a:avLst/>
                            <a:gdLst/>
                            <a:ahLst/>
                            <a:cxnLst/>
                            <a:rect l="l" t="t" r="r" b="b"/>
                            <a:pathLst>
                              <a:path w="5715000" h="1559560">
                                <a:moveTo>
                                  <a:pt x="5715000" y="0"/>
                                </a:moveTo>
                                <a:lnTo>
                                  <a:pt x="5708904" y="0"/>
                                </a:lnTo>
                                <a:lnTo>
                                  <a:pt x="5708904" y="6096"/>
                                </a:lnTo>
                                <a:lnTo>
                                  <a:pt x="5708904" y="237744"/>
                                </a:lnTo>
                                <a:lnTo>
                                  <a:pt x="5708904" y="1552956"/>
                                </a:lnTo>
                                <a:lnTo>
                                  <a:pt x="6096" y="1552956"/>
                                </a:lnTo>
                                <a:lnTo>
                                  <a:pt x="6096" y="6096"/>
                                </a:lnTo>
                                <a:lnTo>
                                  <a:pt x="5708904" y="6096"/>
                                </a:lnTo>
                                <a:lnTo>
                                  <a:pt x="5708904" y="0"/>
                                </a:lnTo>
                                <a:lnTo>
                                  <a:pt x="6096" y="0"/>
                                </a:lnTo>
                                <a:lnTo>
                                  <a:pt x="0" y="0"/>
                                </a:lnTo>
                                <a:lnTo>
                                  <a:pt x="0" y="1559052"/>
                                </a:lnTo>
                                <a:lnTo>
                                  <a:pt x="6096" y="1559052"/>
                                </a:lnTo>
                                <a:lnTo>
                                  <a:pt x="5708904" y="1559052"/>
                                </a:lnTo>
                                <a:lnTo>
                                  <a:pt x="5715000" y="1559052"/>
                                </a:lnTo>
                                <a:lnTo>
                                  <a:pt x="5715000" y="1552956"/>
                                </a:lnTo>
                                <a:lnTo>
                                  <a:pt x="5715000" y="6096"/>
                                </a:lnTo>
                                <a:lnTo>
                                  <a:pt x="5715000" y="0"/>
                                </a:lnTo>
                                <a:close/>
                              </a:path>
                            </a:pathLst>
                          </a:custGeom>
                          <a:solidFill>
                            <a:srgbClr val="000000"/>
                          </a:solidFill>
                        </wps:spPr>
                        <wps:bodyPr wrap="square" lIns="0" tIns="0" rIns="0" bIns="0" rtlCol="0">
                          <a:prstTxWarp prst="textNoShape">
                            <a:avLst/>
                          </a:prstTxWarp>
                          <a:noAutofit/>
                        </wps:bodyPr>
                      </wps:wsp>
                      <wps:wsp>
                        <wps:cNvPr id="18" name="Textbox 18"/>
                        <wps:cNvSpPr txBox="1"/>
                        <wps:spPr>
                          <a:xfrm>
                            <a:off x="74543" y="25043"/>
                            <a:ext cx="781050" cy="140335"/>
                          </a:xfrm>
                          <a:prstGeom prst="rect">
                            <a:avLst/>
                          </a:prstGeom>
                        </wps:spPr>
                        <wps:txbx>
                          <w:txbxContent>
                            <w:p>
                              <w:pPr>
                                <w:spacing w:line="221" w:lineRule="exact" w:before="0"/>
                                <w:ind w:left="0" w:right="0" w:firstLine="0"/>
                                <w:jc w:val="left"/>
                                <w:rPr>
                                  <w:sz w:val="20"/>
                                </w:rPr>
                              </w:pPr>
                              <w:r>
                                <w:rPr>
                                  <w:spacing w:val="-2"/>
                                  <w:w w:val="105"/>
                                  <w:sz w:val="20"/>
                                </w:rPr>
                                <w:t>Nomenclature</w:t>
                              </w:r>
                            </w:p>
                          </w:txbxContent>
                        </wps:txbx>
                        <wps:bodyPr wrap="square" lIns="0" tIns="0" rIns="0" bIns="0" rtlCol="0">
                          <a:noAutofit/>
                        </wps:bodyPr>
                      </wps:wsp>
                      <wps:wsp>
                        <wps:cNvPr id="19" name="Textbox 19"/>
                        <wps:cNvSpPr txBox="1"/>
                        <wps:spPr>
                          <a:xfrm>
                            <a:off x="74669" y="239325"/>
                            <a:ext cx="111125" cy="1236345"/>
                          </a:xfrm>
                          <a:prstGeom prst="rect">
                            <a:avLst/>
                          </a:prstGeom>
                        </wps:spPr>
                        <wps:txbx>
                          <w:txbxContent>
                            <w:p>
                              <w:pPr>
                                <w:spacing w:line="360" w:lineRule="auto" w:before="0"/>
                                <w:ind w:left="0" w:right="18" w:firstLine="0"/>
                                <w:jc w:val="both"/>
                                <w:rPr>
                                  <w:sz w:val="20"/>
                                </w:rPr>
                              </w:pPr>
                              <w:r>
                                <w:rPr>
                                  <w:spacing w:val="-10"/>
                                  <w:sz w:val="20"/>
                                </w:rPr>
                                <w:t>n</w:t>
                              </w:r>
                              <w:r>
                                <w:rPr>
                                  <w:spacing w:val="40"/>
                                  <w:sz w:val="20"/>
                                </w:rPr>
                                <w:t> </w:t>
                              </w:r>
                              <w:r>
                                <w:rPr>
                                  <w:spacing w:val="-10"/>
                                  <w:sz w:val="20"/>
                                </w:rPr>
                                <w:t>i</w:t>
                              </w:r>
                              <w:r>
                                <w:rPr>
                                  <w:spacing w:val="40"/>
                                  <w:sz w:val="20"/>
                                </w:rPr>
                                <w:t> </w:t>
                              </w:r>
                              <w:r>
                                <w:rPr>
                                  <w:spacing w:val="-10"/>
                                  <w:sz w:val="20"/>
                                </w:rPr>
                                <w:t>u</w:t>
                              </w:r>
                              <w:r>
                                <w:rPr>
                                  <w:sz w:val="20"/>
                                </w:rPr>
                                <w:t> </w:t>
                              </w:r>
                              <w:r>
                                <w:rPr>
                                  <w:spacing w:val="-10"/>
                                  <w:sz w:val="20"/>
                                </w:rPr>
                                <w:t>q</w:t>
                              </w:r>
                              <w:r>
                                <w:rPr>
                                  <w:sz w:val="20"/>
                                </w:rPr>
                                <w:t> </w:t>
                              </w:r>
                              <w:r>
                                <w:rPr>
                                  <w:spacing w:val="-10"/>
                                  <w:sz w:val="20"/>
                                </w:rPr>
                                <w:t>m</w:t>
                              </w:r>
                            </w:p>
                            <w:p>
                              <w:pPr>
                                <w:spacing w:before="0"/>
                                <w:ind w:left="0" w:right="0" w:firstLine="0"/>
                                <w:jc w:val="left"/>
                                <w:rPr>
                                  <w:sz w:val="20"/>
                                </w:rPr>
                              </w:pPr>
                              <w:r>
                                <w:rPr>
                                  <w:spacing w:val="-10"/>
                                  <w:sz w:val="20"/>
                                </w:rPr>
                                <w:t>k</w:t>
                              </w:r>
                            </w:p>
                          </w:txbxContent>
                        </wps:txbx>
                        <wps:bodyPr wrap="square" lIns="0" tIns="0" rIns="0" bIns="0" rtlCol="0">
                          <a:noAutofit/>
                        </wps:bodyPr>
                      </wps:wsp>
                      <wps:wsp>
                        <wps:cNvPr id="20" name="Textbox 20"/>
                        <wps:cNvSpPr txBox="1"/>
                        <wps:spPr>
                          <a:xfrm>
                            <a:off x="531430" y="239325"/>
                            <a:ext cx="2138680" cy="1236345"/>
                          </a:xfrm>
                          <a:prstGeom prst="rect">
                            <a:avLst/>
                          </a:prstGeom>
                        </wps:spPr>
                        <wps:txbx>
                          <w:txbxContent>
                            <w:p>
                              <w:pPr>
                                <w:spacing w:line="360" w:lineRule="auto" w:before="0"/>
                                <w:ind w:left="0" w:right="1256" w:hanging="1"/>
                                <w:jc w:val="left"/>
                                <w:rPr>
                                  <w:sz w:val="20"/>
                                </w:rPr>
                              </w:pPr>
                              <w:r>
                                <w:rPr>
                                  <w:sz w:val="20"/>
                                </w:rPr>
                                <w:t>number of the samples interval</w:t>
                              </w:r>
                              <w:r>
                                <w:rPr>
                                  <w:spacing w:val="-13"/>
                                  <w:sz w:val="20"/>
                                </w:rPr>
                                <w:t> </w:t>
                              </w:r>
                              <w:r>
                                <w:rPr>
                                  <w:sz w:val="20"/>
                                </w:rPr>
                                <w:t>between</w:t>
                              </w:r>
                              <w:r>
                                <w:rPr>
                                  <w:spacing w:val="-12"/>
                                  <w:sz w:val="20"/>
                                </w:rPr>
                                <w:t> </w:t>
                              </w:r>
                              <w:r>
                                <w:rPr>
                                  <w:sz w:val="20"/>
                                </w:rPr>
                                <w:t>sampling utilization ratio (0.7÷0.9)</w:t>
                              </w:r>
                            </w:p>
                            <w:p>
                              <w:pPr>
                                <w:spacing w:line="357" w:lineRule="auto" w:before="0"/>
                                <w:ind w:left="0" w:right="0" w:hanging="1"/>
                                <w:jc w:val="left"/>
                                <w:rPr>
                                  <w:sz w:val="20"/>
                                </w:rPr>
                              </w:pPr>
                              <w:r>
                                <w:rPr>
                                  <w:sz w:val="20"/>
                                </w:rPr>
                                <w:t>maximum</w:t>
                              </w:r>
                              <w:r>
                                <w:rPr>
                                  <w:spacing w:val="-8"/>
                                  <w:sz w:val="20"/>
                                </w:rPr>
                                <w:t> </w:t>
                              </w:r>
                              <w:r>
                                <w:rPr>
                                  <w:sz w:val="20"/>
                                </w:rPr>
                                <w:t>capacity</w:t>
                              </w:r>
                              <w:r>
                                <w:rPr>
                                  <w:spacing w:val="-11"/>
                                  <w:sz w:val="20"/>
                                </w:rPr>
                                <w:t> </w:t>
                              </w:r>
                              <w:r>
                                <w:rPr>
                                  <w:sz w:val="20"/>
                                </w:rPr>
                                <w:t>of</w:t>
                              </w:r>
                              <w:r>
                                <w:rPr>
                                  <w:spacing w:val="-9"/>
                                  <w:sz w:val="20"/>
                                </w:rPr>
                                <w:t> </w:t>
                              </w:r>
                              <w:r>
                                <w:rPr>
                                  <w:sz w:val="20"/>
                                </w:rPr>
                                <w:t>the</w:t>
                              </w:r>
                              <w:r>
                                <w:rPr>
                                  <w:spacing w:val="-5"/>
                                  <w:sz w:val="20"/>
                                </w:rPr>
                                <w:t> </w:t>
                              </w:r>
                              <w:r>
                                <w:rPr>
                                  <w:sz w:val="20"/>
                                </w:rPr>
                                <w:t>holding</w:t>
                              </w:r>
                              <w:r>
                                <w:rPr>
                                  <w:spacing w:val="-7"/>
                                  <w:sz w:val="20"/>
                                </w:rPr>
                                <w:t> </w:t>
                              </w:r>
                              <w:r>
                                <w:rPr>
                                  <w:sz w:val="20"/>
                                </w:rPr>
                                <w:t>furnace measured wt% of the certain element</w:t>
                              </w:r>
                            </w:p>
                            <w:p>
                              <w:pPr>
                                <w:spacing w:before="0"/>
                                <w:ind w:left="0" w:right="0" w:firstLine="0"/>
                                <w:jc w:val="left"/>
                                <w:rPr>
                                  <w:sz w:val="20"/>
                                </w:rPr>
                              </w:pPr>
                              <w:r>
                                <w:rPr>
                                  <w:sz w:val="20"/>
                                </w:rPr>
                                <w:t>trend</w:t>
                              </w:r>
                              <w:r>
                                <w:rPr>
                                  <w:spacing w:val="-5"/>
                                  <w:sz w:val="20"/>
                                </w:rPr>
                                <w:t> </w:t>
                              </w:r>
                              <w:r>
                                <w:rPr>
                                  <w:sz w:val="20"/>
                                </w:rPr>
                                <w:t>of</w:t>
                              </w:r>
                              <w:r>
                                <w:rPr>
                                  <w:spacing w:val="-6"/>
                                  <w:sz w:val="20"/>
                                </w:rPr>
                                <w:t> </w:t>
                              </w:r>
                              <w:r>
                                <w:rPr>
                                  <w:sz w:val="20"/>
                                </w:rPr>
                                <w:t>the</w:t>
                              </w:r>
                              <w:r>
                                <w:rPr>
                                  <w:spacing w:val="-4"/>
                                  <w:sz w:val="20"/>
                                </w:rPr>
                                <w:t> </w:t>
                              </w:r>
                              <w:r>
                                <w:rPr>
                                  <w:sz w:val="20"/>
                                </w:rPr>
                                <w:t>course</w:t>
                              </w:r>
                              <w:r>
                                <w:rPr>
                                  <w:spacing w:val="-4"/>
                                  <w:sz w:val="20"/>
                                </w:rPr>
                                <w:t> </w:t>
                              </w:r>
                              <w:r>
                                <w:rPr>
                                  <w:sz w:val="20"/>
                                </w:rPr>
                                <w:t>of</w:t>
                              </w:r>
                              <w:r>
                                <w:rPr>
                                  <w:spacing w:val="-6"/>
                                  <w:sz w:val="20"/>
                                </w:rPr>
                                <w:t> </w:t>
                              </w:r>
                              <w:r>
                                <w:rPr>
                                  <w:sz w:val="20"/>
                                </w:rPr>
                                <w:t>the</w:t>
                              </w:r>
                              <w:r>
                                <w:rPr>
                                  <w:spacing w:val="-2"/>
                                  <w:sz w:val="20"/>
                                </w:rPr>
                                <w:t> </w:t>
                              </w:r>
                              <w:r>
                                <w:rPr>
                                  <w:sz w:val="20"/>
                                </w:rPr>
                                <w:t>weight</w:t>
                              </w:r>
                              <w:r>
                                <w:rPr>
                                  <w:spacing w:val="-5"/>
                                  <w:sz w:val="20"/>
                                </w:rPr>
                                <w:t> </w:t>
                              </w:r>
                              <w:r>
                                <w:rPr>
                                  <w:spacing w:val="-2"/>
                                  <w:sz w:val="20"/>
                                </w:rPr>
                                <w:t>percent</w:t>
                              </w:r>
                            </w:p>
                          </w:txbxContent>
                        </wps:txbx>
                        <wps:bodyPr wrap="square" lIns="0" tIns="0" rIns="0" bIns="0" rtlCol="0">
                          <a:noAutofit/>
                        </wps:bodyPr>
                      </wps:wsp>
                    </wpg:wgp>
                  </a:graphicData>
                </a:graphic>
              </wp:anchor>
            </w:drawing>
          </mc:Choice>
          <mc:Fallback>
            <w:pict>
              <v:group style="position:absolute;margin-left:40.469002pt;margin-top:11.923297pt;width:450pt;height:122.8pt;mso-position-horizontal-relative:page;mso-position-vertical-relative:paragraph;z-index:-15725056;mso-wrap-distance-left:0;mso-wrap-distance-right:0" id="docshapegroup13" coordorigin="809,238" coordsize="9000,2456">
                <v:shape style="position:absolute;left:809;top:238;width:9000;height:2456" id="docshape14" coordorigin="809,238" coordsize="9000,2456" path="m9809,238l9800,238,9800,248,9800,613,9800,2684,819,2684,819,248,9800,248,9800,238,819,238,809,238,809,2694,819,2694,9800,2694,9809,2694,9809,2684,9809,248,9809,238xe" filled="true" fillcolor="#000000" stroked="false">
                  <v:path arrowok="t"/>
                  <v:fill type="solid"/>
                </v:shape>
                <v:shape style="position:absolute;left:926;top:277;width:1230;height:221" type="#_x0000_t202" id="docshape15" filled="false" stroked="false">
                  <v:textbox inset="0,0,0,0">
                    <w:txbxContent>
                      <w:p>
                        <w:pPr>
                          <w:spacing w:line="221" w:lineRule="exact" w:before="0"/>
                          <w:ind w:left="0" w:right="0" w:firstLine="0"/>
                          <w:jc w:val="left"/>
                          <w:rPr>
                            <w:sz w:val="20"/>
                          </w:rPr>
                        </w:pPr>
                        <w:r>
                          <w:rPr>
                            <w:spacing w:val="-2"/>
                            <w:w w:val="105"/>
                            <w:sz w:val="20"/>
                          </w:rPr>
                          <w:t>Nomenclature</w:t>
                        </w:r>
                      </w:p>
                    </w:txbxContent>
                  </v:textbox>
                  <w10:wrap type="none"/>
                </v:shape>
                <v:shape style="position:absolute;left:926;top:615;width:175;height:1947" type="#_x0000_t202" id="docshape16" filled="false" stroked="false">
                  <v:textbox inset="0,0,0,0">
                    <w:txbxContent>
                      <w:p>
                        <w:pPr>
                          <w:spacing w:line="360" w:lineRule="auto" w:before="0"/>
                          <w:ind w:left="0" w:right="18" w:firstLine="0"/>
                          <w:jc w:val="both"/>
                          <w:rPr>
                            <w:sz w:val="20"/>
                          </w:rPr>
                        </w:pPr>
                        <w:r>
                          <w:rPr>
                            <w:spacing w:val="-10"/>
                            <w:sz w:val="20"/>
                          </w:rPr>
                          <w:t>n</w:t>
                        </w:r>
                        <w:r>
                          <w:rPr>
                            <w:spacing w:val="40"/>
                            <w:sz w:val="20"/>
                          </w:rPr>
                          <w:t> </w:t>
                        </w:r>
                        <w:r>
                          <w:rPr>
                            <w:spacing w:val="-10"/>
                            <w:sz w:val="20"/>
                          </w:rPr>
                          <w:t>i</w:t>
                        </w:r>
                        <w:r>
                          <w:rPr>
                            <w:spacing w:val="40"/>
                            <w:sz w:val="20"/>
                          </w:rPr>
                          <w:t> </w:t>
                        </w:r>
                        <w:r>
                          <w:rPr>
                            <w:spacing w:val="-10"/>
                            <w:sz w:val="20"/>
                          </w:rPr>
                          <w:t>u</w:t>
                        </w:r>
                        <w:r>
                          <w:rPr>
                            <w:sz w:val="20"/>
                          </w:rPr>
                          <w:t> </w:t>
                        </w:r>
                        <w:r>
                          <w:rPr>
                            <w:spacing w:val="-10"/>
                            <w:sz w:val="20"/>
                          </w:rPr>
                          <w:t>q</w:t>
                        </w:r>
                        <w:r>
                          <w:rPr>
                            <w:sz w:val="20"/>
                          </w:rPr>
                          <w:t> </w:t>
                        </w:r>
                        <w:r>
                          <w:rPr>
                            <w:spacing w:val="-10"/>
                            <w:sz w:val="20"/>
                          </w:rPr>
                          <w:t>m</w:t>
                        </w:r>
                      </w:p>
                      <w:p>
                        <w:pPr>
                          <w:spacing w:before="0"/>
                          <w:ind w:left="0" w:right="0" w:firstLine="0"/>
                          <w:jc w:val="left"/>
                          <w:rPr>
                            <w:sz w:val="20"/>
                          </w:rPr>
                        </w:pPr>
                        <w:r>
                          <w:rPr>
                            <w:spacing w:val="-10"/>
                            <w:sz w:val="20"/>
                          </w:rPr>
                          <w:t>k</w:t>
                        </w:r>
                      </w:p>
                    </w:txbxContent>
                  </v:textbox>
                  <w10:wrap type="none"/>
                </v:shape>
                <v:shape style="position:absolute;left:1646;top:615;width:3368;height:1947" type="#_x0000_t202" id="docshape17" filled="false" stroked="false">
                  <v:textbox inset="0,0,0,0">
                    <w:txbxContent>
                      <w:p>
                        <w:pPr>
                          <w:spacing w:line="360" w:lineRule="auto" w:before="0"/>
                          <w:ind w:left="0" w:right="1256" w:hanging="1"/>
                          <w:jc w:val="left"/>
                          <w:rPr>
                            <w:sz w:val="20"/>
                          </w:rPr>
                        </w:pPr>
                        <w:r>
                          <w:rPr>
                            <w:sz w:val="20"/>
                          </w:rPr>
                          <w:t>number of the samples interval</w:t>
                        </w:r>
                        <w:r>
                          <w:rPr>
                            <w:spacing w:val="-13"/>
                            <w:sz w:val="20"/>
                          </w:rPr>
                          <w:t> </w:t>
                        </w:r>
                        <w:r>
                          <w:rPr>
                            <w:sz w:val="20"/>
                          </w:rPr>
                          <w:t>between</w:t>
                        </w:r>
                        <w:r>
                          <w:rPr>
                            <w:spacing w:val="-12"/>
                            <w:sz w:val="20"/>
                          </w:rPr>
                          <w:t> </w:t>
                        </w:r>
                        <w:r>
                          <w:rPr>
                            <w:sz w:val="20"/>
                          </w:rPr>
                          <w:t>sampling utilization ratio (0.7÷0.9)</w:t>
                        </w:r>
                      </w:p>
                      <w:p>
                        <w:pPr>
                          <w:spacing w:line="357" w:lineRule="auto" w:before="0"/>
                          <w:ind w:left="0" w:right="0" w:hanging="1"/>
                          <w:jc w:val="left"/>
                          <w:rPr>
                            <w:sz w:val="20"/>
                          </w:rPr>
                        </w:pPr>
                        <w:r>
                          <w:rPr>
                            <w:sz w:val="20"/>
                          </w:rPr>
                          <w:t>maximum</w:t>
                        </w:r>
                        <w:r>
                          <w:rPr>
                            <w:spacing w:val="-8"/>
                            <w:sz w:val="20"/>
                          </w:rPr>
                          <w:t> </w:t>
                        </w:r>
                        <w:r>
                          <w:rPr>
                            <w:sz w:val="20"/>
                          </w:rPr>
                          <w:t>capacity</w:t>
                        </w:r>
                        <w:r>
                          <w:rPr>
                            <w:spacing w:val="-11"/>
                            <w:sz w:val="20"/>
                          </w:rPr>
                          <w:t> </w:t>
                        </w:r>
                        <w:r>
                          <w:rPr>
                            <w:sz w:val="20"/>
                          </w:rPr>
                          <w:t>of</w:t>
                        </w:r>
                        <w:r>
                          <w:rPr>
                            <w:spacing w:val="-9"/>
                            <w:sz w:val="20"/>
                          </w:rPr>
                          <w:t> </w:t>
                        </w:r>
                        <w:r>
                          <w:rPr>
                            <w:sz w:val="20"/>
                          </w:rPr>
                          <w:t>the</w:t>
                        </w:r>
                        <w:r>
                          <w:rPr>
                            <w:spacing w:val="-5"/>
                            <w:sz w:val="20"/>
                          </w:rPr>
                          <w:t> </w:t>
                        </w:r>
                        <w:r>
                          <w:rPr>
                            <w:sz w:val="20"/>
                          </w:rPr>
                          <w:t>holding</w:t>
                        </w:r>
                        <w:r>
                          <w:rPr>
                            <w:spacing w:val="-7"/>
                            <w:sz w:val="20"/>
                          </w:rPr>
                          <w:t> </w:t>
                        </w:r>
                        <w:r>
                          <w:rPr>
                            <w:sz w:val="20"/>
                          </w:rPr>
                          <w:t>furnace measured wt% of the certain element</w:t>
                        </w:r>
                      </w:p>
                      <w:p>
                        <w:pPr>
                          <w:spacing w:before="0"/>
                          <w:ind w:left="0" w:right="0" w:firstLine="0"/>
                          <w:jc w:val="left"/>
                          <w:rPr>
                            <w:sz w:val="20"/>
                          </w:rPr>
                        </w:pPr>
                        <w:r>
                          <w:rPr>
                            <w:sz w:val="20"/>
                          </w:rPr>
                          <w:t>trend</w:t>
                        </w:r>
                        <w:r>
                          <w:rPr>
                            <w:spacing w:val="-5"/>
                            <w:sz w:val="20"/>
                          </w:rPr>
                          <w:t> </w:t>
                        </w:r>
                        <w:r>
                          <w:rPr>
                            <w:sz w:val="20"/>
                          </w:rPr>
                          <w:t>of</w:t>
                        </w:r>
                        <w:r>
                          <w:rPr>
                            <w:spacing w:val="-6"/>
                            <w:sz w:val="20"/>
                          </w:rPr>
                          <w:t> </w:t>
                        </w:r>
                        <w:r>
                          <w:rPr>
                            <w:sz w:val="20"/>
                          </w:rPr>
                          <w:t>the</w:t>
                        </w:r>
                        <w:r>
                          <w:rPr>
                            <w:spacing w:val="-4"/>
                            <w:sz w:val="20"/>
                          </w:rPr>
                          <w:t> </w:t>
                        </w:r>
                        <w:r>
                          <w:rPr>
                            <w:sz w:val="20"/>
                          </w:rPr>
                          <w:t>course</w:t>
                        </w:r>
                        <w:r>
                          <w:rPr>
                            <w:spacing w:val="-4"/>
                            <w:sz w:val="20"/>
                          </w:rPr>
                          <w:t> </w:t>
                        </w:r>
                        <w:r>
                          <w:rPr>
                            <w:sz w:val="20"/>
                          </w:rPr>
                          <w:t>of</w:t>
                        </w:r>
                        <w:r>
                          <w:rPr>
                            <w:spacing w:val="-6"/>
                            <w:sz w:val="20"/>
                          </w:rPr>
                          <w:t> </w:t>
                        </w:r>
                        <w:r>
                          <w:rPr>
                            <w:sz w:val="20"/>
                          </w:rPr>
                          <w:t>the</w:t>
                        </w:r>
                        <w:r>
                          <w:rPr>
                            <w:spacing w:val="-2"/>
                            <w:sz w:val="20"/>
                          </w:rPr>
                          <w:t> </w:t>
                        </w:r>
                        <w:r>
                          <w:rPr>
                            <w:sz w:val="20"/>
                          </w:rPr>
                          <w:t>weight</w:t>
                        </w:r>
                        <w:r>
                          <w:rPr>
                            <w:spacing w:val="-5"/>
                            <w:sz w:val="20"/>
                          </w:rPr>
                          <w:t> </w:t>
                        </w:r>
                        <w:r>
                          <w:rPr>
                            <w:spacing w:val="-2"/>
                            <w:sz w:val="20"/>
                          </w:rPr>
                          <w:t>percent</w:t>
                        </w:r>
                      </w:p>
                    </w:txbxContent>
                  </v:textbox>
                  <w10:wrap type="none"/>
                </v:shape>
                <w10:wrap type="topAndBottom"/>
              </v:group>
            </w:pict>
          </mc:Fallback>
        </mc:AlternateContent>
      </w:r>
    </w:p>
    <w:p>
      <w:pPr>
        <w:pStyle w:val="BodyText"/>
        <w:spacing w:before="15"/>
      </w:pPr>
    </w:p>
    <w:p>
      <w:pPr>
        <w:pStyle w:val="BodyText"/>
        <w:ind w:left="644"/>
      </w:pPr>
      <w:r>
        <w:rPr/>
        <w:t>The</w:t>
      </w:r>
      <w:r>
        <w:rPr>
          <w:spacing w:val="-5"/>
        </w:rPr>
        <w:t> </w:t>
      </w:r>
      <w:r>
        <w:rPr/>
        <w:t>particular</w:t>
      </w:r>
      <w:r>
        <w:rPr>
          <w:spacing w:val="-4"/>
        </w:rPr>
        <w:t> </w:t>
      </w:r>
      <w:r>
        <w:rPr/>
        <w:t>steps</w:t>
      </w:r>
      <w:r>
        <w:rPr>
          <w:spacing w:val="-6"/>
        </w:rPr>
        <w:t> </w:t>
      </w:r>
      <w:r>
        <w:rPr/>
        <w:t>of</w:t>
      </w:r>
      <w:r>
        <w:rPr>
          <w:spacing w:val="-6"/>
        </w:rPr>
        <w:t> </w:t>
      </w:r>
      <w:r>
        <w:rPr/>
        <w:t>the</w:t>
      </w:r>
      <w:r>
        <w:rPr>
          <w:spacing w:val="-3"/>
        </w:rPr>
        <w:t> </w:t>
      </w:r>
      <w:r>
        <w:rPr/>
        <w:t>given</w:t>
      </w:r>
      <w:r>
        <w:rPr>
          <w:spacing w:val="-4"/>
        </w:rPr>
        <w:t> </w:t>
      </w:r>
      <w:r>
        <w:rPr/>
        <w:t>method</w:t>
      </w:r>
      <w:r>
        <w:rPr>
          <w:spacing w:val="-4"/>
        </w:rPr>
        <w:t> </w:t>
      </w:r>
      <w:r>
        <w:rPr/>
        <w:t>are</w:t>
      </w:r>
      <w:r>
        <w:rPr>
          <w:spacing w:val="-4"/>
        </w:rPr>
        <w:t> </w:t>
      </w:r>
      <w:r>
        <w:rPr/>
        <w:t>as</w:t>
      </w:r>
      <w:r>
        <w:rPr>
          <w:spacing w:val="-6"/>
        </w:rPr>
        <w:t> </w:t>
      </w:r>
      <w:r>
        <w:rPr>
          <w:spacing w:val="-2"/>
        </w:rPr>
        <w:t>follows:</w:t>
      </w:r>
    </w:p>
    <w:p>
      <w:pPr>
        <w:pStyle w:val="ListParagraph"/>
        <w:numPr>
          <w:ilvl w:val="0"/>
          <w:numId w:val="2"/>
        </w:numPr>
        <w:tabs>
          <w:tab w:pos="885" w:val="left" w:leader="none"/>
        </w:tabs>
        <w:spacing w:line="240" w:lineRule="auto" w:before="10" w:after="0"/>
        <w:ind w:left="885" w:right="0" w:hanging="239"/>
        <w:jc w:val="left"/>
        <w:rPr>
          <w:sz w:val="20"/>
        </w:rPr>
      </w:pPr>
      <w:r>
        <w:rPr>
          <w:sz w:val="20"/>
        </w:rPr>
        <w:t>Ensure</w:t>
      </w:r>
      <w:r>
        <w:rPr>
          <w:spacing w:val="-5"/>
          <w:sz w:val="20"/>
        </w:rPr>
        <w:t> </w:t>
      </w:r>
      <w:r>
        <w:rPr>
          <w:sz w:val="20"/>
        </w:rPr>
        <w:t>degassing</w:t>
      </w:r>
      <w:r>
        <w:rPr>
          <w:spacing w:val="-5"/>
          <w:sz w:val="20"/>
        </w:rPr>
        <w:t> </w:t>
      </w:r>
      <w:r>
        <w:rPr>
          <w:sz w:val="20"/>
        </w:rPr>
        <w:t>and</w:t>
      </w:r>
      <w:r>
        <w:rPr>
          <w:spacing w:val="-4"/>
          <w:sz w:val="20"/>
        </w:rPr>
        <w:t> </w:t>
      </w:r>
      <w:r>
        <w:rPr>
          <w:sz w:val="20"/>
        </w:rPr>
        <w:t>the</w:t>
      </w:r>
      <w:r>
        <w:rPr>
          <w:spacing w:val="-5"/>
          <w:sz w:val="20"/>
        </w:rPr>
        <w:t> </w:t>
      </w:r>
      <w:r>
        <w:rPr>
          <w:sz w:val="20"/>
        </w:rPr>
        <w:t>removal</w:t>
      </w:r>
      <w:r>
        <w:rPr>
          <w:spacing w:val="-4"/>
          <w:sz w:val="20"/>
        </w:rPr>
        <w:t> </w:t>
      </w:r>
      <w:r>
        <w:rPr>
          <w:sz w:val="20"/>
        </w:rPr>
        <w:t>of</w:t>
      </w:r>
      <w:r>
        <w:rPr>
          <w:spacing w:val="-7"/>
          <w:sz w:val="20"/>
        </w:rPr>
        <w:t> </w:t>
      </w:r>
      <w:r>
        <w:rPr>
          <w:sz w:val="20"/>
        </w:rPr>
        <w:t>oxide</w:t>
      </w:r>
      <w:r>
        <w:rPr>
          <w:spacing w:val="-4"/>
          <w:sz w:val="20"/>
        </w:rPr>
        <w:t> </w:t>
      </w:r>
      <w:r>
        <w:rPr>
          <w:sz w:val="20"/>
        </w:rPr>
        <w:t>layers</w:t>
      </w:r>
      <w:r>
        <w:rPr>
          <w:spacing w:val="-6"/>
          <w:sz w:val="20"/>
        </w:rPr>
        <w:t> </w:t>
      </w:r>
      <w:r>
        <w:rPr>
          <w:sz w:val="20"/>
        </w:rPr>
        <w:t>that</w:t>
      </w:r>
      <w:r>
        <w:rPr>
          <w:spacing w:val="-4"/>
          <w:sz w:val="20"/>
        </w:rPr>
        <w:t> </w:t>
      </w:r>
      <w:r>
        <w:rPr>
          <w:sz w:val="20"/>
        </w:rPr>
        <w:t>is</w:t>
      </w:r>
      <w:r>
        <w:rPr>
          <w:spacing w:val="-6"/>
          <w:sz w:val="20"/>
        </w:rPr>
        <w:t> </w:t>
      </w:r>
      <w:r>
        <w:rPr>
          <w:sz w:val="20"/>
        </w:rPr>
        <w:t>emerging</w:t>
      </w:r>
      <w:r>
        <w:rPr>
          <w:spacing w:val="-6"/>
          <w:sz w:val="20"/>
        </w:rPr>
        <w:t> </w:t>
      </w:r>
      <w:r>
        <w:rPr>
          <w:sz w:val="20"/>
        </w:rPr>
        <w:t>at</w:t>
      </w:r>
      <w:r>
        <w:rPr>
          <w:spacing w:val="-5"/>
          <w:sz w:val="20"/>
        </w:rPr>
        <w:t> </w:t>
      </w:r>
      <w:r>
        <w:rPr>
          <w:sz w:val="20"/>
        </w:rPr>
        <w:t>the</w:t>
      </w:r>
      <w:r>
        <w:rPr>
          <w:spacing w:val="-4"/>
          <w:sz w:val="20"/>
        </w:rPr>
        <w:t> </w:t>
      </w:r>
      <w:r>
        <w:rPr>
          <w:sz w:val="20"/>
        </w:rPr>
        <w:t>surface</w:t>
      </w:r>
      <w:r>
        <w:rPr>
          <w:spacing w:val="-5"/>
          <w:sz w:val="20"/>
        </w:rPr>
        <w:t> </w:t>
      </w:r>
      <w:r>
        <w:rPr>
          <w:sz w:val="20"/>
        </w:rPr>
        <w:t>of</w:t>
      </w:r>
      <w:r>
        <w:rPr>
          <w:spacing w:val="-7"/>
          <w:sz w:val="20"/>
        </w:rPr>
        <w:t> </w:t>
      </w:r>
      <w:r>
        <w:rPr>
          <w:sz w:val="20"/>
        </w:rPr>
        <w:t>the</w:t>
      </w:r>
      <w:r>
        <w:rPr>
          <w:spacing w:val="-5"/>
          <w:sz w:val="20"/>
        </w:rPr>
        <w:t> </w:t>
      </w:r>
      <w:r>
        <w:rPr>
          <w:sz w:val="20"/>
        </w:rPr>
        <w:t>liquid</w:t>
      </w:r>
      <w:r>
        <w:rPr>
          <w:spacing w:val="-5"/>
          <w:sz w:val="20"/>
        </w:rPr>
        <w:t> </w:t>
      </w:r>
      <w:r>
        <w:rPr>
          <w:spacing w:val="-2"/>
          <w:sz w:val="20"/>
        </w:rPr>
        <w:t>alloy.</w:t>
      </w:r>
    </w:p>
    <w:p>
      <w:pPr>
        <w:pStyle w:val="ListParagraph"/>
        <w:numPr>
          <w:ilvl w:val="0"/>
          <w:numId w:val="2"/>
        </w:numPr>
        <w:tabs>
          <w:tab w:pos="886" w:val="left" w:leader="none"/>
        </w:tabs>
        <w:spacing w:line="249" w:lineRule="auto" w:before="10" w:after="0"/>
        <w:ind w:left="886" w:right="774" w:hanging="240"/>
        <w:jc w:val="left"/>
        <w:rPr>
          <w:sz w:val="20"/>
        </w:rPr>
      </w:pPr>
      <w:r>
        <w:rPr>
          <w:sz w:val="20"/>
        </w:rPr>
        <w:t>Determine</w:t>
      </w:r>
      <w:r>
        <w:rPr>
          <w:spacing w:val="-2"/>
          <w:sz w:val="20"/>
        </w:rPr>
        <w:t> </w:t>
      </w:r>
      <w:r>
        <w:rPr>
          <w:sz w:val="20"/>
        </w:rPr>
        <w:t>the number</w:t>
      </w:r>
      <w:r>
        <w:rPr>
          <w:spacing w:val="-3"/>
          <w:sz w:val="20"/>
        </w:rPr>
        <w:t> </w:t>
      </w:r>
      <w:r>
        <w:rPr>
          <w:sz w:val="20"/>
        </w:rPr>
        <w:t>of</w:t>
      </w:r>
      <w:r>
        <w:rPr>
          <w:spacing w:val="-5"/>
          <w:sz w:val="20"/>
        </w:rPr>
        <w:t> </w:t>
      </w:r>
      <w:r>
        <w:rPr>
          <w:sz w:val="20"/>
        </w:rPr>
        <w:t>the</w:t>
      </w:r>
      <w:r>
        <w:rPr>
          <w:spacing w:val="-3"/>
          <w:sz w:val="20"/>
        </w:rPr>
        <w:t> </w:t>
      </w:r>
      <w:r>
        <w:rPr>
          <w:sz w:val="20"/>
        </w:rPr>
        <w:t>samples,</w:t>
      </w:r>
      <w:r>
        <w:rPr>
          <w:spacing w:val="-3"/>
          <w:sz w:val="20"/>
        </w:rPr>
        <w:t> </w:t>
      </w:r>
      <w:r>
        <w:rPr>
          <w:sz w:val="20"/>
        </w:rPr>
        <w:t>referred</w:t>
      </w:r>
      <w:r>
        <w:rPr>
          <w:spacing w:val="-3"/>
          <w:sz w:val="20"/>
        </w:rPr>
        <w:t> </w:t>
      </w:r>
      <w:r>
        <w:rPr>
          <w:sz w:val="20"/>
        </w:rPr>
        <w:t>as</w:t>
      </w:r>
      <w:r>
        <w:rPr>
          <w:spacing w:val="-4"/>
          <w:sz w:val="20"/>
        </w:rPr>
        <w:t> </w:t>
      </w:r>
      <w:r>
        <w:rPr>
          <w:sz w:val="20"/>
        </w:rPr>
        <w:t>n, where</w:t>
      </w:r>
      <w:r>
        <w:rPr>
          <w:spacing w:val="-2"/>
          <w:sz w:val="20"/>
        </w:rPr>
        <w:t> </w:t>
      </w:r>
      <w:r>
        <w:rPr>
          <w:sz w:val="20"/>
        </w:rPr>
        <w:t>the</w:t>
      </w:r>
      <w:r>
        <w:rPr>
          <w:spacing w:val="-2"/>
          <w:sz w:val="20"/>
        </w:rPr>
        <w:t> </w:t>
      </w:r>
      <w:r>
        <w:rPr>
          <w:sz w:val="20"/>
        </w:rPr>
        <w:t>first</w:t>
      </w:r>
      <w:r>
        <w:rPr>
          <w:spacing w:val="-3"/>
          <w:sz w:val="20"/>
        </w:rPr>
        <w:t> </w:t>
      </w:r>
      <w:r>
        <w:rPr>
          <w:sz w:val="20"/>
        </w:rPr>
        <w:t>sample</w:t>
      </w:r>
      <w:r>
        <w:rPr>
          <w:spacing w:val="-3"/>
          <w:sz w:val="20"/>
        </w:rPr>
        <w:t> </w:t>
      </w:r>
      <w:r>
        <w:rPr>
          <w:sz w:val="20"/>
        </w:rPr>
        <w:t>is</w:t>
      </w:r>
      <w:r>
        <w:rPr>
          <w:spacing w:val="-4"/>
          <w:sz w:val="20"/>
        </w:rPr>
        <w:t> </w:t>
      </w:r>
      <w:r>
        <w:rPr>
          <w:sz w:val="20"/>
        </w:rPr>
        <w:t>carried</w:t>
      </w:r>
      <w:r>
        <w:rPr>
          <w:spacing w:val="-3"/>
          <w:sz w:val="20"/>
        </w:rPr>
        <w:t> </w:t>
      </w:r>
      <w:r>
        <w:rPr>
          <w:sz w:val="20"/>
        </w:rPr>
        <w:t>out</w:t>
      </w:r>
      <w:r>
        <w:rPr>
          <w:spacing w:val="-3"/>
          <w:sz w:val="20"/>
        </w:rPr>
        <w:t> </w:t>
      </w:r>
      <w:r>
        <w:rPr>
          <w:sz w:val="20"/>
        </w:rPr>
        <w:t>before</w:t>
      </w:r>
      <w:r>
        <w:rPr>
          <w:spacing w:val="-3"/>
          <w:sz w:val="20"/>
        </w:rPr>
        <w:t> </w:t>
      </w:r>
      <w:r>
        <w:rPr>
          <w:sz w:val="20"/>
        </w:rPr>
        <w:t>the casting process. (Recommended </w:t>
      </w:r>
      <w:r>
        <w:rPr>
          <w:i/>
          <w:sz w:val="20"/>
        </w:rPr>
        <w:t>n</w:t>
      </w:r>
      <w:r>
        <w:rPr>
          <w:sz w:val="20"/>
        </w:rPr>
        <w:t>=10).</w:t>
      </w:r>
    </w:p>
    <w:p>
      <w:pPr>
        <w:pStyle w:val="ListParagraph"/>
        <w:numPr>
          <w:ilvl w:val="0"/>
          <w:numId w:val="2"/>
        </w:numPr>
        <w:tabs>
          <w:tab w:pos="886" w:val="left" w:leader="none"/>
        </w:tabs>
        <w:spacing w:line="249" w:lineRule="auto" w:before="2" w:after="0"/>
        <w:ind w:left="886" w:right="491" w:hanging="240"/>
        <w:jc w:val="left"/>
        <w:rPr>
          <w:sz w:val="20"/>
        </w:rPr>
      </w:pPr>
      <w:r>
        <w:rPr>
          <w:sz w:val="20"/>
        </w:rPr>
        <w:t>Determine</w:t>
      </w:r>
      <w:r>
        <w:rPr>
          <w:spacing w:val="-2"/>
          <w:sz w:val="20"/>
        </w:rPr>
        <w:t> </w:t>
      </w:r>
      <w:r>
        <w:rPr>
          <w:sz w:val="20"/>
        </w:rPr>
        <w:t>the</w:t>
      </w:r>
      <w:r>
        <w:rPr>
          <w:spacing w:val="-2"/>
          <w:sz w:val="20"/>
        </w:rPr>
        <w:t> </w:t>
      </w:r>
      <w:r>
        <w:rPr>
          <w:sz w:val="20"/>
        </w:rPr>
        <w:t>interval</w:t>
      </w:r>
      <w:r>
        <w:rPr>
          <w:spacing w:val="-2"/>
          <w:sz w:val="20"/>
        </w:rPr>
        <w:t> </w:t>
      </w:r>
      <w:r>
        <w:rPr>
          <w:sz w:val="20"/>
        </w:rPr>
        <w:t>between</w:t>
      </w:r>
      <w:r>
        <w:rPr>
          <w:spacing w:val="-3"/>
          <w:sz w:val="20"/>
        </w:rPr>
        <w:t> </w:t>
      </w:r>
      <w:r>
        <w:rPr>
          <w:sz w:val="20"/>
        </w:rPr>
        <w:t>sampling</w:t>
      </w:r>
      <w:r>
        <w:rPr>
          <w:spacing w:val="-3"/>
          <w:sz w:val="20"/>
        </w:rPr>
        <w:t> </w:t>
      </w:r>
      <w:r>
        <w:rPr>
          <w:sz w:val="20"/>
        </w:rPr>
        <w:t>(see</w:t>
      </w:r>
      <w:r>
        <w:rPr>
          <w:spacing w:val="-2"/>
          <w:sz w:val="20"/>
        </w:rPr>
        <w:t> </w:t>
      </w:r>
      <w:r>
        <w:rPr>
          <w:sz w:val="20"/>
        </w:rPr>
        <w:t>Eq.</w:t>
      </w:r>
      <w:r>
        <w:rPr>
          <w:spacing w:val="-2"/>
          <w:sz w:val="20"/>
        </w:rPr>
        <w:t> </w:t>
      </w:r>
      <w:r>
        <w:rPr>
          <w:sz w:val="20"/>
        </w:rPr>
        <w:t>1),</w:t>
      </w:r>
      <w:r>
        <w:rPr>
          <w:spacing w:val="-2"/>
          <w:sz w:val="20"/>
        </w:rPr>
        <w:t> </w:t>
      </w:r>
      <w:r>
        <w:rPr>
          <w:sz w:val="20"/>
        </w:rPr>
        <w:t>referred</w:t>
      </w:r>
      <w:r>
        <w:rPr>
          <w:spacing w:val="-2"/>
          <w:sz w:val="20"/>
        </w:rPr>
        <w:t> </w:t>
      </w:r>
      <w:r>
        <w:rPr>
          <w:sz w:val="20"/>
        </w:rPr>
        <w:t>as</w:t>
      </w:r>
      <w:r>
        <w:rPr>
          <w:spacing w:val="-3"/>
          <w:sz w:val="20"/>
        </w:rPr>
        <w:t> </w:t>
      </w:r>
      <w:r>
        <w:rPr>
          <w:i/>
          <w:sz w:val="20"/>
        </w:rPr>
        <w:t>i,</w:t>
      </w:r>
      <w:r>
        <w:rPr>
          <w:i/>
          <w:spacing w:val="-2"/>
          <w:sz w:val="20"/>
        </w:rPr>
        <w:t> </w:t>
      </w:r>
      <w:r>
        <w:rPr>
          <w:sz w:val="20"/>
        </w:rPr>
        <w:t>based</w:t>
      </w:r>
      <w:r>
        <w:rPr>
          <w:spacing w:val="-1"/>
          <w:sz w:val="20"/>
        </w:rPr>
        <w:t> </w:t>
      </w:r>
      <w:r>
        <w:rPr>
          <w:sz w:val="20"/>
        </w:rPr>
        <w:t>on</w:t>
      </w:r>
      <w:r>
        <w:rPr>
          <w:spacing w:val="-3"/>
          <w:sz w:val="20"/>
        </w:rPr>
        <w:t> </w:t>
      </w:r>
      <w:r>
        <w:rPr>
          <w:sz w:val="20"/>
        </w:rPr>
        <w:t>capacity</w:t>
      </w:r>
      <w:r>
        <w:rPr>
          <w:spacing w:val="-6"/>
          <w:sz w:val="20"/>
        </w:rPr>
        <w:t> </w:t>
      </w:r>
      <w:r>
        <w:rPr>
          <w:sz w:val="20"/>
        </w:rPr>
        <w:t>and utilization</w:t>
      </w:r>
      <w:r>
        <w:rPr>
          <w:spacing w:val="-3"/>
          <w:sz w:val="20"/>
        </w:rPr>
        <w:t> </w:t>
      </w:r>
      <w:r>
        <w:rPr>
          <w:sz w:val="20"/>
        </w:rPr>
        <w:t>of the furnace.</w:t>
      </w:r>
    </w:p>
    <w:p>
      <w:pPr>
        <w:spacing w:after="0" w:line="249" w:lineRule="auto"/>
        <w:jc w:val="left"/>
        <w:rPr>
          <w:sz w:val="20"/>
        </w:rPr>
        <w:sectPr>
          <w:headerReference w:type="even" r:id="rId12"/>
          <w:headerReference w:type="default" r:id="rId13"/>
          <w:pgSz w:w="10890" w:h="14860"/>
          <w:pgMar w:header="713" w:footer="0" w:top="900" w:bottom="280" w:left="520" w:right="780"/>
          <w:pgNumType w:start="170"/>
        </w:sectPr>
      </w:pPr>
    </w:p>
    <w:p>
      <w:pPr>
        <w:pStyle w:val="BodyText"/>
        <w:spacing w:before="39"/>
      </w:pPr>
    </w:p>
    <w:p>
      <w:pPr>
        <w:spacing w:after="0"/>
        <w:sectPr>
          <w:pgSz w:w="10890" w:h="14860"/>
          <w:pgMar w:header="713" w:footer="0" w:top="900" w:bottom="280" w:left="520" w:right="780"/>
        </w:sectPr>
      </w:pPr>
    </w:p>
    <w:p>
      <w:pPr>
        <w:spacing w:line="175" w:lineRule="auto" w:before="125"/>
        <w:ind w:left="861" w:right="0" w:firstLine="0"/>
        <w:jc w:val="left"/>
        <w:rPr>
          <w:i/>
          <w:sz w:val="24"/>
        </w:rPr>
      </w:pPr>
      <w:r>
        <w:rPr>
          <w:i/>
          <w:position w:val="-14"/>
          <w:sz w:val="24"/>
        </w:rPr>
        <w:t>i</w:t>
      </w:r>
      <w:r>
        <w:rPr>
          <w:i/>
          <w:spacing w:val="6"/>
          <w:position w:val="-14"/>
          <w:sz w:val="24"/>
        </w:rPr>
        <w:t> </w:t>
      </w:r>
      <w:r>
        <w:rPr>
          <w:rFonts w:ascii="Symbol" w:hAnsi="Symbol"/>
          <w:position w:val="-14"/>
          <w:sz w:val="24"/>
        </w:rPr>
        <w:t></w:t>
      </w:r>
      <w:r>
        <w:rPr>
          <w:spacing w:val="13"/>
          <w:position w:val="-14"/>
          <w:sz w:val="24"/>
        </w:rPr>
        <w:t> </w:t>
      </w:r>
      <w:r>
        <w:rPr>
          <w:i/>
          <w:sz w:val="24"/>
          <w:u w:val="single"/>
        </w:rPr>
        <w:t>u</w:t>
      </w:r>
      <w:r>
        <w:rPr>
          <w:i/>
          <w:spacing w:val="-19"/>
          <w:sz w:val="24"/>
          <w:u w:val="single"/>
        </w:rPr>
        <w:t> </w:t>
      </w:r>
      <w:r>
        <w:rPr>
          <w:rFonts w:ascii="Symbol" w:hAnsi="Symbol"/>
          <w:sz w:val="24"/>
          <w:u w:val="single"/>
        </w:rPr>
        <w:t></w:t>
      </w:r>
      <w:r>
        <w:rPr>
          <w:spacing w:val="-19"/>
          <w:sz w:val="24"/>
          <w:u w:val="single"/>
        </w:rPr>
        <w:t> </w:t>
      </w:r>
      <w:r>
        <w:rPr>
          <w:i/>
          <w:spacing w:val="-10"/>
          <w:sz w:val="24"/>
          <w:u w:val="single"/>
        </w:rPr>
        <w:t>q</w:t>
      </w:r>
    </w:p>
    <w:p>
      <w:pPr>
        <w:spacing w:line="241" w:lineRule="exact" w:before="0"/>
        <w:ind w:left="0" w:right="38" w:firstLine="0"/>
        <w:jc w:val="right"/>
        <w:rPr>
          <w:sz w:val="24"/>
        </w:rPr>
      </w:pPr>
      <w:r>
        <w:rPr>
          <w:i/>
          <w:sz w:val="24"/>
        </w:rPr>
        <w:t>n</w:t>
      </w:r>
      <w:r>
        <w:rPr>
          <w:i/>
          <w:spacing w:val="-13"/>
          <w:sz w:val="24"/>
        </w:rPr>
        <w:t> </w:t>
      </w:r>
      <w:r>
        <w:rPr>
          <w:rFonts w:ascii="Symbol" w:hAnsi="Symbol"/>
          <w:sz w:val="24"/>
        </w:rPr>
        <w:t></w:t>
      </w:r>
      <w:r>
        <w:rPr>
          <w:spacing w:val="-38"/>
          <w:sz w:val="24"/>
        </w:rPr>
        <w:t> </w:t>
      </w:r>
      <w:r>
        <w:rPr>
          <w:spacing w:val="-10"/>
          <w:sz w:val="24"/>
        </w:rPr>
        <w:t>1</w:t>
      </w:r>
    </w:p>
    <w:p>
      <w:pPr>
        <w:spacing w:line="240" w:lineRule="auto" w:before="77"/>
        <w:rPr>
          <w:sz w:val="20"/>
        </w:rPr>
      </w:pPr>
      <w:r>
        <w:rPr/>
        <w:br w:type="column"/>
      </w:r>
      <w:r>
        <w:rPr>
          <w:sz w:val="20"/>
        </w:rPr>
      </w:r>
    </w:p>
    <w:p>
      <w:pPr>
        <w:spacing w:before="0"/>
        <w:ind w:left="0" w:right="113" w:firstLine="0"/>
        <w:jc w:val="right"/>
        <w:rPr>
          <w:i/>
          <w:sz w:val="20"/>
        </w:rPr>
      </w:pPr>
      <w:r>
        <w:rPr>
          <w:i/>
          <w:spacing w:val="-5"/>
          <w:sz w:val="20"/>
        </w:rPr>
        <w:t>(1)</w:t>
      </w:r>
    </w:p>
    <w:p>
      <w:pPr>
        <w:spacing w:after="0"/>
        <w:jc w:val="right"/>
        <w:rPr>
          <w:sz w:val="20"/>
        </w:rPr>
        <w:sectPr>
          <w:type w:val="continuous"/>
          <w:pgSz w:w="10890" w:h="14860"/>
          <w:pgMar w:header="713" w:footer="0" w:top="780" w:bottom="280" w:left="520" w:right="780"/>
          <w:cols w:num="2" w:equalWidth="0">
            <w:col w:w="1710" w:space="6665"/>
            <w:col w:w="1215"/>
          </w:cols>
        </w:sectPr>
      </w:pPr>
    </w:p>
    <w:p>
      <w:pPr>
        <w:pStyle w:val="BodyText"/>
        <w:spacing w:before="5"/>
        <w:rPr>
          <w:i/>
          <w:sz w:val="13"/>
        </w:rPr>
      </w:pPr>
    </w:p>
    <w:p>
      <w:pPr>
        <w:spacing w:after="0"/>
        <w:rPr>
          <w:sz w:val="13"/>
        </w:rPr>
        <w:sectPr>
          <w:type w:val="continuous"/>
          <w:pgSz w:w="10890" w:h="14860"/>
          <w:pgMar w:header="713" w:footer="0" w:top="780" w:bottom="280" w:left="520" w:right="780"/>
        </w:sectPr>
      </w:pPr>
    </w:p>
    <w:p>
      <w:pPr>
        <w:pStyle w:val="ListParagraph"/>
        <w:numPr>
          <w:ilvl w:val="0"/>
          <w:numId w:val="2"/>
        </w:numPr>
        <w:tabs>
          <w:tab w:pos="829" w:val="left" w:leader="none"/>
        </w:tabs>
        <w:spacing w:line="249" w:lineRule="auto" w:before="91" w:after="0"/>
        <w:ind w:left="829" w:right="220" w:hanging="240"/>
        <w:jc w:val="left"/>
        <w:rPr>
          <w:sz w:val="20"/>
        </w:rPr>
      </w:pPr>
      <w:r>
        <w:rPr>
          <w:sz w:val="20"/>
        </w:rPr>
        <w:t>Carry</w:t>
      </w:r>
      <w:r>
        <w:rPr>
          <w:spacing w:val="-6"/>
          <w:sz w:val="20"/>
        </w:rPr>
        <w:t> </w:t>
      </w:r>
      <w:r>
        <w:rPr>
          <w:sz w:val="20"/>
        </w:rPr>
        <w:t>out</w:t>
      </w:r>
      <w:r>
        <w:rPr>
          <w:spacing w:val="-2"/>
          <w:sz w:val="20"/>
        </w:rPr>
        <w:t> </w:t>
      </w:r>
      <w:r>
        <w:rPr>
          <w:sz w:val="20"/>
        </w:rPr>
        <w:t>sampling</w:t>
      </w:r>
      <w:r>
        <w:rPr>
          <w:spacing w:val="-1"/>
          <w:sz w:val="20"/>
        </w:rPr>
        <w:t> </w:t>
      </w:r>
      <w:r>
        <w:rPr>
          <w:sz w:val="20"/>
        </w:rPr>
        <w:t>from</w:t>
      </w:r>
      <w:r>
        <w:rPr>
          <w:spacing w:val="-6"/>
          <w:sz w:val="20"/>
        </w:rPr>
        <w:t> </w:t>
      </w:r>
      <w:r>
        <w:rPr>
          <w:sz w:val="20"/>
        </w:rPr>
        <w:t>the</w:t>
      </w:r>
      <w:r>
        <w:rPr>
          <w:spacing w:val="-1"/>
          <w:sz w:val="20"/>
        </w:rPr>
        <w:t> </w:t>
      </w:r>
      <w:r>
        <w:rPr>
          <w:sz w:val="20"/>
        </w:rPr>
        <w:t>layer</w:t>
      </w:r>
      <w:r>
        <w:rPr>
          <w:spacing w:val="-1"/>
          <w:sz w:val="20"/>
        </w:rPr>
        <w:t> </w:t>
      </w:r>
      <w:r>
        <w:rPr>
          <w:sz w:val="20"/>
        </w:rPr>
        <w:t>that</w:t>
      </w:r>
      <w:r>
        <w:rPr>
          <w:spacing w:val="-2"/>
          <w:sz w:val="20"/>
        </w:rPr>
        <w:t> </w:t>
      </w:r>
      <w:r>
        <w:rPr>
          <w:sz w:val="20"/>
        </w:rPr>
        <w:t>is</w:t>
      </w:r>
      <w:r>
        <w:rPr>
          <w:spacing w:val="-3"/>
          <w:sz w:val="20"/>
        </w:rPr>
        <w:t> </w:t>
      </w:r>
      <w:r>
        <w:rPr>
          <w:sz w:val="20"/>
        </w:rPr>
        <w:t>in</w:t>
      </w:r>
      <w:r>
        <w:rPr>
          <w:spacing w:val="-3"/>
          <w:sz w:val="20"/>
        </w:rPr>
        <w:t> </w:t>
      </w:r>
      <w:r>
        <w:rPr>
          <w:sz w:val="20"/>
        </w:rPr>
        <w:t>the</w:t>
      </w:r>
      <w:r>
        <w:rPr>
          <w:spacing w:val="-1"/>
          <w:sz w:val="20"/>
        </w:rPr>
        <w:t> </w:t>
      </w:r>
      <w:r>
        <w:rPr>
          <w:sz w:val="20"/>
        </w:rPr>
        <w:t>range</w:t>
      </w:r>
      <w:r>
        <w:rPr>
          <w:spacing w:val="-1"/>
          <w:sz w:val="20"/>
        </w:rPr>
        <w:t> </w:t>
      </w:r>
      <w:r>
        <w:rPr>
          <w:sz w:val="20"/>
        </w:rPr>
        <w:t>of</w:t>
      </w:r>
      <w:r>
        <w:rPr>
          <w:spacing w:val="-4"/>
          <w:sz w:val="20"/>
        </w:rPr>
        <w:t> </w:t>
      </w:r>
      <w:r>
        <w:rPr>
          <w:sz w:val="20"/>
        </w:rPr>
        <w:t>50</w:t>
      </w:r>
      <w:r>
        <w:rPr>
          <w:spacing w:val="-1"/>
          <w:sz w:val="20"/>
        </w:rPr>
        <w:t> </w:t>
      </w:r>
      <w:r>
        <w:rPr>
          <w:sz w:val="20"/>
        </w:rPr>
        <w:t>to</w:t>
      </w:r>
      <w:r>
        <w:rPr>
          <w:spacing w:val="-3"/>
          <w:sz w:val="20"/>
        </w:rPr>
        <w:t> </w:t>
      </w:r>
      <w:r>
        <w:rPr>
          <w:sz w:val="20"/>
        </w:rPr>
        <w:t>70</w:t>
      </w:r>
      <w:r>
        <w:rPr>
          <w:spacing w:val="-1"/>
          <w:sz w:val="20"/>
        </w:rPr>
        <w:t> </w:t>
      </w:r>
      <w:r>
        <w:rPr>
          <w:sz w:val="20"/>
        </w:rPr>
        <w:t>mm</w:t>
      </w:r>
      <w:r>
        <w:rPr>
          <w:spacing w:val="-6"/>
          <w:sz w:val="20"/>
        </w:rPr>
        <w:t> </w:t>
      </w:r>
      <w:r>
        <w:rPr>
          <w:sz w:val="20"/>
        </w:rPr>
        <w:t>below</w:t>
      </w:r>
      <w:r>
        <w:rPr>
          <w:spacing w:val="-4"/>
          <w:sz w:val="20"/>
        </w:rPr>
        <w:t> </w:t>
      </w:r>
      <w:r>
        <w:rPr>
          <w:sz w:val="20"/>
        </w:rPr>
        <w:t>the surface</w:t>
      </w:r>
      <w:r>
        <w:rPr>
          <w:spacing w:val="-1"/>
          <w:sz w:val="20"/>
        </w:rPr>
        <w:t> </w:t>
      </w:r>
      <w:r>
        <w:rPr>
          <w:sz w:val="20"/>
        </w:rPr>
        <w:t>of</w:t>
      </w:r>
      <w:r>
        <w:rPr>
          <w:spacing w:val="-1"/>
          <w:sz w:val="20"/>
        </w:rPr>
        <w:t> </w:t>
      </w:r>
      <w:r>
        <w:rPr>
          <w:sz w:val="20"/>
        </w:rPr>
        <w:t>the molten </w:t>
      </w:r>
      <w:r>
        <w:rPr>
          <w:spacing w:val="-2"/>
          <w:sz w:val="20"/>
        </w:rPr>
        <w:t>metal.</w:t>
      </w:r>
    </w:p>
    <w:p>
      <w:pPr>
        <w:pStyle w:val="ListParagraph"/>
        <w:numPr>
          <w:ilvl w:val="0"/>
          <w:numId w:val="2"/>
        </w:numPr>
        <w:tabs>
          <w:tab w:pos="829" w:val="left" w:leader="none"/>
        </w:tabs>
        <w:spacing w:line="249" w:lineRule="auto" w:before="2" w:after="0"/>
        <w:ind w:left="829" w:right="6" w:hanging="240"/>
        <w:jc w:val="left"/>
        <w:rPr>
          <w:sz w:val="20"/>
        </w:rPr>
      </w:pPr>
      <w:r>
        <w:rPr>
          <w:sz w:val="20"/>
        </w:rPr>
        <w:t>Perform the visual control of the samples. If it is found that sample was contaminated by surface layer</w:t>
      </w:r>
      <w:r>
        <w:rPr>
          <w:sz w:val="20"/>
        </w:rPr>
        <w:t> of</w:t>
      </w:r>
      <w:r>
        <w:rPr>
          <w:spacing w:val="-4"/>
          <w:sz w:val="20"/>
        </w:rPr>
        <w:t> </w:t>
      </w:r>
      <w:r>
        <w:rPr>
          <w:sz w:val="20"/>
        </w:rPr>
        <w:t>the</w:t>
      </w:r>
      <w:r>
        <w:rPr>
          <w:spacing w:val="-2"/>
          <w:sz w:val="20"/>
        </w:rPr>
        <w:t> </w:t>
      </w:r>
      <w:r>
        <w:rPr>
          <w:sz w:val="20"/>
        </w:rPr>
        <w:t>liquid</w:t>
      </w:r>
      <w:r>
        <w:rPr>
          <w:spacing w:val="-2"/>
          <w:sz w:val="20"/>
        </w:rPr>
        <w:t> </w:t>
      </w:r>
      <w:r>
        <w:rPr>
          <w:sz w:val="20"/>
        </w:rPr>
        <w:t>alloy,</w:t>
      </w:r>
      <w:r>
        <w:rPr>
          <w:spacing w:val="-2"/>
          <w:sz w:val="20"/>
        </w:rPr>
        <w:t> </w:t>
      </w:r>
      <w:r>
        <w:rPr>
          <w:sz w:val="20"/>
        </w:rPr>
        <w:t>the sample must</w:t>
      </w:r>
      <w:r>
        <w:rPr>
          <w:spacing w:val="-2"/>
          <w:sz w:val="20"/>
        </w:rPr>
        <w:t> </w:t>
      </w:r>
      <w:r>
        <w:rPr>
          <w:sz w:val="20"/>
        </w:rPr>
        <w:t>be</w:t>
      </w:r>
      <w:r>
        <w:rPr>
          <w:spacing w:val="-2"/>
          <w:sz w:val="20"/>
        </w:rPr>
        <w:t> </w:t>
      </w:r>
      <w:r>
        <w:rPr>
          <w:sz w:val="20"/>
        </w:rPr>
        <w:t>excluded.</w:t>
      </w:r>
      <w:r>
        <w:rPr>
          <w:spacing w:val="-2"/>
          <w:sz w:val="20"/>
        </w:rPr>
        <w:t> </w:t>
      </w:r>
      <w:r>
        <w:rPr>
          <w:sz w:val="20"/>
        </w:rPr>
        <w:t>If</w:t>
      </w:r>
      <w:r>
        <w:rPr>
          <w:spacing w:val="-4"/>
          <w:sz w:val="20"/>
        </w:rPr>
        <w:t> </w:t>
      </w:r>
      <w:r>
        <w:rPr>
          <w:sz w:val="20"/>
        </w:rPr>
        <w:t>there</w:t>
      </w:r>
      <w:r>
        <w:rPr>
          <w:spacing w:val="-2"/>
          <w:sz w:val="20"/>
        </w:rPr>
        <w:t> </w:t>
      </w:r>
      <w:r>
        <w:rPr>
          <w:sz w:val="20"/>
        </w:rPr>
        <w:t>are</w:t>
      </w:r>
      <w:r>
        <w:rPr>
          <w:spacing w:val="-2"/>
          <w:sz w:val="20"/>
        </w:rPr>
        <w:t> </w:t>
      </w:r>
      <w:r>
        <w:rPr>
          <w:sz w:val="20"/>
        </w:rPr>
        <w:t>three</w:t>
      </w:r>
      <w:r>
        <w:rPr>
          <w:spacing w:val="-2"/>
          <w:sz w:val="20"/>
        </w:rPr>
        <w:t> </w:t>
      </w:r>
      <w:r>
        <w:rPr>
          <w:sz w:val="20"/>
        </w:rPr>
        <w:t>or</w:t>
      </w:r>
      <w:r>
        <w:rPr>
          <w:spacing w:val="-2"/>
          <w:sz w:val="20"/>
        </w:rPr>
        <w:t> </w:t>
      </w:r>
      <w:r>
        <w:rPr>
          <w:sz w:val="20"/>
        </w:rPr>
        <w:t>more</w:t>
      </w:r>
      <w:r>
        <w:rPr>
          <w:spacing w:val="-2"/>
          <w:sz w:val="20"/>
        </w:rPr>
        <w:t> </w:t>
      </w:r>
      <w:r>
        <w:rPr>
          <w:sz w:val="20"/>
        </w:rPr>
        <w:t>excluded</w:t>
      </w:r>
      <w:r>
        <w:rPr>
          <w:spacing w:val="-2"/>
          <w:sz w:val="20"/>
        </w:rPr>
        <w:t> </w:t>
      </w:r>
      <w:r>
        <w:rPr>
          <w:sz w:val="20"/>
        </w:rPr>
        <w:t>samples</w:t>
      </w:r>
      <w:r>
        <w:rPr>
          <w:spacing w:val="-3"/>
          <w:sz w:val="20"/>
        </w:rPr>
        <w:t> </w:t>
      </w:r>
      <w:r>
        <w:rPr>
          <w:sz w:val="20"/>
        </w:rPr>
        <w:t>in</w:t>
      </w:r>
      <w:r>
        <w:rPr>
          <w:spacing w:val="-3"/>
          <w:sz w:val="20"/>
        </w:rPr>
        <w:t> </w:t>
      </w:r>
      <w:r>
        <w:rPr>
          <w:sz w:val="20"/>
        </w:rPr>
        <w:t>a</w:t>
      </w:r>
      <w:r>
        <w:rPr>
          <w:spacing w:val="-2"/>
          <w:sz w:val="20"/>
        </w:rPr>
        <w:t> </w:t>
      </w:r>
      <w:r>
        <w:rPr>
          <w:sz w:val="20"/>
        </w:rPr>
        <w:t>row</w:t>
      </w:r>
      <w:r>
        <w:rPr>
          <w:spacing w:val="-7"/>
          <w:sz w:val="20"/>
        </w:rPr>
        <w:t> </w:t>
      </w:r>
      <w:r>
        <w:rPr>
          <w:sz w:val="20"/>
        </w:rPr>
        <w:t>or more than 4 in total, it is necessary to repeat the sampling from the start.</w:t>
      </w:r>
    </w:p>
    <w:p>
      <w:pPr>
        <w:pStyle w:val="ListParagraph"/>
        <w:numPr>
          <w:ilvl w:val="0"/>
          <w:numId w:val="2"/>
        </w:numPr>
        <w:tabs>
          <w:tab w:pos="828" w:val="left" w:leader="none"/>
        </w:tabs>
        <w:spacing w:line="240" w:lineRule="auto" w:before="2" w:after="0"/>
        <w:ind w:left="828" w:right="0" w:hanging="239"/>
        <w:jc w:val="left"/>
        <w:rPr>
          <w:sz w:val="20"/>
        </w:rPr>
      </w:pPr>
      <w:r>
        <w:rPr>
          <w:sz w:val="20"/>
        </w:rPr>
        <w:t>Adjust</w:t>
      </w:r>
      <w:r>
        <w:rPr>
          <w:spacing w:val="-6"/>
          <w:sz w:val="20"/>
        </w:rPr>
        <w:t> </w:t>
      </w:r>
      <w:r>
        <w:rPr>
          <w:sz w:val="20"/>
        </w:rPr>
        <w:t>the</w:t>
      </w:r>
      <w:r>
        <w:rPr>
          <w:spacing w:val="-5"/>
          <w:sz w:val="20"/>
        </w:rPr>
        <w:t> </w:t>
      </w:r>
      <w:r>
        <w:rPr>
          <w:sz w:val="20"/>
        </w:rPr>
        <w:t>surface</w:t>
      </w:r>
      <w:r>
        <w:rPr>
          <w:spacing w:val="-5"/>
          <w:sz w:val="20"/>
        </w:rPr>
        <w:t> </w:t>
      </w:r>
      <w:r>
        <w:rPr>
          <w:sz w:val="20"/>
        </w:rPr>
        <w:t>of</w:t>
      </w:r>
      <w:r>
        <w:rPr>
          <w:spacing w:val="-7"/>
          <w:sz w:val="20"/>
        </w:rPr>
        <w:t> </w:t>
      </w:r>
      <w:r>
        <w:rPr>
          <w:sz w:val="20"/>
        </w:rPr>
        <w:t>the</w:t>
      </w:r>
      <w:r>
        <w:rPr>
          <w:spacing w:val="-2"/>
          <w:sz w:val="20"/>
        </w:rPr>
        <w:t> </w:t>
      </w:r>
      <w:r>
        <w:rPr>
          <w:sz w:val="20"/>
        </w:rPr>
        <w:t>sample</w:t>
      </w:r>
      <w:r>
        <w:rPr>
          <w:spacing w:val="-6"/>
          <w:sz w:val="20"/>
        </w:rPr>
        <w:t> </w:t>
      </w:r>
      <w:r>
        <w:rPr>
          <w:sz w:val="20"/>
        </w:rPr>
        <w:t>after</w:t>
      </w:r>
      <w:r>
        <w:rPr>
          <w:spacing w:val="-5"/>
          <w:sz w:val="20"/>
        </w:rPr>
        <w:t> </w:t>
      </w:r>
      <w:r>
        <w:rPr>
          <w:sz w:val="20"/>
        </w:rPr>
        <w:t>solidification</w:t>
      </w:r>
      <w:r>
        <w:rPr>
          <w:spacing w:val="-6"/>
          <w:sz w:val="20"/>
        </w:rPr>
        <w:t> </w:t>
      </w:r>
      <w:r>
        <w:rPr>
          <w:sz w:val="20"/>
        </w:rPr>
        <w:t>by</w:t>
      </w:r>
      <w:r>
        <w:rPr>
          <w:spacing w:val="-6"/>
          <w:sz w:val="20"/>
        </w:rPr>
        <w:t> </w:t>
      </w:r>
      <w:r>
        <w:rPr>
          <w:sz w:val="20"/>
        </w:rPr>
        <w:t>grinding</w:t>
      </w:r>
      <w:r>
        <w:rPr>
          <w:spacing w:val="-6"/>
          <w:sz w:val="20"/>
        </w:rPr>
        <w:t> </w:t>
      </w:r>
      <w:r>
        <w:rPr>
          <w:sz w:val="20"/>
        </w:rPr>
        <w:t>to</w:t>
      </w:r>
      <w:r>
        <w:rPr>
          <w:spacing w:val="-4"/>
          <w:sz w:val="20"/>
        </w:rPr>
        <w:t> </w:t>
      </w:r>
      <w:r>
        <w:rPr>
          <w:spacing w:val="-2"/>
          <w:sz w:val="20"/>
        </w:rPr>
        <w:t>analyze.</w:t>
      </w:r>
    </w:p>
    <w:p>
      <w:pPr>
        <w:pStyle w:val="ListParagraph"/>
        <w:numPr>
          <w:ilvl w:val="0"/>
          <w:numId w:val="2"/>
        </w:numPr>
        <w:tabs>
          <w:tab w:pos="828" w:val="left" w:leader="none"/>
        </w:tabs>
        <w:spacing w:line="240" w:lineRule="auto" w:before="10" w:after="0"/>
        <w:ind w:left="828" w:right="0" w:hanging="239"/>
        <w:jc w:val="left"/>
        <w:rPr>
          <w:sz w:val="20"/>
        </w:rPr>
      </w:pPr>
      <w:r>
        <w:rPr>
          <w:sz w:val="20"/>
        </w:rPr>
        <w:t>Carry</w:t>
      </w:r>
      <w:r>
        <w:rPr>
          <w:spacing w:val="-9"/>
          <w:sz w:val="20"/>
        </w:rPr>
        <w:t> </w:t>
      </w:r>
      <w:r>
        <w:rPr>
          <w:sz w:val="20"/>
        </w:rPr>
        <w:t>out</w:t>
      </w:r>
      <w:r>
        <w:rPr>
          <w:spacing w:val="-4"/>
          <w:sz w:val="20"/>
        </w:rPr>
        <w:t> </w:t>
      </w:r>
      <w:r>
        <w:rPr>
          <w:sz w:val="20"/>
        </w:rPr>
        <w:t>the</w:t>
      </w:r>
      <w:r>
        <w:rPr>
          <w:spacing w:val="-4"/>
          <w:sz w:val="20"/>
        </w:rPr>
        <w:t> </w:t>
      </w:r>
      <w:r>
        <w:rPr>
          <w:sz w:val="20"/>
        </w:rPr>
        <w:t>chemical</w:t>
      </w:r>
      <w:r>
        <w:rPr>
          <w:spacing w:val="-4"/>
          <w:sz w:val="20"/>
        </w:rPr>
        <w:t> </w:t>
      </w:r>
      <w:r>
        <w:rPr>
          <w:sz w:val="20"/>
        </w:rPr>
        <w:t>analysis</w:t>
      </w:r>
      <w:r>
        <w:rPr>
          <w:spacing w:val="-6"/>
          <w:sz w:val="20"/>
        </w:rPr>
        <w:t> </w:t>
      </w:r>
      <w:r>
        <w:rPr>
          <w:sz w:val="20"/>
        </w:rPr>
        <w:t>using</w:t>
      </w:r>
      <w:r>
        <w:rPr>
          <w:spacing w:val="-6"/>
          <w:sz w:val="20"/>
        </w:rPr>
        <w:t> </w:t>
      </w:r>
      <w:r>
        <w:rPr>
          <w:spacing w:val="-2"/>
          <w:sz w:val="20"/>
        </w:rPr>
        <w:t>spectrophotometer.</w:t>
      </w:r>
    </w:p>
    <w:p>
      <w:pPr>
        <w:pStyle w:val="ListParagraph"/>
        <w:numPr>
          <w:ilvl w:val="0"/>
          <w:numId w:val="2"/>
        </w:numPr>
        <w:tabs>
          <w:tab w:pos="829" w:val="left" w:leader="none"/>
        </w:tabs>
        <w:spacing w:line="249" w:lineRule="auto" w:before="11" w:after="0"/>
        <w:ind w:left="829" w:right="0" w:hanging="240"/>
        <w:jc w:val="left"/>
        <w:rPr>
          <w:sz w:val="20"/>
        </w:rPr>
      </w:pPr>
      <w:r>
        <w:rPr>
          <w:sz w:val="20"/>
        </w:rPr>
        <w:t>Process</w:t>
      </w:r>
      <w:r>
        <w:rPr>
          <w:spacing w:val="-4"/>
          <w:sz w:val="20"/>
        </w:rPr>
        <w:t> </w:t>
      </w:r>
      <w:r>
        <w:rPr>
          <w:sz w:val="20"/>
        </w:rPr>
        <w:t>the measured</w:t>
      </w:r>
      <w:r>
        <w:rPr>
          <w:spacing w:val="-2"/>
          <w:sz w:val="20"/>
        </w:rPr>
        <w:t> </w:t>
      </w:r>
      <w:r>
        <w:rPr>
          <w:sz w:val="20"/>
        </w:rPr>
        <w:t>values</w:t>
      </w:r>
      <w:r>
        <w:rPr>
          <w:spacing w:val="-4"/>
          <w:sz w:val="20"/>
        </w:rPr>
        <w:t> </w:t>
      </w:r>
      <w:r>
        <w:rPr>
          <w:sz w:val="20"/>
        </w:rPr>
        <w:t>to</w:t>
      </w:r>
      <w:r>
        <w:rPr>
          <w:spacing w:val="-2"/>
          <w:sz w:val="20"/>
        </w:rPr>
        <w:t> </w:t>
      </w:r>
      <w:r>
        <w:rPr>
          <w:sz w:val="20"/>
        </w:rPr>
        <w:t>determine</w:t>
      </w:r>
      <w:r>
        <w:rPr>
          <w:spacing w:val="-3"/>
          <w:sz w:val="20"/>
        </w:rPr>
        <w:t> </w:t>
      </w:r>
      <w:r>
        <w:rPr>
          <w:sz w:val="20"/>
        </w:rPr>
        <w:t>k</w:t>
      </w:r>
      <w:r>
        <w:rPr>
          <w:spacing w:val="-4"/>
          <w:sz w:val="20"/>
        </w:rPr>
        <w:t> </w:t>
      </w:r>
      <w:r>
        <w:rPr>
          <w:sz w:val="20"/>
        </w:rPr>
        <w:t>(see</w:t>
      </w:r>
      <w:r>
        <w:rPr>
          <w:spacing w:val="-2"/>
          <w:sz w:val="20"/>
        </w:rPr>
        <w:t> </w:t>
      </w:r>
      <w:r>
        <w:rPr>
          <w:sz w:val="20"/>
        </w:rPr>
        <w:t>Eq.</w:t>
      </w:r>
      <w:r>
        <w:rPr>
          <w:spacing w:val="-2"/>
          <w:sz w:val="20"/>
        </w:rPr>
        <w:t> </w:t>
      </w:r>
      <w:r>
        <w:rPr>
          <w:sz w:val="20"/>
        </w:rPr>
        <w:t>2</w:t>
      </w:r>
      <w:r>
        <w:rPr>
          <w:spacing w:val="-2"/>
          <w:sz w:val="20"/>
        </w:rPr>
        <w:t> </w:t>
      </w:r>
      <w:r>
        <w:rPr>
          <w:sz w:val="20"/>
        </w:rPr>
        <w:t>and</w:t>
      </w:r>
      <w:r>
        <w:rPr>
          <w:spacing w:val="-2"/>
          <w:sz w:val="20"/>
        </w:rPr>
        <w:t> </w:t>
      </w:r>
      <w:r>
        <w:rPr>
          <w:sz w:val="20"/>
        </w:rPr>
        <w:t>3), whether</w:t>
      </w:r>
      <w:r>
        <w:rPr>
          <w:spacing w:val="-2"/>
          <w:sz w:val="20"/>
        </w:rPr>
        <w:t> </w:t>
      </w:r>
      <w:r>
        <w:rPr>
          <w:sz w:val="20"/>
        </w:rPr>
        <w:t>the</w:t>
      </w:r>
      <w:r>
        <w:rPr>
          <w:spacing w:val="-3"/>
          <w:sz w:val="20"/>
        </w:rPr>
        <w:t> </w:t>
      </w:r>
      <w:r>
        <w:rPr>
          <w:sz w:val="20"/>
        </w:rPr>
        <w:t>trend</w:t>
      </w:r>
      <w:r>
        <w:rPr>
          <w:spacing w:val="-2"/>
          <w:sz w:val="20"/>
        </w:rPr>
        <w:t> </w:t>
      </w:r>
      <w:r>
        <w:rPr>
          <w:sz w:val="20"/>
        </w:rPr>
        <w:t>in</w:t>
      </w:r>
      <w:r>
        <w:rPr>
          <w:spacing w:val="-4"/>
          <w:sz w:val="20"/>
        </w:rPr>
        <w:t> </w:t>
      </w:r>
      <w:r>
        <w:rPr>
          <w:sz w:val="20"/>
        </w:rPr>
        <w:t>the weight</w:t>
      </w:r>
      <w:r>
        <w:rPr>
          <w:spacing w:val="-3"/>
          <w:sz w:val="20"/>
        </w:rPr>
        <w:t> </w:t>
      </w:r>
      <w:r>
        <w:rPr>
          <w:sz w:val="20"/>
        </w:rPr>
        <w:t>percent</w:t>
      </w:r>
      <w:r>
        <w:rPr>
          <w:spacing w:val="-4"/>
          <w:sz w:val="20"/>
        </w:rPr>
        <w:t> </w:t>
      </w:r>
      <w:r>
        <w:rPr>
          <w:sz w:val="20"/>
        </w:rPr>
        <w:t>of analyzed element is increasing or decreasing.</w:t>
      </w:r>
    </w:p>
    <w:p>
      <w:pPr>
        <w:pStyle w:val="BodyText"/>
        <w:spacing w:before="24"/>
      </w:pPr>
    </w:p>
    <w:p>
      <w:pPr>
        <w:spacing w:line="180" w:lineRule="auto" w:before="1"/>
        <w:ind w:left="868" w:right="0" w:firstLine="0"/>
        <w:jc w:val="left"/>
        <w:rPr>
          <w:sz w:val="14"/>
        </w:rPr>
      </w:pPr>
      <w:r>
        <w:rPr/>
        <mc:AlternateContent>
          <mc:Choice Requires="wps">
            <w:drawing>
              <wp:anchor distT="0" distB="0" distL="0" distR="0" allowOverlap="1" layoutInCell="1" locked="0" behindDoc="1" simplePos="0" relativeHeight="487447040">
                <wp:simplePos x="0" y="0"/>
                <wp:positionH relativeFrom="page">
                  <wp:posOffset>1122551</wp:posOffset>
                </wp:positionH>
                <wp:positionV relativeFrom="paragraph">
                  <wp:posOffset>203641</wp:posOffset>
                </wp:positionV>
                <wp:extent cx="4851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5140" cy="1270"/>
                        </a:xfrm>
                        <a:custGeom>
                          <a:avLst/>
                          <a:gdLst/>
                          <a:ahLst/>
                          <a:cxnLst/>
                          <a:rect l="l" t="t" r="r" b="b"/>
                          <a:pathLst>
                            <a:path w="485140" h="0">
                              <a:moveTo>
                                <a:pt x="0" y="0"/>
                              </a:moveTo>
                              <a:lnTo>
                                <a:pt x="488429" y="0"/>
                              </a:lnTo>
                            </a:path>
                          </a:pathLst>
                        </a:custGeom>
                        <a:ln w="62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440" from="88.3899pt,16.034788pt" to="126.8489pt,16.034788pt" stroked="true" strokeweight=".495838pt" strokecolor="#000000">
                <v:stroke dashstyle="solid"/>
                <w10:wrap type="none"/>
              </v:line>
            </w:pict>
          </mc:Fallback>
        </mc:AlternateContent>
      </w:r>
      <w:r>
        <w:rPr>
          <w:i/>
          <w:position w:val="-15"/>
          <w:sz w:val="24"/>
        </w:rPr>
        <w:t>k</w:t>
      </w:r>
      <w:r>
        <w:rPr>
          <w:i/>
          <w:spacing w:val="17"/>
          <w:position w:val="-15"/>
          <w:sz w:val="24"/>
        </w:rPr>
        <w:t> </w:t>
      </w:r>
      <w:r>
        <w:rPr>
          <w:rFonts w:ascii="Symbol" w:hAnsi="Symbol"/>
          <w:position w:val="-15"/>
          <w:sz w:val="24"/>
        </w:rPr>
        <w:t></w:t>
      </w:r>
      <w:r>
        <w:rPr>
          <w:spacing w:val="18"/>
          <w:position w:val="-15"/>
          <w:sz w:val="24"/>
        </w:rPr>
        <w:t> </w:t>
      </w:r>
      <w:r>
        <w:rPr>
          <w:i/>
          <w:sz w:val="24"/>
        </w:rPr>
        <w:t>m</w:t>
      </w:r>
      <w:r>
        <w:rPr>
          <w:i/>
          <w:position w:val="-5"/>
          <w:sz w:val="14"/>
        </w:rPr>
        <w:t>n</w:t>
      </w:r>
      <w:r>
        <w:rPr>
          <w:i/>
          <w:spacing w:val="30"/>
          <w:position w:val="-5"/>
          <w:sz w:val="14"/>
        </w:rPr>
        <w:t> </w:t>
      </w:r>
      <w:r>
        <w:rPr>
          <w:rFonts w:ascii="Symbol" w:hAnsi="Symbol"/>
          <w:sz w:val="24"/>
        </w:rPr>
        <w:t></w:t>
      </w:r>
      <w:r>
        <w:rPr>
          <w:spacing w:val="-22"/>
          <w:sz w:val="24"/>
        </w:rPr>
        <w:t> </w:t>
      </w:r>
      <w:r>
        <w:rPr>
          <w:i/>
          <w:spacing w:val="-7"/>
          <w:sz w:val="24"/>
        </w:rPr>
        <w:t>m</w:t>
      </w:r>
      <w:r>
        <w:rPr>
          <w:spacing w:val="-7"/>
          <w:position w:val="-5"/>
          <w:sz w:val="14"/>
        </w:rPr>
        <w:t>1</w:t>
      </w:r>
    </w:p>
    <w:p>
      <w:pPr>
        <w:spacing w:line="241" w:lineRule="exact" w:before="0"/>
        <w:ind w:left="1403" w:right="0" w:firstLine="0"/>
        <w:jc w:val="left"/>
        <w:rPr>
          <w:i/>
          <w:sz w:val="24"/>
        </w:rPr>
      </w:pPr>
      <w:r>
        <w:rPr>
          <w:i/>
          <w:spacing w:val="-2"/>
          <w:sz w:val="24"/>
        </w:rPr>
        <w:t>u</w:t>
      </w:r>
      <w:r>
        <w:rPr>
          <w:i/>
          <w:spacing w:val="-22"/>
          <w:sz w:val="24"/>
        </w:rPr>
        <w:t> </w:t>
      </w:r>
      <w:r>
        <w:rPr>
          <w:rFonts w:ascii="Symbol" w:hAnsi="Symbol"/>
          <w:spacing w:val="-2"/>
          <w:sz w:val="24"/>
        </w:rPr>
        <w:t></w:t>
      </w:r>
      <w:r>
        <w:rPr>
          <w:spacing w:val="-21"/>
          <w:sz w:val="24"/>
        </w:rPr>
        <w:t> </w:t>
      </w:r>
      <w:r>
        <w:rPr>
          <w:i/>
          <w:spacing w:val="-10"/>
          <w:sz w:val="24"/>
        </w:rPr>
        <w:t>q</w:t>
      </w:r>
    </w:p>
    <w:p>
      <w:pPr>
        <w:spacing w:line="240" w:lineRule="auto" w:before="0"/>
        <w:rPr>
          <w:i/>
          <w:sz w:val="20"/>
        </w:rPr>
      </w:pPr>
      <w:r>
        <w:rPr/>
        <w:br w:type="column"/>
      </w:r>
      <w:r>
        <w:rPr>
          <w:i/>
          <w:sz w:val="20"/>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67"/>
        <w:rPr>
          <w:i/>
        </w:rPr>
      </w:pPr>
    </w:p>
    <w:p>
      <w:pPr>
        <w:spacing w:before="1"/>
        <w:ind w:left="31" w:right="0" w:firstLine="0"/>
        <w:jc w:val="left"/>
        <w:rPr>
          <w:i/>
          <w:sz w:val="20"/>
        </w:rPr>
      </w:pPr>
      <w:r>
        <w:rPr>
          <w:i/>
          <w:spacing w:val="-5"/>
          <w:sz w:val="20"/>
        </w:rPr>
        <w:t>(2)</w:t>
      </w:r>
    </w:p>
    <w:p>
      <w:pPr>
        <w:spacing w:after="0"/>
        <w:jc w:val="left"/>
        <w:rPr>
          <w:sz w:val="20"/>
        </w:rPr>
        <w:sectPr>
          <w:type w:val="continuous"/>
          <w:pgSz w:w="10890" w:h="14860"/>
          <w:pgMar w:header="713" w:footer="0" w:top="780" w:bottom="280" w:left="520" w:right="780"/>
          <w:cols w:num="2" w:equalWidth="0">
            <w:col w:w="9166" w:space="40"/>
            <w:col w:w="384"/>
          </w:cols>
        </w:sectPr>
      </w:pPr>
    </w:p>
    <w:p>
      <w:pPr>
        <w:pStyle w:val="BodyText"/>
        <w:spacing w:before="11"/>
        <w:rPr>
          <w:i/>
          <w:sz w:val="16"/>
        </w:rPr>
      </w:pPr>
    </w:p>
    <w:p>
      <w:pPr>
        <w:spacing w:after="0"/>
        <w:rPr>
          <w:sz w:val="16"/>
        </w:rPr>
        <w:sectPr>
          <w:type w:val="continuous"/>
          <w:pgSz w:w="10890" w:h="14860"/>
          <w:pgMar w:header="713" w:footer="0" w:top="780" w:bottom="280" w:left="520" w:right="780"/>
        </w:sectPr>
      </w:pPr>
    </w:p>
    <w:p>
      <w:pPr>
        <w:pStyle w:val="BodyText"/>
        <w:spacing w:before="91"/>
        <w:ind w:left="587"/>
      </w:pPr>
      <w:r>
        <w:rPr>
          <w:spacing w:val="-2"/>
        </w:rPr>
        <w:t>where:</w:t>
      </w:r>
    </w:p>
    <w:p>
      <w:pPr>
        <w:pStyle w:val="BodyText"/>
        <w:spacing w:before="36"/>
      </w:pPr>
    </w:p>
    <w:p>
      <w:pPr>
        <w:spacing w:line="175" w:lineRule="auto" w:before="0"/>
        <w:ind w:left="868" w:right="0" w:firstLine="0"/>
        <w:jc w:val="left"/>
        <w:rPr>
          <w:sz w:val="24"/>
        </w:rPr>
      </w:pPr>
      <w:r>
        <w:rPr/>
        <mc:AlternateContent>
          <mc:Choice Requires="wps">
            <w:drawing>
              <wp:anchor distT="0" distB="0" distL="0" distR="0" allowOverlap="1" layoutInCell="1" locked="0" behindDoc="1" simplePos="0" relativeHeight="487448064">
                <wp:simplePos x="0" y="0"/>
                <wp:positionH relativeFrom="page">
                  <wp:posOffset>1121021</wp:posOffset>
                </wp:positionH>
                <wp:positionV relativeFrom="paragraph">
                  <wp:posOffset>125895</wp:posOffset>
                </wp:positionV>
                <wp:extent cx="75565" cy="1873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556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88.269402pt;margin-top:9.913057pt;width:5.95pt;height:14.75pt;mso-position-horizontal-relative:page;mso-position-vertical-relative:paragraph;z-index:-15868416" type="#_x0000_t202" id="docshape18"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position w:val="-15"/>
          <w:sz w:val="24"/>
        </w:rPr>
        <w:t>k</w:t>
      </w:r>
      <w:r>
        <w:rPr>
          <w:i/>
          <w:spacing w:val="5"/>
          <w:position w:val="-15"/>
          <w:sz w:val="24"/>
        </w:rPr>
        <w:t> </w:t>
      </w:r>
      <w:r>
        <w:rPr>
          <w:rFonts w:ascii="Symbol" w:hAnsi="Symbol"/>
          <w:position w:val="-15"/>
          <w:sz w:val="24"/>
        </w:rPr>
        <w:t></w:t>
      </w:r>
      <w:r>
        <w:rPr>
          <w:spacing w:val="-4"/>
          <w:position w:val="-15"/>
          <w:sz w:val="24"/>
        </w:rPr>
        <w:t> </w:t>
      </w:r>
      <w:r>
        <w:rPr>
          <w:rFonts w:ascii="Symbol" w:hAnsi="Symbol"/>
          <w:sz w:val="24"/>
        </w:rPr>
        <w:t></w:t>
      </w:r>
      <w:r>
        <w:rPr>
          <w:rFonts w:ascii="Symbol" w:hAnsi="Symbol"/>
          <w:position w:val="2"/>
          <w:sz w:val="24"/>
        </w:rPr>
        <w:t></w:t>
      </w:r>
      <w:r>
        <w:rPr>
          <w:spacing w:val="-8"/>
          <w:position w:val="2"/>
          <w:sz w:val="24"/>
        </w:rPr>
        <w:t> </w:t>
      </w:r>
      <w:r>
        <w:rPr>
          <w:position w:val="2"/>
          <w:sz w:val="24"/>
        </w:rPr>
        <w:t>0;</w:t>
      </w:r>
      <w:r>
        <w:rPr>
          <w:spacing w:val="-15"/>
          <w:position w:val="2"/>
          <w:sz w:val="24"/>
        </w:rPr>
        <w:t> </w:t>
      </w:r>
      <w:r>
        <w:rPr>
          <w:position w:val="2"/>
          <w:sz w:val="24"/>
        </w:rPr>
        <w:t>increasing</w:t>
      </w:r>
      <w:r>
        <w:rPr>
          <w:spacing w:val="-18"/>
          <w:position w:val="2"/>
          <w:sz w:val="24"/>
        </w:rPr>
        <w:t> </w:t>
      </w:r>
      <w:r>
        <w:rPr>
          <w:position w:val="2"/>
          <w:sz w:val="24"/>
        </w:rPr>
        <w:t>tendency</w:t>
      </w:r>
      <w:r>
        <w:rPr>
          <w:spacing w:val="-30"/>
          <w:position w:val="2"/>
          <w:sz w:val="24"/>
        </w:rPr>
        <w:t> </w:t>
      </w:r>
      <w:r>
        <w:rPr>
          <w:position w:val="2"/>
          <w:sz w:val="24"/>
        </w:rPr>
        <w:t>of</w:t>
      </w:r>
      <w:r>
        <w:rPr>
          <w:spacing w:val="15"/>
          <w:position w:val="2"/>
          <w:sz w:val="24"/>
        </w:rPr>
        <w:t> </w:t>
      </w:r>
      <w:r>
        <w:rPr>
          <w:spacing w:val="-5"/>
          <w:position w:val="2"/>
          <w:sz w:val="24"/>
        </w:rPr>
        <w:t>wt%</w:t>
      </w:r>
    </w:p>
    <w:p>
      <w:pPr>
        <w:spacing w:line="239" w:lineRule="exact" w:before="0"/>
        <w:ind w:left="1360" w:right="0" w:firstLine="0"/>
        <w:jc w:val="left"/>
        <w:rPr>
          <w:sz w:val="24"/>
        </w:rPr>
      </w:pPr>
      <w:r>
        <w:rPr/>
        <mc:AlternateContent>
          <mc:Choice Requires="wps">
            <w:drawing>
              <wp:anchor distT="0" distB="0" distL="0" distR="0" allowOverlap="1" layoutInCell="1" locked="0" behindDoc="1" simplePos="0" relativeHeight="487447552">
                <wp:simplePos x="0" y="0"/>
                <wp:positionH relativeFrom="page">
                  <wp:posOffset>1121021</wp:posOffset>
                </wp:positionH>
                <wp:positionV relativeFrom="paragraph">
                  <wp:posOffset>1450</wp:posOffset>
                </wp:positionV>
                <wp:extent cx="75565" cy="1873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556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88.269402pt;margin-top:.11419pt;width:5.95pt;height:14.75pt;mso-position-horizontal-relative:page;mso-position-vertical-relative:paragraph;z-index:-15868928" type="#_x0000_t202" id="docshape19"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z w:val="24"/>
        </w:rPr>
        <w:t></w:t>
      </w:r>
      <w:r>
        <w:rPr>
          <w:spacing w:val="-15"/>
          <w:sz w:val="24"/>
        </w:rPr>
        <w:t> </w:t>
      </w:r>
      <w:r>
        <w:rPr>
          <w:sz w:val="24"/>
        </w:rPr>
        <w:t>0;</w:t>
      </w:r>
      <w:r>
        <w:rPr>
          <w:spacing w:val="-15"/>
          <w:sz w:val="24"/>
        </w:rPr>
        <w:t> </w:t>
      </w:r>
      <w:r>
        <w:rPr>
          <w:sz w:val="24"/>
        </w:rPr>
        <w:t>decreasing</w:t>
      </w:r>
      <w:r>
        <w:rPr>
          <w:spacing w:val="-22"/>
          <w:sz w:val="24"/>
        </w:rPr>
        <w:t> </w:t>
      </w:r>
      <w:r>
        <w:rPr>
          <w:sz w:val="24"/>
        </w:rPr>
        <w:t>tendency</w:t>
      </w:r>
      <w:r>
        <w:rPr>
          <w:spacing w:val="-30"/>
          <w:sz w:val="24"/>
        </w:rPr>
        <w:t> </w:t>
      </w:r>
      <w:r>
        <w:rPr>
          <w:sz w:val="24"/>
        </w:rPr>
        <w:t>of</w:t>
      </w:r>
      <w:r>
        <w:rPr>
          <w:spacing w:val="13"/>
          <w:sz w:val="24"/>
        </w:rPr>
        <w:t> </w:t>
      </w:r>
      <w:r>
        <w:rPr>
          <w:spacing w:val="-5"/>
          <w:sz w:val="24"/>
        </w:rPr>
        <w:t>wt%</w:t>
      </w:r>
    </w:p>
    <w:p>
      <w:pPr>
        <w:spacing w:line="240" w:lineRule="auto" w:before="0"/>
        <w:rPr>
          <w:sz w:val="20"/>
        </w:rPr>
      </w:pPr>
      <w:r>
        <w:rPr/>
        <w:br w:type="column"/>
      </w:r>
      <w:r>
        <w:rPr>
          <w:sz w:val="20"/>
        </w:rPr>
      </w:r>
    </w:p>
    <w:p>
      <w:pPr>
        <w:pStyle w:val="BodyText"/>
      </w:pPr>
    </w:p>
    <w:p>
      <w:pPr>
        <w:pStyle w:val="BodyText"/>
        <w:spacing w:before="109"/>
      </w:pPr>
    </w:p>
    <w:p>
      <w:pPr>
        <w:spacing w:before="0"/>
        <w:ind w:left="587" w:right="0" w:firstLine="0"/>
        <w:jc w:val="left"/>
        <w:rPr>
          <w:i/>
          <w:sz w:val="20"/>
        </w:rPr>
      </w:pPr>
      <w:r>
        <w:rPr>
          <w:i/>
          <w:spacing w:val="-5"/>
          <w:sz w:val="20"/>
        </w:rPr>
        <w:t>(3)</w:t>
      </w:r>
    </w:p>
    <w:p>
      <w:pPr>
        <w:spacing w:after="0"/>
        <w:jc w:val="left"/>
        <w:rPr>
          <w:sz w:val="20"/>
        </w:rPr>
        <w:sectPr>
          <w:type w:val="continuous"/>
          <w:pgSz w:w="10890" w:h="14860"/>
          <w:pgMar w:header="713" w:footer="0" w:top="780" w:bottom="280" w:left="520" w:right="780"/>
          <w:cols w:num="2" w:equalWidth="0">
            <w:col w:w="4507" w:space="4144"/>
            <w:col w:w="939"/>
          </w:cols>
        </w:sectPr>
      </w:pPr>
    </w:p>
    <w:p>
      <w:pPr>
        <w:pStyle w:val="BodyText"/>
        <w:spacing w:before="78"/>
        <w:rPr>
          <w:i/>
        </w:rPr>
      </w:pPr>
    </w:p>
    <w:p>
      <w:pPr>
        <w:pStyle w:val="ListParagraph"/>
        <w:numPr>
          <w:ilvl w:val="0"/>
          <w:numId w:val="2"/>
        </w:numPr>
        <w:tabs>
          <w:tab w:pos="829" w:val="left" w:leader="none"/>
        </w:tabs>
        <w:spacing w:line="249" w:lineRule="auto" w:before="0" w:after="0"/>
        <w:ind w:left="829" w:right="525" w:hanging="240"/>
        <w:jc w:val="left"/>
        <w:rPr>
          <w:sz w:val="20"/>
        </w:rPr>
      </w:pPr>
      <w:r>
        <w:rPr>
          <w:sz w:val="20"/>
        </w:rPr>
        <w:t>Create charts for each element where x-axis presents number of castings and y-axis stands for weight percent</w:t>
      </w:r>
      <w:r>
        <w:rPr>
          <w:spacing w:val="-2"/>
          <w:sz w:val="20"/>
        </w:rPr>
        <w:t> </w:t>
      </w:r>
      <w:r>
        <w:rPr>
          <w:sz w:val="20"/>
        </w:rPr>
        <w:t>of</w:t>
      </w:r>
      <w:r>
        <w:rPr>
          <w:spacing w:val="-4"/>
          <w:sz w:val="20"/>
        </w:rPr>
        <w:t> </w:t>
      </w:r>
      <w:r>
        <w:rPr>
          <w:sz w:val="20"/>
        </w:rPr>
        <w:t>the</w:t>
      </w:r>
      <w:r>
        <w:rPr>
          <w:spacing w:val="-2"/>
          <w:sz w:val="20"/>
        </w:rPr>
        <w:t> </w:t>
      </w:r>
      <w:r>
        <w:rPr>
          <w:sz w:val="20"/>
        </w:rPr>
        <w:t>certain</w:t>
      </w:r>
      <w:r>
        <w:rPr>
          <w:spacing w:val="-3"/>
          <w:sz w:val="20"/>
        </w:rPr>
        <w:t> </w:t>
      </w:r>
      <w:r>
        <w:rPr>
          <w:sz w:val="20"/>
        </w:rPr>
        <w:t>element. From</w:t>
      </w:r>
      <w:r>
        <w:rPr>
          <w:spacing w:val="-6"/>
          <w:sz w:val="20"/>
        </w:rPr>
        <w:t> </w:t>
      </w:r>
      <w:r>
        <w:rPr>
          <w:sz w:val="20"/>
        </w:rPr>
        <w:t>the</w:t>
      </w:r>
      <w:r>
        <w:rPr>
          <w:spacing w:val="-2"/>
          <w:sz w:val="20"/>
        </w:rPr>
        <w:t> </w:t>
      </w:r>
      <w:r>
        <w:rPr>
          <w:sz w:val="20"/>
        </w:rPr>
        <w:t>charts we</w:t>
      </w:r>
      <w:r>
        <w:rPr>
          <w:spacing w:val="-2"/>
          <w:sz w:val="20"/>
        </w:rPr>
        <w:t> </w:t>
      </w:r>
      <w:r>
        <w:rPr>
          <w:sz w:val="20"/>
        </w:rPr>
        <w:t>can</w:t>
      </w:r>
      <w:r>
        <w:rPr>
          <w:spacing w:val="-3"/>
          <w:sz w:val="20"/>
        </w:rPr>
        <w:t> </w:t>
      </w:r>
      <w:r>
        <w:rPr>
          <w:sz w:val="20"/>
        </w:rPr>
        <w:t>determine</w:t>
      </w:r>
      <w:r>
        <w:rPr>
          <w:spacing w:val="-2"/>
          <w:sz w:val="20"/>
        </w:rPr>
        <w:t> </w:t>
      </w:r>
      <w:r>
        <w:rPr>
          <w:sz w:val="20"/>
        </w:rPr>
        <w:t>the</w:t>
      </w:r>
      <w:r>
        <w:rPr>
          <w:spacing w:val="-2"/>
          <w:sz w:val="20"/>
        </w:rPr>
        <w:t> </w:t>
      </w:r>
      <w:r>
        <w:rPr>
          <w:sz w:val="20"/>
        </w:rPr>
        <w:t>optimal</w:t>
      </w:r>
      <w:r>
        <w:rPr>
          <w:spacing w:val="-2"/>
          <w:sz w:val="20"/>
        </w:rPr>
        <w:t> </w:t>
      </w:r>
      <w:r>
        <w:rPr>
          <w:sz w:val="20"/>
        </w:rPr>
        <w:t>number</w:t>
      </w:r>
      <w:r>
        <w:rPr>
          <w:spacing w:val="-2"/>
          <w:sz w:val="20"/>
        </w:rPr>
        <w:t> </w:t>
      </w:r>
      <w:r>
        <w:rPr>
          <w:sz w:val="20"/>
        </w:rPr>
        <w:t>of</w:t>
      </w:r>
      <w:r>
        <w:rPr>
          <w:spacing w:val="-4"/>
          <w:sz w:val="20"/>
        </w:rPr>
        <w:t> </w:t>
      </w:r>
      <w:r>
        <w:rPr>
          <w:sz w:val="20"/>
        </w:rPr>
        <w:t>cast</w:t>
      </w:r>
      <w:r>
        <w:rPr>
          <w:spacing w:val="-2"/>
          <w:sz w:val="20"/>
        </w:rPr>
        <w:t> </w:t>
      </w:r>
      <w:r>
        <w:rPr>
          <w:sz w:val="20"/>
        </w:rPr>
        <w:t>parts with quality required.</w:t>
      </w:r>
    </w:p>
    <w:p>
      <w:pPr>
        <w:pStyle w:val="BodyText"/>
        <w:spacing w:before="12"/>
      </w:pPr>
    </w:p>
    <w:p>
      <w:pPr>
        <w:pStyle w:val="ListParagraph"/>
        <w:numPr>
          <w:ilvl w:val="0"/>
          <w:numId w:val="1"/>
        </w:numPr>
        <w:tabs>
          <w:tab w:pos="555" w:val="left" w:leader="none"/>
        </w:tabs>
        <w:spacing w:line="240" w:lineRule="auto" w:before="0" w:after="0"/>
        <w:ind w:left="555" w:right="0" w:hanging="205"/>
        <w:jc w:val="left"/>
        <w:rPr>
          <w:sz w:val="20"/>
        </w:rPr>
      </w:pPr>
      <w:r>
        <w:rPr>
          <w:sz w:val="20"/>
        </w:rPr>
        <w:t>Application</w:t>
      </w:r>
      <w:r>
        <w:rPr>
          <w:spacing w:val="20"/>
          <w:sz w:val="20"/>
        </w:rPr>
        <w:t> </w:t>
      </w:r>
      <w:r>
        <w:rPr>
          <w:sz w:val="20"/>
        </w:rPr>
        <w:t>of</w:t>
      </w:r>
      <w:r>
        <w:rPr>
          <w:spacing w:val="25"/>
          <w:sz w:val="20"/>
        </w:rPr>
        <w:t> </w:t>
      </w:r>
      <w:r>
        <w:rPr>
          <w:spacing w:val="-2"/>
          <w:sz w:val="20"/>
        </w:rPr>
        <w:t>methodology</w:t>
      </w:r>
    </w:p>
    <w:p>
      <w:pPr>
        <w:pStyle w:val="BodyText"/>
        <w:spacing w:before="20"/>
      </w:pPr>
    </w:p>
    <w:p>
      <w:pPr>
        <w:pStyle w:val="BodyText"/>
        <w:spacing w:line="249" w:lineRule="auto"/>
        <w:ind w:left="350" w:right="389" w:firstLine="237"/>
        <w:jc w:val="both"/>
      </w:pPr>
      <w:r>
        <w:rPr/>
        <w:t>In this part of the paper we used our method to investigate variations of chemical composition in specific layers of liquid alloy vertically during the die casting process. The objective of the study was identified these variations and proposed the counter-measures.</w:t>
      </w:r>
    </w:p>
    <w:p>
      <w:pPr>
        <w:pStyle w:val="BodyText"/>
        <w:spacing w:before="13"/>
      </w:pPr>
    </w:p>
    <w:p>
      <w:pPr>
        <w:pStyle w:val="ListParagraph"/>
        <w:numPr>
          <w:ilvl w:val="1"/>
          <w:numId w:val="1"/>
        </w:numPr>
        <w:tabs>
          <w:tab w:pos="704" w:val="left" w:leader="none"/>
        </w:tabs>
        <w:spacing w:line="240" w:lineRule="auto" w:before="0" w:after="0"/>
        <w:ind w:left="704" w:right="0" w:hanging="354"/>
        <w:jc w:val="left"/>
        <w:rPr>
          <w:i/>
          <w:sz w:val="20"/>
        </w:rPr>
      </w:pPr>
      <w:r>
        <w:rPr>
          <w:i/>
          <w:sz w:val="20"/>
        </w:rPr>
        <w:t>Conditions</w:t>
      </w:r>
      <w:r>
        <w:rPr>
          <w:i/>
          <w:spacing w:val="-8"/>
          <w:sz w:val="20"/>
        </w:rPr>
        <w:t> </w:t>
      </w:r>
      <w:r>
        <w:rPr>
          <w:i/>
          <w:sz w:val="20"/>
        </w:rPr>
        <w:t>and</w:t>
      </w:r>
      <w:r>
        <w:rPr>
          <w:i/>
          <w:spacing w:val="-8"/>
          <w:sz w:val="20"/>
        </w:rPr>
        <w:t> </w:t>
      </w:r>
      <w:r>
        <w:rPr>
          <w:i/>
          <w:spacing w:val="-2"/>
          <w:sz w:val="20"/>
        </w:rPr>
        <w:t>parameters</w:t>
      </w:r>
    </w:p>
    <w:p>
      <w:pPr>
        <w:pStyle w:val="BodyText"/>
        <w:spacing w:before="20"/>
        <w:rPr>
          <w:i/>
        </w:rPr>
      </w:pPr>
    </w:p>
    <w:p>
      <w:pPr>
        <w:pStyle w:val="BodyText"/>
        <w:spacing w:line="249" w:lineRule="auto"/>
        <w:ind w:left="350" w:right="385" w:firstLine="237"/>
        <w:jc w:val="both"/>
      </w:pPr>
      <w:r>
        <w:rPr/>
        <w:t>The experiment was carried out on induction crucible holding furnace, P model, at the plant of the</w:t>
      </w:r>
      <w:r>
        <w:rPr>
          <w:spacing w:val="40"/>
        </w:rPr>
        <w:t> </w:t>
      </w:r>
      <w:r>
        <w:rPr/>
        <w:t>company that using the die casting technology. Besides the variations of liquid alloy composition we also investigated a time span of estimated variations of selected elements in alloy based on required amounts that are defined by</w:t>
      </w:r>
      <w:r>
        <w:rPr>
          <w:spacing w:val="-1"/>
        </w:rPr>
        <w:t> </w:t>
      </w:r>
      <w:r>
        <w:rPr/>
        <w:t>internal and international standards</w:t>
      </w:r>
      <w:r>
        <w:rPr>
          <w:spacing w:val="-1"/>
        </w:rPr>
        <w:t> </w:t>
      </w:r>
      <w:r>
        <w:rPr/>
        <w:t>(En</w:t>
      </w:r>
      <w:r>
        <w:rPr>
          <w:spacing w:val="-1"/>
        </w:rPr>
        <w:t> </w:t>
      </w:r>
      <w:r>
        <w:rPr/>
        <w:t>1706).</w:t>
      </w:r>
      <w:r>
        <w:rPr>
          <w:spacing w:val="-1"/>
        </w:rPr>
        <w:t> </w:t>
      </w:r>
      <w:r>
        <w:rPr/>
        <w:t>The holding furnace is an</w:t>
      </w:r>
      <w:r>
        <w:rPr>
          <w:spacing w:val="-1"/>
        </w:rPr>
        <w:t> </w:t>
      </w:r>
      <w:r>
        <w:rPr/>
        <w:t>electrical furnace that uses an induction heating with capacity of 150 kg of the liquid alloy. The utilization of the furnace in the specific shop floor is 70 % of the whole volume of liquid alloy. From this utilization we can produce approximately 80 castings. The furnace is use in the manual operation mode of transport a precise amount of molten metal to the cold chamber of the machine CLH 400.1.</w:t>
      </w:r>
    </w:p>
    <w:p>
      <w:pPr>
        <w:pStyle w:val="BodyText"/>
        <w:spacing w:line="249" w:lineRule="auto" w:before="7"/>
        <w:ind w:left="350" w:right="387" w:firstLine="237"/>
        <w:jc w:val="both"/>
      </w:pPr>
      <w:r>
        <w:rPr/>
        <w:t>We carried out three experiments for three batches of liquid alloy in row to ensure the accurate results. Using</w:t>
      </w:r>
      <w:r>
        <w:rPr>
          <w:spacing w:val="16"/>
        </w:rPr>
        <w:t> </w:t>
      </w:r>
      <w:r>
        <w:rPr/>
        <w:t>the</w:t>
      </w:r>
      <w:r>
        <w:rPr>
          <w:spacing w:val="15"/>
        </w:rPr>
        <w:t> </w:t>
      </w:r>
      <w:r>
        <w:rPr/>
        <w:t>Eq.1,</w:t>
      </w:r>
      <w:r>
        <w:rPr>
          <w:spacing w:val="18"/>
        </w:rPr>
        <w:t> </w:t>
      </w:r>
      <w:r>
        <w:rPr/>
        <w:t>we</w:t>
      </w:r>
      <w:r>
        <w:rPr>
          <w:spacing w:val="15"/>
        </w:rPr>
        <w:t> </w:t>
      </w:r>
      <w:r>
        <w:rPr/>
        <w:t>set</w:t>
      </w:r>
      <w:r>
        <w:rPr>
          <w:spacing w:val="15"/>
        </w:rPr>
        <w:t> </w:t>
      </w:r>
      <w:r>
        <w:rPr/>
        <w:t>the</w:t>
      </w:r>
      <w:r>
        <w:rPr>
          <w:spacing w:val="15"/>
        </w:rPr>
        <w:t> </w:t>
      </w:r>
      <w:r>
        <w:rPr/>
        <w:t>interval</w:t>
      </w:r>
      <w:r>
        <w:rPr>
          <w:spacing w:val="13"/>
        </w:rPr>
        <w:t> </w:t>
      </w:r>
      <w:r>
        <w:rPr>
          <w:i/>
        </w:rPr>
        <w:t>i</w:t>
      </w:r>
      <w:r>
        <w:rPr>
          <w:i/>
          <w:spacing w:val="17"/>
        </w:rPr>
        <w:t> </w:t>
      </w:r>
      <w:r>
        <w:rPr/>
        <w:t>for</w:t>
      </w:r>
      <w:r>
        <w:rPr>
          <w:spacing w:val="16"/>
        </w:rPr>
        <w:t> </w:t>
      </w:r>
      <w:r>
        <w:rPr/>
        <w:t>every</w:t>
      </w:r>
      <w:r>
        <w:rPr>
          <w:spacing w:val="14"/>
        </w:rPr>
        <w:t> </w:t>
      </w:r>
      <w:r>
        <w:rPr/>
        <w:t>tenth</w:t>
      </w:r>
      <w:r>
        <w:rPr>
          <w:spacing w:val="14"/>
        </w:rPr>
        <w:t> </w:t>
      </w:r>
      <w:r>
        <w:rPr/>
        <w:t>casting.</w:t>
      </w:r>
      <w:r>
        <w:rPr>
          <w:spacing w:val="15"/>
        </w:rPr>
        <w:t> </w:t>
      </w:r>
      <w:r>
        <w:rPr/>
        <w:t>The</w:t>
      </w:r>
      <w:r>
        <w:rPr>
          <w:spacing w:val="15"/>
        </w:rPr>
        <w:t> </w:t>
      </w:r>
      <w:r>
        <w:rPr/>
        <w:t>chemical</w:t>
      </w:r>
      <w:r>
        <w:rPr>
          <w:spacing w:val="17"/>
        </w:rPr>
        <w:t> </w:t>
      </w:r>
      <w:r>
        <w:rPr/>
        <w:t>analysis</w:t>
      </w:r>
      <w:r>
        <w:rPr>
          <w:spacing w:val="19"/>
        </w:rPr>
        <w:t> </w:t>
      </w:r>
      <w:r>
        <w:rPr/>
        <w:t>was</w:t>
      </w:r>
      <w:r>
        <w:rPr>
          <w:spacing w:val="16"/>
        </w:rPr>
        <w:t> </w:t>
      </w:r>
      <w:r>
        <w:rPr/>
        <w:t>performed</w:t>
      </w:r>
      <w:r>
        <w:rPr>
          <w:spacing w:val="16"/>
        </w:rPr>
        <w:t> </w:t>
      </w:r>
      <w:r>
        <w:rPr/>
        <w:t>for</w:t>
      </w:r>
      <w:r>
        <w:rPr>
          <w:spacing w:val="15"/>
        </w:rPr>
        <w:t> </w:t>
      </w:r>
      <w:r>
        <w:rPr/>
        <w:t>each</w:t>
      </w:r>
    </w:p>
    <w:p>
      <w:pPr>
        <w:spacing w:after="0" w:line="249" w:lineRule="auto"/>
        <w:jc w:val="both"/>
        <w:sectPr>
          <w:type w:val="continuous"/>
          <w:pgSz w:w="10890" w:h="14860"/>
          <w:pgMar w:header="713" w:footer="0" w:top="780" w:bottom="280" w:left="520" w:right="780"/>
        </w:sectPr>
      </w:pPr>
    </w:p>
    <w:p>
      <w:pPr>
        <w:pStyle w:val="BodyText"/>
        <w:spacing w:before="102"/>
      </w:pPr>
    </w:p>
    <w:p>
      <w:pPr>
        <w:pStyle w:val="BodyText"/>
        <w:spacing w:line="249" w:lineRule="auto"/>
        <w:ind w:left="236" w:right="26"/>
      </w:pPr>
      <w:r>
        <w:rPr/>
        <w:t>sample</w:t>
      </w:r>
      <w:r>
        <w:rPr>
          <w:spacing w:val="26"/>
        </w:rPr>
        <w:t> </w:t>
      </w:r>
      <w:r>
        <w:rPr/>
        <w:t>by</w:t>
      </w:r>
      <w:r>
        <w:rPr>
          <w:spacing w:val="26"/>
        </w:rPr>
        <w:t> </w:t>
      </w:r>
      <w:r>
        <w:rPr/>
        <w:t>spectrophotometer</w:t>
      </w:r>
      <w:r>
        <w:rPr>
          <w:spacing w:val="29"/>
        </w:rPr>
        <w:t> </w:t>
      </w:r>
      <w:r>
        <w:rPr/>
        <w:t>SPECTROLAB</w:t>
      </w:r>
      <w:r>
        <w:rPr>
          <w:spacing w:val="27"/>
        </w:rPr>
        <w:t> </w:t>
      </w:r>
      <w:r>
        <w:rPr/>
        <w:t>JR.CCD</w:t>
      </w:r>
      <w:r>
        <w:rPr>
          <w:spacing w:val="29"/>
        </w:rPr>
        <w:t> </w:t>
      </w:r>
      <w:r>
        <w:rPr/>
        <w:t>2000.</w:t>
      </w:r>
      <w:r>
        <w:rPr>
          <w:spacing w:val="27"/>
        </w:rPr>
        <w:t> </w:t>
      </w:r>
      <w:r>
        <w:rPr/>
        <w:t>Subsequently,</w:t>
      </w:r>
      <w:r>
        <w:rPr>
          <w:spacing w:val="29"/>
        </w:rPr>
        <w:t> </w:t>
      </w:r>
      <w:r>
        <w:rPr/>
        <w:t>spectrophotometer</w:t>
      </w:r>
      <w:r>
        <w:rPr>
          <w:spacing w:val="27"/>
        </w:rPr>
        <w:t> </w:t>
      </w:r>
      <w:r>
        <w:rPr/>
        <w:t>outputs</w:t>
      </w:r>
      <w:r>
        <w:rPr>
          <w:spacing w:val="28"/>
        </w:rPr>
        <w:t> </w:t>
      </w:r>
      <w:r>
        <w:rPr/>
        <w:t>the weight percent of analyzed sample. The analysis observes volume of Al, Si, Fe, and Mn.</w:t>
      </w:r>
    </w:p>
    <w:p>
      <w:pPr>
        <w:pStyle w:val="BodyText"/>
        <w:spacing w:before="12"/>
      </w:pPr>
    </w:p>
    <w:p>
      <w:pPr>
        <w:pStyle w:val="ListParagraph"/>
        <w:numPr>
          <w:ilvl w:val="1"/>
          <w:numId w:val="1"/>
        </w:numPr>
        <w:tabs>
          <w:tab w:pos="590" w:val="left" w:leader="none"/>
        </w:tabs>
        <w:spacing w:line="240" w:lineRule="auto" w:before="0" w:after="0"/>
        <w:ind w:left="590" w:right="0" w:hanging="354"/>
        <w:jc w:val="left"/>
        <w:rPr>
          <w:i/>
          <w:sz w:val="20"/>
        </w:rPr>
      </w:pPr>
      <w:r>
        <w:rPr>
          <w:i/>
          <w:spacing w:val="-2"/>
          <w:sz w:val="20"/>
        </w:rPr>
        <w:t>Results</w:t>
      </w:r>
    </w:p>
    <w:p>
      <w:pPr>
        <w:pStyle w:val="BodyText"/>
        <w:spacing w:before="20"/>
        <w:rPr>
          <w:i/>
        </w:rPr>
      </w:pPr>
    </w:p>
    <w:p>
      <w:pPr>
        <w:pStyle w:val="BodyText"/>
        <w:spacing w:line="249" w:lineRule="auto"/>
        <w:ind w:left="236" w:right="499" w:firstLine="237"/>
        <w:jc w:val="both"/>
      </w:pPr>
      <w:r>
        <w:rPr/>
        <w:t>From the measured values we also calculated k for each element except Al using the Eq. 2. The calculated values are as follows: Si, -0.0084; Fe, -0.0011; Mn, -0.0024. Negative values denote decreasing trends of all three elements that point to a gradual deterioration of casting parts. Based on the proposed method in Step 9, the chart for each element is depicted in Fig. 1.</w:t>
      </w:r>
    </w:p>
    <w:p>
      <w:pPr>
        <w:pStyle w:val="BodyText"/>
        <w:spacing w:before="4"/>
        <w:rPr>
          <w:sz w:val="18"/>
        </w:rPr>
      </w:pPr>
      <w:r>
        <w:rPr/>
        <w:drawing>
          <wp:anchor distT="0" distB="0" distL="0" distR="0" allowOverlap="1" layoutInCell="1" locked="0" behindDoc="1" simplePos="0" relativeHeight="487593472">
            <wp:simplePos x="0" y="0"/>
            <wp:positionH relativeFrom="page">
              <wp:posOffset>639038</wp:posOffset>
            </wp:positionH>
            <wp:positionV relativeFrom="paragraph">
              <wp:posOffset>149720</wp:posOffset>
            </wp:positionV>
            <wp:extent cx="2548615" cy="2180177"/>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2548615" cy="2180177"/>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3382251</wp:posOffset>
            </wp:positionH>
            <wp:positionV relativeFrom="paragraph">
              <wp:posOffset>151244</wp:posOffset>
            </wp:positionV>
            <wp:extent cx="2558686" cy="218465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2558686" cy="2184654"/>
                    </a:xfrm>
                    <a:prstGeom prst="rect">
                      <a:avLst/>
                    </a:prstGeom>
                  </pic:spPr>
                </pic:pic>
              </a:graphicData>
            </a:graphic>
          </wp:anchor>
        </w:drawing>
      </w:r>
    </w:p>
    <w:p>
      <w:pPr>
        <w:tabs>
          <w:tab w:pos="6723" w:val="left" w:leader="none"/>
        </w:tabs>
        <w:spacing w:before="123"/>
        <w:ind w:left="2403" w:right="0" w:firstLine="0"/>
        <w:jc w:val="left"/>
        <w:rPr>
          <w:sz w:val="16"/>
        </w:rPr>
      </w:pPr>
      <w:r>
        <w:rPr>
          <w:spacing w:val="-5"/>
          <w:sz w:val="16"/>
        </w:rPr>
        <w:t>(a)</w:t>
      </w:r>
      <w:r>
        <w:rPr>
          <w:sz w:val="16"/>
        </w:rPr>
        <w:tab/>
      </w:r>
      <w:r>
        <w:rPr>
          <w:spacing w:val="-5"/>
          <w:sz w:val="16"/>
        </w:rPr>
        <w:t>(b)</w:t>
      </w:r>
    </w:p>
    <w:p>
      <w:pPr>
        <w:tabs>
          <w:tab w:pos="4808" w:val="left" w:leader="none"/>
        </w:tabs>
        <w:spacing w:line="240" w:lineRule="auto"/>
        <w:ind w:left="488" w:right="0" w:firstLine="0"/>
        <w:rPr>
          <w:sz w:val="20"/>
        </w:rPr>
      </w:pPr>
      <w:r>
        <w:rPr>
          <w:sz w:val="20"/>
        </w:rPr>
        <w:drawing>
          <wp:inline distT="0" distB="0" distL="0" distR="0">
            <wp:extent cx="2551659" cy="218017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2551659" cy="2180177"/>
                    </a:xfrm>
                    <a:prstGeom prst="rect">
                      <a:avLst/>
                    </a:prstGeom>
                  </pic:spPr>
                </pic:pic>
              </a:graphicData>
            </a:graphic>
          </wp:inline>
        </w:drawing>
      </w:r>
      <w:r>
        <w:rPr>
          <w:sz w:val="20"/>
        </w:rPr>
      </w:r>
      <w:r>
        <w:rPr>
          <w:sz w:val="20"/>
        </w:rPr>
        <w:tab/>
      </w:r>
      <w:r>
        <w:rPr>
          <w:sz w:val="20"/>
        </w:rPr>
        <w:drawing>
          <wp:inline distT="0" distB="0" distL="0" distR="0">
            <wp:extent cx="2550137" cy="218017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2550137" cy="2180177"/>
                    </a:xfrm>
                    <a:prstGeom prst="rect">
                      <a:avLst/>
                    </a:prstGeom>
                  </pic:spPr>
                </pic:pic>
              </a:graphicData>
            </a:graphic>
          </wp:inline>
        </w:drawing>
      </w:r>
      <w:r>
        <w:rPr>
          <w:sz w:val="20"/>
        </w:rPr>
      </w:r>
    </w:p>
    <w:p>
      <w:pPr>
        <w:tabs>
          <w:tab w:pos="6723" w:val="left" w:leader="none"/>
        </w:tabs>
        <w:spacing w:before="132" w:after="4"/>
        <w:ind w:left="2403" w:right="0" w:firstLine="0"/>
        <w:jc w:val="left"/>
        <w:rPr>
          <w:sz w:val="16"/>
        </w:rPr>
      </w:pPr>
      <w:r>
        <w:rPr>
          <w:spacing w:val="-5"/>
          <w:sz w:val="16"/>
        </w:rPr>
        <w:t>(c)</w:t>
      </w:r>
      <w:r>
        <w:rPr>
          <w:sz w:val="16"/>
        </w:rPr>
        <w:tab/>
      </w:r>
      <w:r>
        <w:rPr>
          <w:spacing w:val="-5"/>
          <w:sz w:val="16"/>
        </w:rPr>
        <w:t>(d)</w:t>
      </w:r>
    </w:p>
    <w:p>
      <w:pPr>
        <w:pStyle w:val="BodyText"/>
        <w:ind w:left="1074"/>
      </w:pPr>
      <w:r>
        <w:rPr/>
        <w:drawing>
          <wp:inline distT="0" distB="0" distL="0" distR="0">
            <wp:extent cx="4534265" cy="19278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4534265" cy="192786"/>
                    </a:xfrm>
                    <a:prstGeom prst="rect">
                      <a:avLst/>
                    </a:prstGeom>
                  </pic:spPr>
                </pic:pic>
              </a:graphicData>
            </a:graphic>
          </wp:inline>
        </w:drawing>
      </w:r>
      <w:r>
        <w:rPr/>
      </w:r>
    </w:p>
    <w:p>
      <w:pPr>
        <w:pStyle w:val="BodyText"/>
        <w:spacing w:before="142"/>
        <w:rPr>
          <w:sz w:val="16"/>
        </w:rPr>
      </w:pPr>
    </w:p>
    <w:p>
      <w:pPr>
        <w:spacing w:before="0"/>
        <w:ind w:left="236" w:right="0" w:firstLine="0"/>
        <w:jc w:val="left"/>
        <w:rPr>
          <w:sz w:val="16"/>
        </w:rPr>
      </w:pPr>
      <w:r>
        <w:rPr>
          <w:sz w:val="16"/>
        </w:rPr>
        <w:t>Fig.</w:t>
      </w:r>
      <w:r>
        <w:rPr>
          <w:spacing w:val="-4"/>
          <w:sz w:val="16"/>
        </w:rPr>
        <w:t> </w:t>
      </w:r>
      <w:r>
        <w:rPr>
          <w:sz w:val="16"/>
        </w:rPr>
        <w:t>1.</w:t>
      </w:r>
      <w:r>
        <w:rPr>
          <w:spacing w:val="-2"/>
          <w:sz w:val="16"/>
        </w:rPr>
        <w:t> </w:t>
      </w:r>
      <w:r>
        <w:rPr>
          <w:sz w:val="16"/>
        </w:rPr>
        <w:t>Weight</w:t>
      </w:r>
      <w:r>
        <w:rPr>
          <w:spacing w:val="-3"/>
          <w:sz w:val="16"/>
        </w:rPr>
        <w:t> </w:t>
      </w:r>
      <w:r>
        <w:rPr>
          <w:sz w:val="16"/>
        </w:rPr>
        <w:t>percent</w:t>
      </w:r>
      <w:r>
        <w:rPr>
          <w:spacing w:val="-2"/>
          <w:sz w:val="16"/>
        </w:rPr>
        <w:t> </w:t>
      </w:r>
      <w:r>
        <w:rPr>
          <w:sz w:val="16"/>
        </w:rPr>
        <w:t>of:</w:t>
      </w:r>
      <w:r>
        <w:rPr>
          <w:spacing w:val="-3"/>
          <w:sz w:val="16"/>
        </w:rPr>
        <w:t> </w:t>
      </w:r>
      <w:r>
        <w:rPr>
          <w:sz w:val="16"/>
        </w:rPr>
        <w:t>(a)</w:t>
      </w:r>
      <w:r>
        <w:rPr>
          <w:spacing w:val="-4"/>
          <w:sz w:val="16"/>
        </w:rPr>
        <w:t> </w:t>
      </w:r>
      <w:r>
        <w:rPr>
          <w:sz w:val="16"/>
        </w:rPr>
        <w:t>Si</w:t>
      </w:r>
      <w:r>
        <w:rPr>
          <w:spacing w:val="-3"/>
          <w:sz w:val="16"/>
        </w:rPr>
        <w:t> </w:t>
      </w:r>
      <w:r>
        <w:rPr>
          <w:sz w:val="16"/>
        </w:rPr>
        <w:t>;</w:t>
      </w:r>
      <w:r>
        <w:rPr>
          <w:spacing w:val="-2"/>
          <w:sz w:val="16"/>
        </w:rPr>
        <w:t> </w:t>
      </w:r>
      <w:r>
        <w:rPr>
          <w:sz w:val="16"/>
        </w:rPr>
        <w:t>(b)</w:t>
      </w:r>
      <w:r>
        <w:rPr>
          <w:spacing w:val="-5"/>
          <w:sz w:val="16"/>
        </w:rPr>
        <w:t> </w:t>
      </w:r>
      <w:r>
        <w:rPr>
          <w:sz w:val="16"/>
        </w:rPr>
        <w:t>Fe;</w:t>
      </w:r>
      <w:r>
        <w:rPr>
          <w:spacing w:val="-1"/>
          <w:sz w:val="16"/>
        </w:rPr>
        <w:t> </w:t>
      </w:r>
      <w:r>
        <w:rPr>
          <w:sz w:val="16"/>
        </w:rPr>
        <w:t>(c)</w:t>
      </w:r>
      <w:r>
        <w:rPr>
          <w:spacing w:val="-2"/>
          <w:sz w:val="16"/>
        </w:rPr>
        <w:t> </w:t>
      </w:r>
      <w:r>
        <w:rPr>
          <w:sz w:val="16"/>
        </w:rPr>
        <w:t>Mn;</w:t>
      </w:r>
      <w:r>
        <w:rPr>
          <w:spacing w:val="-4"/>
          <w:sz w:val="16"/>
        </w:rPr>
        <w:t> </w:t>
      </w:r>
      <w:r>
        <w:rPr>
          <w:sz w:val="16"/>
        </w:rPr>
        <w:t>(d)</w:t>
      </w:r>
      <w:r>
        <w:rPr>
          <w:spacing w:val="-2"/>
          <w:sz w:val="16"/>
        </w:rPr>
        <w:t> </w:t>
      </w:r>
      <w:r>
        <w:rPr>
          <w:sz w:val="16"/>
        </w:rPr>
        <w:t>Al</w:t>
      </w:r>
      <w:r>
        <w:rPr>
          <w:spacing w:val="-4"/>
          <w:sz w:val="16"/>
        </w:rPr>
        <w:t> </w:t>
      </w:r>
      <w:r>
        <w:rPr>
          <w:sz w:val="16"/>
        </w:rPr>
        <w:t>in</w:t>
      </w:r>
      <w:r>
        <w:rPr>
          <w:spacing w:val="-2"/>
          <w:sz w:val="16"/>
        </w:rPr>
        <w:t> </w:t>
      </w:r>
      <w:r>
        <w:rPr>
          <w:sz w:val="16"/>
        </w:rPr>
        <w:t>Al-Si alloy</w:t>
      </w:r>
      <w:r>
        <w:rPr>
          <w:spacing w:val="-6"/>
          <w:sz w:val="16"/>
        </w:rPr>
        <w:t> </w:t>
      </w:r>
      <w:r>
        <w:rPr>
          <w:sz w:val="16"/>
        </w:rPr>
        <w:t>depending</w:t>
      </w:r>
      <w:r>
        <w:rPr>
          <w:spacing w:val="-3"/>
          <w:sz w:val="16"/>
        </w:rPr>
        <w:t> </w:t>
      </w:r>
      <w:r>
        <w:rPr>
          <w:sz w:val="16"/>
        </w:rPr>
        <w:t>on</w:t>
      </w:r>
      <w:r>
        <w:rPr>
          <w:spacing w:val="-4"/>
          <w:sz w:val="16"/>
        </w:rPr>
        <w:t> </w:t>
      </w:r>
      <w:r>
        <w:rPr>
          <w:sz w:val="16"/>
        </w:rPr>
        <w:t>the</w:t>
      </w:r>
      <w:r>
        <w:rPr>
          <w:spacing w:val="-3"/>
          <w:sz w:val="16"/>
        </w:rPr>
        <w:t> </w:t>
      </w:r>
      <w:r>
        <w:rPr>
          <w:sz w:val="16"/>
        </w:rPr>
        <w:t>casted</w:t>
      </w:r>
      <w:r>
        <w:rPr>
          <w:spacing w:val="-3"/>
          <w:sz w:val="16"/>
        </w:rPr>
        <w:t> </w:t>
      </w:r>
      <w:r>
        <w:rPr>
          <w:spacing w:val="-2"/>
          <w:sz w:val="16"/>
        </w:rPr>
        <w:t>parts</w:t>
      </w:r>
    </w:p>
    <w:p>
      <w:pPr>
        <w:spacing w:after="0"/>
        <w:jc w:val="left"/>
        <w:rPr>
          <w:sz w:val="16"/>
        </w:rPr>
        <w:sectPr>
          <w:pgSz w:w="10890" w:h="14860"/>
          <w:pgMar w:header="713" w:footer="0" w:top="900" w:bottom="280" w:left="520" w:right="780"/>
        </w:sectPr>
      </w:pPr>
    </w:p>
    <w:p>
      <w:pPr>
        <w:pStyle w:val="BodyText"/>
        <w:spacing w:before="102"/>
      </w:pPr>
    </w:p>
    <w:p>
      <w:pPr>
        <w:pStyle w:val="BodyText"/>
        <w:spacing w:line="249" w:lineRule="auto"/>
        <w:ind w:left="293" w:right="446" w:firstLine="237"/>
        <w:jc w:val="both"/>
      </w:pPr>
      <w:r>
        <w:rPr/>
        <w:t>From the charts, we can assume decreasing trend of the weight percent for silicon, ferrite, and manganese. The weight loss percentage (WL%) was also calculated for each element. The WL is highest for manganese, about 20.21%, and the minimum WL for aluminum, -1.2%, the negative value denotes an increase in weight percent of aluminum. The weight loss percentage of silicon is 6.46%, and for ferrite is 9.28%.</w:t>
      </w:r>
    </w:p>
    <w:p>
      <w:pPr>
        <w:pStyle w:val="BodyText"/>
        <w:spacing w:line="249" w:lineRule="auto" w:before="4"/>
        <w:ind w:left="293" w:right="443" w:firstLine="237"/>
        <w:jc w:val="both"/>
      </w:pPr>
      <w:r>
        <w:rPr/>
        <w:t>Progressive air-oxidation of silicon causes its changes in concentration as it is stated in reference [4], [5]. Changes in concentration of ferrite and manganese are caused by electromagnetic field of induction furnace [6], [7] and [8]. Aluminum, iron and manganese form Al3(FeMn) compound [9], [10]. The mentioned decrease of Fe, Mn and Si is prerequisite for the increase in concentration of aluminum.</w:t>
      </w:r>
    </w:p>
    <w:p>
      <w:pPr>
        <w:pStyle w:val="BodyText"/>
        <w:spacing w:before="13"/>
      </w:pPr>
    </w:p>
    <w:p>
      <w:pPr>
        <w:pStyle w:val="ListParagraph"/>
        <w:numPr>
          <w:ilvl w:val="0"/>
          <w:numId w:val="1"/>
        </w:numPr>
        <w:tabs>
          <w:tab w:pos="498" w:val="left" w:leader="none"/>
        </w:tabs>
        <w:spacing w:line="240" w:lineRule="auto" w:before="0" w:after="0"/>
        <w:ind w:left="498" w:right="0" w:hanging="205"/>
        <w:jc w:val="left"/>
        <w:rPr>
          <w:sz w:val="20"/>
        </w:rPr>
      </w:pPr>
      <w:r>
        <w:rPr>
          <w:w w:val="105"/>
          <w:sz w:val="20"/>
        </w:rPr>
        <w:t>Conclusion</w:t>
      </w:r>
      <w:r>
        <w:rPr>
          <w:spacing w:val="-1"/>
          <w:w w:val="105"/>
          <w:sz w:val="20"/>
        </w:rPr>
        <w:t> </w:t>
      </w:r>
      <w:r>
        <w:rPr>
          <w:w w:val="105"/>
          <w:sz w:val="20"/>
        </w:rPr>
        <w:t>and</w:t>
      </w:r>
      <w:r>
        <w:rPr>
          <w:spacing w:val="-1"/>
          <w:w w:val="105"/>
          <w:sz w:val="20"/>
        </w:rPr>
        <w:t> </w:t>
      </w:r>
      <w:r>
        <w:rPr>
          <w:spacing w:val="-2"/>
          <w:w w:val="105"/>
          <w:sz w:val="20"/>
        </w:rPr>
        <w:t>discussion</w:t>
      </w:r>
    </w:p>
    <w:p>
      <w:pPr>
        <w:pStyle w:val="BodyText"/>
        <w:spacing w:before="20"/>
      </w:pPr>
    </w:p>
    <w:p>
      <w:pPr>
        <w:pStyle w:val="BodyText"/>
        <w:spacing w:line="249" w:lineRule="auto"/>
        <w:ind w:left="293" w:right="444" w:firstLine="237"/>
        <w:jc w:val="both"/>
      </w:pPr>
      <w:r>
        <w:rPr/>
        <w:t>The important requirement in the die-casting process is to ensure the necessary parameters of the liquid alloy. The proposed method describes a conceptual model of how to determine an optimal amount of each given element depending on number of the casting parts.</w:t>
      </w:r>
      <w:r>
        <w:rPr>
          <w:spacing w:val="40"/>
        </w:rPr>
        <w:t> </w:t>
      </w:r>
      <w:r>
        <w:rPr/>
        <w:t>Proposed method is focused to minimize deviation of the given elements concentration that are set by certain standards. The objective of the method is to minimize the risk of internal defects or reduction of strength and mechanical properties.</w:t>
      </w:r>
    </w:p>
    <w:p>
      <w:pPr>
        <w:pStyle w:val="BodyText"/>
        <w:spacing w:line="249" w:lineRule="auto" w:before="5"/>
        <w:ind w:left="293" w:right="444" w:firstLine="237"/>
        <w:jc w:val="both"/>
      </w:pPr>
      <w:r>
        <w:rPr/>
        <w:t>The experimental case study demonstrated the application of the method in the company that produces casting parts by die-casting technology. It is recommended to use the proposed method in combination with standards that can lead to an increase in quality of casting parts.</w:t>
      </w:r>
    </w:p>
    <w:p>
      <w:pPr>
        <w:pStyle w:val="BodyText"/>
        <w:spacing w:line="249" w:lineRule="auto" w:before="2"/>
        <w:ind w:left="293" w:right="445" w:firstLine="237"/>
        <w:jc w:val="both"/>
      </w:pPr>
      <w:r>
        <w:rPr/>
        <w:t>Future research work will be focused on monitoring the impact of the changes for selected mechanical properties such as: permanent deformation, ductility and hardness of the casting. It extends the experimental study on others types of Al-based alloys.</w:t>
      </w:r>
    </w:p>
    <w:p>
      <w:pPr>
        <w:pStyle w:val="BodyText"/>
      </w:pPr>
    </w:p>
    <w:p>
      <w:pPr>
        <w:pStyle w:val="BodyText"/>
        <w:spacing w:before="8"/>
      </w:pPr>
    </w:p>
    <w:p>
      <w:pPr>
        <w:pStyle w:val="BodyText"/>
        <w:ind w:left="293"/>
      </w:pPr>
      <w:r>
        <w:rPr>
          <w:spacing w:val="-2"/>
          <w:w w:val="105"/>
        </w:rPr>
        <w:t>References</w:t>
      </w:r>
    </w:p>
    <w:p>
      <w:pPr>
        <w:pStyle w:val="ListParagraph"/>
        <w:numPr>
          <w:ilvl w:val="0"/>
          <w:numId w:val="3"/>
        </w:numPr>
        <w:tabs>
          <w:tab w:pos="576" w:val="left" w:leader="none"/>
        </w:tabs>
        <w:spacing w:line="240" w:lineRule="auto" w:before="193" w:after="0"/>
        <w:ind w:left="576" w:right="0" w:hanging="283"/>
        <w:jc w:val="left"/>
        <w:rPr>
          <w:sz w:val="20"/>
        </w:rPr>
      </w:pPr>
      <w:r>
        <w:rPr>
          <w:sz w:val="20"/>
        </w:rPr>
        <w:t>Zolotorevsky</w:t>
      </w:r>
      <w:r>
        <w:rPr>
          <w:spacing w:val="-8"/>
          <w:sz w:val="20"/>
        </w:rPr>
        <w:t> </w:t>
      </w:r>
      <w:r>
        <w:rPr>
          <w:sz w:val="20"/>
        </w:rPr>
        <w:t>VS,</w:t>
      </w:r>
      <w:r>
        <w:rPr>
          <w:spacing w:val="-5"/>
          <w:sz w:val="20"/>
        </w:rPr>
        <w:t> </w:t>
      </w:r>
      <w:r>
        <w:rPr>
          <w:sz w:val="20"/>
        </w:rPr>
        <w:t>Belov</w:t>
      </w:r>
      <w:r>
        <w:rPr>
          <w:spacing w:val="-6"/>
          <w:sz w:val="20"/>
        </w:rPr>
        <w:t> </w:t>
      </w:r>
      <w:r>
        <w:rPr>
          <w:sz w:val="20"/>
        </w:rPr>
        <w:t>NA,</w:t>
      </w:r>
      <w:r>
        <w:rPr>
          <w:spacing w:val="-5"/>
          <w:sz w:val="20"/>
        </w:rPr>
        <w:t> </w:t>
      </w:r>
      <w:r>
        <w:rPr>
          <w:sz w:val="20"/>
        </w:rPr>
        <w:t>Glazoff</w:t>
      </w:r>
      <w:r>
        <w:rPr>
          <w:spacing w:val="-7"/>
          <w:sz w:val="20"/>
        </w:rPr>
        <w:t> </w:t>
      </w:r>
      <w:r>
        <w:rPr>
          <w:sz w:val="20"/>
        </w:rPr>
        <w:t>MV.</w:t>
      </w:r>
      <w:r>
        <w:rPr>
          <w:spacing w:val="-2"/>
          <w:sz w:val="20"/>
        </w:rPr>
        <w:t> </w:t>
      </w:r>
      <w:r>
        <w:rPr>
          <w:sz w:val="20"/>
        </w:rPr>
        <w:t>Casting</w:t>
      </w:r>
      <w:r>
        <w:rPr>
          <w:spacing w:val="-7"/>
          <w:sz w:val="20"/>
        </w:rPr>
        <w:t> </w:t>
      </w:r>
      <w:r>
        <w:rPr>
          <w:sz w:val="20"/>
        </w:rPr>
        <w:t>aluminum</w:t>
      </w:r>
      <w:r>
        <w:rPr>
          <w:spacing w:val="-6"/>
          <w:sz w:val="20"/>
        </w:rPr>
        <w:t> </w:t>
      </w:r>
      <w:r>
        <w:rPr>
          <w:sz w:val="20"/>
        </w:rPr>
        <w:t>alloys.</w:t>
      </w:r>
      <w:r>
        <w:rPr>
          <w:spacing w:val="-4"/>
          <w:sz w:val="20"/>
        </w:rPr>
        <w:t> </w:t>
      </w:r>
      <w:r>
        <w:rPr>
          <w:sz w:val="20"/>
        </w:rPr>
        <w:t>1st</w:t>
      </w:r>
      <w:r>
        <w:rPr>
          <w:spacing w:val="-5"/>
          <w:sz w:val="20"/>
        </w:rPr>
        <w:t> </w:t>
      </w:r>
      <w:r>
        <w:rPr>
          <w:sz w:val="20"/>
        </w:rPr>
        <w:t>ed.</w:t>
      </w:r>
      <w:r>
        <w:rPr>
          <w:spacing w:val="41"/>
          <w:sz w:val="20"/>
        </w:rPr>
        <w:t> </w:t>
      </w:r>
      <w:r>
        <w:rPr>
          <w:sz w:val="20"/>
        </w:rPr>
        <w:t>UK:</w:t>
      </w:r>
      <w:r>
        <w:rPr>
          <w:spacing w:val="-6"/>
          <w:sz w:val="20"/>
        </w:rPr>
        <w:t> </w:t>
      </w:r>
      <w:r>
        <w:rPr>
          <w:sz w:val="20"/>
        </w:rPr>
        <w:t>Elsevier;</w:t>
      </w:r>
      <w:r>
        <w:rPr>
          <w:spacing w:val="-5"/>
          <w:sz w:val="20"/>
        </w:rPr>
        <w:t> </w:t>
      </w:r>
      <w:r>
        <w:rPr>
          <w:spacing w:val="-2"/>
          <w:sz w:val="20"/>
        </w:rPr>
        <w:t>2007.</w:t>
      </w:r>
    </w:p>
    <w:p>
      <w:pPr>
        <w:pStyle w:val="ListParagraph"/>
        <w:numPr>
          <w:ilvl w:val="0"/>
          <w:numId w:val="3"/>
        </w:numPr>
        <w:tabs>
          <w:tab w:pos="577" w:val="left" w:leader="none"/>
        </w:tabs>
        <w:spacing w:line="240" w:lineRule="auto" w:before="0" w:after="0"/>
        <w:ind w:left="577" w:right="0" w:hanging="284"/>
        <w:jc w:val="left"/>
        <w:rPr>
          <w:sz w:val="20"/>
        </w:rPr>
      </w:pPr>
      <w:r>
        <w:rPr>
          <w:sz w:val="20"/>
        </w:rPr>
        <w:t>Kaufman</w:t>
      </w:r>
      <w:r>
        <w:rPr>
          <w:spacing w:val="-7"/>
          <w:sz w:val="20"/>
        </w:rPr>
        <w:t> </w:t>
      </w:r>
      <w:r>
        <w:rPr>
          <w:sz w:val="20"/>
        </w:rPr>
        <w:t>JG,</w:t>
      </w:r>
      <w:r>
        <w:rPr>
          <w:spacing w:val="-6"/>
          <w:sz w:val="20"/>
        </w:rPr>
        <w:t> </w:t>
      </w:r>
      <w:r>
        <w:rPr>
          <w:sz w:val="20"/>
        </w:rPr>
        <w:t>Roy</w:t>
      </w:r>
      <w:r>
        <w:rPr>
          <w:spacing w:val="-10"/>
          <w:sz w:val="20"/>
        </w:rPr>
        <w:t> </w:t>
      </w:r>
      <w:r>
        <w:rPr>
          <w:sz w:val="20"/>
        </w:rPr>
        <w:t>EL.</w:t>
      </w:r>
      <w:r>
        <w:rPr>
          <w:spacing w:val="-3"/>
          <w:sz w:val="20"/>
        </w:rPr>
        <w:t> </w:t>
      </w:r>
      <w:r>
        <w:rPr>
          <w:sz w:val="20"/>
        </w:rPr>
        <w:t>Aluminium</w:t>
      </w:r>
      <w:r>
        <w:rPr>
          <w:spacing w:val="-8"/>
          <w:sz w:val="20"/>
        </w:rPr>
        <w:t> </w:t>
      </w:r>
      <w:r>
        <w:rPr>
          <w:sz w:val="20"/>
        </w:rPr>
        <w:t>alloy</w:t>
      </w:r>
      <w:r>
        <w:rPr>
          <w:spacing w:val="-7"/>
          <w:sz w:val="20"/>
        </w:rPr>
        <w:t> </w:t>
      </w:r>
      <w:r>
        <w:rPr>
          <w:sz w:val="20"/>
        </w:rPr>
        <w:t>castings.</w:t>
      </w:r>
      <w:r>
        <w:rPr>
          <w:spacing w:val="-6"/>
          <w:sz w:val="20"/>
        </w:rPr>
        <w:t> </w:t>
      </w:r>
      <w:r>
        <w:rPr>
          <w:sz w:val="20"/>
        </w:rPr>
        <w:t>USA:</w:t>
      </w:r>
      <w:r>
        <w:rPr>
          <w:spacing w:val="-6"/>
          <w:sz w:val="20"/>
        </w:rPr>
        <w:t> </w:t>
      </w:r>
      <w:r>
        <w:rPr>
          <w:sz w:val="20"/>
        </w:rPr>
        <w:t>ASM</w:t>
      </w:r>
      <w:r>
        <w:rPr>
          <w:spacing w:val="-6"/>
          <w:sz w:val="20"/>
        </w:rPr>
        <w:t> </w:t>
      </w:r>
      <w:r>
        <w:rPr>
          <w:sz w:val="20"/>
        </w:rPr>
        <w:t>International;</w:t>
      </w:r>
      <w:r>
        <w:rPr>
          <w:spacing w:val="-6"/>
          <w:sz w:val="20"/>
        </w:rPr>
        <w:t> </w:t>
      </w:r>
      <w:r>
        <w:rPr>
          <w:spacing w:val="-2"/>
          <w:sz w:val="20"/>
        </w:rPr>
        <w:t>2004.</w:t>
      </w:r>
    </w:p>
    <w:p>
      <w:pPr>
        <w:pStyle w:val="ListParagraph"/>
        <w:numPr>
          <w:ilvl w:val="0"/>
          <w:numId w:val="3"/>
        </w:numPr>
        <w:tabs>
          <w:tab w:pos="576" w:val="left" w:leader="none"/>
        </w:tabs>
        <w:spacing w:line="240" w:lineRule="auto" w:before="1" w:after="0"/>
        <w:ind w:left="293" w:right="516" w:firstLine="0"/>
        <w:jc w:val="left"/>
        <w:rPr>
          <w:sz w:val="20"/>
        </w:rPr>
      </w:pPr>
      <w:r>
        <w:rPr>
          <w:sz w:val="20"/>
        </w:rPr>
        <w:t>Kaufman</w:t>
      </w:r>
      <w:r>
        <w:rPr>
          <w:spacing w:val="-3"/>
          <w:sz w:val="20"/>
        </w:rPr>
        <w:t> </w:t>
      </w:r>
      <w:r>
        <w:rPr>
          <w:sz w:val="20"/>
        </w:rPr>
        <w:t>JG.</w:t>
      </w:r>
      <w:r>
        <w:rPr>
          <w:spacing w:val="-2"/>
          <w:sz w:val="20"/>
        </w:rPr>
        <w:t> </w:t>
      </w:r>
      <w:r>
        <w:rPr>
          <w:sz w:val="20"/>
        </w:rPr>
        <w:t>Properties</w:t>
      </w:r>
      <w:r>
        <w:rPr>
          <w:spacing w:val="-2"/>
          <w:sz w:val="20"/>
        </w:rPr>
        <w:t> </w:t>
      </w:r>
      <w:r>
        <w:rPr>
          <w:sz w:val="20"/>
        </w:rPr>
        <w:t>of</w:t>
      </w:r>
      <w:r>
        <w:rPr>
          <w:spacing w:val="-4"/>
          <w:sz w:val="20"/>
        </w:rPr>
        <w:t> </w:t>
      </w:r>
      <w:r>
        <w:rPr>
          <w:sz w:val="20"/>
        </w:rPr>
        <w:t>aluminum</w:t>
      </w:r>
      <w:r>
        <w:rPr>
          <w:spacing w:val="-3"/>
          <w:sz w:val="20"/>
        </w:rPr>
        <w:t> </w:t>
      </w:r>
      <w:r>
        <w:rPr>
          <w:sz w:val="20"/>
        </w:rPr>
        <w:t>alloys:</w:t>
      </w:r>
      <w:r>
        <w:rPr>
          <w:spacing w:val="-2"/>
          <w:sz w:val="20"/>
        </w:rPr>
        <w:t> </w:t>
      </w:r>
      <w:r>
        <w:rPr>
          <w:sz w:val="20"/>
        </w:rPr>
        <w:t>tensile,</w:t>
      </w:r>
      <w:r>
        <w:rPr>
          <w:spacing w:val="-2"/>
          <w:sz w:val="20"/>
        </w:rPr>
        <w:t> </w:t>
      </w:r>
      <w:r>
        <w:rPr>
          <w:sz w:val="20"/>
        </w:rPr>
        <w:t>creep,</w:t>
      </w:r>
      <w:r>
        <w:rPr>
          <w:spacing w:val="-1"/>
          <w:sz w:val="20"/>
        </w:rPr>
        <w:t> </w:t>
      </w:r>
      <w:r>
        <w:rPr>
          <w:sz w:val="20"/>
        </w:rPr>
        <w:t>and</w:t>
      </w:r>
      <w:r>
        <w:rPr>
          <w:spacing w:val="-2"/>
          <w:sz w:val="20"/>
        </w:rPr>
        <w:t> </w:t>
      </w:r>
      <w:r>
        <w:rPr>
          <w:sz w:val="20"/>
        </w:rPr>
        <w:t>fatigue</w:t>
      </w:r>
      <w:r>
        <w:rPr>
          <w:spacing w:val="-2"/>
          <w:sz w:val="20"/>
        </w:rPr>
        <w:t> </w:t>
      </w:r>
      <w:r>
        <w:rPr>
          <w:sz w:val="20"/>
        </w:rPr>
        <w:t>data</w:t>
      </w:r>
      <w:r>
        <w:rPr>
          <w:spacing w:val="-2"/>
          <w:sz w:val="20"/>
        </w:rPr>
        <w:t> </w:t>
      </w:r>
      <w:r>
        <w:rPr>
          <w:sz w:val="20"/>
        </w:rPr>
        <w:t>at</w:t>
      </w:r>
      <w:r>
        <w:rPr>
          <w:spacing w:val="-2"/>
          <w:sz w:val="20"/>
        </w:rPr>
        <w:t> </w:t>
      </w:r>
      <w:r>
        <w:rPr>
          <w:sz w:val="20"/>
        </w:rPr>
        <w:t>high</w:t>
      </w:r>
      <w:r>
        <w:rPr>
          <w:spacing w:val="-3"/>
          <w:sz w:val="20"/>
        </w:rPr>
        <w:t> </w:t>
      </w:r>
      <w:r>
        <w:rPr>
          <w:sz w:val="20"/>
        </w:rPr>
        <w:t>and low</w:t>
      </w:r>
      <w:r>
        <w:rPr>
          <w:spacing w:val="-7"/>
          <w:sz w:val="20"/>
        </w:rPr>
        <w:t> </w:t>
      </w:r>
      <w:r>
        <w:rPr>
          <w:sz w:val="20"/>
        </w:rPr>
        <w:t>temperatures. 1st ed. USA: ASM International; 1999.</w:t>
      </w:r>
    </w:p>
    <w:p>
      <w:pPr>
        <w:pStyle w:val="ListParagraph"/>
        <w:numPr>
          <w:ilvl w:val="0"/>
          <w:numId w:val="3"/>
        </w:numPr>
        <w:tabs>
          <w:tab w:pos="576" w:val="left" w:leader="none"/>
        </w:tabs>
        <w:spacing w:line="229" w:lineRule="exact" w:before="0" w:after="0"/>
        <w:ind w:left="576" w:right="0" w:hanging="283"/>
        <w:jc w:val="left"/>
        <w:rPr>
          <w:sz w:val="20"/>
        </w:rPr>
      </w:pPr>
      <w:r>
        <w:rPr>
          <w:sz w:val="20"/>
        </w:rPr>
        <w:t>Laudar</w:t>
      </w:r>
      <w:r>
        <w:rPr>
          <w:spacing w:val="-6"/>
          <w:sz w:val="20"/>
        </w:rPr>
        <w:t> </w:t>
      </w:r>
      <w:r>
        <w:rPr>
          <w:sz w:val="20"/>
        </w:rPr>
        <w:t>J.</w:t>
      </w:r>
      <w:r>
        <w:rPr>
          <w:spacing w:val="-5"/>
          <w:sz w:val="20"/>
        </w:rPr>
        <w:t> </w:t>
      </w:r>
      <w:r>
        <w:rPr>
          <w:sz w:val="20"/>
        </w:rPr>
        <w:t>Liatie</w:t>
      </w:r>
      <w:r>
        <w:rPr>
          <w:spacing w:val="-5"/>
          <w:sz w:val="20"/>
        </w:rPr>
        <w:t> </w:t>
      </w:r>
      <w:r>
        <w:rPr>
          <w:sz w:val="20"/>
        </w:rPr>
        <w:t>pod</w:t>
      </w:r>
      <w:r>
        <w:rPr>
          <w:spacing w:val="-6"/>
          <w:sz w:val="20"/>
        </w:rPr>
        <w:t> </w:t>
      </w:r>
      <w:r>
        <w:rPr>
          <w:sz w:val="20"/>
        </w:rPr>
        <w:t>tlakom.</w:t>
      </w:r>
      <w:r>
        <w:rPr>
          <w:spacing w:val="-5"/>
          <w:sz w:val="20"/>
        </w:rPr>
        <w:t> </w:t>
      </w:r>
      <w:r>
        <w:rPr>
          <w:sz w:val="20"/>
        </w:rPr>
        <w:t>Bratislava:</w:t>
      </w:r>
      <w:r>
        <w:rPr>
          <w:spacing w:val="-6"/>
          <w:sz w:val="20"/>
        </w:rPr>
        <w:t> </w:t>
      </w:r>
      <w:r>
        <w:rPr>
          <w:sz w:val="20"/>
        </w:rPr>
        <w:t>SVTL;</w:t>
      </w:r>
      <w:r>
        <w:rPr>
          <w:spacing w:val="-7"/>
          <w:sz w:val="20"/>
        </w:rPr>
        <w:t> </w:t>
      </w:r>
      <w:r>
        <w:rPr>
          <w:spacing w:val="-2"/>
          <w:sz w:val="20"/>
        </w:rPr>
        <w:t>1964.</w:t>
      </w:r>
    </w:p>
    <w:p>
      <w:pPr>
        <w:pStyle w:val="ListParagraph"/>
        <w:numPr>
          <w:ilvl w:val="0"/>
          <w:numId w:val="3"/>
        </w:numPr>
        <w:tabs>
          <w:tab w:pos="576" w:val="left" w:leader="none"/>
        </w:tabs>
        <w:spacing w:line="240" w:lineRule="auto" w:before="0" w:after="0"/>
        <w:ind w:left="576" w:right="0" w:hanging="283"/>
        <w:jc w:val="left"/>
        <w:rPr>
          <w:sz w:val="20"/>
        </w:rPr>
      </w:pPr>
      <w:r>
        <w:rPr>
          <w:sz w:val="20"/>
        </w:rPr>
        <w:t>Ragan</w:t>
      </w:r>
      <w:r>
        <w:rPr>
          <w:spacing w:val="-7"/>
          <w:sz w:val="20"/>
        </w:rPr>
        <w:t> </w:t>
      </w:r>
      <w:r>
        <w:rPr>
          <w:sz w:val="20"/>
        </w:rPr>
        <w:t>E,</w:t>
      </w:r>
      <w:r>
        <w:rPr>
          <w:spacing w:val="-4"/>
          <w:sz w:val="20"/>
        </w:rPr>
        <w:t> </w:t>
      </w:r>
      <w:r>
        <w:rPr>
          <w:sz w:val="20"/>
        </w:rPr>
        <w:t>et</w:t>
      </w:r>
      <w:r>
        <w:rPr>
          <w:spacing w:val="-6"/>
          <w:sz w:val="20"/>
        </w:rPr>
        <w:t> </w:t>
      </w:r>
      <w:r>
        <w:rPr>
          <w:sz w:val="20"/>
        </w:rPr>
        <w:t>al.</w:t>
      </w:r>
      <w:r>
        <w:rPr>
          <w:spacing w:val="-4"/>
          <w:sz w:val="20"/>
        </w:rPr>
        <w:t> </w:t>
      </w:r>
      <w:r>
        <w:rPr>
          <w:sz w:val="20"/>
        </w:rPr>
        <w:t>Liatie</w:t>
      </w:r>
      <w:r>
        <w:rPr>
          <w:spacing w:val="-3"/>
          <w:sz w:val="20"/>
        </w:rPr>
        <w:t> </w:t>
      </w:r>
      <w:r>
        <w:rPr>
          <w:sz w:val="20"/>
        </w:rPr>
        <w:t>kovov</w:t>
      </w:r>
      <w:r>
        <w:rPr>
          <w:spacing w:val="-6"/>
          <w:sz w:val="20"/>
        </w:rPr>
        <w:t> </w:t>
      </w:r>
      <w:r>
        <w:rPr>
          <w:sz w:val="20"/>
        </w:rPr>
        <w:t>pod</w:t>
      </w:r>
      <w:r>
        <w:rPr>
          <w:spacing w:val="-5"/>
          <w:sz w:val="20"/>
        </w:rPr>
        <w:t> </w:t>
      </w:r>
      <w:r>
        <w:rPr>
          <w:sz w:val="20"/>
        </w:rPr>
        <w:t>tlakom</w:t>
      </w:r>
      <w:r>
        <w:rPr>
          <w:spacing w:val="-9"/>
          <w:sz w:val="20"/>
        </w:rPr>
        <w:t> </w:t>
      </w:r>
      <w:r>
        <w:rPr>
          <w:sz w:val="20"/>
        </w:rPr>
        <w:t>Presov:</w:t>
      </w:r>
      <w:r>
        <w:rPr>
          <w:spacing w:val="-6"/>
          <w:sz w:val="20"/>
        </w:rPr>
        <w:t> </w:t>
      </w:r>
      <w:r>
        <w:rPr>
          <w:sz w:val="20"/>
        </w:rPr>
        <w:t>VMV;</w:t>
      </w:r>
      <w:r>
        <w:rPr>
          <w:spacing w:val="-5"/>
          <w:sz w:val="20"/>
        </w:rPr>
        <w:t> </w:t>
      </w:r>
      <w:r>
        <w:rPr>
          <w:spacing w:val="-2"/>
          <w:sz w:val="20"/>
        </w:rPr>
        <w:t>2007.</w:t>
      </w:r>
    </w:p>
    <w:p>
      <w:pPr>
        <w:pStyle w:val="ListParagraph"/>
        <w:numPr>
          <w:ilvl w:val="0"/>
          <w:numId w:val="3"/>
        </w:numPr>
        <w:tabs>
          <w:tab w:pos="576" w:val="left" w:leader="none"/>
        </w:tabs>
        <w:spacing w:line="240" w:lineRule="auto" w:before="1" w:after="0"/>
        <w:ind w:left="576" w:right="0" w:hanging="283"/>
        <w:jc w:val="left"/>
        <w:rPr>
          <w:sz w:val="20"/>
        </w:rPr>
      </w:pPr>
      <w:r>
        <w:rPr>
          <w:sz w:val="20"/>
        </w:rPr>
        <w:t>Malik</w:t>
      </w:r>
      <w:r>
        <w:rPr>
          <w:spacing w:val="-7"/>
          <w:sz w:val="20"/>
        </w:rPr>
        <w:t> </w:t>
      </w:r>
      <w:r>
        <w:rPr>
          <w:sz w:val="20"/>
        </w:rPr>
        <w:t>J.</w:t>
      </w:r>
      <w:r>
        <w:rPr>
          <w:spacing w:val="-5"/>
          <w:sz w:val="20"/>
        </w:rPr>
        <w:t> </w:t>
      </w:r>
      <w:r>
        <w:rPr>
          <w:sz w:val="20"/>
        </w:rPr>
        <w:t>Zlievarenske</w:t>
      </w:r>
      <w:r>
        <w:rPr>
          <w:spacing w:val="-2"/>
          <w:sz w:val="20"/>
        </w:rPr>
        <w:t> </w:t>
      </w:r>
      <w:r>
        <w:rPr>
          <w:sz w:val="20"/>
        </w:rPr>
        <w:t>stroje</w:t>
      </w:r>
      <w:r>
        <w:rPr>
          <w:spacing w:val="-5"/>
          <w:sz w:val="20"/>
        </w:rPr>
        <w:t> </w:t>
      </w:r>
      <w:r>
        <w:rPr>
          <w:sz w:val="20"/>
        </w:rPr>
        <w:t>a</w:t>
      </w:r>
      <w:r>
        <w:rPr>
          <w:spacing w:val="-5"/>
          <w:sz w:val="20"/>
        </w:rPr>
        <w:t> </w:t>
      </w:r>
      <w:r>
        <w:rPr>
          <w:sz w:val="20"/>
        </w:rPr>
        <w:t>zariadenia.</w:t>
      </w:r>
      <w:r>
        <w:rPr>
          <w:spacing w:val="-5"/>
          <w:sz w:val="20"/>
        </w:rPr>
        <w:t> </w:t>
      </w:r>
      <w:r>
        <w:rPr>
          <w:sz w:val="20"/>
        </w:rPr>
        <w:t>Kosice:</w:t>
      </w:r>
      <w:r>
        <w:rPr>
          <w:spacing w:val="-6"/>
          <w:sz w:val="20"/>
        </w:rPr>
        <w:t> </w:t>
      </w:r>
      <w:r>
        <w:rPr>
          <w:sz w:val="20"/>
        </w:rPr>
        <w:t>HF</w:t>
      </w:r>
      <w:r>
        <w:rPr>
          <w:spacing w:val="-5"/>
          <w:sz w:val="20"/>
        </w:rPr>
        <w:t> </w:t>
      </w:r>
      <w:r>
        <w:rPr>
          <w:sz w:val="20"/>
        </w:rPr>
        <w:t>TU;</w:t>
      </w:r>
      <w:r>
        <w:rPr>
          <w:spacing w:val="-5"/>
          <w:sz w:val="20"/>
        </w:rPr>
        <w:t> </w:t>
      </w:r>
      <w:r>
        <w:rPr>
          <w:spacing w:val="-2"/>
          <w:sz w:val="20"/>
        </w:rPr>
        <w:t>2006.</w:t>
      </w:r>
    </w:p>
    <w:p>
      <w:pPr>
        <w:pStyle w:val="ListParagraph"/>
        <w:numPr>
          <w:ilvl w:val="0"/>
          <w:numId w:val="3"/>
        </w:numPr>
        <w:tabs>
          <w:tab w:pos="575" w:val="left" w:leader="none"/>
        </w:tabs>
        <w:spacing w:line="240" w:lineRule="auto" w:before="0" w:after="0"/>
        <w:ind w:left="575" w:right="0" w:hanging="282"/>
        <w:jc w:val="left"/>
        <w:rPr>
          <w:sz w:val="20"/>
        </w:rPr>
      </w:pPr>
      <w:r>
        <w:rPr>
          <w:sz w:val="20"/>
        </w:rPr>
        <w:t>Valecky</w:t>
      </w:r>
      <w:r>
        <w:rPr>
          <w:spacing w:val="-8"/>
          <w:sz w:val="20"/>
        </w:rPr>
        <w:t> </w:t>
      </w:r>
      <w:r>
        <w:rPr>
          <w:sz w:val="20"/>
        </w:rPr>
        <w:t>J</w:t>
      </w:r>
      <w:r>
        <w:rPr>
          <w:spacing w:val="-3"/>
          <w:sz w:val="20"/>
        </w:rPr>
        <w:t> </w:t>
      </w:r>
      <w:r>
        <w:rPr>
          <w:sz w:val="20"/>
        </w:rPr>
        <w:t>et</w:t>
      </w:r>
      <w:r>
        <w:rPr>
          <w:spacing w:val="-4"/>
          <w:sz w:val="20"/>
        </w:rPr>
        <w:t> </w:t>
      </w:r>
      <w:r>
        <w:rPr>
          <w:sz w:val="20"/>
        </w:rPr>
        <w:t>al.</w:t>
      </w:r>
      <w:r>
        <w:rPr>
          <w:spacing w:val="-5"/>
          <w:sz w:val="20"/>
        </w:rPr>
        <w:t> </w:t>
      </w:r>
      <w:r>
        <w:rPr>
          <w:sz w:val="20"/>
        </w:rPr>
        <w:t>Liti</w:t>
      </w:r>
      <w:r>
        <w:rPr>
          <w:spacing w:val="-4"/>
          <w:sz w:val="20"/>
        </w:rPr>
        <w:t> </w:t>
      </w:r>
      <w:r>
        <w:rPr>
          <w:sz w:val="20"/>
        </w:rPr>
        <w:t>kovu</w:t>
      </w:r>
      <w:r>
        <w:rPr>
          <w:spacing w:val="-5"/>
          <w:sz w:val="20"/>
        </w:rPr>
        <w:t> </w:t>
      </w:r>
      <w:r>
        <w:rPr>
          <w:sz w:val="20"/>
        </w:rPr>
        <w:t>pod</w:t>
      </w:r>
      <w:r>
        <w:rPr>
          <w:spacing w:val="-5"/>
          <w:sz w:val="20"/>
        </w:rPr>
        <w:t> </w:t>
      </w:r>
      <w:r>
        <w:rPr>
          <w:sz w:val="20"/>
        </w:rPr>
        <w:t>tlakem.</w:t>
      </w:r>
      <w:r>
        <w:rPr>
          <w:spacing w:val="-4"/>
          <w:sz w:val="20"/>
        </w:rPr>
        <w:t> </w:t>
      </w:r>
      <w:r>
        <w:rPr>
          <w:sz w:val="20"/>
        </w:rPr>
        <w:t>Praha:</w:t>
      </w:r>
      <w:r>
        <w:rPr>
          <w:spacing w:val="-4"/>
          <w:sz w:val="20"/>
        </w:rPr>
        <w:t> </w:t>
      </w:r>
      <w:r>
        <w:rPr>
          <w:sz w:val="20"/>
        </w:rPr>
        <w:t>SNTL;</w:t>
      </w:r>
      <w:r>
        <w:rPr>
          <w:spacing w:val="-5"/>
          <w:sz w:val="20"/>
        </w:rPr>
        <w:t> </w:t>
      </w:r>
      <w:r>
        <w:rPr>
          <w:spacing w:val="-2"/>
          <w:sz w:val="20"/>
        </w:rPr>
        <w:t>1963.</w:t>
      </w:r>
    </w:p>
    <w:p>
      <w:pPr>
        <w:pStyle w:val="ListParagraph"/>
        <w:numPr>
          <w:ilvl w:val="0"/>
          <w:numId w:val="3"/>
        </w:numPr>
        <w:tabs>
          <w:tab w:pos="575" w:val="left" w:leader="none"/>
        </w:tabs>
        <w:spacing w:line="240" w:lineRule="auto" w:before="1" w:after="0"/>
        <w:ind w:left="575" w:right="0" w:hanging="282"/>
        <w:jc w:val="left"/>
        <w:rPr>
          <w:sz w:val="20"/>
        </w:rPr>
      </w:pPr>
      <w:r>
        <w:rPr>
          <w:sz w:val="20"/>
        </w:rPr>
        <w:t>Malik</w:t>
      </w:r>
      <w:r>
        <w:rPr>
          <w:spacing w:val="-6"/>
          <w:sz w:val="20"/>
        </w:rPr>
        <w:t> </w:t>
      </w:r>
      <w:r>
        <w:rPr>
          <w:sz w:val="20"/>
        </w:rPr>
        <w:t>J</w:t>
      </w:r>
      <w:r>
        <w:rPr>
          <w:spacing w:val="-4"/>
          <w:sz w:val="20"/>
        </w:rPr>
        <w:t> </w:t>
      </w:r>
      <w:r>
        <w:rPr>
          <w:sz w:val="20"/>
        </w:rPr>
        <w:t>et</w:t>
      </w:r>
      <w:r>
        <w:rPr>
          <w:spacing w:val="-5"/>
          <w:sz w:val="20"/>
        </w:rPr>
        <w:t> </w:t>
      </w:r>
      <w:r>
        <w:rPr>
          <w:sz w:val="20"/>
        </w:rPr>
        <w:t>al.</w:t>
      </w:r>
      <w:r>
        <w:rPr>
          <w:spacing w:val="-4"/>
          <w:sz w:val="20"/>
        </w:rPr>
        <w:t> </w:t>
      </w:r>
      <w:r>
        <w:rPr>
          <w:sz w:val="20"/>
        </w:rPr>
        <w:t>Specielne</w:t>
      </w:r>
      <w:r>
        <w:rPr>
          <w:spacing w:val="-5"/>
          <w:sz w:val="20"/>
        </w:rPr>
        <w:t> </w:t>
      </w:r>
      <w:r>
        <w:rPr>
          <w:sz w:val="20"/>
        </w:rPr>
        <w:t>technologie</w:t>
      </w:r>
      <w:r>
        <w:rPr>
          <w:spacing w:val="-5"/>
          <w:sz w:val="20"/>
        </w:rPr>
        <w:t> </w:t>
      </w:r>
      <w:r>
        <w:rPr>
          <w:sz w:val="20"/>
        </w:rPr>
        <w:t>v</w:t>
      </w:r>
      <w:r>
        <w:rPr>
          <w:spacing w:val="-6"/>
          <w:sz w:val="20"/>
        </w:rPr>
        <w:t> </w:t>
      </w:r>
      <w:r>
        <w:rPr>
          <w:sz w:val="20"/>
        </w:rPr>
        <w:t>zlievarenstve.</w:t>
      </w:r>
      <w:r>
        <w:rPr>
          <w:spacing w:val="-4"/>
          <w:sz w:val="20"/>
        </w:rPr>
        <w:t> </w:t>
      </w:r>
      <w:r>
        <w:rPr>
          <w:sz w:val="20"/>
        </w:rPr>
        <w:t>Kosice:</w:t>
      </w:r>
      <w:r>
        <w:rPr>
          <w:spacing w:val="-5"/>
          <w:sz w:val="20"/>
        </w:rPr>
        <w:t> </w:t>
      </w:r>
      <w:r>
        <w:rPr>
          <w:sz w:val="20"/>
        </w:rPr>
        <w:t>HF</w:t>
      </w:r>
      <w:r>
        <w:rPr>
          <w:spacing w:val="-5"/>
          <w:sz w:val="20"/>
        </w:rPr>
        <w:t> </w:t>
      </w:r>
      <w:r>
        <w:rPr>
          <w:sz w:val="20"/>
        </w:rPr>
        <w:t>TU;</w:t>
      </w:r>
      <w:r>
        <w:rPr>
          <w:spacing w:val="-4"/>
          <w:sz w:val="20"/>
        </w:rPr>
        <w:t> </w:t>
      </w:r>
      <w:r>
        <w:rPr>
          <w:spacing w:val="-2"/>
          <w:sz w:val="20"/>
        </w:rPr>
        <w:t>2010.</w:t>
      </w:r>
    </w:p>
    <w:p>
      <w:pPr>
        <w:pStyle w:val="ListParagraph"/>
        <w:numPr>
          <w:ilvl w:val="0"/>
          <w:numId w:val="3"/>
        </w:numPr>
        <w:tabs>
          <w:tab w:pos="575" w:val="left" w:leader="none"/>
        </w:tabs>
        <w:spacing w:line="240" w:lineRule="auto" w:before="0" w:after="0"/>
        <w:ind w:left="293" w:right="826" w:firstLine="0"/>
        <w:jc w:val="left"/>
        <w:rPr>
          <w:sz w:val="20"/>
        </w:rPr>
      </w:pPr>
      <w:r>
        <w:rPr>
          <w:sz w:val="20"/>
        </w:rPr>
        <w:t>Fedak</w:t>
      </w:r>
      <w:r>
        <w:rPr>
          <w:spacing w:val="-2"/>
          <w:sz w:val="20"/>
        </w:rPr>
        <w:t> </w:t>
      </w:r>
      <w:r>
        <w:rPr>
          <w:sz w:val="20"/>
        </w:rPr>
        <w:t>M</w:t>
      </w:r>
      <w:r>
        <w:rPr>
          <w:spacing w:val="-1"/>
          <w:sz w:val="20"/>
        </w:rPr>
        <w:t> </w:t>
      </w:r>
      <w:r>
        <w:rPr>
          <w:sz w:val="20"/>
        </w:rPr>
        <w:t>et</w:t>
      </w:r>
      <w:r>
        <w:rPr>
          <w:spacing w:val="-1"/>
          <w:sz w:val="20"/>
        </w:rPr>
        <w:t> </w:t>
      </w:r>
      <w:r>
        <w:rPr>
          <w:sz w:val="20"/>
        </w:rPr>
        <w:t>al.</w:t>
      </w:r>
      <w:r>
        <w:rPr>
          <w:spacing w:val="-1"/>
          <w:sz w:val="20"/>
        </w:rPr>
        <w:t> </w:t>
      </w:r>
      <w:r>
        <w:rPr>
          <w:sz w:val="20"/>
        </w:rPr>
        <w:t>Quality</w:t>
      </w:r>
      <w:r>
        <w:rPr>
          <w:spacing w:val="-5"/>
          <w:sz w:val="20"/>
        </w:rPr>
        <w:t> </w:t>
      </w:r>
      <w:r>
        <w:rPr>
          <w:sz w:val="20"/>
        </w:rPr>
        <w:t>of</w:t>
      </w:r>
      <w:r>
        <w:rPr>
          <w:spacing w:val="-3"/>
          <w:sz w:val="20"/>
        </w:rPr>
        <w:t> </w:t>
      </w:r>
      <w:r>
        <w:rPr>
          <w:sz w:val="20"/>
        </w:rPr>
        <w:t>die</w:t>
      </w:r>
      <w:r>
        <w:rPr>
          <w:spacing w:val="-1"/>
          <w:sz w:val="20"/>
        </w:rPr>
        <w:t> </w:t>
      </w:r>
      <w:r>
        <w:rPr>
          <w:sz w:val="20"/>
        </w:rPr>
        <w:t>casting</w:t>
      </w:r>
      <w:r>
        <w:rPr>
          <w:spacing w:val="-2"/>
          <w:sz w:val="20"/>
        </w:rPr>
        <w:t> </w:t>
      </w:r>
      <w:r>
        <w:rPr>
          <w:sz w:val="20"/>
        </w:rPr>
        <w:t>in</w:t>
      </w:r>
      <w:r>
        <w:rPr>
          <w:spacing w:val="-2"/>
          <w:sz w:val="20"/>
        </w:rPr>
        <w:t> </w:t>
      </w:r>
      <w:r>
        <w:rPr>
          <w:sz w:val="20"/>
        </w:rPr>
        <w:t>dependence</w:t>
      </w:r>
      <w:r>
        <w:rPr>
          <w:spacing w:val="-1"/>
          <w:sz w:val="20"/>
        </w:rPr>
        <w:t> </w:t>
      </w:r>
      <w:r>
        <w:rPr>
          <w:sz w:val="20"/>
        </w:rPr>
        <w:t>on</w:t>
      </w:r>
      <w:r>
        <w:rPr>
          <w:spacing w:val="-2"/>
          <w:sz w:val="20"/>
        </w:rPr>
        <w:t> </w:t>
      </w:r>
      <w:r>
        <w:rPr>
          <w:sz w:val="20"/>
        </w:rPr>
        <w:t>die</w:t>
      </w:r>
      <w:r>
        <w:rPr>
          <w:spacing w:val="-1"/>
          <w:sz w:val="20"/>
        </w:rPr>
        <w:t> </w:t>
      </w:r>
      <w:r>
        <w:rPr>
          <w:sz w:val="20"/>
        </w:rPr>
        <w:t>casting</w:t>
      </w:r>
      <w:r>
        <w:rPr>
          <w:spacing w:val="-2"/>
          <w:sz w:val="20"/>
        </w:rPr>
        <w:t> </w:t>
      </w:r>
      <w:r>
        <w:rPr>
          <w:sz w:val="20"/>
        </w:rPr>
        <w:t>process</w:t>
      </w:r>
      <w:r>
        <w:rPr>
          <w:spacing w:val="-2"/>
          <w:sz w:val="20"/>
        </w:rPr>
        <w:t> </w:t>
      </w:r>
      <w:r>
        <w:rPr>
          <w:sz w:val="20"/>
        </w:rPr>
        <w:t>and running property</w:t>
      </w:r>
      <w:r>
        <w:rPr>
          <w:spacing w:val="-5"/>
          <w:sz w:val="20"/>
        </w:rPr>
        <w:t> </w:t>
      </w:r>
      <w:r>
        <w:rPr>
          <w:sz w:val="20"/>
        </w:rPr>
        <w:t>in</w:t>
      </w:r>
      <w:r>
        <w:rPr>
          <w:spacing w:val="-3"/>
          <w:sz w:val="20"/>
        </w:rPr>
        <w:t> </w:t>
      </w:r>
      <w:r>
        <w:rPr>
          <w:sz w:val="20"/>
        </w:rPr>
        <w:t>die cavity at pressure die casting technology. ERIN 2009; 1-11.</w:t>
      </w:r>
    </w:p>
    <w:p>
      <w:pPr>
        <w:pStyle w:val="ListParagraph"/>
        <w:numPr>
          <w:ilvl w:val="0"/>
          <w:numId w:val="3"/>
        </w:numPr>
        <w:tabs>
          <w:tab w:pos="675" w:val="left" w:leader="none"/>
        </w:tabs>
        <w:spacing w:line="240" w:lineRule="auto" w:before="0" w:after="0"/>
        <w:ind w:left="293" w:right="472" w:firstLine="0"/>
        <w:jc w:val="left"/>
        <w:rPr>
          <w:sz w:val="20"/>
        </w:rPr>
      </w:pPr>
      <w:r>
        <w:rPr>
          <w:sz w:val="20"/>
        </w:rPr>
        <w:t>Fedak</w:t>
      </w:r>
      <w:r>
        <w:rPr>
          <w:spacing w:val="-4"/>
          <w:sz w:val="20"/>
        </w:rPr>
        <w:t> </w:t>
      </w:r>
      <w:r>
        <w:rPr>
          <w:sz w:val="20"/>
        </w:rPr>
        <w:t>M.,</w:t>
      </w:r>
      <w:r>
        <w:rPr>
          <w:spacing w:val="-2"/>
          <w:sz w:val="20"/>
        </w:rPr>
        <w:t> </w:t>
      </w:r>
      <w:r>
        <w:rPr>
          <w:sz w:val="20"/>
        </w:rPr>
        <w:t>Semanco</w:t>
      </w:r>
      <w:r>
        <w:rPr>
          <w:spacing w:val="-2"/>
          <w:sz w:val="20"/>
        </w:rPr>
        <w:t> </w:t>
      </w:r>
      <w:r>
        <w:rPr>
          <w:sz w:val="20"/>
        </w:rPr>
        <w:t>P.</w:t>
      </w:r>
      <w:r>
        <w:rPr>
          <w:spacing w:val="-2"/>
          <w:sz w:val="20"/>
        </w:rPr>
        <w:t> </w:t>
      </w:r>
      <w:r>
        <w:rPr>
          <w:sz w:val="20"/>
        </w:rPr>
        <w:t>Monitoring</w:t>
      </w:r>
      <w:r>
        <w:rPr>
          <w:spacing w:val="-4"/>
          <w:sz w:val="20"/>
        </w:rPr>
        <w:t> </w:t>
      </w:r>
      <w:r>
        <w:rPr>
          <w:sz w:val="20"/>
        </w:rPr>
        <w:t>of</w:t>
      </w:r>
      <w:r>
        <w:rPr>
          <w:spacing w:val="-4"/>
          <w:sz w:val="20"/>
        </w:rPr>
        <w:t> </w:t>
      </w:r>
      <w:r>
        <w:rPr>
          <w:sz w:val="20"/>
        </w:rPr>
        <w:t>chemical</w:t>
      </w:r>
      <w:r>
        <w:rPr>
          <w:spacing w:val="-2"/>
          <w:sz w:val="20"/>
        </w:rPr>
        <w:t> </w:t>
      </w:r>
      <w:r>
        <w:rPr>
          <w:sz w:val="20"/>
        </w:rPr>
        <w:t>composition</w:t>
      </w:r>
      <w:r>
        <w:rPr>
          <w:spacing w:val="-4"/>
          <w:sz w:val="20"/>
        </w:rPr>
        <w:t> </w:t>
      </w:r>
      <w:r>
        <w:rPr>
          <w:sz w:val="20"/>
        </w:rPr>
        <w:t>of</w:t>
      </w:r>
      <w:r>
        <w:rPr>
          <w:spacing w:val="-7"/>
          <w:sz w:val="20"/>
        </w:rPr>
        <w:t> </w:t>
      </w:r>
      <w:r>
        <w:rPr>
          <w:sz w:val="20"/>
        </w:rPr>
        <w:t>aluminium</w:t>
      </w:r>
      <w:r>
        <w:rPr>
          <w:spacing w:val="-5"/>
          <w:sz w:val="20"/>
        </w:rPr>
        <w:t> </w:t>
      </w:r>
      <w:r>
        <w:rPr>
          <w:sz w:val="20"/>
        </w:rPr>
        <w:t>alloys</w:t>
      </w:r>
      <w:r>
        <w:rPr>
          <w:spacing w:val="-1"/>
          <w:sz w:val="20"/>
        </w:rPr>
        <w:t> </w:t>
      </w:r>
      <w:r>
        <w:rPr>
          <w:sz w:val="20"/>
        </w:rPr>
        <w:t>AlSi in</w:t>
      </w:r>
      <w:r>
        <w:rPr>
          <w:spacing w:val="-5"/>
          <w:sz w:val="20"/>
        </w:rPr>
        <w:t> </w:t>
      </w:r>
      <w:r>
        <w:rPr>
          <w:sz w:val="20"/>
        </w:rPr>
        <w:t>the maintenance furnace. Sci Pap: Oper Diagn Mach Prod Sys Oper Stat 2010; 3: 139-144.</w:t>
      </w:r>
    </w:p>
    <w:sectPr>
      <w:pgSz w:w="10890" w:h="14860"/>
      <w:pgMar w:header="713" w:footer="0" w:top="900" w:bottom="280" w:left="5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2944">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735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3456">
              <wp:simplePos x="0" y="0"/>
              <wp:positionH relativeFrom="page">
                <wp:posOffset>2485928</wp:posOffset>
              </wp:positionH>
              <wp:positionV relativeFrom="page">
                <wp:posOffset>455282</wp:posOffset>
              </wp:positionV>
              <wp:extent cx="236283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62835" cy="137160"/>
                      </a:xfrm>
                      <a:prstGeom prst="rect">
                        <a:avLst/>
                      </a:prstGeom>
                    </wps:spPr>
                    <wps:txbx>
                      <w:txbxContent>
                        <w:p>
                          <w:pPr>
                            <w:spacing w:before="12"/>
                            <w:ind w:left="20" w:right="0" w:firstLine="0"/>
                            <w:jc w:val="left"/>
                            <w:rPr>
                              <w:i/>
                              <w:sz w:val="16"/>
                            </w:rPr>
                          </w:pPr>
                          <w:r>
                            <w:rPr>
                              <w:i/>
                              <w:color w:val="231F20"/>
                              <w:sz w:val="16"/>
                            </w:rPr>
                            <w:t>Marcel</w:t>
                          </w:r>
                          <w:r>
                            <w:rPr>
                              <w:i/>
                              <w:color w:val="231F20"/>
                              <w:spacing w:val="-3"/>
                              <w:sz w:val="16"/>
                            </w:rPr>
                            <w:t> </w:t>
                          </w:r>
                          <w:r>
                            <w:rPr>
                              <w:i/>
                              <w:color w:val="231F20"/>
                              <w:sz w:val="16"/>
                            </w:rPr>
                            <w:t>Fedak</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3"/>
                              <w:sz w:val="16"/>
                            </w:rPr>
                            <w:t> </w:t>
                          </w:r>
                          <w:r>
                            <w:rPr>
                              <w:i/>
                              <w:color w:val="231F20"/>
                              <w:sz w:val="16"/>
                            </w:rPr>
                            <w:t>169</w:t>
                          </w:r>
                          <w:r>
                            <w:rPr>
                              <w:i/>
                              <w:color w:val="231F20"/>
                              <w:spacing w:val="-3"/>
                              <w:sz w:val="16"/>
                            </w:rPr>
                            <w:t> </w:t>
                          </w:r>
                          <w:r>
                            <w:rPr>
                              <w:i/>
                              <w:color w:val="231F20"/>
                              <w:sz w:val="16"/>
                            </w:rPr>
                            <w:t>–</w:t>
                          </w:r>
                          <w:r>
                            <w:rPr>
                              <w:i/>
                              <w:color w:val="231F20"/>
                              <w:spacing w:val="-2"/>
                              <w:sz w:val="16"/>
                            </w:rPr>
                            <w:t> </w:t>
                          </w:r>
                          <w:r>
                            <w:rPr>
                              <w:i/>
                              <w:color w:val="231F20"/>
                              <w:spacing w:val="-5"/>
                              <w:sz w:val="16"/>
                            </w:rPr>
                            <w:t>173</w:t>
                          </w:r>
                        </w:p>
                      </w:txbxContent>
                    </wps:txbx>
                    <wps:bodyPr wrap="square" lIns="0" tIns="0" rIns="0" bIns="0" rtlCol="0">
                      <a:noAutofit/>
                    </wps:bodyPr>
                  </wps:wsp>
                </a:graphicData>
              </a:graphic>
            </wp:anchor>
          </w:drawing>
        </mc:Choice>
        <mc:Fallback>
          <w:pict>
            <v:shape style="position:absolute;margin-left:195.742401pt;margin-top:35.849003pt;width:186.05pt;height:10.8pt;mso-position-horizontal-relative:page;mso-position-vertical-relative:page;z-index:-15873024" type="#_x0000_t202" id="docshape10" filled="false" stroked="false">
              <v:textbox inset="0,0,0,0">
                <w:txbxContent>
                  <w:p>
                    <w:pPr>
                      <w:spacing w:before="12"/>
                      <w:ind w:left="20" w:right="0" w:firstLine="0"/>
                      <w:jc w:val="left"/>
                      <w:rPr>
                        <w:i/>
                        <w:sz w:val="16"/>
                      </w:rPr>
                    </w:pPr>
                    <w:r>
                      <w:rPr>
                        <w:i/>
                        <w:color w:val="231F20"/>
                        <w:sz w:val="16"/>
                      </w:rPr>
                      <w:t>Marcel</w:t>
                    </w:r>
                    <w:r>
                      <w:rPr>
                        <w:i/>
                        <w:color w:val="231F20"/>
                        <w:spacing w:val="-3"/>
                        <w:sz w:val="16"/>
                      </w:rPr>
                      <w:t> </w:t>
                    </w:r>
                    <w:r>
                      <w:rPr>
                        <w:i/>
                        <w:color w:val="231F20"/>
                        <w:sz w:val="16"/>
                      </w:rPr>
                      <w:t>Fedak</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3"/>
                        <w:sz w:val="16"/>
                      </w:rPr>
                      <w:t> </w:t>
                    </w:r>
                    <w:r>
                      <w:rPr>
                        <w:i/>
                        <w:color w:val="231F20"/>
                        <w:sz w:val="16"/>
                      </w:rPr>
                      <w:t>169</w:t>
                    </w:r>
                    <w:r>
                      <w:rPr>
                        <w:i/>
                        <w:color w:val="231F20"/>
                        <w:spacing w:val="-3"/>
                        <w:sz w:val="16"/>
                      </w:rPr>
                      <w:t> </w:t>
                    </w:r>
                    <w:r>
                      <w:rPr>
                        <w:i/>
                        <w:color w:val="231F20"/>
                        <w:sz w:val="16"/>
                      </w:rPr>
                      <w:t>–</w:t>
                    </w:r>
                    <w:r>
                      <w:rPr>
                        <w:i/>
                        <w:color w:val="231F20"/>
                        <w:spacing w:val="-2"/>
                        <w:sz w:val="16"/>
                      </w:rPr>
                      <w:t> </w:t>
                    </w:r>
                    <w:r>
                      <w:rPr>
                        <w:i/>
                        <w:color w:val="231F20"/>
                        <w:spacing w:val="-5"/>
                        <w:sz w:val="16"/>
                      </w:rPr>
                      <w:t>173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3968">
              <wp:simplePos x="0" y="0"/>
              <wp:positionH relativeFrom="page">
                <wp:posOffset>2283294</wp:posOffset>
              </wp:positionH>
              <wp:positionV relativeFrom="page">
                <wp:posOffset>455282</wp:posOffset>
              </wp:positionV>
              <wp:extent cx="236283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62835" cy="137160"/>
                      </a:xfrm>
                      <a:prstGeom prst="rect">
                        <a:avLst/>
                      </a:prstGeom>
                    </wps:spPr>
                    <wps:txbx>
                      <w:txbxContent>
                        <w:p>
                          <w:pPr>
                            <w:spacing w:before="12"/>
                            <w:ind w:left="20" w:right="0" w:firstLine="0"/>
                            <w:jc w:val="left"/>
                            <w:rPr>
                              <w:i/>
                              <w:sz w:val="16"/>
                            </w:rPr>
                          </w:pPr>
                          <w:r>
                            <w:rPr>
                              <w:i/>
                              <w:color w:val="231F20"/>
                              <w:sz w:val="16"/>
                            </w:rPr>
                            <w:t>Marcel</w:t>
                          </w:r>
                          <w:r>
                            <w:rPr>
                              <w:i/>
                              <w:color w:val="231F20"/>
                              <w:spacing w:val="-3"/>
                              <w:sz w:val="16"/>
                            </w:rPr>
                            <w:t> </w:t>
                          </w:r>
                          <w:r>
                            <w:rPr>
                              <w:i/>
                              <w:color w:val="231F20"/>
                              <w:sz w:val="16"/>
                            </w:rPr>
                            <w:t>Fedak</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3"/>
                              <w:sz w:val="16"/>
                            </w:rPr>
                            <w:t> </w:t>
                          </w:r>
                          <w:r>
                            <w:rPr>
                              <w:i/>
                              <w:color w:val="231F20"/>
                              <w:sz w:val="16"/>
                            </w:rPr>
                            <w:t>169</w:t>
                          </w:r>
                          <w:r>
                            <w:rPr>
                              <w:i/>
                              <w:color w:val="231F20"/>
                              <w:spacing w:val="-3"/>
                              <w:sz w:val="16"/>
                            </w:rPr>
                            <w:t> </w:t>
                          </w:r>
                          <w:r>
                            <w:rPr>
                              <w:i/>
                              <w:color w:val="231F20"/>
                              <w:sz w:val="16"/>
                            </w:rPr>
                            <w:t>–</w:t>
                          </w:r>
                          <w:r>
                            <w:rPr>
                              <w:i/>
                              <w:color w:val="231F20"/>
                              <w:spacing w:val="-2"/>
                              <w:sz w:val="16"/>
                            </w:rPr>
                            <w:t> </w:t>
                          </w:r>
                          <w:r>
                            <w:rPr>
                              <w:i/>
                              <w:color w:val="231F20"/>
                              <w:spacing w:val="-5"/>
                              <w:sz w:val="16"/>
                            </w:rPr>
                            <w:t>173</w:t>
                          </w:r>
                        </w:p>
                      </w:txbxContent>
                    </wps:txbx>
                    <wps:bodyPr wrap="square" lIns="0" tIns="0" rIns="0" bIns="0" rtlCol="0">
                      <a:noAutofit/>
                    </wps:bodyPr>
                  </wps:wsp>
                </a:graphicData>
              </a:graphic>
            </wp:anchor>
          </w:drawing>
        </mc:Choice>
        <mc:Fallback>
          <w:pict>
            <v:shape style="position:absolute;margin-left:179.787003pt;margin-top:35.849003pt;width:186.05pt;height:10.8pt;mso-position-horizontal-relative:page;mso-position-vertical-relative:page;z-index:-15872512" type="#_x0000_t202" id="docshape11" filled="false" stroked="false">
              <v:textbox inset="0,0,0,0">
                <w:txbxContent>
                  <w:p>
                    <w:pPr>
                      <w:spacing w:before="12"/>
                      <w:ind w:left="20" w:right="0" w:firstLine="0"/>
                      <w:jc w:val="left"/>
                      <w:rPr>
                        <w:i/>
                        <w:sz w:val="16"/>
                      </w:rPr>
                    </w:pPr>
                    <w:r>
                      <w:rPr>
                        <w:i/>
                        <w:color w:val="231F20"/>
                        <w:sz w:val="16"/>
                      </w:rPr>
                      <w:t>Marcel</w:t>
                    </w:r>
                    <w:r>
                      <w:rPr>
                        <w:i/>
                        <w:color w:val="231F20"/>
                        <w:spacing w:val="-3"/>
                        <w:sz w:val="16"/>
                      </w:rPr>
                      <w:t> </w:t>
                    </w:r>
                    <w:r>
                      <w:rPr>
                        <w:i/>
                        <w:color w:val="231F20"/>
                        <w:sz w:val="16"/>
                      </w:rPr>
                      <w:t>Fedak</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2"/>
                        <w:sz w:val="16"/>
                      </w:rPr>
                      <w:t> </w:t>
                    </w:r>
                    <w:r>
                      <w:rPr>
                        <w:i/>
                        <w:color w:val="231F20"/>
                        <w:sz w:val="16"/>
                      </w:rPr>
                      <w:t>(2012)</w:t>
                    </w:r>
                    <w:r>
                      <w:rPr>
                        <w:i/>
                        <w:color w:val="231F20"/>
                        <w:spacing w:val="-3"/>
                        <w:sz w:val="16"/>
                      </w:rPr>
                      <w:t> </w:t>
                    </w:r>
                    <w:r>
                      <w:rPr>
                        <w:i/>
                        <w:color w:val="231F20"/>
                        <w:sz w:val="16"/>
                      </w:rPr>
                      <w:t>169</w:t>
                    </w:r>
                    <w:r>
                      <w:rPr>
                        <w:i/>
                        <w:color w:val="231F20"/>
                        <w:spacing w:val="-3"/>
                        <w:sz w:val="16"/>
                      </w:rPr>
                      <w:t> </w:t>
                    </w:r>
                    <w:r>
                      <w:rPr>
                        <w:i/>
                        <w:color w:val="231F20"/>
                        <w:sz w:val="16"/>
                      </w:rPr>
                      <w:t>–</w:t>
                    </w:r>
                    <w:r>
                      <w:rPr>
                        <w:i/>
                        <w:color w:val="231F20"/>
                        <w:spacing w:val="-2"/>
                        <w:sz w:val="16"/>
                      </w:rPr>
                      <w:t> </w:t>
                    </w:r>
                    <w:r>
                      <w:rPr>
                        <w:i/>
                        <w:color w:val="231F20"/>
                        <w:spacing w:val="-5"/>
                        <w:sz w:val="16"/>
                      </w:rPr>
                      <w:t>173</w:t>
                    </w:r>
                  </w:p>
                </w:txbxContent>
              </v:textbox>
              <w10:wrap type="none"/>
            </v:shape>
          </w:pict>
        </mc:Fallback>
      </mc:AlternateContent>
    </w:r>
    <w:r>
      <w:rPr/>
      <mc:AlternateContent>
        <mc:Choice Requires="wps">
          <w:drawing>
            <wp:anchor distT="0" distB="0" distL="0" distR="0" allowOverlap="1" layoutInCell="1" locked="0" behindDoc="1" simplePos="0" relativeHeight="487444480">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2000"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78" w:hanging="2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80" w:hanging="285"/>
      </w:pPr>
      <w:rPr>
        <w:rFonts w:hint="default"/>
        <w:lang w:val="en-US" w:eastAsia="en-US" w:bidi="ar-SA"/>
      </w:rPr>
    </w:lvl>
    <w:lvl w:ilvl="2">
      <w:start w:val="0"/>
      <w:numFmt w:val="bullet"/>
      <w:lvlText w:val="•"/>
      <w:lvlJc w:val="left"/>
      <w:pPr>
        <w:ind w:left="2381" w:hanging="285"/>
      </w:pPr>
      <w:rPr>
        <w:rFonts w:hint="default"/>
        <w:lang w:val="en-US" w:eastAsia="en-US" w:bidi="ar-SA"/>
      </w:rPr>
    </w:lvl>
    <w:lvl w:ilvl="3">
      <w:start w:val="0"/>
      <w:numFmt w:val="bullet"/>
      <w:lvlText w:val="•"/>
      <w:lvlJc w:val="left"/>
      <w:pPr>
        <w:ind w:left="3281" w:hanging="285"/>
      </w:pPr>
      <w:rPr>
        <w:rFonts w:hint="default"/>
        <w:lang w:val="en-US" w:eastAsia="en-US" w:bidi="ar-SA"/>
      </w:rPr>
    </w:lvl>
    <w:lvl w:ilvl="4">
      <w:start w:val="0"/>
      <w:numFmt w:val="bullet"/>
      <w:lvlText w:val="•"/>
      <w:lvlJc w:val="left"/>
      <w:pPr>
        <w:ind w:left="4182" w:hanging="285"/>
      </w:pPr>
      <w:rPr>
        <w:rFonts w:hint="default"/>
        <w:lang w:val="en-US" w:eastAsia="en-US" w:bidi="ar-SA"/>
      </w:rPr>
    </w:lvl>
    <w:lvl w:ilvl="5">
      <w:start w:val="0"/>
      <w:numFmt w:val="bullet"/>
      <w:lvlText w:val="•"/>
      <w:lvlJc w:val="left"/>
      <w:pPr>
        <w:ind w:left="5082" w:hanging="285"/>
      </w:pPr>
      <w:rPr>
        <w:rFonts w:hint="default"/>
        <w:lang w:val="en-US" w:eastAsia="en-US" w:bidi="ar-SA"/>
      </w:rPr>
    </w:lvl>
    <w:lvl w:ilvl="6">
      <w:start w:val="0"/>
      <w:numFmt w:val="bullet"/>
      <w:lvlText w:val="•"/>
      <w:lvlJc w:val="left"/>
      <w:pPr>
        <w:ind w:left="5983" w:hanging="285"/>
      </w:pPr>
      <w:rPr>
        <w:rFonts w:hint="default"/>
        <w:lang w:val="en-US" w:eastAsia="en-US" w:bidi="ar-SA"/>
      </w:rPr>
    </w:lvl>
    <w:lvl w:ilvl="7">
      <w:start w:val="0"/>
      <w:numFmt w:val="bullet"/>
      <w:lvlText w:val="•"/>
      <w:lvlJc w:val="left"/>
      <w:pPr>
        <w:ind w:left="6883" w:hanging="285"/>
      </w:pPr>
      <w:rPr>
        <w:rFonts w:hint="default"/>
        <w:lang w:val="en-US" w:eastAsia="en-US" w:bidi="ar-SA"/>
      </w:rPr>
    </w:lvl>
    <w:lvl w:ilvl="8">
      <w:start w:val="0"/>
      <w:numFmt w:val="bullet"/>
      <w:lvlText w:val="•"/>
      <w:lvlJc w:val="left"/>
      <w:pPr>
        <w:ind w:left="7784" w:hanging="285"/>
      </w:pPr>
      <w:rPr>
        <w:rFonts w:hint="default"/>
        <w:lang w:val="en-US" w:eastAsia="en-US" w:bidi="ar-SA"/>
      </w:rPr>
    </w:lvl>
  </w:abstractNum>
  <w:abstractNum w:abstractNumId="1">
    <w:multiLevelType w:val="hybridMultilevel"/>
    <w:lvl w:ilvl="0">
      <w:start w:val="1"/>
      <w:numFmt w:val="decimal"/>
      <w:lvlText w:val="%1."/>
      <w:lvlJc w:val="left"/>
      <w:pPr>
        <w:ind w:left="886" w:hanging="2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0" w:hanging="240"/>
      </w:pPr>
      <w:rPr>
        <w:rFonts w:hint="default"/>
        <w:lang w:val="en-US" w:eastAsia="en-US" w:bidi="ar-SA"/>
      </w:rPr>
    </w:lvl>
    <w:lvl w:ilvl="2">
      <w:start w:val="0"/>
      <w:numFmt w:val="bullet"/>
      <w:lvlText w:val="•"/>
      <w:lvlJc w:val="left"/>
      <w:pPr>
        <w:ind w:left="2621" w:hanging="240"/>
      </w:pPr>
      <w:rPr>
        <w:rFonts w:hint="default"/>
        <w:lang w:val="en-US" w:eastAsia="en-US" w:bidi="ar-SA"/>
      </w:rPr>
    </w:lvl>
    <w:lvl w:ilvl="3">
      <w:start w:val="0"/>
      <w:numFmt w:val="bullet"/>
      <w:lvlText w:val="•"/>
      <w:lvlJc w:val="left"/>
      <w:pPr>
        <w:ind w:left="3491" w:hanging="240"/>
      </w:pPr>
      <w:rPr>
        <w:rFonts w:hint="default"/>
        <w:lang w:val="en-US" w:eastAsia="en-US" w:bidi="ar-SA"/>
      </w:rPr>
    </w:lvl>
    <w:lvl w:ilvl="4">
      <w:start w:val="0"/>
      <w:numFmt w:val="bullet"/>
      <w:lvlText w:val="•"/>
      <w:lvlJc w:val="left"/>
      <w:pPr>
        <w:ind w:left="4362" w:hanging="240"/>
      </w:pPr>
      <w:rPr>
        <w:rFonts w:hint="default"/>
        <w:lang w:val="en-US" w:eastAsia="en-US" w:bidi="ar-SA"/>
      </w:rPr>
    </w:lvl>
    <w:lvl w:ilvl="5">
      <w:start w:val="0"/>
      <w:numFmt w:val="bullet"/>
      <w:lvlText w:val="•"/>
      <w:lvlJc w:val="left"/>
      <w:pPr>
        <w:ind w:left="5232" w:hanging="240"/>
      </w:pPr>
      <w:rPr>
        <w:rFonts w:hint="default"/>
        <w:lang w:val="en-US" w:eastAsia="en-US" w:bidi="ar-SA"/>
      </w:rPr>
    </w:lvl>
    <w:lvl w:ilvl="6">
      <w:start w:val="0"/>
      <w:numFmt w:val="bullet"/>
      <w:lvlText w:val="•"/>
      <w:lvlJc w:val="left"/>
      <w:pPr>
        <w:ind w:left="6103" w:hanging="240"/>
      </w:pPr>
      <w:rPr>
        <w:rFonts w:hint="default"/>
        <w:lang w:val="en-US" w:eastAsia="en-US" w:bidi="ar-SA"/>
      </w:rPr>
    </w:lvl>
    <w:lvl w:ilvl="7">
      <w:start w:val="0"/>
      <w:numFmt w:val="bullet"/>
      <w:lvlText w:val="•"/>
      <w:lvlJc w:val="left"/>
      <w:pPr>
        <w:ind w:left="6973" w:hanging="240"/>
      </w:pPr>
      <w:rPr>
        <w:rFonts w:hint="default"/>
        <w:lang w:val="en-US" w:eastAsia="en-US" w:bidi="ar-SA"/>
      </w:rPr>
    </w:lvl>
    <w:lvl w:ilvl="8">
      <w:start w:val="0"/>
      <w:numFmt w:val="bullet"/>
      <w:lvlText w:val="•"/>
      <w:lvlJc w:val="left"/>
      <w:pPr>
        <w:ind w:left="7844" w:hanging="240"/>
      </w:pPr>
      <w:rPr>
        <w:rFonts w:hint="default"/>
        <w:lang w:val="en-US" w:eastAsia="en-US" w:bidi="ar-SA"/>
      </w:rPr>
    </w:lvl>
  </w:abstractNum>
  <w:abstractNum w:abstractNumId="0">
    <w:multiLevelType w:val="hybridMultilevel"/>
    <w:lvl w:ilvl="0">
      <w:start w:val="1"/>
      <w:numFmt w:val="decimal"/>
      <w:lvlText w:val="%1."/>
      <w:lvlJc w:val="left"/>
      <w:pPr>
        <w:ind w:left="669"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05" w:hanging="35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87" w:hanging="356"/>
      </w:pPr>
      <w:rPr>
        <w:rFonts w:hint="default"/>
        <w:lang w:val="en-US" w:eastAsia="en-US" w:bidi="ar-SA"/>
      </w:rPr>
    </w:lvl>
    <w:lvl w:ilvl="3">
      <w:start w:val="0"/>
      <w:numFmt w:val="bullet"/>
      <w:lvlText w:val="•"/>
      <w:lvlJc w:val="left"/>
      <w:pPr>
        <w:ind w:left="2674" w:hanging="356"/>
      </w:pPr>
      <w:rPr>
        <w:rFonts w:hint="default"/>
        <w:lang w:val="en-US" w:eastAsia="en-US" w:bidi="ar-SA"/>
      </w:rPr>
    </w:lvl>
    <w:lvl w:ilvl="4">
      <w:start w:val="0"/>
      <w:numFmt w:val="bullet"/>
      <w:lvlText w:val="•"/>
      <w:lvlJc w:val="left"/>
      <w:pPr>
        <w:ind w:left="3661" w:hanging="356"/>
      </w:pPr>
      <w:rPr>
        <w:rFonts w:hint="default"/>
        <w:lang w:val="en-US" w:eastAsia="en-US" w:bidi="ar-SA"/>
      </w:rPr>
    </w:lvl>
    <w:lvl w:ilvl="5">
      <w:start w:val="0"/>
      <w:numFmt w:val="bullet"/>
      <w:lvlText w:val="•"/>
      <w:lvlJc w:val="left"/>
      <w:pPr>
        <w:ind w:left="4648" w:hanging="356"/>
      </w:pPr>
      <w:rPr>
        <w:rFonts w:hint="default"/>
        <w:lang w:val="en-US" w:eastAsia="en-US" w:bidi="ar-SA"/>
      </w:rPr>
    </w:lvl>
    <w:lvl w:ilvl="6">
      <w:start w:val="0"/>
      <w:numFmt w:val="bullet"/>
      <w:lvlText w:val="•"/>
      <w:lvlJc w:val="left"/>
      <w:pPr>
        <w:ind w:left="5636" w:hanging="356"/>
      </w:pPr>
      <w:rPr>
        <w:rFonts w:hint="default"/>
        <w:lang w:val="en-US" w:eastAsia="en-US" w:bidi="ar-SA"/>
      </w:rPr>
    </w:lvl>
    <w:lvl w:ilvl="7">
      <w:start w:val="0"/>
      <w:numFmt w:val="bullet"/>
      <w:lvlText w:val="•"/>
      <w:lvlJc w:val="left"/>
      <w:pPr>
        <w:ind w:left="6623" w:hanging="356"/>
      </w:pPr>
      <w:rPr>
        <w:rFonts w:hint="default"/>
        <w:lang w:val="en-US" w:eastAsia="en-US" w:bidi="ar-SA"/>
      </w:rPr>
    </w:lvl>
    <w:lvl w:ilvl="8">
      <w:start w:val="0"/>
      <w:numFmt w:val="bullet"/>
      <w:lvlText w:val="•"/>
      <w:lvlJc w:val="left"/>
      <w:pPr>
        <w:ind w:left="7610"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76"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arcel.fedak@tuke.sk"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Fedak</dc:creator>
  <cp:keywords>Die casting; Chemical analysis; Alloy; Weight percent</cp:keywords>
  <dc:subject>, 2 (2012) 169-173. doi:10.1016/j.aasri.2012.09.030</dc:subject>
  <dc:title>Methodology of Establishing Holding Furnace Characteristic for Al-Si Alloys in Pressure Die-casting Process with Application</dc:title>
  <dcterms:created xsi:type="dcterms:W3CDTF">2023-11-25T06:41:52Z</dcterms:created>
  <dcterms:modified xsi:type="dcterms:W3CDTF">2023-11-25T06:41:52Z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10.1016/j.aasri.2012.09.030</vt:lpwstr>
  </property>
  <property fmtid="{D5CDD505-2E9C-101B-9397-08002B2CF9AE}" pid="12" name="robots">
    <vt:lpwstr>noindex</vt:lpwstr>
  </property>
</Properties>
</file>