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7">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642 –</w:t>
      </w:r>
      <w:r>
        <w:rPr>
          <w:color w:val="231F20"/>
          <w:spacing w:val="-1"/>
          <w:sz w:val="16"/>
        </w:rPr>
        <w:t> </w:t>
      </w:r>
      <w:r>
        <w:rPr>
          <w:color w:val="231F20"/>
          <w:spacing w:val="-5"/>
          <w:sz w:val="16"/>
        </w:rPr>
        <w:t>645</w:t>
      </w:r>
    </w:p>
    <w:p>
      <w:pPr>
        <w:pStyle w:val="BodyText"/>
        <w:rPr>
          <w:sz w:val="24"/>
        </w:rPr>
      </w:pPr>
    </w:p>
    <w:p>
      <w:pPr>
        <w:pStyle w:val="BodyText"/>
        <w:rPr>
          <w:sz w:val="24"/>
        </w:rPr>
      </w:pPr>
    </w:p>
    <w:p>
      <w:pPr>
        <w:pStyle w:val="BodyText"/>
        <w:rPr>
          <w:sz w:val="24"/>
        </w:rPr>
      </w:pPr>
    </w:p>
    <w:p>
      <w:pPr>
        <w:pStyle w:val="BodyText"/>
        <w:spacing w:before="171"/>
        <w:rPr>
          <w:sz w:val="24"/>
        </w:rPr>
      </w:pPr>
    </w:p>
    <w:p>
      <w:pPr>
        <w:spacing w:before="0"/>
        <w:ind w:left="155" w:right="1036"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10"/>
          <w:sz w:val="24"/>
        </w:rPr>
        <w:t> </w:t>
      </w:r>
      <w:r>
        <w:rPr>
          <w:color w:val="231F20"/>
          <w:sz w:val="24"/>
        </w:rPr>
        <w:t>on</w:t>
      </w:r>
      <w:r>
        <w:rPr>
          <w:color w:val="231F20"/>
          <w:spacing w:val="-11"/>
          <w:sz w:val="24"/>
        </w:rPr>
        <w:t> </w:t>
      </w:r>
      <w:r>
        <w:rPr>
          <w:color w:val="231F20"/>
          <w:sz w:val="24"/>
        </w:rPr>
        <w:t>Modeling,</w:t>
      </w:r>
      <w:r>
        <w:rPr>
          <w:color w:val="231F20"/>
          <w:spacing w:val="-8"/>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pPr>
      <w:r>
        <w:rPr>
          <w:color w:val="231F20"/>
        </w:rPr>
        <w:t>Modeling</w:t>
      </w:r>
      <w:r>
        <w:rPr>
          <w:color w:val="231F20"/>
          <w:spacing w:val="-4"/>
        </w:rPr>
        <w:t> </w:t>
      </w:r>
      <w:r>
        <w:rPr>
          <w:color w:val="231F20"/>
        </w:rPr>
        <w:t>of</w:t>
      </w:r>
      <w:r>
        <w:rPr>
          <w:color w:val="231F20"/>
          <w:spacing w:val="-3"/>
        </w:rPr>
        <w:t> </w:t>
      </w:r>
      <w:r>
        <w:rPr>
          <w:color w:val="231F20"/>
        </w:rPr>
        <w:t>Shot</w:t>
      </w:r>
      <w:r>
        <w:rPr>
          <w:color w:val="231F20"/>
          <w:spacing w:val="-2"/>
        </w:rPr>
        <w:t> </w:t>
      </w:r>
      <w:r>
        <w:rPr>
          <w:color w:val="231F20"/>
        </w:rPr>
        <w:t>Peening</w:t>
      </w:r>
      <w:r>
        <w:rPr>
          <w:color w:val="231F20"/>
          <w:spacing w:val="-2"/>
        </w:rPr>
        <w:t> </w:t>
      </w:r>
      <w:r>
        <w:rPr>
          <w:color w:val="231F20"/>
        </w:rPr>
        <w:t>Parameters</w:t>
      </w:r>
      <w:r>
        <w:rPr>
          <w:color w:val="231F20"/>
          <w:spacing w:val="-2"/>
        </w:rPr>
        <w:t> </w:t>
      </w:r>
      <w:r>
        <w:rPr>
          <w:color w:val="231F20"/>
        </w:rPr>
        <w:t>for</w:t>
      </w:r>
      <w:r>
        <w:rPr>
          <w:color w:val="231F20"/>
          <w:spacing w:val="-6"/>
        </w:rPr>
        <w:t> </w:t>
      </w:r>
      <w:r>
        <w:rPr>
          <w:color w:val="231F20"/>
        </w:rPr>
        <w:t>Weight</w:t>
      </w:r>
      <w:r>
        <w:rPr>
          <w:color w:val="231F20"/>
          <w:spacing w:val="-2"/>
        </w:rPr>
        <w:t> </w:t>
      </w:r>
      <w:r>
        <w:rPr>
          <w:color w:val="231F20"/>
        </w:rPr>
        <w:t>Reduction</w:t>
      </w:r>
      <w:r>
        <w:rPr>
          <w:color w:val="231F20"/>
          <w:spacing w:val="-2"/>
        </w:rPr>
        <w:t> </w:t>
      </w:r>
      <w:r>
        <w:rPr>
          <w:color w:val="231F20"/>
        </w:rPr>
        <w:t>of</w:t>
      </w:r>
      <w:r>
        <w:rPr>
          <w:color w:val="231F20"/>
          <w:spacing w:val="-6"/>
        </w:rPr>
        <w:t> </w:t>
      </w:r>
      <w:r>
        <w:rPr>
          <w:color w:val="231F20"/>
        </w:rPr>
        <w:t>EN45A Spring Steel Leaf Springs</w:t>
      </w:r>
    </w:p>
    <w:p>
      <w:pPr>
        <w:pStyle w:val="BodyText"/>
        <w:spacing w:before="240"/>
        <w:ind w:left="3872"/>
      </w:pPr>
      <w:r>
        <w:rPr>
          <w:color w:val="231F20"/>
        </w:rPr>
        <w:t>M.L.</w:t>
      </w:r>
      <w:r>
        <w:rPr>
          <w:color w:val="231F20"/>
          <w:spacing w:val="-5"/>
        </w:rPr>
        <w:t> </w:t>
      </w:r>
      <w:r>
        <w:rPr>
          <w:color w:val="231F20"/>
          <w:spacing w:val="-2"/>
        </w:rPr>
        <w:t>Aggarwal</w:t>
      </w:r>
    </w:p>
    <w:p>
      <w:pPr>
        <w:spacing w:before="1"/>
        <w:ind w:left="464" w:right="0" w:firstLine="0"/>
        <w:jc w:val="left"/>
        <w:rPr>
          <w:i/>
          <w:sz w:val="16"/>
        </w:rPr>
      </w:pPr>
      <w:r>
        <w:rPr>
          <w:i/>
          <w:color w:val="231F20"/>
          <w:sz w:val="16"/>
        </w:rPr>
        <w:t>Professor</w:t>
      </w:r>
      <w:r>
        <w:rPr>
          <w:i/>
          <w:color w:val="231F20"/>
          <w:spacing w:val="-7"/>
          <w:sz w:val="16"/>
        </w:rPr>
        <w:t> </w:t>
      </w:r>
      <w:r>
        <w:rPr>
          <w:i/>
          <w:color w:val="231F20"/>
          <w:sz w:val="16"/>
        </w:rPr>
        <w:t>in</w:t>
      </w:r>
      <w:r>
        <w:rPr>
          <w:i/>
          <w:color w:val="231F20"/>
          <w:spacing w:val="-7"/>
          <w:sz w:val="16"/>
        </w:rPr>
        <w:t> </w:t>
      </w:r>
      <w:r>
        <w:rPr>
          <w:i/>
          <w:color w:val="231F20"/>
          <w:sz w:val="16"/>
        </w:rPr>
        <w:t>Department</w:t>
      </w:r>
      <w:r>
        <w:rPr>
          <w:i/>
          <w:color w:val="231F20"/>
          <w:spacing w:val="-6"/>
          <w:sz w:val="16"/>
        </w:rPr>
        <w:t> </w:t>
      </w:r>
      <w:r>
        <w:rPr>
          <w:i/>
          <w:color w:val="231F20"/>
          <w:sz w:val="16"/>
        </w:rPr>
        <w:t>of</w:t>
      </w:r>
      <w:r>
        <w:rPr>
          <w:i/>
          <w:color w:val="231F20"/>
          <w:spacing w:val="-6"/>
          <w:sz w:val="16"/>
        </w:rPr>
        <w:t> </w:t>
      </w:r>
      <w:r>
        <w:rPr>
          <w:i/>
          <w:color w:val="231F20"/>
          <w:sz w:val="16"/>
        </w:rPr>
        <w:t>Mechanical</w:t>
      </w:r>
      <w:r>
        <w:rPr>
          <w:i/>
          <w:color w:val="231F20"/>
          <w:spacing w:val="-6"/>
          <w:sz w:val="16"/>
        </w:rPr>
        <w:t> </w:t>
      </w:r>
      <w:r>
        <w:rPr>
          <w:i/>
          <w:color w:val="231F20"/>
          <w:sz w:val="16"/>
        </w:rPr>
        <w:t>Engineering</w:t>
      </w:r>
      <w:r>
        <w:rPr>
          <w:i/>
          <w:color w:val="231F20"/>
          <w:spacing w:val="-6"/>
          <w:sz w:val="16"/>
        </w:rPr>
        <w:t> </w:t>
      </w:r>
      <w:r>
        <w:rPr>
          <w:i/>
          <w:color w:val="231F20"/>
          <w:sz w:val="16"/>
        </w:rPr>
        <w:t>and</w:t>
      </w:r>
      <w:r>
        <w:rPr>
          <w:i/>
          <w:color w:val="231F20"/>
          <w:spacing w:val="-6"/>
          <w:sz w:val="16"/>
        </w:rPr>
        <w:t> </w:t>
      </w:r>
      <w:r>
        <w:rPr>
          <w:i/>
          <w:color w:val="231F20"/>
          <w:sz w:val="16"/>
        </w:rPr>
        <w:t>Dean</w:t>
      </w:r>
      <w:r>
        <w:rPr>
          <w:i/>
          <w:color w:val="231F20"/>
          <w:spacing w:val="-6"/>
          <w:sz w:val="16"/>
        </w:rPr>
        <w:t> </w:t>
      </w:r>
      <w:r>
        <w:rPr>
          <w:i/>
          <w:color w:val="231F20"/>
          <w:sz w:val="16"/>
        </w:rPr>
        <w:t>Academic</w:t>
      </w:r>
      <w:r>
        <w:rPr>
          <w:i/>
          <w:color w:val="231F20"/>
          <w:spacing w:val="-4"/>
          <w:sz w:val="16"/>
        </w:rPr>
        <w:t> </w:t>
      </w:r>
      <w:r>
        <w:rPr>
          <w:i/>
          <w:color w:val="231F20"/>
          <w:sz w:val="16"/>
        </w:rPr>
        <w:t>Affairs,</w:t>
      </w:r>
      <w:r>
        <w:rPr>
          <w:i/>
          <w:color w:val="231F20"/>
          <w:spacing w:val="-5"/>
          <w:sz w:val="16"/>
        </w:rPr>
        <w:t> </w:t>
      </w:r>
      <w:r>
        <w:rPr>
          <w:i/>
          <w:color w:val="231F20"/>
          <w:sz w:val="16"/>
        </w:rPr>
        <w:t>YMCA</w:t>
      </w:r>
      <w:r>
        <w:rPr>
          <w:i/>
          <w:color w:val="231F20"/>
          <w:spacing w:val="-4"/>
          <w:sz w:val="16"/>
        </w:rPr>
        <w:t> </w:t>
      </w:r>
      <w:r>
        <w:rPr>
          <w:i/>
          <w:color w:val="231F20"/>
          <w:sz w:val="16"/>
        </w:rPr>
        <w:t>University</w:t>
      </w:r>
      <w:r>
        <w:rPr>
          <w:i/>
          <w:color w:val="231F20"/>
          <w:spacing w:val="-6"/>
          <w:sz w:val="16"/>
        </w:rPr>
        <w:t> </w:t>
      </w:r>
      <w:r>
        <w:rPr>
          <w:i/>
          <w:color w:val="231F20"/>
          <w:sz w:val="16"/>
        </w:rPr>
        <w:t>of</w:t>
      </w:r>
      <w:r>
        <w:rPr>
          <w:i/>
          <w:color w:val="231F20"/>
          <w:spacing w:val="-6"/>
          <w:sz w:val="16"/>
        </w:rPr>
        <w:t> </w:t>
      </w:r>
      <w:r>
        <w:rPr>
          <w:i/>
          <w:color w:val="231F20"/>
          <w:sz w:val="16"/>
        </w:rPr>
        <w:t>Science</w:t>
      </w:r>
      <w:r>
        <w:rPr>
          <w:i/>
          <w:color w:val="231F20"/>
          <w:spacing w:val="-4"/>
          <w:sz w:val="16"/>
        </w:rPr>
        <w:t> </w:t>
      </w:r>
      <w:r>
        <w:rPr>
          <w:i/>
          <w:color w:val="231F20"/>
          <w:spacing w:val="-2"/>
          <w:sz w:val="16"/>
        </w:rPr>
        <w:t>&amp;Technology,</w:t>
      </w:r>
    </w:p>
    <w:p>
      <w:pPr>
        <w:spacing w:before="1"/>
        <w:ind w:left="2658" w:right="2593" w:firstLine="1089"/>
        <w:jc w:val="left"/>
        <w:rPr>
          <w:i/>
          <w:sz w:val="16"/>
        </w:rPr>
      </w:pPr>
      <w:r>
        <w:rPr>
          <w:i/>
          <w:color w:val="231F20"/>
          <w:spacing w:val="-2"/>
          <w:sz w:val="16"/>
        </w:rPr>
        <w:t>Faridabad-121006,Haryana,India</w:t>
      </w:r>
      <w:r>
        <w:rPr>
          <w:i/>
          <w:color w:val="231F20"/>
          <w:spacing w:val="40"/>
          <w:sz w:val="16"/>
        </w:rPr>
        <w:t> </w:t>
      </w:r>
      <w:r>
        <w:rPr>
          <w:i/>
          <w:color w:val="231F20"/>
          <w:sz w:val="16"/>
        </w:rPr>
        <w:t>Tel.:+919810971654,</w:t>
      </w:r>
      <w:r>
        <w:rPr>
          <w:i/>
          <w:color w:val="231F20"/>
          <w:spacing w:val="-10"/>
          <w:sz w:val="16"/>
        </w:rPr>
        <w:t> </w:t>
      </w:r>
      <w:hyperlink r:id="rId9">
        <w:r>
          <w:rPr>
            <w:i/>
            <w:color w:val="231F20"/>
            <w:sz w:val="16"/>
          </w:rPr>
          <w:t>E-mail:acadymca@rediffmail.com</w:t>
        </w:r>
      </w:hyperlink>
    </w:p>
    <w:p>
      <w:pPr>
        <w:pStyle w:val="BodyText"/>
        <w:rPr>
          <w:i/>
        </w:rPr>
      </w:pPr>
    </w:p>
    <w:p>
      <w:pPr>
        <w:pStyle w:val="BodyText"/>
        <w:spacing w:before="65"/>
        <w:rPr>
          <w:i/>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203180</wp:posOffset>
                </wp:positionV>
                <wp:extent cx="536448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364480" cy="6350"/>
                        </a:xfrm>
                        <a:custGeom>
                          <a:avLst/>
                          <a:gdLst/>
                          <a:ahLst/>
                          <a:cxnLst/>
                          <a:rect l="l" t="t" r="r" b="b"/>
                          <a:pathLst>
                            <a:path w="5364480" h="6350">
                              <a:moveTo>
                                <a:pt x="5364480" y="0"/>
                              </a:moveTo>
                              <a:lnTo>
                                <a:pt x="0" y="0"/>
                              </a:lnTo>
                              <a:lnTo>
                                <a:pt x="0" y="6096"/>
                              </a:lnTo>
                              <a:lnTo>
                                <a:pt x="5364480" y="6096"/>
                              </a:lnTo>
                              <a:lnTo>
                                <a:pt x="5364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5.998429pt;width:422.4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15"/>
        <w:rPr>
          <w:i/>
          <w:sz w:val="16"/>
        </w:rPr>
      </w:pPr>
    </w:p>
    <w:p>
      <w:pPr>
        <w:spacing w:before="0"/>
        <w:ind w:left="296" w:right="0" w:firstLine="0"/>
        <w:jc w:val="left"/>
        <w:rPr>
          <w:sz w:val="18"/>
        </w:rPr>
      </w:pPr>
      <w:r>
        <w:rPr>
          <w:color w:val="231F20"/>
          <w:spacing w:val="-2"/>
          <w:w w:val="110"/>
          <w:sz w:val="18"/>
        </w:rPr>
        <w:t>Abstract</w:t>
      </w:r>
    </w:p>
    <w:p>
      <w:pPr>
        <w:pStyle w:val="BodyText"/>
        <w:spacing w:before="213"/>
        <w:ind w:left="296" w:right="1171"/>
        <w:jc w:val="both"/>
      </w:pPr>
      <w:r>
        <w:rPr>
          <w:color w:val="231F20"/>
        </w:rPr>
        <w:t>A lot of research has been done to improve the fatigue strength of materials by creating compressive residual stress field in their surface layers through the shot peening. In the present work, it is found that relaxed residual stress field varies with shot peening intensity</w:t>
      </w:r>
      <w:r>
        <w:rPr>
          <w:color w:val="231F20"/>
          <w:spacing w:val="-2"/>
        </w:rPr>
        <w:t> </w:t>
      </w:r>
      <w:r>
        <w:rPr>
          <w:color w:val="231F20"/>
        </w:rPr>
        <w:t>and affects weight of EN 45A</w:t>
      </w:r>
      <w:r>
        <w:rPr>
          <w:color w:val="231F20"/>
          <w:spacing w:val="-1"/>
        </w:rPr>
        <w:t> </w:t>
      </w:r>
      <w:r>
        <w:rPr>
          <w:color w:val="231F20"/>
        </w:rPr>
        <w:t>spring steel leaf springs. A stress approach model for weight reduction of leaf springs used in automotive vehicles has been experimentally developed simulating with industrial environment. Paper discusses a time saving and reliable method of predicting thickness and weight of leaf springs at various shot peening intensities for industrial applications. A model based on experimental results has been developed which predicts weight reduction of leaf springs for a given stress at varying shot peening conditions.</w:t>
      </w:r>
    </w:p>
    <w:p>
      <w:pPr>
        <w:pStyle w:val="BodyText"/>
        <w:spacing w:before="144"/>
        <w:rPr>
          <w:sz w:val="18"/>
        </w:rPr>
      </w:pPr>
    </w:p>
    <w:p>
      <w:pPr>
        <w:spacing w:line="203" w:lineRule="exact" w:before="0"/>
        <w:ind w:left="300" w:right="0" w:firstLine="0"/>
        <w:jc w:val="left"/>
        <w:rPr>
          <w:sz w:val="16"/>
        </w:rPr>
      </w:pPr>
      <w:r>
        <w:rPr/>
        <mc:AlternateContent>
          <mc:Choice Requires="wps">
            <w:drawing>
              <wp:anchor distT="0" distB="0" distL="0" distR="0" allowOverlap="1" layoutInCell="1" locked="0" behindDoc="1" simplePos="0" relativeHeight="487378944">
                <wp:simplePos x="0" y="0"/>
                <wp:positionH relativeFrom="page">
                  <wp:posOffset>480740</wp:posOffset>
                </wp:positionH>
                <wp:positionV relativeFrom="paragraph">
                  <wp:posOffset>6930</wp:posOffset>
                </wp:positionV>
                <wp:extent cx="4982210" cy="28511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2210" cy="285115"/>
                        </a:xfrm>
                        <a:prstGeom prst="rect">
                          <a:avLst/>
                        </a:prstGeom>
                      </wps:spPr>
                      <wps:txbx>
                        <w:txbxContent>
                          <w:p>
                            <w:pPr>
                              <w:pStyle w:val="BodyText"/>
                              <w:spacing w:line="220"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spacing w:line="229" w:lineRule="exac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853554pt;margin-top:.545743pt;width:392.3pt;height:22.45pt;mso-position-horizontal-relative:page;mso-position-vertical-relative:paragraph;z-index:-15937536" type="#_x0000_t202" id="docshape2" filled="false" stroked="false">
                <v:textbox inset="0,0,0,0">
                  <w:txbxContent>
                    <w:p>
                      <w:pPr>
                        <w:pStyle w:val="BodyText"/>
                        <w:spacing w:line="220" w:lineRule="exact"/>
                      </w:pPr>
                      <w:r>
                        <w:rPr>
                          <w:color w:val="231F20"/>
                        </w:rPr>
                        <w:t>©</w:t>
                      </w:r>
                      <w:r>
                        <w:rPr>
                          <w:color w:val="231F20"/>
                          <w:spacing w:val="-6"/>
                        </w:rPr>
                        <w:t> </w:t>
                      </w:r>
                      <w:r>
                        <w:rPr>
                          <w:color w:val="231F20"/>
                        </w:rPr>
                        <w:t>2012</w:t>
                      </w:r>
                      <w:r>
                        <w:rPr>
                          <w:color w:val="231F20"/>
                          <w:spacing w:val="-6"/>
                        </w:rPr>
                        <w:t> </w:t>
                      </w:r>
                      <w:r>
                        <w:rPr>
                          <w:color w:val="231F20"/>
                        </w:rPr>
                        <w:t>The</w:t>
                      </w:r>
                      <w:r>
                        <w:rPr>
                          <w:color w:val="231F20"/>
                          <w:spacing w:val="-4"/>
                        </w:rPr>
                        <w:t> </w:t>
                      </w:r>
                      <w:r>
                        <w:rPr>
                          <w:color w:val="231F20"/>
                        </w:rPr>
                        <w:t>Authors.</w:t>
                      </w:r>
                      <w:r>
                        <w:rPr>
                          <w:color w:val="231F20"/>
                          <w:spacing w:val="-4"/>
                        </w:rPr>
                        <w:t> </w:t>
                      </w:r>
                      <w:r>
                        <w:rPr>
                          <w:color w:val="231F20"/>
                        </w:rPr>
                        <w:t>Published</w:t>
                      </w:r>
                      <w:r>
                        <w:rPr>
                          <w:color w:val="231F20"/>
                          <w:spacing w:val="-4"/>
                        </w:rPr>
                        <w:t> </w:t>
                      </w:r>
                      <w:r>
                        <w:rPr>
                          <w:color w:val="231F20"/>
                        </w:rPr>
                        <w:t>by</w:t>
                      </w:r>
                      <w:r>
                        <w:rPr>
                          <w:color w:val="231F20"/>
                          <w:spacing w:val="-8"/>
                        </w:rPr>
                        <w:t> </w:t>
                      </w:r>
                      <w:r>
                        <w:rPr>
                          <w:color w:val="231F20"/>
                        </w:rPr>
                        <w:t>Elsevier</w:t>
                      </w:r>
                      <w:r>
                        <w:rPr>
                          <w:color w:val="231F20"/>
                          <w:spacing w:val="-5"/>
                        </w:rPr>
                        <w:t> </w:t>
                      </w:r>
                      <w:r>
                        <w:rPr>
                          <w:color w:val="231F20"/>
                          <w:spacing w:val="-4"/>
                        </w:rPr>
                        <w:t>B.V.</w:t>
                      </w:r>
                    </w:p>
                    <w:p>
                      <w:pPr>
                        <w:pStyle w:val="BodyText"/>
                        <w:spacing w:line="229" w:lineRule="exac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80480">
                <wp:simplePos x="0" y="0"/>
                <wp:positionH relativeFrom="page">
                  <wp:posOffset>446951</wp:posOffset>
                </wp:positionH>
                <wp:positionV relativeFrom="paragraph">
                  <wp:posOffset>-70899</wp:posOffset>
                </wp:positionV>
                <wp:extent cx="601535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15355" cy="393700"/>
                        </a:xfrm>
                        <a:custGeom>
                          <a:avLst/>
                          <a:gdLst/>
                          <a:ahLst/>
                          <a:cxnLst/>
                          <a:rect l="l" t="t" r="r" b="b"/>
                          <a:pathLst>
                            <a:path w="6015355" h="393700">
                              <a:moveTo>
                                <a:pt x="6015050" y="0"/>
                              </a:moveTo>
                              <a:lnTo>
                                <a:pt x="0" y="0"/>
                              </a:lnTo>
                              <a:lnTo>
                                <a:pt x="0" y="393433"/>
                              </a:lnTo>
                              <a:lnTo>
                                <a:pt x="6015050" y="393433"/>
                              </a:lnTo>
                              <a:lnTo>
                                <a:pt x="60150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5.193001pt;margin-top:-5.582648pt;width:473.626pt;height:30.979pt;mso-position-horizontal-relative:page;mso-position-vertical-relative:paragraph;z-index:-159360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3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0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19"/>
        <w:rPr>
          <w:sz w:val="16"/>
        </w:rPr>
      </w:pPr>
    </w:p>
    <w:p>
      <w:pPr>
        <w:spacing w:before="0"/>
        <w:ind w:left="296" w:right="0" w:firstLine="0"/>
        <w:jc w:val="left"/>
        <w:rPr>
          <w:sz w:val="16"/>
        </w:rPr>
      </w:pPr>
      <w:r>
        <w:rPr>
          <w:color w:val="231F20"/>
          <w:sz w:val="16"/>
        </w:rPr>
        <w:t>Keywords:</w:t>
      </w:r>
      <w:r>
        <w:rPr>
          <w:color w:val="231F20"/>
          <w:spacing w:val="-9"/>
          <w:sz w:val="16"/>
        </w:rPr>
        <w:t> </w:t>
      </w:r>
      <w:r>
        <w:rPr>
          <w:color w:val="231F20"/>
          <w:sz w:val="16"/>
        </w:rPr>
        <w:t>Design</w:t>
      </w:r>
      <w:r>
        <w:rPr>
          <w:color w:val="231F20"/>
          <w:spacing w:val="-7"/>
          <w:sz w:val="16"/>
        </w:rPr>
        <w:t> </w:t>
      </w:r>
      <w:r>
        <w:rPr>
          <w:color w:val="231F20"/>
          <w:sz w:val="16"/>
        </w:rPr>
        <w:t>parameters;</w:t>
      </w:r>
      <w:r>
        <w:rPr>
          <w:color w:val="231F20"/>
          <w:spacing w:val="-7"/>
          <w:sz w:val="16"/>
        </w:rPr>
        <w:t> </w:t>
      </w:r>
      <w:r>
        <w:rPr>
          <w:color w:val="231F20"/>
          <w:sz w:val="16"/>
        </w:rPr>
        <w:t>weight</w:t>
      </w:r>
      <w:r>
        <w:rPr>
          <w:color w:val="231F20"/>
          <w:spacing w:val="-7"/>
          <w:sz w:val="16"/>
        </w:rPr>
        <w:t> </w:t>
      </w:r>
      <w:r>
        <w:rPr>
          <w:color w:val="231F20"/>
          <w:sz w:val="16"/>
        </w:rPr>
        <w:t>reduction;</w:t>
      </w:r>
      <w:r>
        <w:rPr>
          <w:color w:val="231F20"/>
          <w:spacing w:val="-6"/>
          <w:sz w:val="16"/>
        </w:rPr>
        <w:t> </w:t>
      </w:r>
      <w:r>
        <w:rPr>
          <w:color w:val="231F20"/>
          <w:sz w:val="16"/>
        </w:rPr>
        <w:t>stress</w:t>
      </w:r>
      <w:r>
        <w:rPr>
          <w:color w:val="231F20"/>
          <w:spacing w:val="-8"/>
          <w:sz w:val="16"/>
        </w:rPr>
        <w:t> </w:t>
      </w:r>
      <w:r>
        <w:rPr>
          <w:color w:val="231F20"/>
          <w:sz w:val="16"/>
        </w:rPr>
        <w:t>approach;</w:t>
      </w:r>
      <w:r>
        <w:rPr>
          <w:color w:val="231F20"/>
          <w:spacing w:val="-8"/>
          <w:sz w:val="16"/>
        </w:rPr>
        <w:t> </w:t>
      </w:r>
      <w:r>
        <w:rPr>
          <w:color w:val="231F20"/>
          <w:sz w:val="16"/>
        </w:rPr>
        <w:t>leaf</w:t>
      </w:r>
      <w:r>
        <w:rPr>
          <w:color w:val="231F20"/>
          <w:spacing w:val="-7"/>
          <w:sz w:val="16"/>
        </w:rPr>
        <w:t> </w:t>
      </w:r>
      <w:r>
        <w:rPr>
          <w:color w:val="231F20"/>
          <w:spacing w:val="-2"/>
          <w:sz w:val="16"/>
        </w:rPr>
        <w:t>springs.</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129207</wp:posOffset>
                </wp:positionV>
                <wp:extent cx="536448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64480" cy="6350"/>
                        </a:xfrm>
                        <a:custGeom>
                          <a:avLst/>
                          <a:gdLst/>
                          <a:ahLst/>
                          <a:cxnLst/>
                          <a:rect l="l" t="t" r="r" b="b"/>
                          <a:pathLst>
                            <a:path w="5364480" h="6350">
                              <a:moveTo>
                                <a:pt x="5364480" y="0"/>
                              </a:moveTo>
                              <a:lnTo>
                                <a:pt x="0" y="0"/>
                              </a:lnTo>
                              <a:lnTo>
                                <a:pt x="0" y="6095"/>
                              </a:lnTo>
                              <a:lnTo>
                                <a:pt x="5364480" y="6095"/>
                              </a:lnTo>
                              <a:lnTo>
                                <a:pt x="5364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738pt;width:422.4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8"/>
      </w:pPr>
    </w:p>
    <w:p>
      <w:pPr>
        <w:pStyle w:val="ListParagraph"/>
        <w:numPr>
          <w:ilvl w:val="0"/>
          <w:numId w:val="1"/>
        </w:numPr>
        <w:tabs>
          <w:tab w:pos="501" w:val="left" w:leader="none"/>
        </w:tabs>
        <w:spacing w:line="240" w:lineRule="auto" w:before="0" w:after="0"/>
        <w:ind w:left="501" w:right="0" w:hanging="205"/>
        <w:jc w:val="left"/>
        <w:rPr>
          <w:sz w:val="20"/>
        </w:rPr>
      </w:pPr>
      <w:r>
        <w:rPr>
          <w:color w:val="231F20"/>
          <w:spacing w:val="-2"/>
          <w:w w:val="110"/>
          <w:sz w:val="20"/>
        </w:rPr>
        <w:t>Introduction</w:t>
      </w:r>
    </w:p>
    <w:p>
      <w:pPr>
        <w:pStyle w:val="BodyText"/>
        <w:spacing w:before="5"/>
      </w:pPr>
    </w:p>
    <w:p>
      <w:pPr>
        <w:pStyle w:val="BodyText"/>
        <w:ind w:left="296" w:right="1175"/>
        <w:jc w:val="both"/>
      </w:pPr>
      <w:r>
        <w:rPr>
          <w:color w:val="231F20"/>
        </w:rPr>
        <w:t>The complexity</w:t>
      </w:r>
      <w:r>
        <w:rPr>
          <w:color w:val="231F20"/>
          <w:spacing w:val="-1"/>
        </w:rPr>
        <w:t> </w:t>
      </w:r>
      <w:r>
        <w:rPr>
          <w:color w:val="231F20"/>
        </w:rPr>
        <w:t>of the increasing expanding global competition</w:t>
      </w:r>
      <w:r>
        <w:rPr>
          <w:color w:val="231F20"/>
          <w:spacing w:val="-1"/>
        </w:rPr>
        <w:t> </w:t>
      </w:r>
      <w:r>
        <w:rPr>
          <w:color w:val="231F20"/>
        </w:rPr>
        <w:t>and technologies led to various attempts to develop structures for systematic treatment. Present trend in industry is to use cheaper material with improved mechanical properties to ensure reliability of structures. This can be accomplished by various treatments including shot peening. There are various types of adjustments in the machine but in the present work shot flow rate was changed to achieve required Almen intensity, and other parameters</w:t>
      </w:r>
      <w:r>
        <w:rPr>
          <w:color w:val="231F20"/>
          <w:spacing w:val="80"/>
        </w:rPr>
        <w:t> </w:t>
      </w:r>
      <w:r>
        <w:rPr>
          <w:color w:val="231F20"/>
        </w:rPr>
        <w:t>were kept constant.</w:t>
      </w:r>
    </w:p>
    <w:p>
      <w:pPr>
        <w:pStyle w:val="BodyText"/>
        <w:spacing w:before="1"/>
        <w:ind w:left="297"/>
        <w:jc w:val="both"/>
      </w:pPr>
      <w:r>
        <w:rPr>
          <w:color w:val="231F20"/>
        </w:rPr>
        <w:t>There</w:t>
      </w:r>
      <w:r>
        <w:rPr>
          <w:color w:val="231F20"/>
          <w:spacing w:val="10"/>
        </w:rPr>
        <w:t> </w:t>
      </w:r>
      <w:r>
        <w:rPr>
          <w:color w:val="231F20"/>
        </w:rPr>
        <w:t>is</w:t>
      </w:r>
      <w:r>
        <w:rPr>
          <w:color w:val="231F20"/>
          <w:spacing w:val="9"/>
        </w:rPr>
        <w:t> </w:t>
      </w:r>
      <w:r>
        <w:rPr>
          <w:color w:val="231F20"/>
        </w:rPr>
        <w:t>growing</w:t>
      </w:r>
      <w:r>
        <w:rPr>
          <w:color w:val="231F20"/>
          <w:spacing w:val="8"/>
        </w:rPr>
        <w:t> </w:t>
      </w:r>
      <w:r>
        <w:rPr>
          <w:color w:val="231F20"/>
        </w:rPr>
        <w:t>demand</w:t>
      </w:r>
      <w:r>
        <w:rPr>
          <w:color w:val="231F20"/>
          <w:spacing w:val="11"/>
        </w:rPr>
        <w:t> </w:t>
      </w:r>
      <w:r>
        <w:rPr>
          <w:color w:val="231F20"/>
        </w:rPr>
        <w:t>from</w:t>
      </w:r>
      <w:r>
        <w:rPr>
          <w:color w:val="231F20"/>
          <w:spacing w:val="9"/>
        </w:rPr>
        <w:t> </w:t>
      </w:r>
      <w:r>
        <w:rPr>
          <w:color w:val="231F20"/>
        </w:rPr>
        <w:t>the</w:t>
      </w:r>
      <w:r>
        <w:rPr>
          <w:color w:val="231F20"/>
          <w:spacing w:val="10"/>
        </w:rPr>
        <w:t> </w:t>
      </w:r>
      <w:r>
        <w:rPr>
          <w:color w:val="231F20"/>
        </w:rPr>
        <w:t>industries</w:t>
      </w:r>
      <w:r>
        <w:rPr>
          <w:color w:val="231F20"/>
          <w:spacing w:val="11"/>
        </w:rPr>
        <w:t> </w:t>
      </w:r>
      <w:r>
        <w:rPr>
          <w:color w:val="231F20"/>
        </w:rPr>
        <w:t>for</w:t>
      </w:r>
      <w:r>
        <w:rPr>
          <w:color w:val="231F20"/>
          <w:spacing w:val="10"/>
        </w:rPr>
        <w:t> </w:t>
      </w:r>
      <w:r>
        <w:rPr>
          <w:color w:val="231F20"/>
        </w:rPr>
        <w:t>the</w:t>
      </w:r>
      <w:r>
        <w:rPr>
          <w:color w:val="231F20"/>
          <w:spacing w:val="9"/>
        </w:rPr>
        <w:t> </w:t>
      </w:r>
      <w:r>
        <w:rPr>
          <w:color w:val="231F20"/>
        </w:rPr>
        <w:t>development</w:t>
      </w:r>
      <w:r>
        <w:rPr>
          <w:color w:val="231F20"/>
          <w:spacing w:val="9"/>
        </w:rPr>
        <w:t> </w:t>
      </w:r>
      <w:r>
        <w:rPr>
          <w:color w:val="231F20"/>
        </w:rPr>
        <w:t>of</w:t>
      </w:r>
      <w:r>
        <w:rPr>
          <w:color w:val="231F20"/>
          <w:spacing w:val="11"/>
        </w:rPr>
        <w:t> </w:t>
      </w:r>
      <w:r>
        <w:rPr>
          <w:color w:val="231F20"/>
        </w:rPr>
        <w:t>new</w:t>
      </w:r>
      <w:r>
        <w:rPr>
          <w:color w:val="231F20"/>
          <w:spacing w:val="7"/>
        </w:rPr>
        <w:t> </w:t>
      </w:r>
      <w:r>
        <w:rPr>
          <w:color w:val="231F20"/>
        </w:rPr>
        <w:t>concepts</w:t>
      </w:r>
      <w:r>
        <w:rPr>
          <w:color w:val="231F20"/>
          <w:spacing w:val="10"/>
        </w:rPr>
        <w:t> </w:t>
      </w:r>
      <w:r>
        <w:rPr>
          <w:color w:val="231F20"/>
        </w:rPr>
        <w:t>and</w:t>
      </w:r>
      <w:r>
        <w:rPr>
          <w:color w:val="231F20"/>
          <w:spacing w:val="11"/>
        </w:rPr>
        <w:t> </w:t>
      </w:r>
      <w:r>
        <w:rPr>
          <w:color w:val="231F20"/>
        </w:rPr>
        <w:t>model</w:t>
      </w:r>
      <w:r>
        <w:rPr>
          <w:color w:val="231F20"/>
          <w:spacing w:val="9"/>
        </w:rPr>
        <w:t> </w:t>
      </w:r>
      <w:r>
        <w:rPr>
          <w:color w:val="231F20"/>
        </w:rPr>
        <w:t>to</w:t>
      </w:r>
      <w:r>
        <w:rPr>
          <w:color w:val="231F20"/>
          <w:spacing w:val="13"/>
        </w:rPr>
        <w:t> </w:t>
      </w:r>
      <w:r>
        <w:rPr>
          <w:color w:val="231F20"/>
          <w:spacing w:val="-4"/>
        </w:rPr>
        <w:t>meet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6"/>
        <w:rPr>
          <w:sz w:val="16"/>
        </w:rPr>
      </w:pPr>
    </w:p>
    <w:p>
      <w:pPr>
        <w:spacing w:line="261" w:lineRule="auto" w:before="0"/>
        <w:ind w:left="111" w:right="259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8"/>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doi:10.1016/j.aasri.2012.11.102</w:t>
      </w:r>
    </w:p>
    <w:p>
      <w:pPr>
        <w:spacing w:after="0" w:line="261" w:lineRule="auto"/>
        <w:jc w:val="left"/>
        <w:rPr>
          <w:sz w:val="16"/>
        </w:rPr>
        <w:sectPr>
          <w:type w:val="continuous"/>
          <w:pgSz w:w="10890" w:h="14860"/>
          <w:pgMar w:top="780" w:bottom="280" w:left="460" w:right="560"/>
        </w:sectPr>
      </w:pPr>
    </w:p>
    <w:p>
      <w:pPr>
        <w:tabs>
          <w:tab w:pos="9757" w:val="right" w:leader="none"/>
        </w:tabs>
        <w:spacing w:before="75"/>
        <w:ind w:left="3291" w:right="0" w:firstLine="0"/>
        <w:jc w:val="left"/>
        <w:rPr>
          <w:sz w:val="16"/>
        </w:rPr>
      </w:pPr>
      <w:r>
        <w:rPr>
          <w:i/>
          <w:color w:val="231F20"/>
          <w:sz w:val="16"/>
        </w:rPr>
        <w:t>M.L.</w:t>
      </w:r>
      <w:r>
        <w:rPr>
          <w:i/>
          <w:color w:val="231F20"/>
          <w:spacing w:val="-2"/>
          <w:sz w:val="16"/>
        </w:rPr>
        <w:t> </w:t>
      </w:r>
      <w:r>
        <w:rPr>
          <w:i/>
          <w:color w:val="231F20"/>
          <w:sz w:val="16"/>
        </w:rPr>
        <w:t>Aggarwal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642</w:t>
      </w:r>
      <w:r>
        <w:rPr>
          <w:i/>
          <w:color w:val="231F20"/>
          <w:spacing w:val="-1"/>
          <w:sz w:val="16"/>
        </w:rPr>
        <w:t> </w:t>
      </w:r>
      <w:r>
        <w:rPr>
          <w:i/>
          <w:color w:val="231F20"/>
          <w:sz w:val="16"/>
        </w:rPr>
        <w:t>–</w:t>
      </w:r>
      <w:r>
        <w:rPr>
          <w:i/>
          <w:color w:val="231F20"/>
          <w:spacing w:val="-2"/>
          <w:sz w:val="16"/>
        </w:rPr>
        <w:t> </w:t>
      </w:r>
      <w:r>
        <w:rPr>
          <w:i/>
          <w:color w:val="231F20"/>
          <w:spacing w:val="-5"/>
          <w:sz w:val="16"/>
        </w:rPr>
        <w:t>645</w:t>
      </w:r>
      <w:r>
        <w:rPr>
          <w:i/>
          <w:color w:val="231F20"/>
          <w:sz w:val="16"/>
        </w:rPr>
        <w:tab/>
      </w:r>
      <w:r>
        <w:rPr>
          <w:color w:val="231F20"/>
          <w:spacing w:val="-5"/>
          <w:sz w:val="16"/>
        </w:rPr>
        <w:t>643</w:t>
      </w:r>
    </w:p>
    <w:p>
      <w:pPr>
        <w:pStyle w:val="BodyText"/>
        <w:rPr>
          <w:sz w:val="16"/>
        </w:rPr>
      </w:pPr>
    </w:p>
    <w:p>
      <w:pPr>
        <w:pStyle w:val="BodyText"/>
        <w:spacing w:before="9"/>
        <w:rPr>
          <w:sz w:val="16"/>
        </w:rPr>
      </w:pPr>
    </w:p>
    <w:p>
      <w:pPr>
        <w:pStyle w:val="BodyText"/>
        <w:spacing w:before="1"/>
        <w:ind w:left="410" w:right="1057"/>
        <w:jc w:val="both"/>
      </w:pPr>
      <w:r>
        <w:rPr>
          <w:color w:val="231F20"/>
        </w:rPr>
        <w:t>the new challenges in the field of manufacturing engineering. Vinkel Arora et al., 2011 suggested that computer aided model of leaf springs may be prepared in CATIA and analysed in ANSYS. The CAE analysis of leaf springs was performed for various design parameters and loading conditions. The main objective of the work was to reduce the time and cost related to actual experimental set up by providing CAE solution. It was concluded in the paper that CAE tools provide a cost effective and less time consuming solution in comparison with experimental testing but the error may vary in the specified </w:t>
      </w:r>
      <w:r>
        <w:rPr>
          <w:color w:val="231F20"/>
          <w:spacing w:val="-2"/>
        </w:rPr>
        <w:t>range.</w:t>
      </w:r>
    </w:p>
    <w:p>
      <w:pPr>
        <w:pStyle w:val="BodyText"/>
        <w:spacing w:before="120"/>
        <w:ind w:left="410" w:right="1059" w:firstLine="50"/>
        <w:jc w:val="both"/>
      </w:pPr>
      <w:r>
        <w:rPr>
          <w:color w:val="231F20"/>
        </w:rPr>
        <w:t>Most of researchers focused on improving fatigue resistance of structures by using shot peeing process to impart compressive stresses in the surface layers which opposes tensile load on structures like suspension system of vehicles. Schijve J., 2003 recommended that accurate fatigue predictions for full- scale testing which designers prefer are still unpredictable. In the previous studies, the possibility of weight reduction of components by varying intensity was not considered. In the present work, the estimation of weight reduction at various shot peening intensities of leaf springs has been discussed through computational methods.</w:t>
      </w:r>
    </w:p>
    <w:p>
      <w:pPr>
        <w:pStyle w:val="BodyText"/>
        <w:spacing w:before="16"/>
      </w:pPr>
    </w:p>
    <w:p>
      <w:pPr>
        <w:pStyle w:val="ListParagraph"/>
        <w:numPr>
          <w:ilvl w:val="0"/>
          <w:numId w:val="1"/>
        </w:numPr>
        <w:tabs>
          <w:tab w:pos="615" w:val="left" w:leader="none"/>
        </w:tabs>
        <w:spacing w:line="240" w:lineRule="auto" w:before="0" w:after="0"/>
        <w:ind w:left="615" w:right="0" w:hanging="205"/>
        <w:jc w:val="left"/>
        <w:rPr>
          <w:sz w:val="20"/>
        </w:rPr>
      </w:pPr>
      <w:r>
        <w:rPr>
          <w:color w:val="231F20"/>
          <w:spacing w:val="4"/>
          <w:sz w:val="20"/>
        </w:rPr>
        <w:t>Experimental</w:t>
      </w:r>
      <w:r>
        <w:rPr>
          <w:color w:val="231F20"/>
          <w:spacing w:val="29"/>
          <w:sz w:val="20"/>
        </w:rPr>
        <w:t> </w:t>
      </w:r>
      <w:r>
        <w:rPr>
          <w:color w:val="231F20"/>
          <w:spacing w:val="-4"/>
          <w:sz w:val="20"/>
        </w:rPr>
        <w:t>work</w:t>
      </w:r>
    </w:p>
    <w:p>
      <w:pPr>
        <w:pStyle w:val="BodyText"/>
        <w:spacing w:before="6"/>
      </w:pPr>
    </w:p>
    <w:p>
      <w:pPr>
        <w:pStyle w:val="BodyText"/>
        <w:ind w:left="410" w:right="1060"/>
        <w:jc w:val="both"/>
      </w:pPr>
      <w:r>
        <w:rPr>
          <w:color w:val="231F20"/>
        </w:rPr>
        <w:t>The leaf springs were having two full length leaves and six graduated leaves. The remaining parts were rebound clip of</w:t>
      </w:r>
      <w:r>
        <w:rPr>
          <w:color w:val="231F20"/>
          <w:spacing w:val="-2"/>
        </w:rPr>
        <w:t> </w:t>
      </w:r>
      <w:r>
        <w:rPr>
          <w:color w:val="231F20"/>
        </w:rPr>
        <w:t>MS, Centre bolt, nut</w:t>
      </w:r>
      <w:r>
        <w:rPr>
          <w:color w:val="231F20"/>
          <w:spacing w:val="-1"/>
        </w:rPr>
        <w:t> </w:t>
      </w:r>
      <w:r>
        <w:rPr>
          <w:color w:val="231F20"/>
        </w:rPr>
        <w:t>and bronze bush.</w:t>
      </w:r>
      <w:r>
        <w:rPr>
          <w:color w:val="231F20"/>
          <w:spacing w:val="40"/>
        </w:rPr>
        <w:t> </w:t>
      </w:r>
      <w:r>
        <w:rPr>
          <w:color w:val="231F20"/>
        </w:rPr>
        <w:t>Leaf springs</w:t>
      </w:r>
      <w:r>
        <w:rPr>
          <w:color w:val="231F20"/>
          <w:spacing w:val="-1"/>
        </w:rPr>
        <w:t> </w:t>
      </w:r>
      <w:r>
        <w:rPr>
          <w:color w:val="231F20"/>
        </w:rPr>
        <w:t>specifications were :force applied at both the ends of the springs = 3160 Kg ,centre to centre distance = 3160 Kg ,width of each leaf 70mm and</w:t>
      </w:r>
      <w:r>
        <w:rPr>
          <w:color w:val="231F20"/>
          <w:spacing w:val="40"/>
        </w:rPr>
        <w:t> </w:t>
      </w:r>
      <w:r>
        <w:rPr>
          <w:color w:val="231F20"/>
        </w:rPr>
        <w:t>total length</w:t>
      </w:r>
      <w:r>
        <w:rPr>
          <w:color w:val="231F20"/>
          <w:spacing w:val="-1"/>
        </w:rPr>
        <w:t> </w:t>
      </w:r>
      <w:r>
        <w:rPr>
          <w:color w:val="231F20"/>
        </w:rPr>
        <w:t>of</w:t>
      </w:r>
      <w:r>
        <w:rPr>
          <w:color w:val="231F20"/>
          <w:spacing w:val="-1"/>
        </w:rPr>
        <w:t> </w:t>
      </w:r>
      <w:r>
        <w:rPr>
          <w:color w:val="231F20"/>
        </w:rPr>
        <w:t>all laminated leaves =8.195 m. EN45A</w:t>
      </w:r>
      <w:r>
        <w:rPr>
          <w:color w:val="231F20"/>
          <w:spacing w:val="-2"/>
        </w:rPr>
        <w:t> </w:t>
      </w:r>
      <w:r>
        <w:rPr>
          <w:color w:val="231F20"/>
        </w:rPr>
        <w:t>spring</w:t>
      </w:r>
      <w:r>
        <w:rPr>
          <w:color w:val="231F20"/>
          <w:spacing w:val="-1"/>
        </w:rPr>
        <w:t> </w:t>
      </w:r>
      <w:r>
        <w:rPr>
          <w:color w:val="231F20"/>
        </w:rPr>
        <w:t>steel was containing</w:t>
      </w:r>
      <w:r>
        <w:rPr>
          <w:color w:val="231F20"/>
          <w:spacing w:val="-1"/>
        </w:rPr>
        <w:t> </w:t>
      </w:r>
      <w:r>
        <w:rPr>
          <w:color w:val="231F20"/>
        </w:rPr>
        <w:t>0.61 C with</w:t>
      </w:r>
      <w:r>
        <w:rPr>
          <w:color w:val="231F20"/>
          <w:spacing w:val="-1"/>
        </w:rPr>
        <w:t> </w:t>
      </w:r>
      <w:r>
        <w:rPr>
          <w:color w:val="231F20"/>
        </w:rPr>
        <w:t>other alloying elements such as</w:t>
      </w:r>
      <w:r>
        <w:rPr>
          <w:color w:val="231F20"/>
          <w:spacing w:val="40"/>
        </w:rPr>
        <w:t> </w:t>
      </w:r>
      <w:r>
        <w:rPr>
          <w:color w:val="231F20"/>
        </w:rPr>
        <w:t>Si, Mn, S, P to ensure adequate hardenability of the thick sections . The</w:t>
      </w:r>
      <w:r>
        <w:rPr>
          <w:color w:val="231F20"/>
          <w:spacing w:val="40"/>
        </w:rPr>
        <w:t> </w:t>
      </w:r>
      <w:r>
        <w:rPr>
          <w:color w:val="231F20"/>
        </w:rPr>
        <w:t>details of the chemical composition of the material and the mechanical properties of the chosen material have been described by Aggarwal et al., 2006. Fixtures were used to hold the Almen strip in place and the strip was exposed to same shots as experienced by</w:t>
      </w:r>
      <w:r>
        <w:rPr>
          <w:color w:val="231F20"/>
          <w:spacing w:val="-1"/>
        </w:rPr>
        <w:t> </w:t>
      </w:r>
      <w:r>
        <w:rPr>
          <w:color w:val="231F20"/>
        </w:rPr>
        <w:t>the leaf springs. Varying</w:t>
      </w:r>
      <w:r>
        <w:rPr>
          <w:color w:val="231F20"/>
          <w:spacing w:val="-1"/>
        </w:rPr>
        <w:t> </w:t>
      </w:r>
      <w:r>
        <w:rPr>
          <w:color w:val="231F20"/>
        </w:rPr>
        <w:t>deflection was observed at different intensity of shots and the intensity was measured using an Almen gauge. 0.1 mm deflection (arc height) of Almen</w:t>
      </w:r>
      <w:r>
        <w:rPr>
          <w:color w:val="231F20"/>
          <w:spacing w:val="-1"/>
        </w:rPr>
        <w:t> </w:t>
      </w:r>
      <w:r>
        <w:rPr>
          <w:color w:val="231F20"/>
        </w:rPr>
        <w:t>strip was</w:t>
      </w:r>
      <w:r>
        <w:rPr>
          <w:color w:val="231F20"/>
          <w:spacing w:val="-1"/>
        </w:rPr>
        <w:t> </w:t>
      </w:r>
      <w:r>
        <w:rPr>
          <w:color w:val="231F20"/>
        </w:rPr>
        <w:t>designated as</w:t>
      </w:r>
      <w:r>
        <w:rPr>
          <w:color w:val="231F20"/>
          <w:spacing w:val="-1"/>
        </w:rPr>
        <w:t> </w:t>
      </w:r>
      <w:r>
        <w:rPr>
          <w:color w:val="231F20"/>
        </w:rPr>
        <w:t>4A. Leaf</w:t>
      </w:r>
      <w:r>
        <w:rPr>
          <w:color w:val="231F20"/>
          <w:spacing w:val="-1"/>
        </w:rPr>
        <w:t> </w:t>
      </w:r>
      <w:r>
        <w:rPr>
          <w:color w:val="231F20"/>
        </w:rPr>
        <w:t>springs were shot peened by</w:t>
      </w:r>
      <w:r>
        <w:rPr>
          <w:color w:val="231F20"/>
          <w:spacing w:val="-3"/>
        </w:rPr>
        <w:t> </w:t>
      </w:r>
      <w:r>
        <w:rPr>
          <w:color w:val="231F20"/>
        </w:rPr>
        <w:t>cast steel ball of</w:t>
      </w:r>
      <w:r>
        <w:rPr>
          <w:color w:val="231F20"/>
          <w:spacing w:val="-2"/>
        </w:rPr>
        <w:t> </w:t>
      </w:r>
      <w:r>
        <w:rPr>
          <w:color w:val="231F20"/>
        </w:rPr>
        <w:t>1.0 mm in diameter.</w:t>
      </w:r>
    </w:p>
    <w:p>
      <w:pPr>
        <w:pStyle w:val="BodyText"/>
        <w:spacing w:before="15"/>
      </w:pPr>
    </w:p>
    <w:p>
      <w:pPr>
        <w:pStyle w:val="ListParagraph"/>
        <w:numPr>
          <w:ilvl w:val="0"/>
          <w:numId w:val="1"/>
        </w:numPr>
        <w:tabs>
          <w:tab w:pos="665" w:val="left" w:leader="none"/>
        </w:tabs>
        <w:spacing w:line="240" w:lineRule="auto" w:before="0" w:after="0"/>
        <w:ind w:left="665" w:right="0" w:hanging="255"/>
        <w:jc w:val="left"/>
        <w:rPr>
          <w:sz w:val="20"/>
        </w:rPr>
      </w:pPr>
      <w:r>
        <w:rPr>
          <w:color w:val="231F20"/>
          <w:sz w:val="20"/>
        </w:rPr>
        <w:t>Cyclic-stress</w:t>
      </w:r>
      <w:r>
        <w:rPr>
          <w:color w:val="231F20"/>
          <w:spacing w:val="31"/>
          <w:sz w:val="20"/>
        </w:rPr>
        <w:t> </w:t>
      </w:r>
      <w:r>
        <w:rPr>
          <w:color w:val="231F20"/>
          <w:spacing w:val="-2"/>
          <w:sz w:val="20"/>
        </w:rPr>
        <w:t>curve</w:t>
      </w:r>
    </w:p>
    <w:p>
      <w:pPr>
        <w:pStyle w:val="BodyText"/>
        <w:spacing w:before="4"/>
      </w:pPr>
    </w:p>
    <w:p>
      <w:pPr>
        <w:spacing w:line="240" w:lineRule="auto" w:before="0"/>
        <w:ind w:left="409" w:right="1060" w:firstLine="137"/>
        <w:jc w:val="both"/>
        <w:rPr>
          <w:sz w:val="18"/>
        </w:rPr>
      </w:pPr>
      <w:r>
        <w:rPr>
          <w:color w:val="231F20"/>
          <w:sz w:val="18"/>
        </w:rPr>
        <w:t>Cyclic-stress curves as per ASTM specifications of specimens were determined using an axial fatigue-testing machine.</w:t>
      </w:r>
      <w:r>
        <w:rPr>
          <w:color w:val="231F20"/>
          <w:spacing w:val="40"/>
          <w:sz w:val="18"/>
        </w:rPr>
        <w:t> </w:t>
      </w:r>
      <w:r>
        <w:rPr>
          <w:color w:val="231F20"/>
          <w:sz w:val="18"/>
        </w:rPr>
        <w:t>The S/N curves</w:t>
      </w:r>
      <w:r>
        <w:rPr>
          <w:color w:val="231F20"/>
          <w:spacing w:val="40"/>
          <w:sz w:val="18"/>
        </w:rPr>
        <w:t> </w:t>
      </w:r>
      <w:r>
        <w:rPr>
          <w:color w:val="231F20"/>
          <w:sz w:val="18"/>
        </w:rPr>
        <w:t>were</w:t>
      </w:r>
      <w:r>
        <w:rPr>
          <w:color w:val="231F20"/>
          <w:spacing w:val="40"/>
          <w:sz w:val="18"/>
        </w:rPr>
        <w:t> </w:t>
      </w:r>
      <w:r>
        <w:rPr>
          <w:color w:val="231F20"/>
          <w:sz w:val="18"/>
        </w:rPr>
        <w:t>plotted</w:t>
      </w:r>
      <w:r>
        <w:rPr>
          <w:color w:val="231F20"/>
          <w:spacing w:val="40"/>
          <w:sz w:val="18"/>
        </w:rPr>
        <w:t> </w:t>
      </w:r>
      <w:r>
        <w:rPr>
          <w:color w:val="231F20"/>
          <w:sz w:val="18"/>
        </w:rPr>
        <w:t>as per standard procedure mentioned</w:t>
      </w:r>
      <w:r>
        <w:rPr>
          <w:color w:val="231F20"/>
          <w:spacing w:val="40"/>
          <w:sz w:val="18"/>
        </w:rPr>
        <w:t> </w:t>
      </w:r>
      <w:r>
        <w:rPr>
          <w:color w:val="231F20"/>
          <w:sz w:val="18"/>
        </w:rPr>
        <w:t>by </w:t>
      </w:r>
      <w:r>
        <w:rPr>
          <w:color w:val="231F20"/>
          <w:sz w:val="20"/>
        </w:rPr>
        <w:t>Aggarwal</w:t>
      </w:r>
      <w:r>
        <w:rPr>
          <w:color w:val="231F20"/>
          <w:spacing w:val="40"/>
          <w:sz w:val="20"/>
        </w:rPr>
        <w:t> </w:t>
      </w:r>
      <w:r>
        <w:rPr>
          <w:color w:val="231F20"/>
          <w:sz w:val="20"/>
        </w:rPr>
        <w:t>et al., 2005. </w:t>
      </w:r>
      <w:r>
        <w:rPr>
          <w:color w:val="231F20"/>
          <w:sz w:val="18"/>
        </w:rPr>
        <w:t>Laboratory</w:t>
      </w:r>
      <w:r>
        <w:rPr>
          <w:color w:val="231F20"/>
          <w:spacing w:val="-4"/>
          <w:sz w:val="18"/>
        </w:rPr>
        <w:t> </w:t>
      </w:r>
      <w:r>
        <w:rPr>
          <w:color w:val="231F20"/>
          <w:sz w:val="18"/>
        </w:rPr>
        <w:t>testing</w:t>
      </w:r>
      <w:r>
        <w:rPr>
          <w:color w:val="231F20"/>
          <w:spacing w:val="-2"/>
          <w:sz w:val="18"/>
        </w:rPr>
        <w:t> </w:t>
      </w:r>
      <w:r>
        <w:rPr>
          <w:color w:val="231F20"/>
          <w:sz w:val="18"/>
        </w:rPr>
        <w:t>of</w:t>
      </w:r>
      <w:r>
        <w:rPr>
          <w:color w:val="231F20"/>
          <w:spacing w:val="-3"/>
          <w:sz w:val="18"/>
        </w:rPr>
        <w:t> </w:t>
      </w:r>
      <w:r>
        <w:rPr>
          <w:color w:val="231F20"/>
          <w:sz w:val="18"/>
        </w:rPr>
        <w:t>leaf</w:t>
      </w:r>
      <w:r>
        <w:rPr>
          <w:color w:val="231F20"/>
          <w:spacing w:val="-3"/>
          <w:sz w:val="18"/>
        </w:rPr>
        <w:t> </w:t>
      </w:r>
      <w:r>
        <w:rPr>
          <w:color w:val="231F20"/>
          <w:sz w:val="18"/>
        </w:rPr>
        <w:t>springs was</w:t>
      </w:r>
      <w:r>
        <w:rPr>
          <w:color w:val="231F20"/>
          <w:spacing w:val="-1"/>
          <w:sz w:val="18"/>
        </w:rPr>
        <w:t> </w:t>
      </w:r>
      <w:r>
        <w:rPr>
          <w:color w:val="231F20"/>
          <w:sz w:val="18"/>
        </w:rPr>
        <w:t>done</w:t>
      </w:r>
      <w:r>
        <w:rPr>
          <w:color w:val="231F20"/>
          <w:spacing w:val="-1"/>
          <w:sz w:val="18"/>
        </w:rPr>
        <w:t> </w:t>
      </w:r>
      <w:r>
        <w:rPr>
          <w:color w:val="231F20"/>
          <w:sz w:val="18"/>
        </w:rPr>
        <w:t>on a</w:t>
      </w:r>
      <w:r>
        <w:rPr>
          <w:color w:val="231F20"/>
          <w:spacing w:val="-1"/>
          <w:sz w:val="18"/>
        </w:rPr>
        <w:t> </w:t>
      </w:r>
      <w:r>
        <w:rPr>
          <w:color w:val="231F20"/>
          <w:sz w:val="18"/>
        </w:rPr>
        <w:t>test rig</w:t>
      </w:r>
      <w:r>
        <w:rPr>
          <w:color w:val="231F20"/>
          <w:spacing w:val="-2"/>
          <w:sz w:val="18"/>
        </w:rPr>
        <w:t> </w:t>
      </w:r>
      <w:r>
        <w:rPr>
          <w:color w:val="231F20"/>
          <w:sz w:val="18"/>
        </w:rPr>
        <w:t>and bending</w:t>
      </w:r>
      <w:r>
        <w:rPr>
          <w:color w:val="231F20"/>
          <w:spacing w:val="-1"/>
          <w:sz w:val="18"/>
        </w:rPr>
        <w:t> </w:t>
      </w:r>
      <w:r>
        <w:rPr>
          <w:color w:val="231F20"/>
          <w:sz w:val="18"/>
        </w:rPr>
        <w:t>stress was calculated as</w:t>
      </w:r>
      <w:r>
        <w:rPr>
          <w:color w:val="231F20"/>
          <w:spacing w:val="-2"/>
          <w:sz w:val="18"/>
        </w:rPr>
        <w:t> </w:t>
      </w:r>
      <w:r>
        <w:rPr>
          <w:color w:val="231F20"/>
          <w:sz w:val="18"/>
        </w:rPr>
        <w:t>per formula mentioned by </w:t>
      </w:r>
      <w:r>
        <w:rPr>
          <w:color w:val="231F20"/>
          <w:sz w:val="20"/>
        </w:rPr>
        <w:t>Aggarwal et al., 2006</w:t>
      </w:r>
      <w:r>
        <w:rPr>
          <w:color w:val="231F20"/>
          <w:sz w:val="18"/>
        </w:rPr>
        <w:t>. The static stress of 432 MPa was applied to leaf springs by hydraulic ram. Hydraulic actuators limits were set according to alternating load and stress ratio of 0.5 was used. The unpeened and shot peened material was</w:t>
      </w:r>
      <w:r>
        <w:rPr>
          <w:color w:val="231F20"/>
          <w:spacing w:val="-1"/>
          <w:sz w:val="18"/>
        </w:rPr>
        <w:t> </w:t>
      </w:r>
      <w:r>
        <w:rPr>
          <w:color w:val="231F20"/>
          <w:sz w:val="18"/>
        </w:rPr>
        <w:t>subjected to</w:t>
      </w:r>
      <w:r>
        <w:rPr>
          <w:color w:val="231F20"/>
          <w:spacing w:val="-1"/>
          <w:sz w:val="18"/>
        </w:rPr>
        <w:t> </w:t>
      </w:r>
      <w:r>
        <w:rPr>
          <w:color w:val="231F20"/>
          <w:sz w:val="18"/>
        </w:rPr>
        <w:t>shots</w:t>
      </w:r>
      <w:r>
        <w:rPr>
          <w:color w:val="231F20"/>
          <w:spacing w:val="-3"/>
          <w:sz w:val="18"/>
        </w:rPr>
        <w:t> </w:t>
      </w:r>
      <w:r>
        <w:rPr>
          <w:color w:val="231F20"/>
          <w:sz w:val="18"/>
        </w:rPr>
        <w:t>of</w:t>
      </w:r>
      <w:r>
        <w:rPr>
          <w:color w:val="231F20"/>
          <w:spacing w:val="-2"/>
          <w:sz w:val="18"/>
        </w:rPr>
        <w:t> </w:t>
      </w:r>
      <w:r>
        <w:rPr>
          <w:color w:val="231F20"/>
          <w:sz w:val="18"/>
        </w:rPr>
        <w:t>varying</w:t>
      </w:r>
      <w:r>
        <w:rPr>
          <w:color w:val="231F20"/>
          <w:spacing w:val="-1"/>
          <w:sz w:val="18"/>
        </w:rPr>
        <w:t> </w:t>
      </w:r>
      <w:r>
        <w:rPr>
          <w:color w:val="231F20"/>
          <w:sz w:val="18"/>
        </w:rPr>
        <w:t>intensity</w:t>
      </w:r>
      <w:r>
        <w:rPr>
          <w:color w:val="231F20"/>
          <w:spacing w:val="-4"/>
          <w:sz w:val="18"/>
        </w:rPr>
        <w:t> </w:t>
      </w:r>
      <w:r>
        <w:rPr>
          <w:color w:val="231F20"/>
          <w:sz w:val="18"/>
        </w:rPr>
        <w:t>and each time</w:t>
      </w:r>
      <w:r>
        <w:rPr>
          <w:color w:val="231F20"/>
          <w:spacing w:val="-1"/>
          <w:sz w:val="18"/>
        </w:rPr>
        <w:t> </w:t>
      </w:r>
      <w:r>
        <w:rPr>
          <w:color w:val="231F20"/>
          <w:sz w:val="18"/>
        </w:rPr>
        <w:t>improvement in fatigue</w:t>
      </w:r>
      <w:r>
        <w:rPr>
          <w:color w:val="231F20"/>
          <w:spacing w:val="-1"/>
          <w:sz w:val="18"/>
        </w:rPr>
        <w:t> </w:t>
      </w:r>
      <w:r>
        <w:rPr>
          <w:color w:val="231F20"/>
          <w:sz w:val="18"/>
        </w:rPr>
        <w:t>life</w:t>
      </w:r>
      <w:r>
        <w:rPr>
          <w:color w:val="231F20"/>
          <w:spacing w:val="-1"/>
          <w:sz w:val="18"/>
        </w:rPr>
        <w:t> </w:t>
      </w:r>
      <w:r>
        <w:rPr>
          <w:color w:val="231F20"/>
          <w:sz w:val="18"/>
        </w:rPr>
        <w:t>was recorded.</w:t>
      </w:r>
    </w:p>
    <w:p>
      <w:pPr>
        <w:pStyle w:val="BodyText"/>
        <w:spacing w:before="36"/>
        <w:rPr>
          <w:sz w:val="18"/>
        </w:rPr>
      </w:pPr>
    </w:p>
    <w:p>
      <w:pPr>
        <w:pStyle w:val="ListParagraph"/>
        <w:numPr>
          <w:ilvl w:val="0"/>
          <w:numId w:val="1"/>
        </w:numPr>
        <w:tabs>
          <w:tab w:pos="615" w:val="left" w:leader="none"/>
        </w:tabs>
        <w:spacing w:line="240" w:lineRule="auto" w:before="1" w:after="0"/>
        <w:ind w:left="615" w:right="0" w:hanging="205"/>
        <w:jc w:val="left"/>
        <w:rPr>
          <w:sz w:val="20"/>
        </w:rPr>
      </w:pPr>
      <w:r>
        <w:rPr>
          <w:color w:val="231F20"/>
          <w:w w:val="105"/>
          <w:sz w:val="20"/>
        </w:rPr>
        <w:t>Reduction in</w:t>
      </w:r>
      <w:r>
        <w:rPr>
          <w:color w:val="231F20"/>
          <w:spacing w:val="1"/>
          <w:w w:val="105"/>
          <w:sz w:val="20"/>
        </w:rPr>
        <w:t> </w:t>
      </w:r>
      <w:r>
        <w:rPr>
          <w:color w:val="231F20"/>
          <w:spacing w:val="-2"/>
          <w:w w:val="105"/>
          <w:sz w:val="20"/>
        </w:rPr>
        <w:t>weight</w:t>
      </w:r>
    </w:p>
    <w:p>
      <w:pPr>
        <w:pStyle w:val="BodyText"/>
        <w:spacing w:before="5"/>
      </w:pPr>
    </w:p>
    <w:p>
      <w:pPr>
        <w:pStyle w:val="ListParagraph"/>
        <w:numPr>
          <w:ilvl w:val="1"/>
          <w:numId w:val="1"/>
        </w:numPr>
        <w:tabs>
          <w:tab w:pos="711" w:val="left" w:leader="none"/>
        </w:tabs>
        <w:spacing w:line="240" w:lineRule="auto" w:before="0" w:after="0"/>
        <w:ind w:left="711" w:right="0" w:hanging="301"/>
        <w:jc w:val="left"/>
        <w:rPr>
          <w:i/>
          <w:sz w:val="20"/>
        </w:rPr>
      </w:pPr>
      <w:r>
        <w:rPr>
          <w:i/>
          <w:color w:val="231F20"/>
          <w:sz w:val="20"/>
        </w:rPr>
        <w:t>Residual</w:t>
      </w:r>
      <w:r>
        <w:rPr>
          <w:i/>
          <w:color w:val="231F20"/>
          <w:spacing w:val="-8"/>
          <w:sz w:val="20"/>
        </w:rPr>
        <w:t> </w:t>
      </w:r>
      <w:r>
        <w:rPr>
          <w:i/>
          <w:color w:val="231F20"/>
          <w:spacing w:val="-2"/>
          <w:sz w:val="20"/>
        </w:rPr>
        <w:t>Stress</w:t>
      </w:r>
    </w:p>
    <w:p>
      <w:pPr>
        <w:pStyle w:val="BodyText"/>
        <w:spacing w:before="18"/>
        <w:rPr>
          <w:i/>
        </w:rPr>
      </w:pPr>
    </w:p>
    <w:p>
      <w:pPr>
        <w:pStyle w:val="BodyText"/>
        <w:spacing w:line="230" w:lineRule="auto"/>
        <w:ind w:left="410" w:right="1063"/>
        <w:jc w:val="both"/>
      </w:pPr>
      <w:r>
        <w:rPr>
          <w:color w:val="231F20"/>
        </w:rPr>
        <w:t>For</w:t>
      </w:r>
      <w:r>
        <w:rPr>
          <w:color w:val="231F20"/>
          <w:spacing w:val="-2"/>
        </w:rPr>
        <w:t> </w:t>
      </w:r>
      <w:r>
        <w:rPr>
          <w:color w:val="231F20"/>
        </w:rPr>
        <w:t>the</w:t>
      </w:r>
      <w:r>
        <w:rPr>
          <w:color w:val="231F20"/>
          <w:spacing w:val="-2"/>
        </w:rPr>
        <w:t> </w:t>
      </w:r>
      <w:r>
        <w:rPr>
          <w:color w:val="231F20"/>
        </w:rPr>
        <w:t>determination</w:t>
      </w:r>
      <w:r>
        <w:rPr>
          <w:color w:val="231F20"/>
          <w:spacing w:val="-3"/>
        </w:rPr>
        <w:t> </w:t>
      </w:r>
      <w:r>
        <w:rPr>
          <w:color w:val="231F20"/>
        </w:rPr>
        <w:t>of</w:t>
      </w:r>
      <w:r>
        <w:rPr>
          <w:color w:val="231F20"/>
          <w:spacing w:val="-4"/>
        </w:rPr>
        <w:t> </w:t>
      </w:r>
      <w:r>
        <w:rPr>
          <w:color w:val="231F20"/>
        </w:rPr>
        <w:t>compressive</w:t>
      </w:r>
      <w:r>
        <w:rPr>
          <w:color w:val="231F20"/>
          <w:spacing w:val="-2"/>
        </w:rPr>
        <w:t> </w:t>
      </w:r>
      <w:r>
        <w:rPr>
          <w:color w:val="231F20"/>
        </w:rPr>
        <w:t>residual stress</w:t>
      </w:r>
      <w:r>
        <w:rPr>
          <w:color w:val="231F20"/>
          <w:spacing w:val="-3"/>
        </w:rPr>
        <w:t> </w:t>
      </w:r>
      <w:r>
        <w:rPr>
          <w:color w:val="231F20"/>
        </w:rPr>
        <w:t>changing</w:t>
      </w:r>
      <w:r>
        <w:rPr>
          <w:color w:val="231F20"/>
          <w:spacing w:val="-1"/>
        </w:rPr>
        <w:t> </w:t>
      </w:r>
      <w:r>
        <w:rPr>
          <w:color w:val="231F20"/>
        </w:rPr>
        <w:t>with</w:t>
      </w:r>
      <w:r>
        <w:rPr>
          <w:color w:val="231F20"/>
          <w:spacing w:val="-3"/>
        </w:rPr>
        <w:t> </w:t>
      </w:r>
      <w:r>
        <w:rPr>
          <w:color w:val="231F20"/>
        </w:rPr>
        <w:t>depth,</w:t>
      </w:r>
      <w:r>
        <w:rPr>
          <w:color w:val="231F20"/>
          <w:spacing w:val="-1"/>
        </w:rPr>
        <w:t> </w:t>
      </w:r>
      <w:r>
        <w:rPr>
          <w:color w:val="231F20"/>
        </w:rPr>
        <w:t>the</w:t>
      </w:r>
      <w:r>
        <w:rPr>
          <w:color w:val="231F20"/>
          <w:spacing w:val="-2"/>
        </w:rPr>
        <w:t> </w:t>
      </w:r>
      <w:r>
        <w:rPr>
          <w:color w:val="231F20"/>
        </w:rPr>
        <w:t>layers</w:t>
      </w:r>
      <w:r>
        <w:rPr>
          <w:color w:val="231F20"/>
          <w:spacing w:val="-3"/>
        </w:rPr>
        <w:t> </w:t>
      </w:r>
      <w:r>
        <w:rPr>
          <w:color w:val="231F20"/>
        </w:rPr>
        <w:t>of</w:t>
      </w:r>
      <w:r>
        <w:rPr>
          <w:color w:val="231F20"/>
          <w:spacing w:val="-1"/>
        </w:rPr>
        <w:t> </w:t>
      </w:r>
      <w:r>
        <w:rPr>
          <w:color w:val="231F20"/>
        </w:rPr>
        <w:t>strip</w:t>
      </w:r>
      <w:r>
        <w:rPr>
          <w:color w:val="231F20"/>
          <w:spacing w:val="-1"/>
        </w:rPr>
        <w:t> </w:t>
      </w:r>
      <w:r>
        <w:rPr>
          <w:color w:val="231F20"/>
        </w:rPr>
        <w:t>of</w:t>
      </w:r>
      <w:r>
        <w:rPr>
          <w:color w:val="231F20"/>
          <w:spacing w:val="-4"/>
        </w:rPr>
        <w:t> </w:t>
      </w:r>
      <w:r>
        <w:rPr>
          <w:color w:val="231F20"/>
        </w:rPr>
        <w:t>3</w:t>
      </w:r>
      <w:r>
        <w:rPr>
          <w:color w:val="231F20"/>
          <w:spacing w:val="-1"/>
        </w:rPr>
        <w:t> </w:t>
      </w:r>
      <w:r>
        <w:rPr>
          <w:color w:val="231F20"/>
        </w:rPr>
        <w:t>x</w:t>
      </w:r>
      <w:r>
        <w:rPr>
          <w:color w:val="231F20"/>
          <w:spacing w:val="-3"/>
        </w:rPr>
        <w:t> </w:t>
      </w:r>
      <w:r>
        <w:rPr>
          <w:color w:val="231F20"/>
        </w:rPr>
        <w:t>7 mm on test shot peened specimen were removed by electrochemical machining. The compressive residual stress field (CRSF) induced by shot peening was determined by X-ray diffraction method, using the Raystress equipment. The accuracy of stress measurement was</w:t>
      </w:r>
      <w:r>
        <w:rPr>
          <w:color w:val="231F20"/>
          <w:spacing w:val="40"/>
        </w:rPr>
        <w:t> </w:t>
      </w:r>
      <w:r>
        <w:rPr>
          <w:rFonts w:ascii="Symbol" w:hAnsi="Symbol"/>
          <w:color w:val="231F20"/>
          <w:sz w:val="24"/>
        </w:rPr>
        <w:t></w:t>
      </w:r>
      <w:r>
        <w:rPr>
          <w:rFonts w:ascii="Symbol" w:hAnsi="Symbol"/>
          <w:i/>
          <w:color w:val="231F20"/>
          <w:sz w:val="26"/>
        </w:rPr>
        <w:t></w:t>
      </w:r>
      <w:r>
        <w:rPr>
          <w:color w:val="231F20"/>
          <w:spacing w:val="40"/>
          <w:sz w:val="26"/>
        </w:rPr>
        <w:t> </w:t>
      </w:r>
      <w:r>
        <w:rPr>
          <w:rFonts w:ascii="Symbol" w:hAnsi="Symbol"/>
          <w:color w:val="231F20"/>
          <w:sz w:val="24"/>
        </w:rPr>
        <w:t></w:t>
      </w:r>
      <w:r>
        <w:rPr>
          <w:color w:val="231F20"/>
          <w:sz w:val="24"/>
        </w:rPr>
        <w:t> </w:t>
      </w:r>
      <w:r>
        <w:rPr>
          <w:rFonts w:ascii="Symbol" w:hAnsi="Symbol"/>
          <w:color w:val="231F20"/>
          <w:sz w:val="24"/>
        </w:rPr>
        <w:t></w:t>
      </w:r>
      <w:r>
        <w:rPr>
          <w:color w:val="231F20"/>
          <w:spacing w:val="40"/>
          <w:sz w:val="24"/>
        </w:rPr>
        <w:t> </w:t>
      </w:r>
      <w:r>
        <w:rPr>
          <w:color w:val="231F20"/>
        </w:rPr>
        <w:t>20 MPa.</w:t>
      </w:r>
    </w:p>
    <w:p>
      <w:pPr>
        <w:pStyle w:val="BodyText"/>
        <w:ind w:left="410" w:right="1061"/>
        <w:jc w:val="both"/>
      </w:pPr>
      <w:r>
        <w:rPr>
          <w:color w:val="231F20"/>
        </w:rPr>
        <w:t>As the distance from</w:t>
      </w:r>
      <w:r>
        <w:rPr>
          <w:color w:val="231F20"/>
          <w:spacing w:val="-3"/>
        </w:rPr>
        <w:t> </w:t>
      </w:r>
      <w:r>
        <w:rPr>
          <w:color w:val="231F20"/>
        </w:rPr>
        <w:t>surface increases, compressive residual stress was different at various</w:t>
      </w:r>
      <w:r>
        <w:rPr>
          <w:color w:val="231F20"/>
          <w:spacing w:val="-1"/>
        </w:rPr>
        <w:t> </w:t>
      </w:r>
      <w:r>
        <w:rPr>
          <w:color w:val="231F20"/>
        </w:rPr>
        <w:t>shot peening intensity.</w:t>
      </w:r>
      <w:r>
        <w:rPr>
          <w:color w:val="231F20"/>
          <w:spacing w:val="21"/>
        </w:rPr>
        <w:t> </w:t>
      </w:r>
      <w:r>
        <w:rPr>
          <w:color w:val="231F20"/>
        </w:rPr>
        <w:t>The</w:t>
      </w:r>
      <w:r>
        <w:rPr>
          <w:color w:val="231F20"/>
          <w:spacing w:val="20"/>
        </w:rPr>
        <w:t> </w:t>
      </w:r>
      <w:r>
        <w:rPr>
          <w:color w:val="231F20"/>
        </w:rPr>
        <w:t>improvement</w:t>
      </w:r>
      <w:r>
        <w:rPr>
          <w:color w:val="231F20"/>
          <w:spacing w:val="20"/>
        </w:rPr>
        <w:t> </w:t>
      </w:r>
      <w:r>
        <w:rPr>
          <w:color w:val="231F20"/>
        </w:rPr>
        <w:t>in</w:t>
      </w:r>
      <w:r>
        <w:rPr>
          <w:color w:val="231F20"/>
          <w:spacing w:val="19"/>
        </w:rPr>
        <w:t> </w:t>
      </w:r>
      <w:r>
        <w:rPr>
          <w:color w:val="231F20"/>
        </w:rPr>
        <w:t>fatigue</w:t>
      </w:r>
      <w:r>
        <w:rPr>
          <w:color w:val="231F20"/>
          <w:spacing w:val="20"/>
        </w:rPr>
        <w:t> </w:t>
      </w:r>
      <w:r>
        <w:rPr>
          <w:color w:val="231F20"/>
        </w:rPr>
        <w:t>life</w:t>
      </w:r>
      <w:r>
        <w:rPr>
          <w:color w:val="231F20"/>
          <w:spacing w:val="23"/>
        </w:rPr>
        <w:t> </w:t>
      </w:r>
      <w:r>
        <w:rPr>
          <w:color w:val="231F20"/>
        </w:rPr>
        <w:t>was</w:t>
      </w:r>
      <w:r>
        <w:rPr>
          <w:color w:val="231F20"/>
          <w:spacing w:val="19"/>
        </w:rPr>
        <w:t> </w:t>
      </w:r>
      <w:r>
        <w:rPr>
          <w:color w:val="231F20"/>
        </w:rPr>
        <w:t>a</w:t>
      </w:r>
      <w:r>
        <w:rPr>
          <w:color w:val="231F20"/>
          <w:spacing w:val="20"/>
        </w:rPr>
        <w:t> </w:t>
      </w:r>
      <w:r>
        <w:rPr>
          <w:color w:val="231F20"/>
        </w:rPr>
        <w:t>consequence</w:t>
      </w:r>
      <w:r>
        <w:rPr>
          <w:color w:val="231F20"/>
          <w:spacing w:val="20"/>
        </w:rPr>
        <w:t> </w:t>
      </w:r>
      <w:r>
        <w:rPr>
          <w:color w:val="231F20"/>
        </w:rPr>
        <w:t>of</w:t>
      </w:r>
      <w:r>
        <w:rPr>
          <w:color w:val="231F20"/>
          <w:spacing w:val="18"/>
        </w:rPr>
        <w:t> </w:t>
      </w:r>
      <w:r>
        <w:rPr>
          <w:color w:val="231F20"/>
        </w:rPr>
        <w:t>the</w:t>
      </w:r>
      <w:r>
        <w:rPr>
          <w:color w:val="231F20"/>
          <w:spacing w:val="20"/>
        </w:rPr>
        <w:t> </w:t>
      </w:r>
      <w:r>
        <w:rPr>
          <w:color w:val="231F20"/>
        </w:rPr>
        <w:t>compressive</w:t>
      </w:r>
      <w:r>
        <w:rPr>
          <w:color w:val="231F20"/>
          <w:spacing w:val="20"/>
        </w:rPr>
        <w:t> </w:t>
      </w:r>
      <w:r>
        <w:rPr>
          <w:color w:val="231F20"/>
        </w:rPr>
        <w:t>residual</w:t>
      </w:r>
      <w:r>
        <w:rPr>
          <w:color w:val="231F20"/>
          <w:spacing w:val="19"/>
        </w:rPr>
        <w:t> </w:t>
      </w:r>
      <w:r>
        <w:rPr>
          <w:color w:val="231F20"/>
        </w:rPr>
        <w:t>stress</w:t>
      </w:r>
      <w:r>
        <w:rPr>
          <w:color w:val="231F20"/>
          <w:spacing w:val="22"/>
        </w:rPr>
        <w:t> </w:t>
      </w:r>
      <w:r>
        <w:rPr>
          <w:color w:val="231F20"/>
        </w:rPr>
        <w:t>field</w:t>
      </w:r>
    </w:p>
    <w:p>
      <w:pPr>
        <w:spacing w:after="0"/>
        <w:jc w:val="both"/>
        <w:sectPr>
          <w:pgSz w:w="10890" w:h="14860"/>
          <w:pgMar w:top="640" w:bottom="280" w:left="460" w:right="560"/>
        </w:sectPr>
      </w:pPr>
    </w:p>
    <w:p>
      <w:pPr>
        <w:tabs>
          <w:tab w:pos="3610" w:val="left" w:leader="none"/>
        </w:tabs>
        <w:spacing w:before="75"/>
        <w:ind w:left="191" w:right="0" w:firstLine="0"/>
        <w:jc w:val="left"/>
        <w:rPr>
          <w:i/>
          <w:sz w:val="16"/>
        </w:rPr>
      </w:pPr>
      <w:r>
        <w:rPr>
          <w:color w:val="231F20"/>
          <w:spacing w:val="-5"/>
          <w:sz w:val="16"/>
        </w:rPr>
        <w:t>644</w:t>
      </w:r>
      <w:r>
        <w:rPr>
          <w:color w:val="231F20"/>
          <w:sz w:val="16"/>
        </w:rPr>
        <w:tab/>
      </w:r>
      <w:r>
        <w:rPr>
          <w:i/>
          <w:color w:val="231F20"/>
          <w:sz w:val="16"/>
        </w:rPr>
        <w:t>M.L.</w:t>
      </w:r>
      <w:r>
        <w:rPr>
          <w:i/>
          <w:color w:val="231F20"/>
          <w:spacing w:val="-2"/>
          <w:sz w:val="16"/>
        </w:rPr>
        <w:t> </w:t>
      </w:r>
      <w:r>
        <w:rPr>
          <w:i/>
          <w:color w:val="231F20"/>
          <w:sz w:val="16"/>
        </w:rPr>
        <w:t>Aggarwal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642</w:t>
      </w:r>
      <w:r>
        <w:rPr>
          <w:i/>
          <w:color w:val="231F20"/>
          <w:spacing w:val="-1"/>
          <w:sz w:val="16"/>
        </w:rPr>
        <w:t> </w:t>
      </w:r>
      <w:r>
        <w:rPr>
          <w:i/>
          <w:color w:val="231F20"/>
          <w:sz w:val="16"/>
        </w:rPr>
        <w:t>–</w:t>
      </w:r>
      <w:r>
        <w:rPr>
          <w:i/>
          <w:color w:val="231F20"/>
          <w:spacing w:val="-1"/>
          <w:sz w:val="16"/>
        </w:rPr>
        <w:t> </w:t>
      </w:r>
      <w:r>
        <w:rPr>
          <w:i/>
          <w:color w:val="231F20"/>
          <w:spacing w:val="-5"/>
          <w:sz w:val="16"/>
        </w:rPr>
        <w:t>645</w:t>
      </w:r>
    </w:p>
    <w:p>
      <w:pPr>
        <w:pStyle w:val="BodyText"/>
        <w:rPr>
          <w:i/>
          <w:sz w:val="16"/>
        </w:rPr>
      </w:pPr>
    </w:p>
    <w:p>
      <w:pPr>
        <w:pStyle w:val="BodyText"/>
        <w:spacing w:before="9"/>
        <w:rPr>
          <w:i/>
          <w:sz w:val="16"/>
        </w:rPr>
      </w:pPr>
    </w:p>
    <w:p>
      <w:pPr>
        <w:pStyle w:val="BodyText"/>
        <w:spacing w:before="1"/>
        <w:ind w:left="353" w:right="1118"/>
        <w:jc w:val="both"/>
      </w:pPr>
      <w:r>
        <w:rPr>
          <w:color w:val="231F20"/>
        </w:rPr>
        <w:t>induced by shot peening. Almen intensity affects were observed up to optimum shot peening condition (18A). At an intensity higher than 18A, cracks were initiated which leads to early fatigue failure of </w:t>
      </w:r>
      <w:r>
        <w:rPr>
          <w:color w:val="231F20"/>
          <w:spacing w:val="-2"/>
        </w:rPr>
        <w:t>metal.</w:t>
      </w:r>
    </w:p>
    <w:p>
      <w:pPr>
        <w:pStyle w:val="BodyText"/>
        <w:spacing w:before="1"/>
        <w:ind w:left="353" w:right="1119"/>
        <w:jc w:val="both"/>
      </w:pPr>
      <w:r>
        <w:rPr>
          <w:color w:val="231F20"/>
        </w:rPr>
        <w:t>Additional tests were performed to verify the possible variation of the residual stresses induced by shot peening under cyclic loading. It was found that relaxation of compressive residual stress field (RCRSF) occurred after a definite number of fatigue cycles due to opening /propagation of micro cracks and the same was measured on specimens by X-ray diffraction technique. Greater the stress CRSF relaxation,</w:t>
      </w:r>
      <w:r>
        <w:rPr>
          <w:color w:val="231F20"/>
          <w:spacing w:val="40"/>
        </w:rPr>
        <w:t> </w:t>
      </w:r>
      <w:r>
        <w:rPr>
          <w:color w:val="231F20"/>
        </w:rPr>
        <w:t>the lesser is the fatigue life.</w:t>
      </w:r>
    </w:p>
    <w:p>
      <w:pPr>
        <w:pStyle w:val="BodyText"/>
        <w:spacing w:before="10"/>
      </w:pPr>
    </w:p>
    <w:p>
      <w:pPr>
        <w:pStyle w:val="ListParagraph"/>
        <w:numPr>
          <w:ilvl w:val="1"/>
          <w:numId w:val="1"/>
        </w:numPr>
        <w:tabs>
          <w:tab w:pos="750" w:val="left" w:leader="none"/>
        </w:tabs>
        <w:spacing w:line="240" w:lineRule="auto" w:before="0" w:after="0"/>
        <w:ind w:left="750" w:right="0" w:hanging="397"/>
        <w:jc w:val="both"/>
        <w:rPr>
          <w:i/>
          <w:sz w:val="20"/>
        </w:rPr>
      </w:pPr>
      <w:r>
        <w:rPr>
          <w:i/>
          <w:color w:val="231F20"/>
          <w:sz w:val="20"/>
        </w:rPr>
        <w:t>Steps</w:t>
      </w:r>
      <w:r>
        <w:rPr>
          <w:i/>
          <w:color w:val="231F20"/>
          <w:spacing w:val="-4"/>
          <w:sz w:val="20"/>
        </w:rPr>
        <w:t> </w:t>
      </w:r>
      <w:r>
        <w:rPr>
          <w:i/>
          <w:color w:val="231F20"/>
          <w:sz w:val="20"/>
        </w:rPr>
        <w:t>for</w:t>
      </w:r>
      <w:r>
        <w:rPr>
          <w:i/>
          <w:color w:val="231F20"/>
          <w:spacing w:val="-3"/>
          <w:sz w:val="20"/>
        </w:rPr>
        <w:t> </w:t>
      </w:r>
      <w:r>
        <w:rPr>
          <w:i/>
          <w:color w:val="231F20"/>
          <w:spacing w:val="-2"/>
          <w:sz w:val="20"/>
        </w:rPr>
        <w:t>Modelling</w:t>
      </w:r>
    </w:p>
    <w:p>
      <w:pPr>
        <w:pStyle w:val="BodyText"/>
        <w:spacing w:before="12"/>
        <w:rPr>
          <w:i/>
        </w:rPr>
      </w:pPr>
    </w:p>
    <w:p>
      <w:pPr>
        <w:spacing w:before="0"/>
        <w:ind w:left="353" w:right="1113" w:firstLine="0"/>
        <w:jc w:val="both"/>
        <w:rPr>
          <w:sz w:val="18"/>
        </w:rPr>
      </w:pPr>
      <w:r>
        <w:rPr>
          <w:color w:val="231F20"/>
          <w:sz w:val="18"/>
        </w:rPr>
        <w:t>A</w:t>
      </w:r>
      <w:r>
        <w:rPr>
          <w:color w:val="231F20"/>
          <w:spacing w:val="-1"/>
          <w:sz w:val="18"/>
        </w:rPr>
        <w:t> </w:t>
      </w:r>
      <w:r>
        <w:rPr>
          <w:color w:val="231F20"/>
          <w:sz w:val="18"/>
        </w:rPr>
        <w:t>systematic procedure for improvement in fatigue design has been experimentally developed simulating with the experimental data. The improvement in fatigue design was carried out in following steps:</w:t>
      </w:r>
    </w:p>
    <w:p>
      <w:pPr>
        <w:pStyle w:val="ListParagraph"/>
        <w:numPr>
          <w:ilvl w:val="0"/>
          <w:numId w:val="2"/>
        </w:numPr>
        <w:tabs>
          <w:tab w:pos="498" w:val="left" w:leader="none"/>
        </w:tabs>
        <w:spacing w:line="206" w:lineRule="exact" w:before="0" w:after="0"/>
        <w:ind w:left="498" w:right="0" w:hanging="145"/>
        <w:jc w:val="both"/>
        <w:rPr>
          <w:sz w:val="18"/>
        </w:rPr>
      </w:pPr>
      <w:r>
        <w:rPr>
          <w:color w:val="231F20"/>
          <w:sz w:val="18"/>
        </w:rPr>
        <w:t>Aggarwal</w:t>
      </w:r>
      <w:r>
        <w:rPr>
          <w:color w:val="231F20"/>
          <w:spacing w:val="-8"/>
          <w:sz w:val="18"/>
        </w:rPr>
        <w:t> </w:t>
      </w:r>
      <w:r>
        <w:rPr>
          <w:color w:val="231F20"/>
          <w:sz w:val="18"/>
        </w:rPr>
        <w:t>et.al,</w:t>
      </w:r>
      <w:r>
        <w:rPr>
          <w:color w:val="231F20"/>
          <w:spacing w:val="-8"/>
          <w:sz w:val="18"/>
        </w:rPr>
        <w:t> </w:t>
      </w:r>
      <w:r>
        <w:rPr>
          <w:color w:val="231F20"/>
          <w:sz w:val="18"/>
        </w:rPr>
        <w:t>2005</w:t>
      </w:r>
      <w:r>
        <w:rPr>
          <w:color w:val="231F20"/>
          <w:spacing w:val="-8"/>
          <w:sz w:val="18"/>
        </w:rPr>
        <w:t> </w:t>
      </w:r>
      <w:r>
        <w:rPr>
          <w:color w:val="231F20"/>
          <w:sz w:val="18"/>
        </w:rPr>
        <w:t>experimentally</w:t>
      </w:r>
      <w:r>
        <w:rPr>
          <w:color w:val="231F20"/>
          <w:spacing w:val="-11"/>
          <w:sz w:val="18"/>
        </w:rPr>
        <w:t> </w:t>
      </w:r>
      <w:r>
        <w:rPr>
          <w:color w:val="231F20"/>
          <w:sz w:val="18"/>
        </w:rPr>
        <w:t>predicted</w:t>
      </w:r>
      <w:r>
        <w:rPr>
          <w:color w:val="231F20"/>
          <w:spacing w:val="-7"/>
          <w:sz w:val="18"/>
        </w:rPr>
        <w:t> </w:t>
      </w:r>
      <w:r>
        <w:rPr>
          <w:color w:val="231F20"/>
          <w:sz w:val="18"/>
        </w:rPr>
        <w:t>fatigue</w:t>
      </w:r>
      <w:r>
        <w:rPr>
          <w:color w:val="231F20"/>
          <w:spacing w:val="-9"/>
          <w:sz w:val="18"/>
        </w:rPr>
        <w:t> </w:t>
      </w:r>
      <w:r>
        <w:rPr>
          <w:color w:val="231F20"/>
          <w:sz w:val="18"/>
        </w:rPr>
        <w:t>life</w:t>
      </w:r>
      <w:r>
        <w:rPr>
          <w:color w:val="231F20"/>
          <w:spacing w:val="-8"/>
          <w:sz w:val="18"/>
        </w:rPr>
        <w:t> </w:t>
      </w:r>
      <w:r>
        <w:rPr>
          <w:color w:val="231F20"/>
          <w:sz w:val="18"/>
        </w:rPr>
        <w:t>of</w:t>
      </w:r>
      <w:r>
        <w:rPr>
          <w:color w:val="231F20"/>
          <w:spacing w:val="-11"/>
          <w:sz w:val="18"/>
        </w:rPr>
        <w:t> </w:t>
      </w:r>
      <w:r>
        <w:rPr>
          <w:color w:val="231F20"/>
          <w:sz w:val="18"/>
        </w:rPr>
        <w:t>leaf</w:t>
      </w:r>
      <w:r>
        <w:rPr>
          <w:color w:val="231F20"/>
          <w:spacing w:val="-10"/>
          <w:sz w:val="18"/>
        </w:rPr>
        <w:t> </w:t>
      </w:r>
      <w:r>
        <w:rPr>
          <w:color w:val="231F20"/>
          <w:spacing w:val="-2"/>
          <w:sz w:val="18"/>
        </w:rPr>
        <w:t>springs:</w:t>
      </w:r>
    </w:p>
    <w:p>
      <w:pPr>
        <w:tabs>
          <w:tab w:pos="8536" w:val="left" w:leader="none"/>
        </w:tabs>
        <w:spacing w:line="207" w:lineRule="exact" w:before="0"/>
        <w:ind w:left="1901" w:right="0" w:firstLine="0"/>
        <w:jc w:val="both"/>
        <w:rPr>
          <w:sz w:val="18"/>
        </w:rPr>
      </w:pPr>
      <w:r>
        <w:rPr>
          <w:color w:val="231F20"/>
          <w:sz w:val="18"/>
        </w:rPr>
        <w:t>Stress</w:t>
      </w:r>
      <w:r>
        <w:rPr>
          <w:color w:val="231F20"/>
          <w:spacing w:val="-4"/>
          <w:sz w:val="18"/>
        </w:rPr>
        <w:t> </w:t>
      </w:r>
      <w:r>
        <w:rPr>
          <w:color w:val="231F20"/>
          <w:sz w:val="18"/>
        </w:rPr>
        <w:t>=</w:t>
      </w:r>
      <w:r>
        <w:rPr>
          <w:color w:val="231F20"/>
          <w:spacing w:val="-4"/>
          <w:sz w:val="18"/>
        </w:rPr>
        <w:t> </w:t>
      </w:r>
      <w:r>
        <w:rPr>
          <w:color w:val="231F20"/>
          <w:sz w:val="18"/>
        </w:rPr>
        <w:t>370</w:t>
      </w:r>
      <w:r>
        <w:rPr>
          <w:color w:val="231F20"/>
          <w:spacing w:val="-6"/>
          <w:sz w:val="18"/>
        </w:rPr>
        <w:t> </w:t>
      </w:r>
      <w:r>
        <w:rPr>
          <w:color w:val="231F20"/>
          <w:sz w:val="18"/>
        </w:rPr>
        <w:t>FSCF</w:t>
      </w:r>
      <w:r>
        <w:rPr>
          <w:color w:val="231F20"/>
          <w:spacing w:val="-3"/>
          <w:sz w:val="18"/>
        </w:rPr>
        <w:t> </w:t>
      </w:r>
      <w:r>
        <w:rPr>
          <w:color w:val="231F20"/>
          <w:sz w:val="18"/>
        </w:rPr>
        <w:t>+</w:t>
      </w:r>
      <w:r>
        <w:rPr>
          <w:color w:val="231F20"/>
          <w:spacing w:val="-7"/>
          <w:sz w:val="18"/>
        </w:rPr>
        <w:t> </w:t>
      </w:r>
      <w:r>
        <w:rPr>
          <w:color w:val="231F20"/>
          <w:spacing w:val="-5"/>
          <w:sz w:val="18"/>
        </w:rPr>
        <w:t>566</w:t>
      </w:r>
      <w:r>
        <w:rPr>
          <w:color w:val="231F20"/>
          <w:sz w:val="18"/>
        </w:rPr>
        <w:tab/>
      </w:r>
      <w:r>
        <w:rPr>
          <w:color w:val="231F20"/>
          <w:spacing w:val="-5"/>
          <w:sz w:val="18"/>
        </w:rPr>
        <w:t>(1)</w:t>
      </w:r>
    </w:p>
    <w:p>
      <w:pPr>
        <w:tabs>
          <w:tab w:pos="8538" w:val="left" w:leader="none"/>
        </w:tabs>
        <w:spacing w:before="2"/>
        <w:ind w:left="353" w:right="1115" w:firstLine="1521"/>
        <w:jc w:val="both"/>
        <w:rPr>
          <w:sz w:val="18"/>
        </w:rPr>
      </w:pPr>
      <w:r>
        <w:rPr>
          <w:color w:val="231F20"/>
          <w:sz w:val="18"/>
        </w:rPr>
        <w:t>FSCF = Fatigue life of leaf springs (N</w:t>
      </w:r>
      <w:r>
        <w:rPr>
          <w:color w:val="231F20"/>
          <w:sz w:val="18"/>
          <w:vertAlign w:val="subscript"/>
        </w:rPr>
        <w:t>L</w:t>
      </w:r>
      <w:r>
        <w:rPr>
          <w:color w:val="231F20"/>
          <w:sz w:val="18"/>
          <w:vertAlign w:val="baseline"/>
        </w:rPr>
        <w:t>) / Specimen life from S-N Diagram (N</w:t>
      </w:r>
      <w:r>
        <w:rPr>
          <w:color w:val="231F20"/>
          <w:sz w:val="18"/>
          <w:vertAlign w:val="subscript"/>
        </w:rPr>
        <w:t>s</w:t>
      </w:r>
      <w:r>
        <w:rPr>
          <w:color w:val="231F20"/>
          <w:sz w:val="18"/>
          <w:vertAlign w:val="baseline"/>
        </w:rPr>
        <w:t>)</w:t>
        <w:tab/>
      </w:r>
      <w:r>
        <w:rPr>
          <w:color w:val="231F20"/>
          <w:spacing w:val="-4"/>
          <w:sz w:val="18"/>
          <w:vertAlign w:val="baseline"/>
        </w:rPr>
        <w:t>(2) </w:t>
      </w:r>
      <w:r>
        <w:rPr>
          <w:color w:val="231F20"/>
          <w:sz w:val="18"/>
          <w:vertAlign w:val="baseline"/>
        </w:rPr>
        <w:t>The value of Fatigue life of leaf springs (N</w:t>
      </w:r>
      <w:r>
        <w:rPr>
          <w:color w:val="231F20"/>
          <w:sz w:val="18"/>
          <w:vertAlign w:val="subscript"/>
        </w:rPr>
        <w:t>L</w:t>
      </w:r>
      <w:r>
        <w:rPr>
          <w:color w:val="231F20"/>
          <w:sz w:val="18"/>
          <w:vertAlign w:val="baseline"/>
        </w:rPr>
        <w:t>) shall be different at different shot peening intensity as the fatigue life</w:t>
      </w:r>
      <w:r>
        <w:rPr>
          <w:color w:val="231F20"/>
          <w:spacing w:val="40"/>
          <w:sz w:val="18"/>
          <w:vertAlign w:val="baseline"/>
        </w:rPr>
        <w:t> </w:t>
      </w:r>
      <w:r>
        <w:rPr>
          <w:color w:val="231F20"/>
          <w:sz w:val="18"/>
          <w:vertAlign w:val="baseline"/>
        </w:rPr>
        <w:t>of specimen is different.</w:t>
      </w:r>
    </w:p>
    <w:p>
      <w:pPr>
        <w:pStyle w:val="ListParagraph"/>
        <w:numPr>
          <w:ilvl w:val="0"/>
          <w:numId w:val="2"/>
        </w:numPr>
        <w:tabs>
          <w:tab w:pos="558" w:val="left" w:leader="none"/>
        </w:tabs>
        <w:spacing w:line="205" w:lineRule="exact" w:before="0" w:after="0"/>
        <w:ind w:left="558" w:right="0" w:hanging="205"/>
        <w:jc w:val="both"/>
        <w:rPr>
          <w:sz w:val="18"/>
        </w:rPr>
      </w:pPr>
      <w:r>
        <w:rPr>
          <w:color w:val="231F20"/>
          <w:sz w:val="18"/>
        </w:rPr>
        <w:t>Improved</w:t>
      </w:r>
      <w:r>
        <w:rPr>
          <w:color w:val="231F20"/>
          <w:spacing w:val="-7"/>
          <w:sz w:val="18"/>
        </w:rPr>
        <w:t> </w:t>
      </w:r>
      <w:r>
        <w:rPr>
          <w:color w:val="231F20"/>
          <w:sz w:val="18"/>
        </w:rPr>
        <w:t>fatigue</w:t>
      </w:r>
      <w:r>
        <w:rPr>
          <w:color w:val="231F20"/>
          <w:spacing w:val="-7"/>
          <w:sz w:val="18"/>
        </w:rPr>
        <w:t> </w:t>
      </w:r>
      <w:r>
        <w:rPr>
          <w:color w:val="231F20"/>
          <w:sz w:val="18"/>
        </w:rPr>
        <w:t>life</w:t>
      </w:r>
      <w:r>
        <w:rPr>
          <w:color w:val="231F20"/>
          <w:spacing w:val="-7"/>
          <w:sz w:val="18"/>
        </w:rPr>
        <w:t> </w:t>
      </w:r>
      <w:r>
        <w:rPr>
          <w:color w:val="231F20"/>
          <w:sz w:val="18"/>
        </w:rPr>
        <w:t>(Aggarwal</w:t>
      </w:r>
      <w:r>
        <w:rPr>
          <w:color w:val="231F20"/>
          <w:spacing w:val="-6"/>
          <w:sz w:val="18"/>
        </w:rPr>
        <w:t> </w:t>
      </w:r>
      <w:r>
        <w:rPr>
          <w:color w:val="231F20"/>
          <w:sz w:val="18"/>
        </w:rPr>
        <w:t>et</w:t>
      </w:r>
      <w:r>
        <w:rPr>
          <w:color w:val="231F20"/>
          <w:spacing w:val="-7"/>
          <w:sz w:val="18"/>
        </w:rPr>
        <w:t> </w:t>
      </w:r>
      <w:r>
        <w:rPr>
          <w:color w:val="231F20"/>
          <w:sz w:val="18"/>
        </w:rPr>
        <w:t>al.,</w:t>
      </w:r>
      <w:r>
        <w:rPr>
          <w:color w:val="231F20"/>
          <w:spacing w:val="-6"/>
          <w:sz w:val="18"/>
        </w:rPr>
        <w:t> </w:t>
      </w:r>
      <w:r>
        <w:rPr>
          <w:color w:val="231F20"/>
          <w:spacing w:val="-2"/>
          <w:sz w:val="18"/>
        </w:rPr>
        <w:t>2008):</w:t>
      </w:r>
    </w:p>
    <w:p>
      <w:pPr>
        <w:spacing w:before="1"/>
        <w:ind w:left="353" w:right="1113" w:firstLine="0"/>
        <w:jc w:val="both"/>
        <w:rPr>
          <w:sz w:val="18"/>
        </w:rPr>
      </w:pPr>
      <w:r>
        <w:rPr>
          <w:color w:val="231F20"/>
          <w:sz w:val="18"/>
        </w:rPr>
        <w:t>Surface roughness improvement increases fatigue life. Double shot peening decreases surface roughness without significant change in residual stress:</w:t>
      </w:r>
    </w:p>
    <w:p>
      <w:pPr>
        <w:tabs>
          <w:tab w:pos="8537" w:val="left" w:leader="none"/>
        </w:tabs>
        <w:spacing w:line="206" w:lineRule="exact" w:before="0"/>
        <w:ind w:left="2309" w:right="0" w:firstLine="0"/>
        <w:jc w:val="both"/>
        <w:rPr>
          <w:sz w:val="18"/>
        </w:rPr>
      </w:pPr>
      <w:r>
        <w:rPr>
          <w:color w:val="231F20"/>
          <w:sz w:val="18"/>
        </w:rPr>
        <w:t>Improved</w:t>
      </w:r>
      <w:r>
        <w:rPr>
          <w:color w:val="231F20"/>
          <w:spacing w:val="-7"/>
          <w:sz w:val="18"/>
        </w:rPr>
        <w:t> </w:t>
      </w:r>
      <w:r>
        <w:rPr>
          <w:color w:val="231F20"/>
          <w:sz w:val="18"/>
        </w:rPr>
        <w:t>fatigue</w:t>
      </w:r>
      <w:r>
        <w:rPr>
          <w:color w:val="231F20"/>
          <w:spacing w:val="-7"/>
          <w:sz w:val="18"/>
        </w:rPr>
        <w:t> </w:t>
      </w:r>
      <w:r>
        <w:rPr>
          <w:color w:val="231F20"/>
          <w:sz w:val="18"/>
        </w:rPr>
        <w:t>life</w:t>
      </w:r>
      <w:r>
        <w:rPr>
          <w:color w:val="231F20"/>
          <w:spacing w:val="-7"/>
          <w:sz w:val="18"/>
        </w:rPr>
        <w:t> </w:t>
      </w:r>
      <w:r>
        <w:rPr>
          <w:color w:val="231F20"/>
          <w:sz w:val="18"/>
        </w:rPr>
        <w:t>=</w:t>
      </w:r>
      <w:r>
        <w:rPr>
          <w:color w:val="231F20"/>
          <w:spacing w:val="-8"/>
          <w:sz w:val="18"/>
        </w:rPr>
        <w:t> </w:t>
      </w:r>
      <w:r>
        <w:rPr>
          <w:color w:val="231F20"/>
          <w:sz w:val="18"/>
        </w:rPr>
        <w:t>(1.15)</w:t>
      </w:r>
      <w:r>
        <w:rPr>
          <w:color w:val="231F20"/>
          <w:spacing w:val="-7"/>
          <w:sz w:val="18"/>
        </w:rPr>
        <w:t> </w:t>
      </w:r>
      <w:r>
        <w:rPr>
          <w:color w:val="231F20"/>
          <w:sz w:val="18"/>
        </w:rPr>
        <w:t>Maximum</w:t>
      </w:r>
      <w:r>
        <w:rPr>
          <w:color w:val="231F20"/>
          <w:spacing w:val="-10"/>
          <w:sz w:val="18"/>
        </w:rPr>
        <w:t> </w:t>
      </w:r>
      <w:r>
        <w:rPr>
          <w:color w:val="231F20"/>
          <w:spacing w:val="-5"/>
          <w:sz w:val="18"/>
        </w:rPr>
        <w:t>N</w:t>
      </w:r>
      <w:r>
        <w:rPr>
          <w:color w:val="231F20"/>
          <w:spacing w:val="-5"/>
          <w:sz w:val="18"/>
          <w:vertAlign w:val="subscript"/>
        </w:rPr>
        <w:t>L</w:t>
      </w:r>
      <w:r>
        <w:rPr>
          <w:color w:val="231F20"/>
          <w:sz w:val="18"/>
          <w:vertAlign w:val="baseline"/>
        </w:rPr>
        <w:tab/>
      </w:r>
      <w:r>
        <w:rPr>
          <w:color w:val="231F20"/>
          <w:spacing w:val="-5"/>
          <w:sz w:val="18"/>
          <w:vertAlign w:val="baseline"/>
        </w:rPr>
        <w:t>(3)</w:t>
      </w:r>
    </w:p>
    <w:p>
      <w:pPr>
        <w:pStyle w:val="ListParagraph"/>
        <w:numPr>
          <w:ilvl w:val="0"/>
          <w:numId w:val="2"/>
        </w:numPr>
        <w:tabs>
          <w:tab w:pos="1376" w:val="left" w:leader="none"/>
        </w:tabs>
        <w:spacing w:line="202" w:lineRule="exact" w:before="0" w:after="0"/>
        <w:ind w:left="1376" w:right="0" w:hanging="255"/>
        <w:jc w:val="both"/>
        <w:rPr>
          <w:sz w:val="18"/>
        </w:rPr>
      </w:pPr>
      <w:r>
        <w:rPr>
          <w:color w:val="231F20"/>
          <w:sz w:val="18"/>
        </w:rPr>
        <w:t>Reduction</w:t>
      </w:r>
      <w:r>
        <w:rPr>
          <w:color w:val="231F20"/>
          <w:spacing w:val="-12"/>
          <w:sz w:val="18"/>
        </w:rPr>
        <w:t> </w:t>
      </w:r>
      <w:r>
        <w:rPr>
          <w:color w:val="231F20"/>
          <w:sz w:val="18"/>
        </w:rPr>
        <w:t>in</w:t>
      </w:r>
      <w:r>
        <w:rPr>
          <w:color w:val="231F20"/>
          <w:spacing w:val="-9"/>
          <w:sz w:val="18"/>
        </w:rPr>
        <w:t> </w:t>
      </w:r>
      <w:r>
        <w:rPr>
          <w:color w:val="231F20"/>
          <w:sz w:val="18"/>
        </w:rPr>
        <w:t>weight</w:t>
      </w:r>
      <w:r>
        <w:rPr>
          <w:color w:val="231F20"/>
          <w:spacing w:val="-6"/>
          <w:sz w:val="18"/>
        </w:rPr>
        <w:t> </w:t>
      </w:r>
      <w:r>
        <w:rPr>
          <w:color w:val="231F20"/>
          <w:sz w:val="18"/>
        </w:rPr>
        <w:t>suggested</w:t>
      </w:r>
      <w:r>
        <w:rPr>
          <w:color w:val="231F20"/>
          <w:spacing w:val="-6"/>
          <w:sz w:val="18"/>
        </w:rPr>
        <w:t> </w:t>
      </w:r>
      <w:r>
        <w:rPr>
          <w:color w:val="231F20"/>
          <w:sz w:val="18"/>
        </w:rPr>
        <w:t>by</w:t>
      </w:r>
      <w:r>
        <w:rPr>
          <w:color w:val="231F20"/>
          <w:spacing w:val="-13"/>
          <w:sz w:val="18"/>
        </w:rPr>
        <w:t> </w:t>
      </w:r>
      <w:r>
        <w:rPr>
          <w:color w:val="231F20"/>
          <w:sz w:val="18"/>
        </w:rPr>
        <w:t>Aggarwal</w:t>
      </w:r>
      <w:r>
        <w:rPr>
          <w:color w:val="231F20"/>
          <w:spacing w:val="-6"/>
          <w:sz w:val="18"/>
        </w:rPr>
        <w:t> </w:t>
      </w:r>
      <w:r>
        <w:rPr>
          <w:color w:val="231F20"/>
          <w:sz w:val="18"/>
        </w:rPr>
        <w:t>et</w:t>
      </w:r>
      <w:r>
        <w:rPr>
          <w:color w:val="231F20"/>
          <w:spacing w:val="-6"/>
          <w:sz w:val="18"/>
        </w:rPr>
        <w:t> </w:t>
      </w:r>
      <w:r>
        <w:rPr>
          <w:color w:val="231F20"/>
          <w:sz w:val="18"/>
        </w:rPr>
        <w:t>al.,</w:t>
      </w:r>
      <w:r>
        <w:rPr>
          <w:color w:val="231F20"/>
          <w:spacing w:val="-7"/>
          <w:sz w:val="18"/>
        </w:rPr>
        <w:t> </w:t>
      </w:r>
      <w:r>
        <w:rPr>
          <w:color w:val="231F20"/>
          <w:spacing w:val="-4"/>
          <w:sz w:val="18"/>
        </w:rPr>
        <w:t>2006:</w:t>
      </w:r>
    </w:p>
    <w:p>
      <w:pPr>
        <w:spacing w:line="122" w:lineRule="exact" w:before="0"/>
        <w:ind w:left="0" w:right="213" w:firstLine="0"/>
        <w:jc w:val="center"/>
        <w:rPr>
          <w:i/>
          <w:sz w:val="23"/>
        </w:rPr>
      </w:pPr>
      <w:r>
        <w:rPr>
          <w:color w:val="231F20"/>
          <w:spacing w:val="-40"/>
          <w:w w:val="105"/>
          <w:sz w:val="23"/>
          <w:u w:val="single" w:color="000000"/>
        </w:rPr>
        <w:t> </w:t>
      </w:r>
      <w:r>
        <w:rPr>
          <w:i/>
          <w:color w:val="231F20"/>
          <w:w w:val="105"/>
          <w:sz w:val="23"/>
          <w:u w:val="single" w:color="000000"/>
        </w:rPr>
        <w:t>Sy</w:t>
      </w:r>
      <w:r>
        <w:rPr>
          <w:i/>
          <w:color w:val="231F20"/>
          <w:spacing w:val="-8"/>
          <w:w w:val="105"/>
          <w:sz w:val="23"/>
          <w:u w:val="single" w:color="000000"/>
        </w:rPr>
        <w:t> </w:t>
      </w:r>
      <w:r>
        <w:rPr>
          <w:rFonts w:ascii="Symbol" w:hAnsi="Symbol"/>
          <w:color w:val="231F20"/>
          <w:w w:val="105"/>
          <w:sz w:val="23"/>
          <w:u w:val="single" w:color="000000"/>
        </w:rPr>
        <w:t></w:t>
      </w:r>
      <w:r>
        <w:rPr>
          <w:color w:val="231F20"/>
          <w:spacing w:val="-5"/>
          <w:w w:val="105"/>
          <w:sz w:val="23"/>
          <w:u w:val="single" w:color="000000"/>
        </w:rPr>
        <w:t> </w:t>
      </w:r>
      <w:r>
        <w:rPr>
          <w:i/>
          <w:color w:val="231F20"/>
          <w:spacing w:val="-2"/>
          <w:w w:val="105"/>
          <w:sz w:val="23"/>
          <w:u w:val="single" w:color="000000"/>
        </w:rPr>
        <w:t>RCRSF</w:t>
      </w:r>
    </w:p>
    <w:p>
      <w:pPr>
        <w:spacing w:after="0" w:line="122" w:lineRule="exact"/>
        <w:jc w:val="center"/>
        <w:rPr>
          <w:sz w:val="23"/>
        </w:rPr>
        <w:sectPr>
          <w:pgSz w:w="10890" w:h="14860"/>
          <w:pgMar w:top="640" w:bottom="280" w:left="460" w:right="560"/>
        </w:sectPr>
      </w:pPr>
    </w:p>
    <w:p>
      <w:pPr>
        <w:spacing w:before="5"/>
        <w:ind w:left="1615" w:right="0" w:firstLine="0"/>
        <w:jc w:val="left"/>
        <w:rPr>
          <w:sz w:val="18"/>
        </w:rPr>
      </w:pPr>
      <w:r>
        <w:rPr>
          <w:color w:val="231F20"/>
          <w:sz w:val="18"/>
        </w:rPr>
        <w:t>Permissible</w:t>
      </w:r>
      <w:r>
        <w:rPr>
          <w:color w:val="231F20"/>
          <w:spacing w:val="-12"/>
          <w:sz w:val="18"/>
        </w:rPr>
        <w:t> </w:t>
      </w:r>
      <w:r>
        <w:rPr>
          <w:color w:val="231F20"/>
          <w:sz w:val="18"/>
        </w:rPr>
        <w:t>bending</w:t>
      </w:r>
      <w:r>
        <w:rPr>
          <w:color w:val="231F20"/>
          <w:spacing w:val="-11"/>
          <w:sz w:val="18"/>
        </w:rPr>
        <w:t> </w:t>
      </w:r>
      <w:r>
        <w:rPr>
          <w:color w:val="231F20"/>
          <w:sz w:val="18"/>
        </w:rPr>
        <w:t>stress</w:t>
      </w:r>
      <w:r>
        <w:rPr>
          <w:color w:val="231F20"/>
          <w:spacing w:val="-11"/>
          <w:sz w:val="18"/>
        </w:rPr>
        <w:t> </w:t>
      </w:r>
      <w:r>
        <w:rPr>
          <w:color w:val="231F20"/>
          <w:sz w:val="18"/>
        </w:rPr>
        <w:t>(</w:t>
      </w:r>
      <w:r>
        <w:rPr>
          <w:color w:val="231F20"/>
          <w:spacing w:val="-28"/>
          <w:sz w:val="18"/>
        </w:rPr>
        <w:t> </w:t>
      </w:r>
      <w:r>
        <w:rPr>
          <w:rFonts w:ascii="Symbol" w:hAnsi="Symbol"/>
          <w:i/>
          <w:color w:val="231F20"/>
          <w:sz w:val="25"/>
        </w:rPr>
        <w:t></w:t>
      </w:r>
      <w:r>
        <w:rPr>
          <w:color w:val="231F20"/>
          <w:spacing w:val="-35"/>
          <w:sz w:val="25"/>
        </w:rPr>
        <w:t> </w:t>
      </w:r>
      <w:r>
        <w:rPr>
          <w:i/>
          <w:color w:val="231F20"/>
          <w:sz w:val="25"/>
          <w:vertAlign w:val="subscript"/>
        </w:rPr>
        <w:t>b</w:t>
      </w:r>
      <w:r>
        <w:rPr>
          <w:i/>
          <w:color w:val="231F20"/>
          <w:spacing w:val="-35"/>
          <w:sz w:val="25"/>
          <w:vertAlign w:val="baseline"/>
        </w:rPr>
        <w:t> </w:t>
      </w:r>
      <w:r>
        <w:rPr>
          <w:color w:val="231F20"/>
          <w:sz w:val="24"/>
          <w:vertAlign w:val="baseline"/>
        </w:rPr>
        <w:t>)</w:t>
      </w:r>
      <w:r>
        <w:rPr>
          <w:color w:val="231F20"/>
          <w:spacing w:val="7"/>
          <w:sz w:val="24"/>
          <w:vertAlign w:val="baseline"/>
        </w:rPr>
        <w:t> </w:t>
      </w:r>
      <w:r>
        <w:rPr>
          <w:color w:val="231F20"/>
          <w:spacing w:val="-10"/>
          <w:sz w:val="18"/>
          <w:vertAlign w:val="baseline"/>
        </w:rPr>
        <w:t>=</w:t>
      </w:r>
    </w:p>
    <w:p>
      <w:pPr>
        <w:spacing w:before="231"/>
        <w:ind w:left="398" w:right="0" w:firstLine="0"/>
        <w:jc w:val="left"/>
        <w:rPr>
          <w:i/>
          <w:sz w:val="23"/>
        </w:rPr>
      </w:pPr>
      <w:r>
        <w:rPr/>
        <w:br w:type="column"/>
      </w:r>
      <w:r>
        <w:rPr>
          <w:i/>
          <w:color w:val="231F20"/>
          <w:spacing w:val="-5"/>
          <w:w w:val="105"/>
          <w:sz w:val="23"/>
        </w:rPr>
        <w:t>FOS</w:t>
      </w:r>
    </w:p>
    <w:p>
      <w:pPr>
        <w:spacing w:line="240" w:lineRule="auto" w:before="121"/>
        <w:rPr>
          <w:i/>
          <w:sz w:val="18"/>
        </w:rPr>
      </w:pPr>
      <w:r>
        <w:rPr/>
        <w:br w:type="column"/>
      </w:r>
      <w:r>
        <w:rPr>
          <w:i/>
          <w:sz w:val="18"/>
        </w:rPr>
      </w:r>
    </w:p>
    <w:p>
      <w:pPr>
        <w:spacing w:line="197" w:lineRule="exact" w:before="1"/>
        <w:ind w:left="499" w:right="0" w:firstLine="0"/>
        <w:jc w:val="center"/>
        <w:rPr>
          <w:sz w:val="18"/>
        </w:rPr>
      </w:pPr>
      <w:r>
        <w:rPr>
          <w:color w:val="231F20"/>
          <w:spacing w:val="-5"/>
          <w:sz w:val="18"/>
        </w:rPr>
        <w:t>(4)</w:t>
      </w:r>
    </w:p>
    <w:p>
      <w:pPr>
        <w:spacing w:after="0" w:line="197" w:lineRule="exact"/>
        <w:jc w:val="center"/>
        <w:rPr>
          <w:sz w:val="18"/>
        </w:rPr>
        <w:sectPr>
          <w:type w:val="continuous"/>
          <w:pgSz w:w="10890" w:h="14860"/>
          <w:pgMar w:top="780" w:bottom="280" w:left="460" w:right="560"/>
          <w:cols w:num="3" w:equalWidth="0">
            <w:col w:w="4185" w:space="40"/>
            <w:col w:w="875" w:space="1821"/>
            <w:col w:w="2949"/>
          </w:cols>
        </w:sectPr>
      </w:pPr>
    </w:p>
    <w:p>
      <w:pPr>
        <w:spacing w:before="88"/>
        <w:ind w:left="1956" w:right="0" w:firstLine="0"/>
        <w:jc w:val="left"/>
        <w:rPr>
          <w:sz w:val="18"/>
        </w:rPr>
      </w:pPr>
      <w:r>
        <w:rPr>
          <w:color w:val="231F20"/>
          <w:sz w:val="18"/>
        </w:rPr>
        <w:t>Weight</w:t>
      </w:r>
      <w:r>
        <w:rPr>
          <w:color w:val="231F20"/>
          <w:spacing w:val="-11"/>
          <w:sz w:val="18"/>
        </w:rPr>
        <w:t> </w:t>
      </w:r>
      <w:r>
        <w:rPr>
          <w:color w:val="231F20"/>
          <w:sz w:val="18"/>
        </w:rPr>
        <w:t>of</w:t>
      </w:r>
      <w:r>
        <w:rPr>
          <w:color w:val="231F20"/>
          <w:spacing w:val="-11"/>
          <w:sz w:val="18"/>
        </w:rPr>
        <w:t> </w:t>
      </w:r>
      <w:r>
        <w:rPr>
          <w:color w:val="231F20"/>
          <w:sz w:val="18"/>
        </w:rPr>
        <w:t>leaf</w:t>
      </w:r>
      <w:r>
        <w:rPr>
          <w:color w:val="231F20"/>
          <w:spacing w:val="-11"/>
          <w:sz w:val="18"/>
        </w:rPr>
        <w:t> </w:t>
      </w:r>
      <w:r>
        <w:rPr>
          <w:color w:val="231F20"/>
          <w:sz w:val="18"/>
        </w:rPr>
        <w:t>springs</w:t>
      </w:r>
      <w:r>
        <w:rPr>
          <w:color w:val="231F20"/>
          <w:spacing w:val="-10"/>
          <w:sz w:val="18"/>
        </w:rPr>
        <w:t> =</w:t>
      </w:r>
    </w:p>
    <w:p>
      <w:pPr>
        <w:spacing w:before="4"/>
        <w:ind w:left="63" w:right="0" w:firstLine="0"/>
        <w:jc w:val="left"/>
        <w:rPr>
          <w:i/>
          <w:sz w:val="24"/>
        </w:rPr>
      </w:pPr>
      <w:r>
        <w:rPr/>
        <w:br w:type="column"/>
      </w:r>
      <w:r>
        <w:rPr>
          <w:rFonts w:ascii="Symbol" w:hAnsi="Symbol"/>
          <w:i/>
          <w:color w:val="231F20"/>
          <w:spacing w:val="-4"/>
          <w:sz w:val="25"/>
        </w:rPr>
        <w:t></w:t>
      </w:r>
      <w:r>
        <w:rPr>
          <w:color w:val="231F20"/>
          <w:spacing w:val="-38"/>
          <w:sz w:val="25"/>
        </w:rPr>
        <w:t> </w:t>
      </w:r>
      <w:r>
        <w:rPr>
          <w:i/>
          <w:color w:val="231F20"/>
          <w:spacing w:val="-4"/>
          <w:sz w:val="24"/>
        </w:rPr>
        <w:t>xL</w:t>
      </w:r>
      <w:r>
        <w:rPr>
          <w:i/>
          <w:color w:val="231F20"/>
          <w:spacing w:val="-26"/>
          <w:sz w:val="24"/>
        </w:rPr>
        <w:t> </w:t>
      </w:r>
      <w:r>
        <w:rPr>
          <w:i/>
          <w:color w:val="231F20"/>
          <w:spacing w:val="-4"/>
          <w:position w:val="-5"/>
          <w:sz w:val="14"/>
        </w:rPr>
        <w:t>t</w:t>
      </w:r>
      <w:r>
        <w:rPr>
          <w:i/>
          <w:color w:val="231F20"/>
          <w:spacing w:val="-12"/>
          <w:position w:val="-5"/>
          <w:sz w:val="14"/>
        </w:rPr>
        <w:t> </w:t>
      </w:r>
      <w:r>
        <w:rPr>
          <w:i/>
          <w:color w:val="231F20"/>
          <w:spacing w:val="-7"/>
          <w:sz w:val="24"/>
        </w:rPr>
        <w:t>bt</w:t>
      </w:r>
    </w:p>
    <w:p>
      <w:pPr>
        <w:spacing w:before="88"/>
        <w:ind w:left="750" w:right="0" w:firstLine="0"/>
        <w:jc w:val="center"/>
        <w:rPr>
          <w:sz w:val="18"/>
        </w:rPr>
      </w:pPr>
      <w:r>
        <w:rPr/>
        <w:br w:type="column"/>
      </w:r>
      <w:r>
        <w:rPr>
          <w:color w:val="231F20"/>
          <w:spacing w:val="-5"/>
          <w:sz w:val="18"/>
        </w:rPr>
        <w:t>(5)</w:t>
      </w:r>
    </w:p>
    <w:p>
      <w:pPr>
        <w:spacing w:after="0"/>
        <w:jc w:val="center"/>
        <w:rPr>
          <w:sz w:val="18"/>
        </w:rPr>
        <w:sectPr>
          <w:type w:val="continuous"/>
          <w:pgSz w:w="10890" w:h="14860"/>
          <w:pgMar w:top="780" w:bottom="280" w:left="460" w:right="560"/>
          <w:cols w:num="3" w:equalWidth="0">
            <w:col w:w="3690" w:space="40"/>
            <w:col w:w="777" w:space="1985"/>
            <w:col w:w="3378"/>
          </w:cols>
        </w:sectPr>
      </w:pPr>
    </w:p>
    <w:p>
      <w:pPr>
        <w:pStyle w:val="BodyText"/>
        <w:spacing w:before="143"/>
        <w:ind w:left="353"/>
        <w:jc w:val="both"/>
      </w:pPr>
      <w:r>
        <w:rPr>
          <w:color w:val="231F20"/>
        </w:rPr>
        <w:t>Table1</w:t>
      </w:r>
      <w:r>
        <w:rPr>
          <w:color w:val="231F20"/>
          <w:spacing w:val="-10"/>
        </w:rPr>
        <w:t> </w:t>
      </w:r>
      <w:r>
        <w:rPr>
          <w:color w:val="231F20"/>
        </w:rPr>
        <w:t>shows</w:t>
      </w:r>
      <w:r>
        <w:rPr>
          <w:color w:val="231F20"/>
          <w:spacing w:val="-7"/>
        </w:rPr>
        <w:t> </w:t>
      </w:r>
      <w:r>
        <w:rPr>
          <w:color w:val="231F20"/>
        </w:rPr>
        <w:t>the</w:t>
      </w:r>
      <w:r>
        <w:rPr>
          <w:color w:val="231F20"/>
          <w:spacing w:val="-5"/>
        </w:rPr>
        <w:t> </w:t>
      </w:r>
      <w:r>
        <w:rPr>
          <w:color w:val="231F20"/>
        </w:rPr>
        <w:t>effect</w:t>
      </w:r>
      <w:r>
        <w:rPr>
          <w:color w:val="231F20"/>
          <w:spacing w:val="-6"/>
        </w:rPr>
        <w:t> </w:t>
      </w:r>
      <w:r>
        <w:rPr>
          <w:color w:val="231F20"/>
        </w:rPr>
        <w:t>of</w:t>
      </w:r>
      <w:r>
        <w:rPr>
          <w:color w:val="231F20"/>
          <w:spacing w:val="-13"/>
        </w:rPr>
        <w:t> </w:t>
      </w:r>
      <w:r>
        <w:rPr>
          <w:color w:val="231F20"/>
        </w:rPr>
        <w:t>Almen</w:t>
      </w:r>
      <w:r>
        <w:rPr>
          <w:color w:val="231F20"/>
          <w:spacing w:val="-6"/>
        </w:rPr>
        <w:t> </w:t>
      </w:r>
      <w:r>
        <w:rPr>
          <w:color w:val="231F20"/>
        </w:rPr>
        <w:t>intensity</w:t>
      </w:r>
      <w:r>
        <w:rPr>
          <w:color w:val="231F20"/>
          <w:spacing w:val="-9"/>
        </w:rPr>
        <w:t> </w:t>
      </w:r>
      <w:r>
        <w:rPr>
          <w:color w:val="231F20"/>
        </w:rPr>
        <w:t>on</w:t>
      </w:r>
      <w:r>
        <w:rPr>
          <w:color w:val="231F20"/>
          <w:spacing w:val="-7"/>
        </w:rPr>
        <w:t> </w:t>
      </w:r>
      <w:r>
        <w:rPr>
          <w:color w:val="231F20"/>
        </w:rPr>
        <w:t>fatigue</w:t>
      </w:r>
      <w:r>
        <w:rPr>
          <w:color w:val="231F20"/>
          <w:spacing w:val="-6"/>
        </w:rPr>
        <w:t> </w:t>
      </w:r>
      <w:r>
        <w:rPr>
          <w:color w:val="231F20"/>
        </w:rPr>
        <w:t>design</w:t>
      </w:r>
      <w:r>
        <w:rPr>
          <w:color w:val="231F20"/>
          <w:spacing w:val="-6"/>
        </w:rPr>
        <w:t> </w:t>
      </w:r>
      <w:r>
        <w:rPr>
          <w:color w:val="231F20"/>
        </w:rPr>
        <w:t>and</w:t>
      </w:r>
      <w:r>
        <w:rPr>
          <w:color w:val="231F20"/>
          <w:spacing w:val="-3"/>
        </w:rPr>
        <w:t> </w:t>
      </w:r>
      <w:r>
        <w:rPr>
          <w:color w:val="231F20"/>
        </w:rPr>
        <w:t>weight</w:t>
      </w:r>
      <w:r>
        <w:rPr>
          <w:color w:val="231F20"/>
          <w:spacing w:val="-5"/>
        </w:rPr>
        <w:t> </w:t>
      </w:r>
      <w:r>
        <w:rPr>
          <w:color w:val="231F20"/>
        </w:rPr>
        <w:t>reduction</w:t>
      </w:r>
      <w:r>
        <w:rPr>
          <w:color w:val="231F20"/>
          <w:spacing w:val="-7"/>
        </w:rPr>
        <w:t> </w:t>
      </w:r>
      <w:r>
        <w:rPr>
          <w:color w:val="231F20"/>
        </w:rPr>
        <w:t>of</w:t>
      </w:r>
      <w:r>
        <w:rPr>
          <w:color w:val="231F20"/>
          <w:spacing w:val="-7"/>
        </w:rPr>
        <w:t> </w:t>
      </w:r>
      <w:r>
        <w:rPr>
          <w:color w:val="231F20"/>
        </w:rPr>
        <w:t>leaf</w:t>
      </w:r>
      <w:r>
        <w:rPr>
          <w:color w:val="231F20"/>
          <w:spacing w:val="-4"/>
        </w:rPr>
        <w:t> </w:t>
      </w:r>
      <w:r>
        <w:rPr>
          <w:color w:val="231F20"/>
          <w:spacing w:val="-2"/>
        </w:rPr>
        <w:t>springs.</w:t>
      </w:r>
    </w:p>
    <w:p>
      <w:pPr>
        <w:pStyle w:val="BodyText"/>
        <w:spacing w:before="16"/>
      </w:pPr>
    </w:p>
    <w:p>
      <w:pPr>
        <w:pStyle w:val="ListParagraph"/>
        <w:numPr>
          <w:ilvl w:val="0"/>
          <w:numId w:val="1"/>
        </w:numPr>
        <w:tabs>
          <w:tab w:pos="558" w:val="left" w:leader="none"/>
        </w:tabs>
        <w:spacing w:line="240" w:lineRule="auto" w:before="0" w:after="0"/>
        <w:ind w:left="558" w:right="0" w:hanging="205"/>
        <w:jc w:val="both"/>
        <w:rPr>
          <w:sz w:val="20"/>
        </w:rPr>
      </w:pPr>
      <w:r>
        <w:rPr>
          <w:color w:val="231F20"/>
          <w:spacing w:val="-2"/>
          <w:w w:val="105"/>
          <w:sz w:val="20"/>
        </w:rPr>
        <w:t>Conclusions</w:t>
      </w:r>
    </w:p>
    <w:p>
      <w:pPr>
        <w:pStyle w:val="BodyText"/>
        <w:spacing w:before="5"/>
      </w:pPr>
    </w:p>
    <w:p>
      <w:pPr>
        <w:pStyle w:val="BodyText"/>
        <w:spacing w:line="229" w:lineRule="exact"/>
        <w:ind w:left="353"/>
        <w:jc w:val="both"/>
      </w:pPr>
      <w:r>
        <w:rPr>
          <w:color w:val="231F20"/>
        </w:rPr>
        <w:t>Computational</w:t>
      </w:r>
      <w:r>
        <w:rPr>
          <w:color w:val="231F20"/>
          <w:spacing w:val="-5"/>
        </w:rPr>
        <w:t> </w:t>
      </w:r>
      <w:r>
        <w:rPr>
          <w:color w:val="231F20"/>
        </w:rPr>
        <w:t>methods</w:t>
      </w:r>
      <w:r>
        <w:rPr>
          <w:color w:val="231F20"/>
          <w:spacing w:val="-8"/>
        </w:rPr>
        <w:t> </w:t>
      </w:r>
      <w:r>
        <w:rPr>
          <w:color w:val="231F20"/>
        </w:rPr>
        <w:t>have</w:t>
      </w:r>
      <w:r>
        <w:rPr>
          <w:color w:val="231F20"/>
          <w:spacing w:val="-5"/>
        </w:rPr>
        <w:t> </w:t>
      </w:r>
      <w:r>
        <w:rPr>
          <w:color w:val="231F20"/>
        </w:rPr>
        <w:t>accomplished</w:t>
      </w:r>
      <w:r>
        <w:rPr>
          <w:color w:val="231F20"/>
          <w:spacing w:val="-6"/>
        </w:rPr>
        <w:t> </w:t>
      </w:r>
      <w:r>
        <w:rPr>
          <w:color w:val="231F20"/>
        </w:rPr>
        <w:t>followings</w:t>
      </w:r>
      <w:r>
        <w:rPr>
          <w:color w:val="231F20"/>
          <w:spacing w:val="-8"/>
        </w:rPr>
        <w:t> </w:t>
      </w:r>
      <w:r>
        <w:rPr>
          <w:color w:val="231F20"/>
        </w:rPr>
        <w:t>for</w:t>
      </w:r>
      <w:r>
        <w:rPr>
          <w:color w:val="231F20"/>
          <w:spacing w:val="-6"/>
        </w:rPr>
        <w:t> </w:t>
      </w:r>
      <w:r>
        <w:rPr>
          <w:color w:val="231F20"/>
        </w:rPr>
        <w:t>leaf</w:t>
      </w:r>
      <w:r>
        <w:rPr>
          <w:color w:val="231F20"/>
          <w:spacing w:val="-9"/>
        </w:rPr>
        <w:t> </w:t>
      </w:r>
      <w:r>
        <w:rPr>
          <w:color w:val="231F20"/>
        </w:rPr>
        <w:t>springs</w:t>
      </w:r>
      <w:r>
        <w:rPr>
          <w:color w:val="231F20"/>
          <w:spacing w:val="-8"/>
        </w:rPr>
        <w:t> </w:t>
      </w:r>
      <w:r>
        <w:rPr>
          <w:color w:val="231F20"/>
        </w:rPr>
        <w:t>in</w:t>
      </w:r>
      <w:r>
        <w:rPr>
          <w:color w:val="231F20"/>
          <w:spacing w:val="-8"/>
        </w:rPr>
        <w:t> </w:t>
      </w:r>
      <w:r>
        <w:rPr>
          <w:color w:val="231F20"/>
          <w:spacing w:val="-2"/>
        </w:rPr>
        <w:t>industries:</w:t>
      </w:r>
    </w:p>
    <w:p>
      <w:pPr>
        <w:pStyle w:val="ListParagraph"/>
        <w:numPr>
          <w:ilvl w:val="0"/>
          <w:numId w:val="3"/>
        </w:numPr>
        <w:tabs>
          <w:tab w:pos="1080" w:val="left" w:leader="none"/>
        </w:tabs>
        <w:spacing w:line="240" w:lineRule="auto" w:before="0" w:after="0"/>
        <w:ind w:left="353" w:right="1116" w:firstLine="0"/>
        <w:jc w:val="both"/>
        <w:rPr>
          <w:sz w:val="20"/>
        </w:rPr>
      </w:pPr>
      <w:r>
        <w:rPr>
          <w:color w:val="231F20"/>
          <w:sz w:val="20"/>
        </w:rPr>
        <w:t>Designing various components, keeping into account the effect of shot peening intensity, will eliminate failure of existing design, reduce the weight of components and increase reliability. Thereby, for large scale production of components, there will be tremendous cost reduction through material </w:t>
      </w:r>
      <w:r>
        <w:rPr>
          <w:color w:val="231F20"/>
          <w:spacing w:val="-2"/>
          <w:sz w:val="20"/>
        </w:rPr>
        <w:t>saving.</w:t>
      </w:r>
    </w:p>
    <w:p>
      <w:pPr>
        <w:pStyle w:val="ListParagraph"/>
        <w:numPr>
          <w:ilvl w:val="0"/>
          <w:numId w:val="3"/>
        </w:numPr>
        <w:tabs>
          <w:tab w:pos="1094" w:val="left" w:leader="none"/>
        </w:tabs>
        <w:spacing w:line="240" w:lineRule="auto" w:before="1" w:after="0"/>
        <w:ind w:left="353" w:right="1107" w:firstLine="0"/>
        <w:jc w:val="both"/>
        <w:rPr>
          <w:sz w:val="20"/>
        </w:rPr>
      </w:pPr>
      <w:r>
        <w:rPr>
          <w:color w:val="231F20"/>
          <w:sz w:val="20"/>
        </w:rPr>
        <w:t>A</w:t>
      </w:r>
      <w:r>
        <w:rPr>
          <w:color w:val="231F20"/>
          <w:spacing w:val="-3"/>
          <w:sz w:val="20"/>
        </w:rPr>
        <w:t> </w:t>
      </w:r>
      <w:r>
        <w:rPr>
          <w:color w:val="231F20"/>
          <w:sz w:val="20"/>
        </w:rPr>
        <w:t>stress approach model for weight reduction of leaf springs at various shot peening intensity used in suspension system of automotive vehicles has been developed in industrial environment. A computer program</w:t>
      </w:r>
      <w:r>
        <w:rPr>
          <w:color w:val="231F20"/>
          <w:spacing w:val="-3"/>
          <w:sz w:val="20"/>
        </w:rPr>
        <w:t> </w:t>
      </w:r>
      <w:r>
        <w:rPr>
          <w:color w:val="231F20"/>
          <w:sz w:val="20"/>
        </w:rPr>
        <w:t>has been developed for estimating weight reduction at various shot peening intensity.</w:t>
      </w:r>
    </w:p>
    <w:p>
      <w:pPr>
        <w:pStyle w:val="ListParagraph"/>
        <w:numPr>
          <w:ilvl w:val="0"/>
          <w:numId w:val="3"/>
        </w:numPr>
        <w:tabs>
          <w:tab w:pos="1070" w:val="left" w:leader="none"/>
        </w:tabs>
        <w:spacing w:line="240" w:lineRule="auto" w:before="0" w:after="0"/>
        <w:ind w:left="353" w:right="1123" w:firstLine="49"/>
        <w:jc w:val="both"/>
        <w:rPr>
          <w:sz w:val="20"/>
        </w:rPr>
      </w:pPr>
      <w:r>
        <w:rPr>
          <w:color w:val="231F20"/>
          <w:sz w:val="20"/>
        </w:rPr>
        <w:t>Prediction is found to be useful in a situation when fatigue life of leaf springs is not enhanced</w:t>
      </w:r>
      <w:r>
        <w:rPr>
          <w:color w:val="231F20"/>
          <w:spacing w:val="40"/>
          <w:sz w:val="20"/>
        </w:rPr>
        <w:t> </w:t>
      </w:r>
      <w:r>
        <w:rPr>
          <w:color w:val="231F20"/>
          <w:sz w:val="20"/>
        </w:rPr>
        <w:t>in industries due to other factors such as materials, cracks and manufacturing inaccuracies.</w:t>
      </w:r>
    </w:p>
    <w:p>
      <w:pPr>
        <w:pStyle w:val="ListParagraph"/>
        <w:numPr>
          <w:ilvl w:val="0"/>
          <w:numId w:val="3"/>
        </w:numPr>
        <w:tabs>
          <w:tab w:pos="1145" w:val="left" w:leader="none"/>
        </w:tabs>
        <w:spacing w:line="240" w:lineRule="auto" w:before="0" w:after="0"/>
        <w:ind w:left="353" w:right="1120" w:firstLine="0"/>
        <w:jc w:val="both"/>
        <w:rPr>
          <w:sz w:val="20"/>
        </w:rPr>
      </w:pPr>
      <w:r>
        <w:rPr>
          <w:color w:val="231F20"/>
          <w:sz w:val="20"/>
        </w:rPr>
        <w:t>Almen intensity affects were calculated up to optimum shot peening condition (18A). At an intensity higher than 18A, cracks were initiated which leads to early fatigue failure of metal.</w:t>
      </w:r>
    </w:p>
    <w:p>
      <w:pPr>
        <w:spacing w:after="0" w:line="240" w:lineRule="auto"/>
        <w:jc w:val="both"/>
        <w:rPr>
          <w:sz w:val="20"/>
        </w:rPr>
        <w:sectPr>
          <w:type w:val="continuous"/>
          <w:pgSz w:w="10890" w:h="14860"/>
          <w:pgMar w:top="780" w:bottom="280" w:left="460" w:right="560"/>
        </w:sectPr>
      </w:pPr>
    </w:p>
    <w:p>
      <w:pPr>
        <w:tabs>
          <w:tab w:pos="9757" w:val="right" w:leader="none"/>
        </w:tabs>
        <w:spacing w:before="75"/>
        <w:ind w:left="3291" w:right="0" w:firstLine="0"/>
        <w:jc w:val="left"/>
        <w:rPr>
          <w:sz w:val="16"/>
        </w:rPr>
      </w:pPr>
      <w:r>
        <w:rPr>
          <w:i/>
          <w:color w:val="231F20"/>
          <w:sz w:val="16"/>
        </w:rPr>
        <w:t>M.L.</w:t>
      </w:r>
      <w:r>
        <w:rPr>
          <w:i/>
          <w:color w:val="231F20"/>
          <w:spacing w:val="-2"/>
          <w:sz w:val="16"/>
        </w:rPr>
        <w:t> </w:t>
      </w:r>
      <w:r>
        <w:rPr>
          <w:i/>
          <w:color w:val="231F20"/>
          <w:sz w:val="16"/>
        </w:rPr>
        <w:t>Aggarwal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2"/>
          <w:sz w:val="16"/>
        </w:rPr>
        <w:t> </w:t>
      </w:r>
      <w:r>
        <w:rPr>
          <w:i/>
          <w:color w:val="231F20"/>
          <w:sz w:val="16"/>
        </w:rPr>
        <w:t>Procedia</w:t>
      </w:r>
      <w:r>
        <w:rPr>
          <w:i/>
          <w:color w:val="231F20"/>
          <w:spacing w:val="-1"/>
          <w:sz w:val="16"/>
        </w:rPr>
        <w:t> </w:t>
      </w:r>
      <w:r>
        <w:rPr>
          <w:i/>
          <w:color w:val="231F20"/>
          <w:sz w:val="16"/>
        </w:rPr>
        <w:t>3</w:t>
      </w:r>
      <w:r>
        <w:rPr>
          <w:i/>
          <w:color w:val="231F20"/>
          <w:spacing w:val="-2"/>
          <w:sz w:val="16"/>
        </w:rPr>
        <w:t> </w:t>
      </w:r>
      <w:r>
        <w:rPr>
          <w:i/>
          <w:color w:val="231F20"/>
          <w:sz w:val="16"/>
        </w:rPr>
        <w:t>(2012)</w:t>
      </w:r>
      <w:r>
        <w:rPr>
          <w:i/>
          <w:color w:val="231F20"/>
          <w:spacing w:val="-1"/>
          <w:sz w:val="16"/>
        </w:rPr>
        <w:t> </w:t>
      </w:r>
      <w:r>
        <w:rPr>
          <w:i/>
          <w:color w:val="231F20"/>
          <w:sz w:val="16"/>
        </w:rPr>
        <w:t>642</w:t>
      </w:r>
      <w:r>
        <w:rPr>
          <w:i/>
          <w:color w:val="231F20"/>
          <w:spacing w:val="-1"/>
          <w:sz w:val="16"/>
        </w:rPr>
        <w:t> </w:t>
      </w:r>
      <w:r>
        <w:rPr>
          <w:i/>
          <w:color w:val="231F20"/>
          <w:sz w:val="16"/>
        </w:rPr>
        <w:t>–</w:t>
      </w:r>
      <w:r>
        <w:rPr>
          <w:i/>
          <w:color w:val="231F20"/>
          <w:spacing w:val="-2"/>
          <w:sz w:val="16"/>
        </w:rPr>
        <w:t> </w:t>
      </w:r>
      <w:r>
        <w:rPr>
          <w:i/>
          <w:color w:val="231F20"/>
          <w:spacing w:val="-5"/>
          <w:sz w:val="16"/>
        </w:rPr>
        <w:t>645</w:t>
      </w:r>
      <w:r>
        <w:rPr>
          <w:i/>
          <w:color w:val="231F20"/>
          <w:sz w:val="16"/>
        </w:rPr>
        <w:tab/>
      </w:r>
      <w:r>
        <w:rPr>
          <w:color w:val="231F20"/>
          <w:spacing w:val="-5"/>
          <w:sz w:val="16"/>
        </w:rPr>
        <w:t>645</w:t>
      </w:r>
    </w:p>
    <w:p>
      <w:pPr>
        <w:pStyle w:val="BodyText"/>
        <w:spacing w:before="377"/>
        <w:ind w:left="2259"/>
      </w:pPr>
      <w:r>
        <w:rPr>
          <w:color w:val="231F20"/>
        </w:rPr>
        <w:t>Table</w:t>
      </w:r>
      <w:r>
        <w:rPr>
          <w:color w:val="231F20"/>
          <w:spacing w:val="-10"/>
        </w:rPr>
        <w:t> </w:t>
      </w:r>
      <w:r>
        <w:rPr>
          <w:color w:val="231F20"/>
        </w:rPr>
        <w:t>1.</w:t>
      </w:r>
      <w:r>
        <w:rPr>
          <w:color w:val="231F20"/>
          <w:spacing w:val="40"/>
        </w:rPr>
        <w:t> </w:t>
      </w:r>
      <w:r>
        <w:rPr>
          <w:color w:val="231F20"/>
        </w:rPr>
        <w:t>Effect</w:t>
      </w:r>
      <w:r>
        <w:rPr>
          <w:color w:val="231F20"/>
          <w:spacing w:val="-5"/>
        </w:rPr>
        <w:t> </w:t>
      </w:r>
      <w:r>
        <w:rPr>
          <w:color w:val="231F20"/>
        </w:rPr>
        <w:t>of</w:t>
      </w:r>
      <w:r>
        <w:rPr>
          <w:color w:val="231F20"/>
          <w:spacing w:val="-12"/>
        </w:rPr>
        <w:t> </w:t>
      </w:r>
      <w:r>
        <w:rPr>
          <w:color w:val="231F20"/>
        </w:rPr>
        <w:t>Almen</w:t>
      </w:r>
      <w:r>
        <w:rPr>
          <w:color w:val="231F20"/>
          <w:spacing w:val="-7"/>
        </w:rPr>
        <w:t> </w:t>
      </w:r>
      <w:r>
        <w:rPr>
          <w:color w:val="231F20"/>
        </w:rPr>
        <w:t>intensity</w:t>
      </w:r>
      <w:r>
        <w:rPr>
          <w:color w:val="231F20"/>
          <w:spacing w:val="-6"/>
        </w:rPr>
        <w:t> </w:t>
      </w:r>
      <w:r>
        <w:rPr>
          <w:color w:val="231F20"/>
        </w:rPr>
        <w:t>on</w:t>
      </w:r>
      <w:r>
        <w:rPr>
          <w:color w:val="231F20"/>
          <w:spacing w:val="-5"/>
        </w:rPr>
        <w:t> </w:t>
      </w:r>
      <w:r>
        <w:rPr>
          <w:color w:val="231F20"/>
        </w:rPr>
        <w:t>weight</w:t>
      </w:r>
      <w:r>
        <w:rPr>
          <w:color w:val="231F20"/>
          <w:spacing w:val="-4"/>
        </w:rPr>
        <w:t> </w:t>
      </w:r>
      <w:r>
        <w:rPr>
          <w:color w:val="231F20"/>
        </w:rPr>
        <w:t>of</w:t>
      </w:r>
      <w:r>
        <w:rPr>
          <w:color w:val="231F20"/>
          <w:spacing w:val="-7"/>
        </w:rPr>
        <w:t> </w:t>
      </w:r>
      <w:r>
        <w:rPr>
          <w:color w:val="231F20"/>
        </w:rPr>
        <w:t>leaf</w:t>
      </w:r>
      <w:r>
        <w:rPr>
          <w:color w:val="231F20"/>
          <w:spacing w:val="-8"/>
        </w:rPr>
        <w:t> </w:t>
      </w:r>
      <w:r>
        <w:rPr>
          <w:color w:val="231F20"/>
          <w:spacing w:val="-2"/>
        </w:rPr>
        <w:t>springs</w:t>
      </w:r>
    </w:p>
    <w:p>
      <w:pPr>
        <w:pStyle w:val="BodyText"/>
        <w:spacing w:before="2" w:after="1"/>
        <w:rPr>
          <w:sz w:val="14"/>
        </w:rPr>
      </w:pPr>
    </w:p>
    <w:tbl>
      <w:tblPr>
        <w:tblW w:w="0" w:type="auto"/>
        <w:jc w:val="left"/>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0"/>
        <w:gridCol w:w="2467"/>
        <w:gridCol w:w="821"/>
        <w:gridCol w:w="823"/>
        <w:gridCol w:w="821"/>
        <w:gridCol w:w="915"/>
        <w:gridCol w:w="1683"/>
      </w:tblGrid>
      <w:tr>
        <w:trPr>
          <w:trHeight w:val="240" w:hRule="exact"/>
        </w:trPr>
        <w:tc>
          <w:tcPr>
            <w:tcW w:w="530" w:type="dxa"/>
            <w:vMerge w:val="restart"/>
          </w:tcPr>
          <w:p>
            <w:pPr>
              <w:pStyle w:val="TableParagraph"/>
              <w:spacing w:line="223" w:lineRule="exact"/>
              <w:rPr>
                <w:sz w:val="20"/>
              </w:rPr>
            </w:pPr>
            <w:r>
              <w:rPr>
                <w:color w:val="231F20"/>
                <w:spacing w:val="-5"/>
                <w:sz w:val="20"/>
              </w:rPr>
              <w:t>Sr.</w:t>
            </w:r>
          </w:p>
          <w:p>
            <w:pPr>
              <w:pStyle w:val="TableParagraph"/>
              <w:spacing w:line="240" w:lineRule="auto"/>
              <w:rPr>
                <w:sz w:val="20"/>
              </w:rPr>
            </w:pPr>
            <w:r>
              <w:rPr>
                <w:color w:val="231F20"/>
                <w:spacing w:val="-5"/>
                <w:sz w:val="20"/>
              </w:rPr>
              <w:t>No.</w:t>
            </w:r>
          </w:p>
        </w:tc>
        <w:tc>
          <w:tcPr>
            <w:tcW w:w="2467" w:type="dxa"/>
            <w:vMerge w:val="restart"/>
          </w:tcPr>
          <w:p>
            <w:pPr>
              <w:pStyle w:val="TableParagraph"/>
              <w:spacing w:line="223" w:lineRule="exact"/>
              <w:ind w:left="100"/>
              <w:rPr>
                <w:sz w:val="20"/>
              </w:rPr>
            </w:pPr>
            <w:r>
              <w:rPr>
                <w:color w:val="231F20"/>
                <w:spacing w:val="-2"/>
                <w:sz w:val="20"/>
              </w:rPr>
              <w:t>Parameters</w:t>
            </w:r>
          </w:p>
        </w:tc>
        <w:tc>
          <w:tcPr>
            <w:tcW w:w="821" w:type="dxa"/>
            <w:vMerge w:val="restart"/>
          </w:tcPr>
          <w:p>
            <w:pPr>
              <w:pStyle w:val="TableParagraph"/>
              <w:spacing w:line="240" w:lineRule="auto"/>
              <w:ind w:left="100" w:right="169" w:firstLine="1"/>
              <w:rPr>
                <w:sz w:val="20"/>
              </w:rPr>
            </w:pPr>
            <w:r>
              <w:rPr>
                <w:color w:val="231F20"/>
                <w:spacing w:val="-4"/>
                <w:sz w:val="20"/>
              </w:rPr>
              <w:t>Base </w:t>
            </w:r>
            <w:r>
              <w:rPr>
                <w:color w:val="231F20"/>
                <w:spacing w:val="-2"/>
                <w:sz w:val="20"/>
              </w:rPr>
              <w:t>Materi </w:t>
            </w:r>
            <w:r>
              <w:rPr>
                <w:color w:val="231F20"/>
                <w:spacing w:val="-6"/>
                <w:sz w:val="20"/>
              </w:rPr>
              <w:t>al</w:t>
            </w:r>
          </w:p>
        </w:tc>
        <w:tc>
          <w:tcPr>
            <w:tcW w:w="4242" w:type="dxa"/>
            <w:gridSpan w:val="4"/>
          </w:tcPr>
          <w:p>
            <w:pPr>
              <w:pStyle w:val="TableParagraph"/>
              <w:rPr>
                <w:sz w:val="20"/>
              </w:rPr>
            </w:pPr>
            <w:r>
              <w:rPr>
                <w:color w:val="231F20"/>
                <w:sz w:val="20"/>
              </w:rPr>
              <w:t>Shot</w:t>
            </w:r>
            <w:r>
              <w:rPr>
                <w:color w:val="231F20"/>
                <w:spacing w:val="-8"/>
                <w:sz w:val="20"/>
              </w:rPr>
              <w:t> </w:t>
            </w:r>
            <w:r>
              <w:rPr>
                <w:color w:val="231F20"/>
                <w:sz w:val="20"/>
              </w:rPr>
              <w:t>peening</w:t>
            </w:r>
            <w:r>
              <w:rPr>
                <w:color w:val="231F20"/>
                <w:spacing w:val="-7"/>
                <w:sz w:val="20"/>
              </w:rPr>
              <w:t> </w:t>
            </w:r>
            <w:r>
              <w:rPr>
                <w:color w:val="231F20"/>
                <w:spacing w:val="-2"/>
                <w:sz w:val="20"/>
              </w:rPr>
              <w:t>intensity</w:t>
            </w:r>
          </w:p>
        </w:tc>
      </w:tr>
      <w:tr>
        <w:trPr>
          <w:trHeight w:val="328" w:hRule="exact"/>
        </w:trPr>
        <w:tc>
          <w:tcPr>
            <w:tcW w:w="530" w:type="dxa"/>
            <w:vMerge/>
            <w:tcBorders>
              <w:top w:val="nil"/>
            </w:tcBorders>
          </w:tcPr>
          <w:p>
            <w:pPr>
              <w:rPr>
                <w:sz w:val="2"/>
                <w:szCs w:val="2"/>
              </w:rPr>
            </w:pPr>
          </w:p>
        </w:tc>
        <w:tc>
          <w:tcPr>
            <w:tcW w:w="2467" w:type="dxa"/>
            <w:vMerge/>
            <w:tcBorders>
              <w:top w:val="nil"/>
            </w:tcBorders>
          </w:tcPr>
          <w:p>
            <w:pPr>
              <w:rPr>
                <w:sz w:val="2"/>
                <w:szCs w:val="2"/>
              </w:rPr>
            </w:pPr>
          </w:p>
        </w:tc>
        <w:tc>
          <w:tcPr>
            <w:tcW w:w="821" w:type="dxa"/>
            <w:vMerge/>
            <w:tcBorders>
              <w:top w:val="nil"/>
            </w:tcBorders>
          </w:tcPr>
          <w:p>
            <w:pPr>
              <w:rPr>
                <w:sz w:val="2"/>
                <w:szCs w:val="2"/>
              </w:rPr>
            </w:pPr>
          </w:p>
        </w:tc>
        <w:tc>
          <w:tcPr>
            <w:tcW w:w="823" w:type="dxa"/>
            <w:vMerge w:val="restart"/>
          </w:tcPr>
          <w:p>
            <w:pPr>
              <w:pStyle w:val="TableParagraph"/>
              <w:spacing w:line="223" w:lineRule="exact"/>
              <w:ind w:left="103"/>
              <w:rPr>
                <w:sz w:val="20"/>
              </w:rPr>
            </w:pPr>
            <w:r>
              <w:rPr>
                <w:color w:val="231F20"/>
                <w:spacing w:val="-5"/>
                <w:sz w:val="20"/>
              </w:rPr>
              <w:t>6A</w:t>
            </w:r>
          </w:p>
        </w:tc>
        <w:tc>
          <w:tcPr>
            <w:tcW w:w="821" w:type="dxa"/>
            <w:vMerge w:val="restart"/>
          </w:tcPr>
          <w:p>
            <w:pPr>
              <w:pStyle w:val="TableParagraph"/>
              <w:spacing w:line="223" w:lineRule="exact"/>
              <w:ind w:left="100"/>
              <w:rPr>
                <w:sz w:val="20"/>
              </w:rPr>
            </w:pPr>
            <w:r>
              <w:rPr>
                <w:color w:val="231F20"/>
                <w:spacing w:val="-5"/>
                <w:sz w:val="20"/>
              </w:rPr>
              <w:t>12A</w:t>
            </w:r>
          </w:p>
        </w:tc>
        <w:tc>
          <w:tcPr>
            <w:tcW w:w="915" w:type="dxa"/>
            <w:vMerge w:val="restart"/>
          </w:tcPr>
          <w:p>
            <w:pPr>
              <w:pStyle w:val="TableParagraph"/>
              <w:spacing w:line="223" w:lineRule="exact"/>
              <w:rPr>
                <w:sz w:val="20"/>
              </w:rPr>
            </w:pPr>
            <w:r>
              <w:rPr>
                <w:color w:val="231F20"/>
                <w:spacing w:val="-5"/>
                <w:sz w:val="20"/>
              </w:rPr>
              <w:t>18A</w:t>
            </w:r>
          </w:p>
        </w:tc>
        <w:tc>
          <w:tcPr>
            <w:tcW w:w="1683" w:type="dxa"/>
            <w:vMerge w:val="restart"/>
          </w:tcPr>
          <w:p>
            <w:pPr>
              <w:pStyle w:val="TableParagraph"/>
              <w:spacing w:line="223" w:lineRule="exact"/>
              <w:ind w:left="101"/>
              <w:rPr>
                <w:sz w:val="20"/>
              </w:rPr>
            </w:pPr>
            <w:r>
              <w:rPr>
                <w:color w:val="231F20"/>
                <w:spacing w:val="-2"/>
                <w:sz w:val="20"/>
              </w:rPr>
              <w:t>Remarks</w:t>
            </w:r>
          </w:p>
        </w:tc>
      </w:tr>
      <w:tr>
        <w:trPr>
          <w:trHeight w:val="240" w:hRule="exact"/>
        </w:trPr>
        <w:tc>
          <w:tcPr>
            <w:tcW w:w="530" w:type="dxa"/>
          </w:tcPr>
          <w:p>
            <w:pPr>
              <w:pStyle w:val="TableParagraph"/>
              <w:rPr>
                <w:sz w:val="20"/>
              </w:rPr>
            </w:pPr>
            <w:r>
              <w:rPr>
                <w:color w:val="231F20"/>
                <w:spacing w:val="-5"/>
                <w:sz w:val="20"/>
              </w:rPr>
              <w:t>1.</w:t>
            </w:r>
          </w:p>
        </w:tc>
        <w:tc>
          <w:tcPr>
            <w:tcW w:w="2467" w:type="dxa"/>
          </w:tcPr>
          <w:p>
            <w:pPr>
              <w:pStyle w:val="TableParagraph"/>
              <w:ind w:left="100"/>
              <w:rPr>
                <w:sz w:val="20"/>
              </w:rPr>
            </w:pPr>
            <w:r>
              <w:rPr>
                <w:color w:val="231F20"/>
                <w:sz w:val="20"/>
              </w:rPr>
              <w:t>Static</w:t>
            </w:r>
            <w:r>
              <w:rPr>
                <w:color w:val="231F20"/>
                <w:spacing w:val="-6"/>
                <w:sz w:val="20"/>
              </w:rPr>
              <w:t> </w:t>
            </w:r>
            <w:r>
              <w:rPr>
                <w:color w:val="231F20"/>
                <w:spacing w:val="-4"/>
                <w:sz w:val="20"/>
              </w:rPr>
              <w:t>Load</w:t>
            </w:r>
          </w:p>
        </w:tc>
        <w:tc>
          <w:tcPr>
            <w:tcW w:w="821" w:type="dxa"/>
            <w:vMerge/>
            <w:tcBorders>
              <w:top w:val="nil"/>
            </w:tcBorders>
          </w:tcPr>
          <w:p>
            <w:pPr>
              <w:rPr>
                <w:sz w:val="2"/>
                <w:szCs w:val="2"/>
              </w:rPr>
            </w:pPr>
          </w:p>
        </w:tc>
        <w:tc>
          <w:tcPr>
            <w:tcW w:w="823" w:type="dxa"/>
            <w:vMerge/>
            <w:tcBorders>
              <w:top w:val="nil"/>
            </w:tcBorders>
          </w:tcPr>
          <w:p>
            <w:pPr>
              <w:rPr>
                <w:sz w:val="2"/>
                <w:szCs w:val="2"/>
              </w:rPr>
            </w:pPr>
          </w:p>
        </w:tc>
        <w:tc>
          <w:tcPr>
            <w:tcW w:w="821" w:type="dxa"/>
            <w:vMerge/>
            <w:tcBorders>
              <w:top w:val="nil"/>
            </w:tcBorders>
          </w:tcPr>
          <w:p>
            <w:pPr>
              <w:rPr>
                <w:sz w:val="2"/>
                <w:szCs w:val="2"/>
              </w:rPr>
            </w:pPr>
          </w:p>
        </w:tc>
        <w:tc>
          <w:tcPr>
            <w:tcW w:w="915" w:type="dxa"/>
            <w:vMerge/>
            <w:tcBorders>
              <w:top w:val="nil"/>
            </w:tcBorders>
          </w:tcPr>
          <w:p>
            <w:pPr>
              <w:rPr>
                <w:sz w:val="2"/>
                <w:szCs w:val="2"/>
              </w:rPr>
            </w:pPr>
          </w:p>
        </w:tc>
        <w:tc>
          <w:tcPr>
            <w:tcW w:w="1683" w:type="dxa"/>
            <w:vMerge/>
            <w:tcBorders>
              <w:top w:val="nil"/>
            </w:tcBorders>
          </w:tcPr>
          <w:p>
            <w:pPr>
              <w:rPr>
                <w:sz w:val="2"/>
                <w:szCs w:val="2"/>
              </w:rPr>
            </w:pPr>
          </w:p>
        </w:tc>
      </w:tr>
      <w:tr>
        <w:trPr>
          <w:trHeight w:val="234" w:hRule="exact"/>
        </w:trPr>
        <w:tc>
          <w:tcPr>
            <w:tcW w:w="530" w:type="dxa"/>
            <w:vMerge w:val="restart"/>
          </w:tcPr>
          <w:p>
            <w:pPr>
              <w:pStyle w:val="TableParagraph"/>
              <w:spacing w:line="240" w:lineRule="auto"/>
              <w:ind w:left="0"/>
              <w:rPr>
                <w:sz w:val="18"/>
              </w:rPr>
            </w:pPr>
          </w:p>
        </w:tc>
        <w:tc>
          <w:tcPr>
            <w:tcW w:w="2467" w:type="dxa"/>
            <w:tcBorders>
              <w:bottom w:val="nil"/>
            </w:tcBorders>
          </w:tcPr>
          <w:p>
            <w:pPr>
              <w:pStyle w:val="TableParagraph"/>
              <w:ind w:left="100"/>
              <w:rPr>
                <w:sz w:val="20"/>
              </w:rPr>
            </w:pPr>
            <w:r>
              <w:rPr>
                <w:color w:val="231F20"/>
                <w:sz w:val="20"/>
              </w:rPr>
              <w:t>i)</w:t>
            </w:r>
            <w:r>
              <w:rPr>
                <w:color w:val="231F20"/>
                <w:spacing w:val="-7"/>
                <w:sz w:val="20"/>
              </w:rPr>
              <w:t> </w:t>
            </w:r>
            <w:r>
              <w:rPr>
                <w:color w:val="231F20"/>
                <w:sz w:val="20"/>
              </w:rPr>
              <w:t>Permissible</w:t>
            </w:r>
            <w:r>
              <w:rPr>
                <w:color w:val="231F20"/>
                <w:spacing w:val="-7"/>
                <w:sz w:val="20"/>
              </w:rPr>
              <w:t> </w:t>
            </w:r>
            <w:r>
              <w:rPr>
                <w:color w:val="231F20"/>
                <w:sz w:val="20"/>
              </w:rPr>
              <w:t>stress</w:t>
            </w:r>
            <w:r>
              <w:rPr>
                <w:color w:val="231F20"/>
                <w:spacing w:val="-7"/>
                <w:sz w:val="20"/>
              </w:rPr>
              <w:t> </w:t>
            </w:r>
            <w:r>
              <w:rPr>
                <w:color w:val="231F20"/>
                <w:spacing w:val="-2"/>
                <w:sz w:val="20"/>
              </w:rPr>
              <w:t>(Ssp/)</w:t>
            </w:r>
          </w:p>
        </w:tc>
        <w:tc>
          <w:tcPr>
            <w:tcW w:w="821" w:type="dxa"/>
            <w:tcBorders>
              <w:bottom w:val="nil"/>
            </w:tcBorders>
          </w:tcPr>
          <w:p>
            <w:pPr>
              <w:pStyle w:val="TableParagraph"/>
              <w:ind w:left="100"/>
              <w:rPr>
                <w:sz w:val="20"/>
              </w:rPr>
            </w:pPr>
            <w:r>
              <w:rPr>
                <w:color w:val="231F20"/>
                <w:spacing w:val="-5"/>
                <w:sz w:val="20"/>
              </w:rPr>
              <w:t>721</w:t>
            </w:r>
          </w:p>
        </w:tc>
        <w:tc>
          <w:tcPr>
            <w:tcW w:w="823" w:type="dxa"/>
            <w:tcBorders>
              <w:bottom w:val="nil"/>
            </w:tcBorders>
          </w:tcPr>
          <w:p>
            <w:pPr>
              <w:pStyle w:val="TableParagraph"/>
              <w:rPr>
                <w:sz w:val="20"/>
              </w:rPr>
            </w:pPr>
            <w:r>
              <w:rPr>
                <w:color w:val="231F20"/>
                <w:spacing w:val="-5"/>
                <w:sz w:val="20"/>
              </w:rPr>
              <w:t>903</w:t>
            </w:r>
          </w:p>
        </w:tc>
        <w:tc>
          <w:tcPr>
            <w:tcW w:w="821" w:type="dxa"/>
            <w:tcBorders>
              <w:bottom w:val="nil"/>
            </w:tcBorders>
          </w:tcPr>
          <w:p>
            <w:pPr>
              <w:pStyle w:val="TableParagraph"/>
              <w:ind w:left="100"/>
              <w:rPr>
                <w:sz w:val="20"/>
              </w:rPr>
            </w:pPr>
            <w:r>
              <w:rPr>
                <w:color w:val="231F20"/>
                <w:spacing w:val="-5"/>
                <w:sz w:val="20"/>
              </w:rPr>
              <w:t>993</w:t>
            </w:r>
          </w:p>
        </w:tc>
        <w:tc>
          <w:tcPr>
            <w:tcW w:w="915" w:type="dxa"/>
            <w:tcBorders>
              <w:bottom w:val="nil"/>
            </w:tcBorders>
          </w:tcPr>
          <w:p>
            <w:pPr>
              <w:pStyle w:val="TableParagraph"/>
              <w:rPr>
                <w:sz w:val="20"/>
              </w:rPr>
            </w:pPr>
            <w:r>
              <w:rPr>
                <w:color w:val="231F20"/>
                <w:spacing w:val="-2"/>
                <w:sz w:val="20"/>
              </w:rPr>
              <w:t>1032.5</w:t>
            </w:r>
          </w:p>
        </w:tc>
        <w:tc>
          <w:tcPr>
            <w:tcW w:w="1683" w:type="dxa"/>
            <w:tcBorders>
              <w:bottom w:val="nil"/>
            </w:tcBorders>
          </w:tcPr>
          <w:p>
            <w:pPr>
              <w:pStyle w:val="TableParagraph"/>
              <w:rPr>
                <w:sz w:val="20"/>
              </w:rPr>
            </w:pPr>
            <w:r>
              <w:rPr>
                <w:color w:val="231F20"/>
                <w:sz w:val="20"/>
              </w:rPr>
              <w:t>Almen</w:t>
            </w:r>
            <w:r>
              <w:rPr>
                <w:color w:val="231F20"/>
                <w:spacing w:val="-8"/>
                <w:sz w:val="20"/>
              </w:rPr>
              <w:t> </w:t>
            </w:r>
            <w:r>
              <w:rPr>
                <w:color w:val="231F20"/>
                <w:spacing w:val="-2"/>
                <w:sz w:val="20"/>
              </w:rPr>
              <w:t>intensity</w:t>
            </w:r>
          </w:p>
        </w:tc>
      </w:tr>
      <w:tr>
        <w:trPr>
          <w:trHeight w:val="229" w:hRule="exact"/>
        </w:trPr>
        <w:tc>
          <w:tcPr>
            <w:tcW w:w="530" w:type="dxa"/>
            <w:vMerge/>
            <w:tcBorders>
              <w:top w:val="nil"/>
            </w:tcBorders>
          </w:tcPr>
          <w:p>
            <w:pPr>
              <w:rPr>
                <w:sz w:val="2"/>
                <w:szCs w:val="2"/>
              </w:rPr>
            </w:pPr>
          </w:p>
        </w:tc>
        <w:tc>
          <w:tcPr>
            <w:tcW w:w="2467" w:type="dxa"/>
            <w:tcBorders>
              <w:top w:val="nil"/>
              <w:bottom w:val="nil"/>
            </w:tcBorders>
          </w:tcPr>
          <w:p>
            <w:pPr>
              <w:pStyle w:val="TableParagraph"/>
              <w:spacing w:line="209" w:lineRule="exact"/>
              <w:ind w:left="100"/>
              <w:rPr>
                <w:sz w:val="20"/>
              </w:rPr>
            </w:pPr>
            <w:r>
              <w:rPr>
                <w:color w:val="231F20"/>
                <w:spacing w:val="-5"/>
                <w:sz w:val="20"/>
              </w:rPr>
              <w:t>MPa</w:t>
            </w:r>
          </w:p>
        </w:tc>
        <w:tc>
          <w:tcPr>
            <w:tcW w:w="821" w:type="dxa"/>
            <w:tcBorders>
              <w:top w:val="nil"/>
              <w:bottom w:val="nil"/>
            </w:tcBorders>
          </w:tcPr>
          <w:p>
            <w:pPr>
              <w:pStyle w:val="TableParagraph"/>
              <w:spacing w:line="240" w:lineRule="auto"/>
              <w:ind w:left="0"/>
              <w:rPr>
                <w:sz w:val="16"/>
              </w:rPr>
            </w:pPr>
          </w:p>
        </w:tc>
        <w:tc>
          <w:tcPr>
            <w:tcW w:w="823" w:type="dxa"/>
            <w:tcBorders>
              <w:top w:val="nil"/>
              <w:bottom w:val="nil"/>
            </w:tcBorders>
          </w:tcPr>
          <w:p>
            <w:pPr>
              <w:pStyle w:val="TableParagraph"/>
              <w:spacing w:line="240" w:lineRule="auto"/>
              <w:ind w:left="0"/>
              <w:rPr>
                <w:sz w:val="16"/>
              </w:rPr>
            </w:pPr>
          </w:p>
        </w:tc>
        <w:tc>
          <w:tcPr>
            <w:tcW w:w="821" w:type="dxa"/>
            <w:tcBorders>
              <w:top w:val="nil"/>
              <w:bottom w:val="nil"/>
            </w:tcBorders>
          </w:tcPr>
          <w:p>
            <w:pPr>
              <w:pStyle w:val="TableParagraph"/>
              <w:spacing w:line="240" w:lineRule="auto"/>
              <w:ind w:left="0"/>
              <w:rPr>
                <w:sz w:val="16"/>
              </w:rPr>
            </w:pPr>
          </w:p>
        </w:tc>
        <w:tc>
          <w:tcPr>
            <w:tcW w:w="915" w:type="dxa"/>
            <w:tcBorders>
              <w:top w:val="nil"/>
              <w:bottom w:val="nil"/>
            </w:tcBorders>
          </w:tcPr>
          <w:p>
            <w:pPr>
              <w:pStyle w:val="TableParagraph"/>
              <w:spacing w:line="240" w:lineRule="auto"/>
              <w:ind w:left="0"/>
              <w:rPr>
                <w:sz w:val="16"/>
              </w:rPr>
            </w:pPr>
          </w:p>
        </w:tc>
        <w:tc>
          <w:tcPr>
            <w:tcW w:w="1683" w:type="dxa"/>
            <w:tcBorders>
              <w:top w:val="nil"/>
              <w:bottom w:val="nil"/>
            </w:tcBorders>
          </w:tcPr>
          <w:p>
            <w:pPr>
              <w:pStyle w:val="TableParagraph"/>
              <w:spacing w:line="209" w:lineRule="exact"/>
              <w:rPr>
                <w:sz w:val="20"/>
              </w:rPr>
            </w:pPr>
            <w:r>
              <w:rPr>
                <w:color w:val="231F20"/>
                <w:sz w:val="20"/>
              </w:rPr>
              <w:t>affects</w:t>
            </w:r>
            <w:r>
              <w:rPr>
                <w:color w:val="231F20"/>
                <w:spacing w:val="-8"/>
                <w:sz w:val="20"/>
              </w:rPr>
              <w:t> </w:t>
            </w:r>
            <w:r>
              <w:rPr>
                <w:color w:val="231F20"/>
                <w:spacing w:val="-4"/>
                <w:sz w:val="20"/>
              </w:rPr>
              <w:t>were</w:t>
            </w:r>
          </w:p>
        </w:tc>
      </w:tr>
      <w:tr>
        <w:trPr>
          <w:trHeight w:val="230" w:hRule="exact"/>
        </w:trPr>
        <w:tc>
          <w:tcPr>
            <w:tcW w:w="530" w:type="dxa"/>
            <w:vMerge/>
            <w:tcBorders>
              <w:top w:val="nil"/>
            </w:tcBorders>
          </w:tcPr>
          <w:p>
            <w:pPr>
              <w:rPr>
                <w:sz w:val="2"/>
                <w:szCs w:val="2"/>
              </w:rPr>
            </w:pPr>
          </w:p>
        </w:tc>
        <w:tc>
          <w:tcPr>
            <w:tcW w:w="2467" w:type="dxa"/>
            <w:tcBorders>
              <w:top w:val="nil"/>
              <w:bottom w:val="nil"/>
            </w:tcBorders>
          </w:tcPr>
          <w:p>
            <w:pPr>
              <w:pStyle w:val="TableParagraph"/>
              <w:ind w:left="100"/>
              <w:rPr>
                <w:sz w:val="20"/>
              </w:rPr>
            </w:pPr>
            <w:r>
              <w:rPr>
                <w:color w:val="231F20"/>
                <w:sz w:val="20"/>
              </w:rPr>
              <w:t>Calculated,</w:t>
            </w:r>
            <w:r>
              <w:rPr>
                <w:color w:val="231F20"/>
                <w:spacing w:val="-6"/>
                <w:sz w:val="20"/>
              </w:rPr>
              <w:t> </w:t>
            </w:r>
            <w:r>
              <w:rPr>
                <w:color w:val="231F20"/>
                <w:sz w:val="20"/>
              </w:rPr>
              <w:t>t</w:t>
            </w:r>
            <w:r>
              <w:rPr>
                <w:color w:val="231F20"/>
                <w:spacing w:val="-5"/>
                <w:sz w:val="20"/>
              </w:rPr>
              <w:t> </w:t>
            </w:r>
            <w:r>
              <w:rPr>
                <w:color w:val="231F20"/>
                <w:spacing w:val="-4"/>
                <w:sz w:val="20"/>
              </w:rPr>
              <w:t>(mm)</w:t>
            </w:r>
          </w:p>
        </w:tc>
        <w:tc>
          <w:tcPr>
            <w:tcW w:w="821" w:type="dxa"/>
            <w:tcBorders>
              <w:top w:val="nil"/>
              <w:bottom w:val="nil"/>
            </w:tcBorders>
          </w:tcPr>
          <w:p>
            <w:pPr>
              <w:pStyle w:val="TableParagraph"/>
              <w:ind w:left="100"/>
              <w:rPr>
                <w:sz w:val="20"/>
              </w:rPr>
            </w:pPr>
            <w:r>
              <w:rPr>
                <w:color w:val="231F20"/>
                <w:spacing w:val="-4"/>
                <w:sz w:val="20"/>
              </w:rPr>
              <w:t>12.5</w:t>
            </w:r>
          </w:p>
        </w:tc>
        <w:tc>
          <w:tcPr>
            <w:tcW w:w="823" w:type="dxa"/>
            <w:tcBorders>
              <w:top w:val="nil"/>
              <w:bottom w:val="nil"/>
            </w:tcBorders>
          </w:tcPr>
          <w:p>
            <w:pPr>
              <w:pStyle w:val="TableParagraph"/>
              <w:rPr>
                <w:sz w:val="20"/>
              </w:rPr>
            </w:pPr>
            <w:r>
              <w:rPr>
                <w:color w:val="231F20"/>
                <w:spacing w:val="-4"/>
                <w:sz w:val="20"/>
              </w:rPr>
              <w:t>11.2</w:t>
            </w:r>
          </w:p>
        </w:tc>
        <w:tc>
          <w:tcPr>
            <w:tcW w:w="821" w:type="dxa"/>
            <w:tcBorders>
              <w:top w:val="nil"/>
              <w:bottom w:val="nil"/>
            </w:tcBorders>
          </w:tcPr>
          <w:p>
            <w:pPr>
              <w:pStyle w:val="TableParagraph"/>
              <w:ind w:left="100"/>
              <w:rPr>
                <w:sz w:val="20"/>
              </w:rPr>
            </w:pPr>
            <w:r>
              <w:rPr>
                <w:color w:val="231F20"/>
                <w:spacing w:val="-4"/>
                <w:sz w:val="20"/>
              </w:rPr>
              <w:t>10.7</w:t>
            </w:r>
          </w:p>
        </w:tc>
        <w:tc>
          <w:tcPr>
            <w:tcW w:w="915" w:type="dxa"/>
            <w:tcBorders>
              <w:top w:val="nil"/>
              <w:bottom w:val="nil"/>
            </w:tcBorders>
          </w:tcPr>
          <w:p>
            <w:pPr>
              <w:pStyle w:val="TableParagraph"/>
              <w:rPr>
                <w:sz w:val="20"/>
              </w:rPr>
            </w:pPr>
            <w:r>
              <w:rPr>
                <w:color w:val="231F20"/>
                <w:spacing w:val="-2"/>
                <w:sz w:val="20"/>
              </w:rPr>
              <w:t>10.49</w:t>
            </w:r>
          </w:p>
        </w:tc>
        <w:tc>
          <w:tcPr>
            <w:tcW w:w="1683" w:type="dxa"/>
            <w:tcBorders>
              <w:top w:val="nil"/>
              <w:bottom w:val="nil"/>
            </w:tcBorders>
          </w:tcPr>
          <w:p>
            <w:pPr>
              <w:pStyle w:val="TableParagraph"/>
              <w:rPr>
                <w:sz w:val="20"/>
              </w:rPr>
            </w:pPr>
            <w:r>
              <w:rPr>
                <w:color w:val="231F20"/>
                <w:sz w:val="20"/>
              </w:rPr>
              <w:t>calculated</w:t>
            </w:r>
            <w:r>
              <w:rPr>
                <w:color w:val="231F20"/>
                <w:spacing w:val="-7"/>
                <w:sz w:val="20"/>
              </w:rPr>
              <w:t> </w:t>
            </w:r>
            <w:r>
              <w:rPr>
                <w:color w:val="231F20"/>
                <w:sz w:val="20"/>
              </w:rPr>
              <w:t>up</w:t>
            </w:r>
            <w:r>
              <w:rPr>
                <w:color w:val="231F20"/>
                <w:spacing w:val="-7"/>
                <w:sz w:val="20"/>
              </w:rPr>
              <w:t> to</w:t>
            </w:r>
          </w:p>
        </w:tc>
      </w:tr>
      <w:tr>
        <w:trPr>
          <w:trHeight w:val="230" w:hRule="exact"/>
        </w:trPr>
        <w:tc>
          <w:tcPr>
            <w:tcW w:w="530" w:type="dxa"/>
            <w:vMerge/>
            <w:tcBorders>
              <w:top w:val="nil"/>
            </w:tcBorders>
          </w:tcPr>
          <w:p>
            <w:pPr>
              <w:rPr>
                <w:sz w:val="2"/>
                <w:szCs w:val="2"/>
              </w:rPr>
            </w:pPr>
          </w:p>
        </w:tc>
        <w:tc>
          <w:tcPr>
            <w:tcW w:w="2467" w:type="dxa"/>
            <w:tcBorders>
              <w:top w:val="nil"/>
              <w:bottom w:val="nil"/>
            </w:tcBorders>
          </w:tcPr>
          <w:p>
            <w:pPr>
              <w:pStyle w:val="TableParagraph"/>
              <w:ind w:left="100"/>
              <w:rPr>
                <w:sz w:val="20"/>
              </w:rPr>
            </w:pPr>
            <w:r>
              <w:rPr>
                <w:color w:val="231F20"/>
                <w:sz w:val="20"/>
              </w:rPr>
              <w:t>Weight</w:t>
            </w:r>
            <w:r>
              <w:rPr>
                <w:color w:val="231F20"/>
                <w:spacing w:val="-5"/>
                <w:sz w:val="20"/>
              </w:rPr>
              <w:t> </w:t>
            </w:r>
            <w:r>
              <w:rPr>
                <w:color w:val="231F20"/>
                <w:sz w:val="20"/>
              </w:rPr>
              <w:t>of</w:t>
            </w:r>
            <w:r>
              <w:rPr>
                <w:color w:val="231F20"/>
                <w:spacing w:val="-5"/>
                <w:sz w:val="20"/>
              </w:rPr>
              <w:t> </w:t>
            </w:r>
            <w:r>
              <w:rPr>
                <w:color w:val="231F20"/>
                <w:sz w:val="20"/>
              </w:rPr>
              <w:t>leaf</w:t>
            </w:r>
            <w:r>
              <w:rPr>
                <w:color w:val="231F20"/>
                <w:spacing w:val="-3"/>
                <w:sz w:val="20"/>
              </w:rPr>
              <w:t> </w:t>
            </w:r>
            <w:r>
              <w:rPr>
                <w:color w:val="231F20"/>
                <w:spacing w:val="-2"/>
                <w:sz w:val="20"/>
              </w:rPr>
              <w:t>springs</w:t>
            </w:r>
          </w:p>
        </w:tc>
        <w:tc>
          <w:tcPr>
            <w:tcW w:w="821" w:type="dxa"/>
            <w:tcBorders>
              <w:top w:val="nil"/>
              <w:bottom w:val="nil"/>
            </w:tcBorders>
          </w:tcPr>
          <w:p>
            <w:pPr>
              <w:pStyle w:val="TableParagraph"/>
              <w:ind w:left="100"/>
              <w:rPr>
                <w:sz w:val="20"/>
              </w:rPr>
            </w:pPr>
            <w:r>
              <w:rPr>
                <w:color w:val="231F20"/>
                <w:spacing w:val="-2"/>
                <w:sz w:val="20"/>
              </w:rPr>
              <w:t>58.16</w:t>
            </w:r>
          </w:p>
        </w:tc>
        <w:tc>
          <w:tcPr>
            <w:tcW w:w="823" w:type="dxa"/>
            <w:tcBorders>
              <w:top w:val="nil"/>
              <w:bottom w:val="nil"/>
            </w:tcBorders>
          </w:tcPr>
          <w:p>
            <w:pPr>
              <w:pStyle w:val="TableParagraph"/>
              <w:rPr>
                <w:sz w:val="20"/>
              </w:rPr>
            </w:pPr>
            <w:r>
              <w:rPr>
                <w:color w:val="231F20"/>
                <w:spacing w:val="-2"/>
                <w:sz w:val="20"/>
              </w:rPr>
              <w:t>50.11</w:t>
            </w:r>
          </w:p>
        </w:tc>
        <w:tc>
          <w:tcPr>
            <w:tcW w:w="821" w:type="dxa"/>
            <w:tcBorders>
              <w:top w:val="nil"/>
              <w:bottom w:val="nil"/>
            </w:tcBorders>
          </w:tcPr>
          <w:p>
            <w:pPr>
              <w:pStyle w:val="TableParagraph"/>
              <w:ind w:left="100"/>
              <w:rPr>
                <w:sz w:val="20"/>
              </w:rPr>
            </w:pPr>
            <w:r>
              <w:rPr>
                <w:color w:val="231F20"/>
                <w:spacing w:val="-2"/>
                <w:sz w:val="20"/>
              </w:rPr>
              <w:t>47.87</w:t>
            </w:r>
          </w:p>
        </w:tc>
        <w:tc>
          <w:tcPr>
            <w:tcW w:w="915" w:type="dxa"/>
            <w:tcBorders>
              <w:top w:val="nil"/>
              <w:bottom w:val="nil"/>
            </w:tcBorders>
          </w:tcPr>
          <w:p>
            <w:pPr>
              <w:pStyle w:val="TableParagraph"/>
              <w:rPr>
                <w:sz w:val="20"/>
              </w:rPr>
            </w:pPr>
            <w:r>
              <w:rPr>
                <w:color w:val="231F20"/>
                <w:spacing w:val="-2"/>
                <w:sz w:val="20"/>
              </w:rPr>
              <w:t>46.94</w:t>
            </w:r>
          </w:p>
        </w:tc>
        <w:tc>
          <w:tcPr>
            <w:tcW w:w="1683" w:type="dxa"/>
            <w:tcBorders>
              <w:top w:val="nil"/>
              <w:bottom w:val="nil"/>
            </w:tcBorders>
          </w:tcPr>
          <w:p>
            <w:pPr>
              <w:pStyle w:val="TableParagraph"/>
              <w:rPr>
                <w:sz w:val="20"/>
              </w:rPr>
            </w:pPr>
            <w:r>
              <w:rPr>
                <w:color w:val="231F20"/>
                <w:sz w:val="20"/>
              </w:rPr>
              <w:t>optimum</w:t>
            </w:r>
            <w:r>
              <w:rPr>
                <w:color w:val="231F20"/>
                <w:spacing w:val="-9"/>
                <w:sz w:val="20"/>
              </w:rPr>
              <w:t> </w:t>
            </w:r>
            <w:r>
              <w:rPr>
                <w:color w:val="231F20"/>
                <w:spacing w:val="-4"/>
                <w:sz w:val="20"/>
              </w:rPr>
              <w:t>shot</w:t>
            </w:r>
          </w:p>
        </w:tc>
      </w:tr>
      <w:tr>
        <w:trPr>
          <w:trHeight w:val="236" w:hRule="exact"/>
        </w:trPr>
        <w:tc>
          <w:tcPr>
            <w:tcW w:w="530" w:type="dxa"/>
            <w:vMerge/>
            <w:tcBorders>
              <w:top w:val="nil"/>
            </w:tcBorders>
          </w:tcPr>
          <w:p>
            <w:pPr>
              <w:rPr>
                <w:sz w:val="2"/>
                <w:szCs w:val="2"/>
              </w:rPr>
            </w:pPr>
          </w:p>
        </w:tc>
        <w:tc>
          <w:tcPr>
            <w:tcW w:w="2467" w:type="dxa"/>
            <w:tcBorders>
              <w:top w:val="nil"/>
            </w:tcBorders>
          </w:tcPr>
          <w:p>
            <w:pPr>
              <w:pStyle w:val="TableParagraph"/>
              <w:spacing w:line="212" w:lineRule="exact"/>
              <w:ind w:left="100"/>
              <w:rPr>
                <w:sz w:val="20"/>
              </w:rPr>
            </w:pPr>
            <w:r>
              <w:rPr>
                <w:color w:val="231F20"/>
                <w:spacing w:val="-2"/>
                <w:sz w:val="20"/>
              </w:rPr>
              <w:t>(Kg.)</w:t>
            </w:r>
          </w:p>
        </w:tc>
        <w:tc>
          <w:tcPr>
            <w:tcW w:w="821" w:type="dxa"/>
            <w:tcBorders>
              <w:top w:val="nil"/>
            </w:tcBorders>
          </w:tcPr>
          <w:p>
            <w:pPr>
              <w:pStyle w:val="TableParagraph"/>
              <w:spacing w:line="240" w:lineRule="auto"/>
              <w:ind w:left="0"/>
              <w:rPr>
                <w:sz w:val="16"/>
              </w:rPr>
            </w:pPr>
          </w:p>
        </w:tc>
        <w:tc>
          <w:tcPr>
            <w:tcW w:w="823" w:type="dxa"/>
            <w:tcBorders>
              <w:top w:val="nil"/>
            </w:tcBorders>
          </w:tcPr>
          <w:p>
            <w:pPr>
              <w:pStyle w:val="TableParagraph"/>
              <w:spacing w:line="240" w:lineRule="auto"/>
              <w:ind w:left="0"/>
              <w:rPr>
                <w:sz w:val="16"/>
              </w:rPr>
            </w:pPr>
          </w:p>
        </w:tc>
        <w:tc>
          <w:tcPr>
            <w:tcW w:w="821" w:type="dxa"/>
            <w:tcBorders>
              <w:top w:val="nil"/>
            </w:tcBorders>
          </w:tcPr>
          <w:p>
            <w:pPr>
              <w:pStyle w:val="TableParagraph"/>
              <w:spacing w:line="240" w:lineRule="auto"/>
              <w:ind w:left="0"/>
              <w:rPr>
                <w:sz w:val="16"/>
              </w:rPr>
            </w:pPr>
          </w:p>
        </w:tc>
        <w:tc>
          <w:tcPr>
            <w:tcW w:w="915" w:type="dxa"/>
            <w:tcBorders>
              <w:top w:val="nil"/>
            </w:tcBorders>
          </w:tcPr>
          <w:p>
            <w:pPr>
              <w:pStyle w:val="TableParagraph"/>
              <w:spacing w:line="240" w:lineRule="auto"/>
              <w:ind w:left="0"/>
              <w:rPr>
                <w:sz w:val="16"/>
              </w:rPr>
            </w:pPr>
          </w:p>
        </w:tc>
        <w:tc>
          <w:tcPr>
            <w:tcW w:w="1683" w:type="dxa"/>
            <w:tcBorders>
              <w:top w:val="nil"/>
              <w:bottom w:val="nil"/>
            </w:tcBorders>
          </w:tcPr>
          <w:p>
            <w:pPr>
              <w:pStyle w:val="TableParagraph"/>
              <w:spacing w:line="216" w:lineRule="exact"/>
              <w:rPr>
                <w:sz w:val="20"/>
              </w:rPr>
            </w:pPr>
            <w:r>
              <w:rPr>
                <w:color w:val="231F20"/>
                <w:sz w:val="20"/>
              </w:rPr>
              <w:t>peening</w:t>
            </w:r>
            <w:r>
              <w:rPr>
                <w:color w:val="231F20"/>
                <w:spacing w:val="-8"/>
                <w:sz w:val="20"/>
              </w:rPr>
              <w:t> </w:t>
            </w:r>
            <w:r>
              <w:rPr>
                <w:color w:val="231F20"/>
                <w:spacing w:val="-2"/>
                <w:sz w:val="20"/>
              </w:rPr>
              <w:t>condition</w:t>
            </w:r>
          </w:p>
        </w:tc>
      </w:tr>
      <w:tr>
        <w:trPr>
          <w:trHeight w:val="225" w:hRule="exact"/>
        </w:trPr>
        <w:tc>
          <w:tcPr>
            <w:tcW w:w="530" w:type="dxa"/>
            <w:vMerge w:val="restart"/>
          </w:tcPr>
          <w:p>
            <w:pPr>
              <w:pStyle w:val="TableParagraph"/>
              <w:spacing w:line="223" w:lineRule="exact"/>
              <w:rPr>
                <w:sz w:val="20"/>
              </w:rPr>
            </w:pPr>
            <w:r>
              <w:rPr>
                <w:color w:val="231F20"/>
                <w:spacing w:val="-5"/>
                <w:sz w:val="20"/>
              </w:rPr>
              <w:t>2.</w:t>
            </w:r>
          </w:p>
        </w:tc>
        <w:tc>
          <w:tcPr>
            <w:tcW w:w="2467" w:type="dxa"/>
            <w:vMerge w:val="restart"/>
          </w:tcPr>
          <w:p>
            <w:pPr>
              <w:pStyle w:val="TableParagraph"/>
              <w:spacing w:line="223" w:lineRule="exact"/>
              <w:ind w:left="99"/>
              <w:rPr>
                <w:sz w:val="20"/>
              </w:rPr>
            </w:pPr>
            <w:r>
              <w:rPr>
                <w:color w:val="231F20"/>
                <w:sz w:val="20"/>
              </w:rPr>
              <w:t>Dynamic</w:t>
            </w:r>
            <w:r>
              <w:rPr>
                <w:color w:val="231F20"/>
                <w:spacing w:val="-10"/>
                <w:sz w:val="20"/>
              </w:rPr>
              <w:t> </w:t>
            </w:r>
            <w:r>
              <w:rPr>
                <w:color w:val="231F20"/>
                <w:spacing w:val="-4"/>
                <w:sz w:val="20"/>
              </w:rPr>
              <w:t>Load</w:t>
            </w:r>
          </w:p>
        </w:tc>
        <w:tc>
          <w:tcPr>
            <w:tcW w:w="821" w:type="dxa"/>
            <w:vMerge w:val="restart"/>
          </w:tcPr>
          <w:p>
            <w:pPr>
              <w:pStyle w:val="TableParagraph"/>
              <w:spacing w:line="240" w:lineRule="auto"/>
              <w:ind w:left="0"/>
              <w:rPr>
                <w:sz w:val="18"/>
              </w:rPr>
            </w:pPr>
          </w:p>
        </w:tc>
        <w:tc>
          <w:tcPr>
            <w:tcW w:w="823" w:type="dxa"/>
            <w:vMerge w:val="restart"/>
          </w:tcPr>
          <w:p>
            <w:pPr>
              <w:pStyle w:val="TableParagraph"/>
              <w:spacing w:line="240" w:lineRule="auto"/>
              <w:ind w:left="0"/>
              <w:rPr>
                <w:sz w:val="18"/>
              </w:rPr>
            </w:pPr>
          </w:p>
        </w:tc>
        <w:tc>
          <w:tcPr>
            <w:tcW w:w="821" w:type="dxa"/>
            <w:vMerge w:val="restart"/>
          </w:tcPr>
          <w:p>
            <w:pPr>
              <w:pStyle w:val="TableParagraph"/>
              <w:spacing w:line="240" w:lineRule="auto"/>
              <w:ind w:left="0"/>
              <w:rPr>
                <w:sz w:val="18"/>
              </w:rPr>
            </w:pPr>
          </w:p>
        </w:tc>
        <w:tc>
          <w:tcPr>
            <w:tcW w:w="915" w:type="dxa"/>
            <w:vMerge w:val="restart"/>
          </w:tcPr>
          <w:p>
            <w:pPr>
              <w:pStyle w:val="TableParagraph"/>
              <w:spacing w:line="240" w:lineRule="auto"/>
              <w:ind w:left="0"/>
              <w:rPr>
                <w:sz w:val="18"/>
              </w:rPr>
            </w:pPr>
          </w:p>
        </w:tc>
        <w:tc>
          <w:tcPr>
            <w:tcW w:w="1683" w:type="dxa"/>
            <w:tcBorders>
              <w:top w:val="nil"/>
              <w:bottom w:val="nil"/>
            </w:tcBorders>
          </w:tcPr>
          <w:p>
            <w:pPr>
              <w:pStyle w:val="TableParagraph"/>
              <w:spacing w:line="205" w:lineRule="exact"/>
              <w:rPr>
                <w:sz w:val="20"/>
              </w:rPr>
            </w:pPr>
            <w:r>
              <w:rPr>
                <w:color w:val="231F20"/>
                <w:sz w:val="20"/>
              </w:rPr>
              <w:t>(18A).</w:t>
            </w:r>
            <w:r>
              <w:rPr>
                <w:color w:val="231F20"/>
                <w:spacing w:val="-6"/>
                <w:sz w:val="20"/>
              </w:rPr>
              <w:t> </w:t>
            </w:r>
            <w:r>
              <w:rPr>
                <w:color w:val="231F20"/>
                <w:sz w:val="20"/>
              </w:rPr>
              <w:t>At</w:t>
            </w:r>
            <w:r>
              <w:rPr>
                <w:color w:val="231F20"/>
                <w:spacing w:val="-7"/>
                <w:sz w:val="20"/>
              </w:rPr>
              <w:t> </w:t>
            </w:r>
            <w:r>
              <w:rPr>
                <w:color w:val="231F20"/>
                <w:spacing w:val="-5"/>
                <w:sz w:val="20"/>
              </w:rPr>
              <w:t>an</w:t>
            </w:r>
          </w:p>
        </w:tc>
      </w:tr>
      <w:tr>
        <w:trPr>
          <w:trHeight w:val="204" w:hRule="exact"/>
        </w:trPr>
        <w:tc>
          <w:tcPr>
            <w:tcW w:w="530" w:type="dxa"/>
            <w:vMerge/>
            <w:tcBorders>
              <w:top w:val="nil"/>
            </w:tcBorders>
          </w:tcPr>
          <w:p>
            <w:pPr>
              <w:rPr>
                <w:sz w:val="2"/>
                <w:szCs w:val="2"/>
              </w:rPr>
            </w:pPr>
          </w:p>
        </w:tc>
        <w:tc>
          <w:tcPr>
            <w:tcW w:w="2467" w:type="dxa"/>
            <w:vMerge/>
            <w:tcBorders>
              <w:top w:val="nil"/>
            </w:tcBorders>
          </w:tcPr>
          <w:p>
            <w:pPr>
              <w:rPr>
                <w:sz w:val="2"/>
                <w:szCs w:val="2"/>
              </w:rPr>
            </w:pPr>
          </w:p>
        </w:tc>
        <w:tc>
          <w:tcPr>
            <w:tcW w:w="821" w:type="dxa"/>
            <w:vMerge/>
            <w:tcBorders>
              <w:top w:val="nil"/>
            </w:tcBorders>
          </w:tcPr>
          <w:p>
            <w:pPr>
              <w:rPr>
                <w:sz w:val="2"/>
                <w:szCs w:val="2"/>
              </w:rPr>
            </w:pPr>
          </w:p>
        </w:tc>
        <w:tc>
          <w:tcPr>
            <w:tcW w:w="823" w:type="dxa"/>
            <w:vMerge/>
            <w:tcBorders>
              <w:top w:val="nil"/>
            </w:tcBorders>
          </w:tcPr>
          <w:p>
            <w:pPr>
              <w:rPr>
                <w:sz w:val="2"/>
                <w:szCs w:val="2"/>
              </w:rPr>
            </w:pPr>
          </w:p>
        </w:tc>
        <w:tc>
          <w:tcPr>
            <w:tcW w:w="821" w:type="dxa"/>
            <w:vMerge/>
            <w:tcBorders>
              <w:top w:val="nil"/>
            </w:tcBorders>
          </w:tcPr>
          <w:p>
            <w:pPr>
              <w:rPr>
                <w:sz w:val="2"/>
                <w:szCs w:val="2"/>
              </w:rPr>
            </w:pPr>
          </w:p>
        </w:tc>
        <w:tc>
          <w:tcPr>
            <w:tcW w:w="915" w:type="dxa"/>
            <w:vMerge/>
            <w:tcBorders>
              <w:top w:val="nil"/>
            </w:tcBorders>
          </w:tcPr>
          <w:p>
            <w:pPr>
              <w:rPr>
                <w:sz w:val="2"/>
                <w:szCs w:val="2"/>
              </w:rPr>
            </w:pPr>
          </w:p>
        </w:tc>
        <w:tc>
          <w:tcPr>
            <w:tcW w:w="1683" w:type="dxa"/>
            <w:tcBorders>
              <w:top w:val="nil"/>
              <w:bottom w:val="nil"/>
            </w:tcBorders>
          </w:tcPr>
          <w:p>
            <w:pPr>
              <w:pStyle w:val="TableParagraph"/>
              <w:spacing w:line="185" w:lineRule="exact"/>
              <w:rPr>
                <w:sz w:val="20"/>
              </w:rPr>
            </w:pPr>
            <w:r>
              <w:rPr>
                <w:color w:val="231F20"/>
                <w:sz w:val="20"/>
              </w:rPr>
              <w:t>intensity</w:t>
            </w:r>
            <w:r>
              <w:rPr>
                <w:color w:val="231F20"/>
                <w:spacing w:val="-7"/>
                <w:sz w:val="20"/>
              </w:rPr>
              <w:t> </w:t>
            </w:r>
            <w:r>
              <w:rPr>
                <w:color w:val="231F20"/>
                <w:spacing w:val="-2"/>
                <w:sz w:val="20"/>
              </w:rPr>
              <w:t>higher</w:t>
            </w:r>
          </w:p>
        </w:tc>
      </w:tr>
      <w:tr>
        <w:trPr>
          <w:trHeight w:val="243" w:hRule="exact"/>
        </w:trPr>
        <w:tc>
          <w:tcPr>
            <w:tcW w:w="530" w:type="dxa"/>
            <w:vMerge w:val="restart"/>
          </w:tcPr>
          <w:p>
            <w:pPr>
              <w:pStyle w:val="TableParagraph"/>
              <w:spacing w:line="240" w:lineRule="auto"/>
              <w:ind w:left="0"/>
              <w:rPr>
                <w:sz w:val="18"/>
              </w:rPr>
            </w:pPr>
          </w:p>
        </w:tc>
        <w:tc>
          <w:tcPr>
            <w:tcW w:w="2467" w:type="dxa"/>
            <w:tcBorders>
              <w:bottom w:val="nil"/>
            </w:tcBorders>
          </w:tcPr>
          <w:p>
            <w:pPr>
              <w:pStyle w:val="TableParagraph"/>
              <w:spacing w:line="218" w:lineRule="exact"/>
              <w:ind w:left="100"/>
              <w:rPr>
                <w:sz w:val="20"/>
              </w:rPr>
            </w:pPr>
            <w:r>
              <w:rPr>
                <w:color w:val="231F20"/>
                <w:sz w:val="20"/>
              </w:rPr>
              <w:t>Fatigue</w:t>
            </w:r>
            <w:r>
              <w:rPr>
                <w:color w:val="231F20"/>
                <w:spacing w:val="-5"/>
                <w:sz w:val="20"/>
              </w:rPr>
              <w:t> </w:t>
            </w:r>
            <w:r>
              <w:rPr>
                <w:color w:val="231F20"/>
                <w:sz w:val="20"/>
              </w:rPr>
              <w:t>life</w:t>
            </w:r>
            <w:r>
              <w:rPr>
                <w:color w:val="231F20"/>
                <w:spacing w:val="-5"/>
                <w:sz w:val="20"/>
              </w:rPr>
              <w:t> </w:t>
            </w:r>
            <w:r>
              <w:rPr>
                <w:color w:val="231F20"/>
                <w:sz w:val="20"/>
              </w:rPr>
              <w:t>for</w:t>
            </w:r>
            <w:r>
              <w:rPr>
                <w:color w:val="231F20"/>
                <w:spacing w:val="-4"/>
                <w:sz w:val="20"/>
              </w:rPr>
              <w:t> </w:t>
            </w:r>
            <w:r>
              <w:rPr>
                <w:color w:val="231F20"/>
                <w:spacing w:val="-2"/>
                <w:sz w:val="20"/>
              </w:rPr>
              <w:t>alternating</w:t>
            </w:r>
          </w:p>
        </w:tc>
        <w:tc>
          <w:tcPr>
            <w:tcW w:w="821" w:type="dxa"/>
            <w:tcBorders>
              <w:bottom w:val="nil"/>
            </w:tcBorders>
          </w:tcPr>
          <w:p>
            <w:pPr>
              <w:pStyle w:val="TableParagraph"/>
              <w:spacing w:line="218" w:lineRule="exact"/>
              <w:ind w:left="100"/>
              <w:rPr>
                <w:sz w:val="20"/>
              </w:rPr>
            </w:pPr>
            <w:r>
              <w:rPr>
                <w:color w:val="231F20"/>
                <w:spacing w:val="-2"/>
                <w:sz w:val="20"/>
              </w:rPr>
              <w:t>54604</w:t>
            </w:r>
          </w:p>
        </w:tc>
        <w:tc>
          <w:tcPr>
            <w:tcW w:w="823" w:type="dxa"/>
            <w:tcBorders>
              <w:bottom w:val="nil"/>
            </w:tcBorders>
          </w:tcPr>
          <w:p>
            <w:pPr>
              <w:pStyle w:val="TableParagraph"/>
              <w:spacing w:line="218" w:lineRule="exact"/>
              <w:rPr>
                <w:sz w:val="20"/>
              </w:rPr>
            </w:pPr>
            <w:r>
              <w:rPr>
                <w:color w:val="231F20"/>
                <w:spacing w:val="-2"/>
                <w:sz w:val="20"/>
              </w:rPr>
              <w:t>70050</w:t>
            </w:r>
          </w:p>
        </w:tc>
        <w:tc>
          <w:tcPr>
            <w:tcW w:w="821" w:type="dxa"/>
            <w:tcBorders>
              <w:bottom w:val="nil"/>
            </w:tcBorders>
          </w:tcPr>
          <w:p>
            <w:pPr>
              <w:pStyle w:val="TableParagraph"/>
              <w:spacing w:line="218" w:lineRule="exact"/>
              <w:ind w:left="100"/>
              <w:rPr>
                <w:sz w:val="20"/>
              </w:rPr>
            </w:pPr>
            <w:r>
              <w:rPr>
                <w:color w:val="231F20"/>
                <w:spacing w:val="-2"/>
                <w:sz w:val="20"/>
              </w:rPr>
              <w:t>88095</w:t>
            </w:r>
          </w:p>
        </w:tc>
        <w:tc>
          <w:tcPr>
            <w:tcW w:w="915" w:type="dxa"/>
            <w:tcBorders>
              <w:bottom w:val="nil"/>
            </w:tcBorders>
          </w:tcPr>
          <w:p>
            <w:pPr>
              <w:pStyle w:val="TableParagraph"/>
              <w:spacing w:line="218" w:lineRule="exact"/>
              <w:rPr>
                <w:sz w:val="20"/>
              </w:rPr>
            </w:pPr>
            <w:r>
              <w:rPr>
                <w:color w:val="231F20"/>
                <w:spacing w:val="-2"/>
                <w:sz w:val="20"/>
              </w:rPr>
              <w:t>109405</w:t>
            </w:r>
          </w:p>
        </w:tc>
        <w:tc>
          <w:tcPr>
            <w:tcW w:w="1683" w:type="dxa"/>
            <w:tcBorders>
              <w:top w:val="nil"/>
              <w:bottom w:val="nil"/>
            </w:tcBorders>
          </w:tcPr>
          <w:p>
            <w:pPr>
              <w:pStyle w:val="TableParagraph"/>
              <w:spacing w:line="204" w:lineRule="exact" w:before="19"/>
              <w:rPr>
                <w:sz w:val="20"/>
              </w:rPr>
            </w:pPr>
            <w:r>
              <w:rPr>
                <w:color w:val="231F20"/>
                <w:sz w:val="20"/>
              </w:rPr>
              <w:t>than</w:t>
            </w:r>
            <w:r>
              <w:rPr>
                <w:color w:val="231F20"/>
                <w:spacing w:val="-6"/>
                <w:sz w:val="20"/>
              </w:rPr>
              <w:t> </w:t>
            </w:r>
            <w:r>
              <w:rPr>
                <w:color w:val="231F20"/>
                <w:sz w:val="20"/>
              </w:rPr>
              <w:t>18A,</w:t>
            </w:r>
            <w:r>
              <w:rPr>
                <w:color w:val="231F20"/>
                <w:spacing w:val="-5"/>
                <w:sz w:val="20"/>
              </w:rPr>
              <w:t> </w:t>
            </w:r>
            <w:r>
              <w:rPr>
                <w:color w:val="231F20"/>
                <w:spacing w:val="-2"/>
                <w:sz w:val="20"/>
              </w:rPr>
              <w:t>cracks</w:t>
            </w:r>
          </w:p>
        </w:tc>
      </w:tr>
      <w:tr>
        <w:trPr>
          <w:trHeight w:val="229" w:hRule="exact"/>
        </w:trPr>
        <w:tc>
          <w:tcPr>
            <w:tcW w:w="530" w:type="dxa"/>
            <w:vMerge/>
            <w:tcBorders>
              <w:top w:val="nil"/>
            </w:tcBorders>
          </w:tcPr>
          <w:p>
            <w:pPr>
              <w:rPr>
                <w:sz w:val="2"/>
                <w:szCs w:val="2"/>
              </w:rPr>
            </w:pPr>
          </w:p>
        </w:tc>
        <w:tc>
          <w:tcPr>
            <w:tcW w:w="2467" w:type="dxa"/>
            <w:tcBorders>
              <w:top w:val="nil"/>
              <w:bottom w:val="nil"/>
            </w:tcBorders>
          </w:tcPr>
          <w:p>
            <w:pPr>
              <w:pStyle w:val="TableParagraph"/>
              <w:spacing w:line="209" w:lineRule="exact"/>
              <w:ind w:left="100"/>
              <w:rPr>
                <w:sz w:val="20"/>
              </w:rPr>
            </w:pPr>
            <w:r>
              <w:rPr>
                <w:color w:val="231F20"/>
                <w:spacing w:val="-2"/>
                <w:sz w:val="20"/>
              </w:rPr>
              <w:t>stress(Cycles)</w:t>
            </w:r>
          </w:p>
        </w:tc>
        <w:tc>
          <w:tcPr>
            <w:tcW w:w="821" w:type="dxa"/>
            <w:tcBorders>
              <w:top w:val="nil"/>
              <w:bottom w:val="nil"/>
            </w:tcBorders>
          </w:tcPr>
          <w:p>
            <w:pPr>
              <w:pStyle w:val="TableParagraph"/>
              <w:spacing w:line="240" w:lineRule="auto"/>
              <w:ind w:left="0"/>
              <w:rPr>
                <w:sz w:val="16"/>
              </w:rPr>
            </w:pPr>
          </w:p>
        </w:tc>
        <w:tc>
          <w:tcPr>
            <w:tcW w:w="823" w:type="dxa"/>
            <w:tcBorders>
              <w:top w:val="nil"/>
              <w:bottom w:val="nil"/>
            </w:tcBorders>
          </w:tcPr>
          <w:p>
            <w:pPr>
              <w:pStyle w:val="TableParagraph"/>
              <w:spacing w:line="240" w:lineRule="auto"/>
              <w:ind w:left="0"/>
              <w:rPr>
                <w:sz w:val="16"/>
              </w:rPr>
            </w:pPr>
          </w:p>
        </w:tc>
        <w:tc>
          <w:tcPr>
            <w:tcW w:w="821" w:type="dxa"/>
            <w:tcBorders>
              <w:top w:val="nil"/>
              <w:bottom w:val="nil"/>
            </w:tcBorders>
          </w:tcPr>
          <w:p>
            <w:pPr>
              <w:pStyle w:val="TableParagraph"/>
              <w:spacing w:line="240" w:lineRule="auto"/>
              <w:ind w:left="0"/>
              <w:rPr>
                <w:sz w:val="16"/>
              </w:rPr>
            </w:pPr>
          </w:p>
        </w:tc>
        <w:tc>
          <w:tcPr>
            <w:tcW w:w="915" w:type="dxa"/>
            <w:tcBorders>
              <w:top w:val="nil"/>
              <w:bottom w:val="nil"/>
            </w:tcBorders>
          </w:tcPr>
          <w:p>
            <w:pPr>
              <w:pStyle w:val="TableParagraph"/>
              <w:spacing w:line="240" w:lineRule="auto"/>
              <w:ind w:left="0"/>
              <w:rPr>
                <w:sz w:val="16"/>
              </w:rPr>
            </w:pPr>
          </w:p>
        </w:tc>
        <w:tc>
          <w:tcPr>
            <w:tcW w:w="1683" w:type="dxa"/>
            <w:tcBorders>
              <w:top w:val="nil"/>
              <w:bottom w:val="nil"/>
            </w:tcBorders>
          </w:tcPr>
          <w:p>
            <w:pPr>
              <w:pStyle w:val="TableParagraph"/>
              <w:spacing w:line="203" w:lineRule="exact" w:before="6"/>
              <w:rPr>
                <w:sz w:val="20"/>
              </w:rPr>
            </w:pPr>
            <w:r>
              <w:rPr>
                <w:color w:val="231F20"/>
                <w:sz w:val="20"/>
              </w:rPr>
              <w:t>were</w:t>
            </w:r>
            <w:r>
              <w:rPr>
                <w:color w:val="231F20"/>
                <w:spacing w:val="-7"/>
                <w:sz w:val="20"/>
              </w:rPr>
              <w:t> </w:t>
            </w:r>
            <w:r>
              <w:rPr>
                <w:color w:val="231F20"/>
                <w:spacing w:val="-2"/>
                <w:sz w:val="20"/>
              </w:rPr>
              <w:t>initiated</w:t>
            </w:r>
          </w:p>
        </w:tc>
      </w:tr>
      <w:tr>
        <w:trPr>
          <w:trHeight w:val="230" w:hRule="exact"/>
        </w:trPr>
        <w:tc>
          <w:tcPr>
            <w:tcW w:w="530" w:type="dxa"/>
            <w:vMerge/>
            <w:tcBorders>
              <w:top w:val="nil"/>
            </w:tcBorders>
          </w:tcPr>
          <w:p>
            <w:pPr>
              <w:rPr>
                <w:sz w:val="2"/>
                <w:szCs w:val="2"/>
              </w:rPr>
            </w:pPr>
          </w:p>
        </w:tc>
        <w:tc>
          <w:tcPr>
            <w:tcW w:w="2467" w:type="dxa"/>
            <w:tcBorders>
              <w:top w:val="nil"/>
              <w:bottom w:val="nil"/>
            </w:tcBorders>
          </w:tcPr>
          <w:p>
            <w:pPr>
              <w:pStyle w:val="TableParagraph"/>
              <w:ind w:left="100"/>
              <w:rPr>
                <w:sz w:val="20"/>
              </w:rPr>
            </w:pPr>
            <w:r>
              <w:rPr>
                <w:color w:val="231F20"/>
                <w:sz w:val="20"/>
              </w:rPr>
              <w:t>Fatigue</w:t>
            </w:r>
            <w:r>
              <w:rPr>
                <w:color w:val="231F20"/>
                <w:spacing w:val="-7"/>
                <w:sz w:val="20"/>
              </w:rPr>
              <w:t> </w:t>
            </w:r>
            <w:r>
              <w:rPr>
                <w:color w:val="231F20"/>
                <w:spacing w:val="-2"/>
                <w:sz w:val="20"/>
              </w:rPr>
              <w:t>strength(Mpa)</w:t>
            </w:r>
          </w:p>
        </w:tc>
        <w:tc>
          <w:tcPr>
            <w:tcW w:w="821" w:type="dxa"/>
            <w:tcBorders>
              <w:top w:val="nil"/>
              <w:bottom w:val="nil"/>
            </w:tcBorders>
          </w:tcPr>
          <w:p>
            <w:pPr>
              <w:pStyle w:val="TableParagraph"/>
              <w:ind w:left="100"/>
              <w:rPr>
                <w:sz w:val="20"/>
              </w:rPr>
            </w:pPr>
            <w:r>
              <w:rPr>
                <w:color w:val="231F20"/>
                <w:spacing w:val="-5"/>
                <w:sz w:val="20"/>
              </w:rPr>
              <w:t>762</w:t>
            </w:r>
          </w:p>
        </w:tc>
        <w:tc>
          <w:tcPr>
            <w:tcW w:w="823" w:type="dxa"/>
            <w:tcBorders>
              <w:top w:val="nil"/>
              <w:bottom w:val="nil"/>
            </w:tcBorders>
          </w:tcPr>
          <w:p>
            <w:pPr>
              <w:pStyle w:val="TableParagraph"/>
              <w:rPr>
                <w:sz w:val="20"/>
              </w:rPr>
            </w:pPr>
            <w:r>
              <w:rPr>
                <w:color w:val="231F20"/>
                <w:spacing w:val="-5"/>
                <w:sz w:val="20"/>
              </w:rPr>
              <w:t>795</w:t>
            </w:r>
          </w:p>
        </w:tc>
        <w:tc>
          <w:tcPr>
            <w:tcW w:w="821" w:type="dxa"/>
            <w:tcBorders>
              <w:top w:val="nil"/>
              <w:bottom w:val="nil"/>
            </w:tcBorders>
          </w:tcPr>
          <w:p>
            <w:pPr>
              <w:pStyle w:val="TableParagraph"/>
              <w:ind w:left="100"/>
              <w:rPr>
                <w:sz w:val="20"/>
              </w:rPr>
            </w:pPr>
            <w:r>
              <w:rPr>
                <w:color w:val="231F20"/>
                <w:spacing w:val="-5"/>
                <w:sz w:val="20"/>
              </w:rPr>
              <w:t>825</w:t>
            </w:r>
          </w:p>
        </w:tc>
        <w:tc>
          <w:tcPr>
            <w:tcW w:w="915" w:type="dxa"/>
            <w:tcBorders>
              <w:top w:val="nil"/>
              <w:bottom w:val="nil"/>
            </w:tcBorders>
          </w:tcPr>
          <w:p>
            <w:pPr>
              <w:pStyle w:val="TableParagraph"/>
              <w:rPr>
                <w:sz w:val="20"/>
              </w:rPr>
            </w:pPr>
            <w:r>
              <w:rPr>
                <w:color w:val="231F20"/>
                <w:spacing w:val="-5"/>
                <w:sz w:val="20"/>
              </w:rPr>
              <w:t>858</w:t>
            </w:r>
          </w:p>
        </w:tc>
        <w:tc>
          <w:tcPr>
            <w:tcW w:w="1683" w:type="dxa"/>
            <w:tcBorders>
              <w:top w:val="nil"/>
              <w:bottom w:val="nil"/>
            </w:tcBorders>
          </w:tcPr>
          <w:p>
            <w:pPr>
              <w:pStyle w:val="TableParagraph"/>
              <w:spacing w:line="203" w:lineRule="exact" w:before="7"/>
              <w:rPr>
                <w:sz w:val="20"/>
              </w:rPr>
            </w:pPr>
            <w:r>
              <w:rPr>
                <w:color w:val="231F20"/>
                <w:sz w:val="20"/>
              </w:rPr>
              <w:t>which</w:t>
            </w:r>
            <w:r>
              <w:rPr>
                <w:color w:val="231F20"/>
                <w:spacing w:val="-5"/>
                <w:sz w:val="20"/>
              </w:rPr>
              <w:t> </w:t>
            </w:r>
            <w:r>
              <w:rPr>
                <w:color w:val="231F20"/>
                <w:sz w:val="20"/>
              </w:rPr>
              <w:t>leads</w:t>
            </w:r>
            <w:r>
              <w:rPr>
                <w:color w:val="231F20"/>
                <w:spacing w:val="-5"/>
                <w:sz w:val="20"/>
              </w:rPr>
              <w:t> to</w:t>
            </w:r>
          </w:p>
        </w:tc>
      </w:tr>
      <w:tr>
        <w:trPr>
          <w:trHeight w:val="230" w:hRule="exact"/>
        </w:trPr>
        <w:tc>
          <w:tcPr>
            <w:tcW w:w="530" w:type="dxa"/>
            <w:vMerge/>
            <w:tcBorders>
              <w:top w:val="nil"/>
            </w:tcBorders>
          </w:tcPr>
          <w:p>
            <w:pPr>
              <w:rPr>
                <w:sz w:val="2"/>
                <w:szCs w:val="2"/>
              </w:rPr>
            </w:pPr>
          </w:p>
        </w:tc>
        <w:tc>
          <w:tcPr>
            <w:tcW w:w="2467" w:type="dxa"/>
            <w:tcBorders>
              <w:top w:val="nil"/>
              <w:bottom w:val="nil"/>
            </w:tcBorders>
          </w:tcPr>
          <w:p>
            <w:pPr>
              <w:pStyle w:val="TableParagraph"/>
              <w:ind w:left="100"/>
              <w:rPr>
                <w:sz w:val="20"/>
              </w:rPr>
            </w:pPr>
            <w:r>
              <w:rPr>
                <w:color w:val="231F20"/>
                <w:sz w:val="20"/>
              </w:rPr>
              <w:t>Calculated,</w:t>
            </w:r>
            <w:r>
              <w:rPr>
                <w:color w:val="231F20"/>
                <w:spacing w:val="-6"/>
                <w:sz w:val="20"/>
              </w:rPr>
              <w:t> </w:t>
            </w:r>
            <w:r>
              <w:rPr>
                <w:color w:val="231F20"/>
                <w:sz w:val="20"/>
              </w:rPr>
              <w:t>t</w:t>
            </w:r>
            <w:r>
              <w:rPr>
                <w:color w:val="231F20"/>
                <w:spacing w:val="-5"/>
                <w:sz w:val="20"/>
              </w:rPr>
              <w:t> </w:t>
            </w:r>
            <w:r>
              <w:rPr>
                <w:color w:val="231F20"/>
                <w:spacing w:val="-4"/>
                <w:sz w:val="20"/>
              </w:rPr>
              <w:t>(mm)</w:t>
            </w:r>
          </w:p>
        </w:tc>
        <w:tc>
          <w:tcPr>
            <w:tcW w:w="821" w:type="dxa"/>
            <w:tcBorders>
              <w:top w:val="nil"/>
              <w:bottom w:val="nil"/>
            </w:tcBorders>
          </w:tcPr>
          <w:p>
            <w:pPr>
              <w:pStyle w:val="TableParagraph"/>
              <w:ind w:left="100"/>
              <w:rPr>
                <w:sz w:val="20"/>
              </w:rPr>
            </w:pPr>
            <w:r>
              <w:rPr>
                <w:color w:val="231F20"/>
                <w:spacing w:val="-2"/>
                <w:sz w:val="20"/>
              </w:rPr>
              <w:t>12.91</w:t>
            </w:r>
          </w:p>
        </w:tc>
        <w:tc>
          <w:tcPr>
            <w:tcW w:w="823" w:type="dxa"/>
            <w:tcBorders>
              <w:top w:val="nil"/>
              <w:bottom w:val="nil"/>
            </w:tcBorders>
          </w:tcPr>
          <w:p>
            <w:pPr>
              <w:pStyle w:val="TableParagraph"/>
              <w:rPr>
                <w:sz w:val="20"/>
              </w:rPr>
            </w:pPr>
            <w:r>
              <w:rPr>
                <w:color w:val="231F20"/>
                <w:spacing w:val="-2"/>
                <w:sz w:val="20"/>
              </w:rPr>
              <w:t>12.30</w:t>
            </w:r>
          </w:p>
        </w:tc>
        <w:tc>
          <w:tcPr>
            <w:tcW w:w="821" w:type="dxa"/>
            <w:tcBorders>
              <w:top w:val="nil"/>
              <w:bottom w:val="nil"/>
            </w:tcBorders>
          </w:tcPr>
          <w:p>
            <w:pPr>
              <w:pStyle w:val="TableParagraph"/>
              <w:ind w:left="100"/>
              <w:rPr>
                <w:sz w:val="20"/>
              </w:rPr>
            </w:pPr>
            <w:r>
              <w:rPr>
                <w:color w:val="231F20"/>
                <w:spacing w:val="-2"/>
                <w:sz w:val="20"/>
              </w:rPr>
              <w:t>11.82</w:t>
            </w:r>
          </w:p>
        </w:tc>
        <w:tc>
          <w:tcPr>
            <w:tcW w:w="915" w:type="dxa"/>
            <w:tcBorders>
              <w:top w:val="nil"/>
              <w:bottom w:val="nil"/>
            </w:tcBorders>
          </w:tcPr>
          <w:p>
            <w:pPr>
              <w:pStyle w:val="TableParagraph"/>
              <w:rPr>
                <w:sz w:val="20"/>
              </w:rPr>
            </w:pPr>
            <w:r>
              <w:rPr>
                <w:color w:val="231F20"/>
                <w:spacing w:val="-2"/>
                <w:sz w:val="20"/>
              </w:rPr>
              <w:t>11.30</w:t>
            </w:r>
          </w:p>
        </w:tc>
        <w:tc>
          <w:tcPr>
            <w:tcW w:w="1683" w:type="dxa"/>
            <w:tcBorders>
              <w:top w:val="nil"/>
              <w:bottom w:val="nil"/>
            </w:tcBorders>
          </w:tcPr>
          <w:p>
            <w:pPr>
              <w:pStyle w:val="TableParagraph"/>
              <w:spacing w:line="203" w:lineRule="exact" w:before="7"/>
              <w:rPr>
                <w:sz w:val="20"/>
              </w:rPr>
            </w:pPr>
            <w:r>
              <w:rPr>
                <w:color w:val="231F20"/>
                <w:sz w:val="20"/>
              </w:rPr>
              <w:t>early</w:t>
            </w:r>
            <w:r>
              <w:rPr>
                <w:color w:val="231F20"/>
                <w:spacing w:val="-6"/>
                <w:sz w:val="20"/>
              </w:rPr>
              <w:t> </w:t>
            </w:r>
            <w:r>
              <w:rPr>
                <w:color w:val="231F20"/>
                <w:spacing w:val="-2"/>
                <w:sz w:val="20"/>
              </w:rPr>
              <w:t>fatigue</w:t>
            </w:r>
          </w:p>
        </w:tc>
      </w:tr>
      <w:tr>
        <w:trPr>
          <w:trHeight w:val="818" w:hRule="exact"/>
        </w:trPr>
        <w:tc>
          <w:tcPr>
            <w:tcW w:w="530" w:type="dxa"/>
            <w:vMerge/>
            <w:tcBorders>
              <w:top w:val="nil"/>
            </w:tcBorders>
          </w:tcPr>
          <w:p>
            <w:pPr>
              <w:rPr>
                <w:sz w:val="2"/>
                <w:szCs w:val="2"/>
              </w:rPr>
            </w:pPr>
          </w:p>
        </w:tc>
        <w:tc>
          <w:tcPr>
            <w:tcW w:w="2467" w:type="dxa"/>
            <w:tcBorders>
              <w:top w:val="nil"/>
            </w:tcBorders>
          </w:tcPr>
          <w:p>
            <w:pPr>
              <w:pStyle w:val="TableParagraph"/>
              <w:spacing w:line="214" w:lineRule="exact"/>
              <w:ind w:left="100"/>
              <w:rPr>
                <w:sz w:val="20"/>
              </w:rPr>
            </w:pPr>
            <w:r>
              <w:rPr>
                <w:color w:val="231F20"/>
                <w:sz w:val="20"/>
              </w:rPr>
              <w:t>Weight</w:t>
            </w:r>
            <w:r>
              <w:rPr>
                <w:color w:val="231F20"/>
                <w:spacing w:val="-5"/>
                <w:sz w:val="20"/>
              </w:rPr>
              <w:t> </w:t>
            </w:r>
            <w:r>
              <w:rPr>
                <w:color w:val="231F20"/>
                <w:sz w:val="20"/>
              </w:rPr>
              <w:t>of</w:t>
            </w:r>
            <w:r>
              <w:rPr>
                <w:color w:val="231F20"/>
                <w:spacing w:val="-6"/>
                <w:sz w:val="20"/>
              </w:rPr>
              <w:t> </w:t>
            </w:r>
            <w:r>
              <w:rPr>
                <w:color w:val="231F20"/>
                <w:sz w:val="20"/>
              </w:rPr>
              <w:t>leaf</w:t>
            </w:r>
            <w:r>
              <w:rPr>
                <w:color w:val="231F20"/>
                <w:spacing w:val="-4"/>
                <w:sz w:val="20"/>
              </w:rPr>
              <w:t> </w:t>
            </w:r>
            <w:r>
              <w:rPr>
                <w:color w:val="231F20"/>
                <w:sz w:val="20"/>
              </w:rPr>
              <w:t>springs</w:t>
            </w:r>
            <w:r>
              <w:rPr>
                <w:color w:val="231F20"/>
                <w:spacing w:val="-5"/>
                <w:sz w:val="20"/>
              </w:rPr>
              <w:t> </w:t>
            </w:r>
            <w:r>
              <w:rPr>
                <w:color w:val="231F20"/>
                <w:spacing w:val="-4"/>
                <w:sz w:val="20"/>
              </w:rPr>
              <w:t>(Kg)</w:t>
            </w:r>
          </w:p>
        </w:tc>
        <w:tc>
          <w:tcPr>
            <w:tcW w:w="821" w:type="dxa"/>
            <w:tcBorders>
              <w:top w:val="nil"/>
            </w:tcBorders>
          </w:tcPr>
          <w:p>
            <w:pPr>
              <w:pStyle w:val="TableParagraph"/>
              <w:spacing w:line="214" w:lineRule="exact"/>
              <w:ind w:left="100"/>
              <w:rPr>
                <w:sz w:val="20"/>
              </w:rPr>
            </w:pPr>
            <w:r>
              <w:rPr>
                <w:color w:val="231F20"/>
                <w:spacing w:val="-2"/>
                <w:sz w:val="20"/>
              </w:rPr>
              <w:t>57.72</w:t>
            </w:r>
          </w:p>
        </w:tc>
        <w:tc>
          <w:tcPr>
            <w:tcW w:w="823" w:type="dxa"/>
            <w:tcBorders>
              <w:top w:val="nil"/>
            </w:tcBorders>
          </w:tcPr>
          <w:p>
            <w:pPr>
              <w:pStyle w:val="TableParagraph"/>
              <w:spacing w:line="215" w:lineRule="exact"/>
              <w:rPr>
                <w:sz w:val="20"/>
              </w:rPr>
            </w:pPr>
            <w:r>
              <w:rPr>
                <w:color w:val="231F20"/>
                <w:spacing w:val="-2"/>
                <w:sz w:val="20"/>
              </w:rPr>
              <w:t>55.03</w:t>
            </w:r>
          </w:p>
        </w:tc>
        <w:tc>
          <w:tcPr>
            <w:tcW w:w="821" w:type="dxa"/>
            <w:tcBorders>
              <w:top w:val="nil"/>
            </w:tcBorders>
          </w:tcPr>
          <w:p>
            <w:pPr>
              <w:pStyle w:val="TableParagraph"/>
              <w:spacing w:line="215" w:lineRule="exact"/>
              <w:ind w:left="100"/>
              <w:rPr>
                <w:sz w:val="20"/>
              </w:rPr>
            </w:pPr>
            <w:r>
              <w:rPr>
                <w:color w:val="231F20"/>
                <w:spacing w:val="-2"/>
                <w:sz w:val="20"/>
              </w:rPr>
              <w:t>52.88</w:t>
            </w:r>
          </w:p>
        </w:tc>
        <w:tc>
          <w:tcPr>
            <w:tcW w:w="915" w:type="dxa"/>
            <w:tcBorders>
              <w:top w:val="nil"/>
            </w:tcBorders>
          </w:tcPr>
          <w:p>
            <w:pPr>
              <w:pStyle w:val="TableParagraph"/>
              <w:spacing w:line="216" w:lineRule="exact"/>
              <w:rPr>
                <w:sz w:val="20"/>
              </w:rPr>
            </w:pPr>
            <w:r>
              <w:rPr>
                <w:color w:val="231F20"/>
                <w:spacing w:val="-2"/>
                <w:sz w:val="20"/>
              </w:rPr>
              <w:t>50.56</w:t>
            </w:r>
          </w:p>
        </w:tc>
        <w:tc>
          <w:tcPr>
            <w:tcW w:w="1683" w:type="dxa"/>
            <w:tcBorders>
              <w:top w:val="nil"/>
            </w:tcBorders>
          </w:tcPr>
          <w:p>
            <w:pPr>
              <w:pStyle w:val="TableParagraph"/>
              <w:spacing w:line="240" w:lineRule="auto" w:before="7"/>
              <w:rPr>
                <w:sz w:val="20"/>
              </w:rPr>
            </w:pPr>
            <w:r>
              <w:rPr>
                <w:color w:val="231F20"/>
                <w:sz w:val="20"/>
              </w:rPr>
              <w:t>failure</w:t>
            </w:r>
            <w:r>
              <w:rPr>
                <w:color w:val="231F20"/>
                <w:spacing w:val="-5"/>
                <w:sz w:val="20"/>
              </w:rPr>
              <w:t> </w:t>
            </w:r>
            <w:r>
              <w:rPr>
                <w:color w:val="231F20"/>
                <w:sz w:val="20"/>
              </w:rPr>
              <w:t>of</w:t>
            </w:r>
            <w:r>
              <w:rPr>
                <w:color w:val="231F20"/>
                <w:spacing w:val="-3"/>
                <w:sz w:val="20"/>
              </w:rPr>
              <w:t> </w:t>
            </w:r>
            <w:r>
              <w:rPr>
                <w:color w:val="231F20"/>
                <w:spacing w:val="-2"/>
                <w:sz w:val="20"/>
              </w:rPr>
              <w:t>metal.</w:t>
            </w:r>
          </w:p>
        </w:tc>
      </w:tr>
    </w:tbl>
    <w:p>
      <w:pPr>
        <w:pStyle w:val="BodyText"/>
        <w:spacing w:before="13"/>
      </w:pPr>
    </w:p>
    <w:p>
      <w:pPr>
        <w:pStyle w:val="BodyText"/>
        <w:ind w:left="466"/>
      </w:pPr>
      <w:r>
        <w:rPr>
          <w:color w:val="231F20"/>
          <w:spacing w:val="-2"/>
          <w:w w:val="105"/>
        </w:rPr>
        <w:t>References</w:t>
      </w:r>
    </w:p>
    <w:p>
      <w:pPr>
        <w:pStyle w:val="BodyText"/>
        <w:spacing w:before="6"/>
      </w:pPr>
    </w:p>
    <w:p>
      <w:pPr>
        <w:pStyle w:val="ListParagraph"/>
        <w:numPr>
          <w:ilvl w:val="0"/>
          <w:numId w:val="4"/>
        </w:numPr>
        <w:tabs>
          <w:tab w:pos="1185" w:val="left" w:leader="none"/>
        </w:tabs>
        <w:spacing w:line="240" w:lineRule="auto" w:before="0" w:after="0"/>
        <w:ind w:left="466" w:right="1006" w:firstLine="0"/>
        <w:jc w:val="both"/>
        <w:rPr>
          <w:sz w:val="20"/>
        </w:rPr>
      </w:pPr>
      <w:r>
        <w:rPr>
          <w:color w:val="231F20"/>
          <w:sz w:val="20"/>
        </w:rPr>
        <w:t>Aggarwal ML, Khan RA and Agrawal VP. Investigation into the effects of shot peening on the fretting fatigue behaviour of 65Si7 spring steel leaf springs, Journal of Materials : Design and Applications 2005,219(3): 139-147.</w:t>
      </w:r>
    </w:p>
    <w:p>
      <w:pPr>
        <w:pStyle w:val="ListParagraph"/>
        <w:numPr>
          <w:ilvl w:val="0"/>
          <w:numId w:val="4"/>
        </w:numPr>
        <w:tabs>
          <w:tab w:pos="1185" w:val="left" w:leader="none"/>
        </w:tabs>
        <w:spacing w:line="240" w:lineRule="auto" w:before="0" w:after="0"/>
        <w:ind w:left="466" w:right="1008" w:firstLine="0"/>
        <w:jc w:val="both"/>
        <w:rPr>
          <w:sz w:val="20"/>
        </w:rPr>
      </w:pPr>
      <w:r>
        <w:rPr>
          <w:color w:val="231F20"/>
          <w:sz w:val="20"/>
        </w:rPr>
        <w:t>Aggarwal ML, Agrawal VP and Khan RA. A stress approach model for predicting fatigue life of shot peened EN45A spring steel, International Journal of Fatigue 2006, 28(12) : 1845-1853.</w:t>
      </w:r>
    </w:p>
    <w:p>
      <w:pPr>
        <w:pStyle w:val="ListParagraph"/>
        <w:numPr>
          <w:ilvl w:val="0"/>
          <w:numId w:val="4"/>
        </w:numPr>
        <w:tabs>
          <w:tab w:pos="1185" w:val="left" w:leader="none"/>
        </w:tabs>
        <w:spacing w:line="240" w:lineRule="auto" w:before="0" w:after="0"/>
        <w:ind w:left="466" w:right="1000" w:firstLine="0"/>
        <w:jc w:val="both"/>
        <w:rPr>
          <w:sz w:val="20"/>
        </w:rPr>
      </w:pPr>
      <w:r>
        <w:rPr>
          <w:color w:val="231F20"/>
          <w:sz w:val="20"/>
        </w:rPr>
        <w:t>Aggarwal ML, Khan RA and Agrawal VP.</w:t>
      </w:r>
      <w:r>
        <w:rPr>
          <w:color w:val="231F20"/>
          <w:spacing w:val="40"/>
          <w:sz w:val="20"/>
        </w:rPr>
        <w:t> </w:t>
      </w:r>
      <w:r>
        <w:rPr>
          <w:color w:val="231F20"/>
          <w:sz w:val="20"/>
        </w:rPr>
        <w:t>Effect of surface roughness on fretting fatigue behaviour of</w:t>
      </w:r>
      <w:r>
        <w:rPr>
          <w:color w:val="231F20"/>
          <w:spacing w:val="-1"/>
          <w:sz w:val="20"/>
        </w:rPr>
        <w:t> </w:t>
      </w:r>
      <w:r>
        <w:rPr>
          <w:color w:val="231F20"/>
          <w:sz w:val="20"/>
        </w:rPr>
        <w:t>EN-45A spring steel leaf springs, Journal of Engineering Manufacture 2006,</w:t>
      </w:r>
      <w:r>
        <w:rPr>
          <w:color w:val="231F20"/>
          <w:spacing w:val="-2"/>
          <w:sz w:val="20"/>
        </w:rPr>
        <w:t> </w:t>
      </w:r>
      <w:r>
        <w:rPr>
          <w:color w:val="231F20"/>
          <w:sz w:val="20"/>
        </w:rPr>
        <w:t>220(8) :1325- </w:t>
      </w:r>
      <w:r>
        <w:rPr>
          <w:color w:val="231F20"/>
          <w:spacing w:val="-2"/>
          <w:sz w:val="20"/>
        </w:rPr>
        <w:t>1333.</w:t>
      </w:r>
    </w:p>
    <w:p>
      <w:pPr>
        <w:pStyle w:val="ListParagraph"/>
        <w:numPr>
          <w:ilvl w:val="0"/>
          <w:numId w:val="4"/>
        </w:numPr>
        <w:tabs>
          <w:tab w:pos="1185" w:val="left" w:leader="none"/>
        </w:tabs>
        <w:spacing w:line="240" w:lineRule="auto" w:before="0" w:after="0"/>
        <w:ind w:left="466" w:right="1004" w:firstLine="0"/>
        <w:jc w:val="both"/>
        <w:rPr>
          <w:sz w:val="20"/>
        </w:rPr>
      </w:pPr>
      <w:r>
        <w:rPr>
          <w:color w:val="231F20"/>
          <w:sz w:val="20"/>
        </w:rPr>
        <w:t>Aggarwal ML, Khan RA and Agrawal VP.</w:t>
      </w:r>
      <w:r>
        <w:rPr>
          <w:color w:val="231F20"/>
          <w:spacing w:val="76"/>
          <w:sz w:val="20"/>
        </w:rPr>
        <w:t> </w:t>
      </w:r>
      <w:r>
        <w:rPr>
          <w:color w:val="231F20"/>
          <w:sz w:val="20"/>
        </w:rPr>
        <w:t>A Novel approach for improving fatigue strength</w:t>
      </w:r>
      <w:r>
        <w:rPr>
          <w:color w:val="231F20"/>
          <w:spacing w:val="40"/>
          <w:sz w:val="20"/>
        </w:rPr>
        <w:t> </w:t>
      </w:r>
      <w:r>
        <w:rPr>
          <w:color w:val="231F20"/>
          <w:sz w:val="20"/>
        </w:rPr>
        <w:t>of shot peened surfaces by</w:t>
      </w:r>
      <w:r>
        <w:rPr>
          <w:color w:val="231F20"/>
          <w:spacing w:val="-2"/>
          <w:sz w:val="20"/>
        </w:rPr>
        <w:t> </w:t>
      </w:r>
      <w:r>
        <w:rPr>
          <w:color w:val="231F20"/>
          <w:sz w:val="20"/>
        </w:rPr>
        <w:t>damping measurements,</w:t>
      </w:r>
      <w:r>
        <w:rPr>
          <w:color w:val="231F20"/>
          <w:spacing w:val="40"/>
          <w:sz w:val="20"/>
        </w:rPr>
        <w:t> </w:t>
      </w:r>
      <w:r>
        <w:rPr>
          <w:color w:val="231F20"/>
          <w:sz w:val="20"/>
        </w:rPr>
        <w:t>International Journal of Manufacturing Technology and Research,Vol.2, No.1&amp;2,June 2006 :pp 30-34.</w:t>
      </w:r>
    </w:p>
    <w:p>
      <w:pPr>
        <w:pStyle w:val="ListParagraph"/>
        <w:numPr>
          <w:ilvl w:val="0"/>
          <w:numId w:val="4"/>
        </w:numPr>
        <w:tabs>
          <w:tab w:pos="1185" w:val="left" w:leader="none"/>
        </w:tabs>
        <w:spacing w:line="240" w:lineRule="auto" w:before="1" w:after="0"/>
        <w:ind w:left="466" w:right="1010" w:firstLine="0"/>
        <w:jc w:val="both"/>
        <w:rPr>
          <w:sz w:val="20"/>
        </w:rPr>
      </w:pPr>
      <w:r>
        <w:rPr>
          <w:color w:val="231F20"/>
          <w:sz w:val="20"/>
        </w:rPr>
        <w:t>Aggarwal ML, Khan RA and Agrawal VP. , When shot-peening does not enhance fatigue life</w:t>
      </w:r>
      <w:r>
        <w:rPr>
          <w:color w:val="231F20"/>
          <w:spacing w:val="40"/>
          <w:sz w:val="20"/>
        </w:rPr>
        <w:t> </w:t>
      </w:r>
      <w:r>
        <w:rPr>
          <w:color w:val="231F20"/>
          <w:sz w:val="20"/>
        </w:rPr>
        <w:t>of leaf springs, International Journal of Surface Science and Engg. 2008, 2(3):281-293.</w:t>
      </w:r>
    </w:p>
    <w:p>
      <w:pPr>
        <w:pStyle w:val="ListParagraph"/>
        <w:numPr>
          <w:ilvl w:val="0"/>
          <w:numId w:val="4"/>
        </w:numPr>
        <w:tabs>
          <w:tab w:pos="1185" w:val="left" w:leader="none"/>
        </w:tabs>
        <w:spacing w:line="240" w:lineRule="auto" w:before="0" w:after="0"/>
        <w:ind w:left="466" w:right="1003" w:firstLine="0"/>
        <w:jc w:val="both"/>
        <w:rPr>
          <w:sz w:val="20"/>
        </w:rPr>
      </w:pPr>
      <w:r>
        <w:rPr>
          <w:color w:val="231F20"/>
          <w:sz w:val="20"/>
        </w:rPr>
        <w:t>Vinkel Arora,Gian Bhushan and Aggarwal ML. Eye design analysis of single leaf spring in automotive vehicles using CAE tools, International Journal of Applied Engg.&amp;Technoloy 2011, 1(1) : </w:t>
      </w:r>
      <w:r>
        <w:rPr>
          <w:color w:val="231F20"/>
          <w:spacing w:val="-2"/>
          <w:sz w:val="20"/>
        </w:rPr>
        <w:t>88-97.</w:t>
      </w:r>
    </w:p>
    <w:p>
      <w:pPr>
        <w:pStyle w:val="ListParagraph"/>
        <w:numPr>
          <w:ilvl w:val="0"/>
          <w:numId w:val="4"/>
        </w:numPr>
        <w:tabs>
          <w:tab w:pos="1185" w:val="left" w:leader="none"/>
        </w:tabs>
        <w:spacing w:line="240" w:lineRule="auto" w:before="0" w:after="0"/>
        <w:ind w:left="466" w:right="1005" w:firstLine="0"/>
        <w:jc w:val="both"/>
        <w:rPr>
          <w:sz w:val="20"/>
        </w:rPr>
      </w:pPr>
      <w:r>
        <w:rPr>
          <w:color w:val="231F20"/>
          <w:sz w:val="20"/>
        </w:rPr>
        <w:t>[Vinkel Arora, Aggarwal ML and Gian Bhushan “A comparative study of CAE and experimental results of</w:t>
      </w:r>
      <w:r>
        <w:rPr>
          <w:color w:val="231F20"/>
          <w:spacing w:val="-1"/>
          <w:sz w:val="20"/>
        </w:rPr>
        <w:t> </w:t>
      </w:r>
      <w:r>
        <w:rPr>
          <w:color w:val="231F20"/>
          <w:sz w:val="20"/>
        </w:rPr>
        <w:t>leaf</w:t>
      </w:r>
      <w:r>
        <w:rPr>
          <w:color w:val="231F20"/>
          <w:spacing w:val="-1"/>
          <w:sz w:val="20"/>
        </w:rPr>
        <w:t> </w:t>
      </w:r>
      <w:r>
        <w:rPr>
          <w:color w:val="231F20"/>
          <w:sz w:val="20"/>
        </w:rPr>
        <w:t>springs in automotive vehicles, International Journal of</w:t>
      </w:r>
      <w:r>
        <w:rPr>
          <w:color w:val="231F20"/>
          <w:spacing w:val="-1"/>
          <w:sz w:val="20"/>
        </w:rPr>
        <w:t> </w:t>
      </w:r>
      <w:r>
        <w:rPr>
          <w:color w:val="231F20"/>
          <w:sz w:val="20"/>
        </w:rPr>
        <w:t>Engineering Science &amp;Technology 2011, 3(9): 6856-66.</w:t>
      </w:r>
    </w:p>
    <w:p>
      <w:pPr>
        <w:pStyle w:val="ListParagraph"/>
        <w:numPr>
          <w:ilvl w:val="0"/>
          <w:numId w:val="4"/>
        </w:numPr>
        <w:tabs>
          <w:tab w:pos="466" w:val="left" w:leader="none"/>
          <w:tab w:pos="1184" w:val="left" w:leader="none"/>
        </w:tabs>
        <w:spacing w:line="240" w:lineRule="auto" w:before="0" w:after="0"/>
        <w:ind w:left="466" w:right="1004" w:hanging="1"/>
        <w:jc w:val="both"/>
        <w:rPr>
          <w:sz w:val="20"/>
        </w:rPr>
      </w:pPr>
      <w:r>
        <w:rPr>
          <w:color w:val="231F20"/>
          <w:sz w:val="20"/>
        </w:rPr>
        <w:t>Schijve J. Fatigue of structures and materials in the 20</w:t>
      </w:r>
      <w:r>
        <w:rPr>
          <w:color w:val="231F20"/>
          <w:sz w:val="20"/>
          <w:vertAlign w:val="superscript"/>
        </w:rPr>
        <w:t>th</w:t>
      </w:r>
      <w:r>
        <w:rPr>
          <w:color w:val="231F20"/>
          <w:sz w:val="20"/>
          <w:vertAlign w:val="baseline"/>
        </w:rPr>
        <w:t> century and the state of the art., Int. J Fatigue 2003, 25 (8): pp 679-700.</w:t>
      </w:r>
    </w:p>
    <w:sectPr>
      <w:pgSz w:w="10890" w:h="14860"/>
      <w:pgMar w:top="640" w:bottom="280" w:left="4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66" w:hanging="72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00" w:hanging="720"/>
      </w:pPr>
      <w:rPr>
        <w:rFonts w:hint="default"/>
        <w:lang w:val="en-US" w:eastAsia="en-US" w:bidi="ar-SA"/>
      </w:rPr>
    </w:lvl>
    <w:lvl w:ilvl="2">
      <w:start w:val="0"/>
      <w:numFmt w:val="bullet"/>
      <w:lvlText w:val="•"/>
      <w:lvlJc w:val="left"/>
      <w:pPr>
        <w:ind w:left="2341" w:hanging="720"/>
      </w:pPr>
      <w:rPr>
        <w:rFonts w:hint="default"/>
        <w:lang w:val="en-US" w:eastAsia="en-US" w:bidi="ar-SA"/>
      </w:rPr>
    </w:lvl>
    <w:lvl w:ilvl="3">
      <w:start w:val="0"/>
      <w:numFmt w:val="bullet"/>
      <w:lvlText w:val="•"/>
      <w:lvlJc w:val="left"/>
      <w:pPr>
        <w:ind w:left="3281" w:hanging="720"/>
      </w:pPr>
      <w:rPr>
        <w:rFonts w:hint="default"/>
        <w:lang w:val="en-US" w:eastAsia="en-US" w:bidi="ar-SA"/>
      </w:rPr>
    </w:lvl>
    <w:lvl w:ilvl="4">
      <w:start w:val="0"/>
      <w:numFmt w:val="bullet"/>
      <w:lvlText w:val="•"/>
      <w:lvlJc w:val="left"/>
      <w:pPr>
        <w:ind w:left="4222" w:hanging="720"/>
      </w:pPr>
      <w:rPr>
        <w:rFonts w:hint="default"/>
        <w:lang w:val="en-US" w:eastAsia="en-US" w:bidi="ar-SA"/>
      </w:rPr>
    </w:lvl>
    <w:lvl w:ilvl="5">
      <w:start w:val="0"/>
      <w:numFmt w:val="bullet"/>
      <w:lvlText w:val="•"/>
      <w:lvlJc w:val="left"/>
      <w:pPr>
        <w:ind w:left="5162" w:hanging="720"/>
      </w:pPr>
      <w:rPr>
        <w:rFonts w:hint="default"/>
        <w:lang w:val="en-US" w:eastAsia="en-US" w:bidi="ar-SA"/>
      </w:rPr>
    </w:lvl>
    <w:lvl w:ilvl="6">
      <w:start w:val="0"/>
      <w:numFmt w:val="bullet"/>
      <w:lvlText w:val="•"/>
      <w:lvlJc w:val="left"/>
      <w:pPr>
        <w:ind w:left="6103" w:hanging="720"/>
      </w:pPr>
      <w:rPr>
        <w:rFonts w:hint="default"/>
        <w:lang w:val="en-US" w:eastAsia="en-US" w:bidi="ar-SA"/>
      </w:rPr>
    </w:lvl>
    <w:lvl w:ilvl="7">
      <w:start w:val="0"/>
      <w:numFmt w:val="bullet"/>
      <w:lvlText w:val="•"/>
      <w:lvlJc w:val="left"/>
      <w:pPr>
        <w:ind w:left="7043" w:hanging="720"/>
      </w:pPr>
      <w:rPr>
        <w:rFonts w:hint="default"/>
        <w:lang w:val="en-US" w:eastAsia="en-US" w:bidi="ar-SA"/>
      </w:rPr>
    </w:lvl>
    <w:lvl w:ilvl="8">
      <w:start w:val="0"/>
      <w:numFmt w:val="bullet"/>
      <w:lvlText w:val="•"/>
      <w:lvlJc w:val="left"/>
      <w:pPr>
        <w:ind w:left="7984" w:hanging="720"/>
      </w:pPr>
      <w:rPr>
        <w:rFonts w:hint="default"/>
        <w:lang w:val="en-US" w:eastAsia="en-US" w:bidi="ar-SA"/>
      </w:rPr>
    </w:lvl>
  </w:abstractNum>
  <w:abstractNum w:abstractNumId="2">
    <w:multiLevelType w:val="hybridMultilevel"/>
    <w:lvl w:ilvl="0">
      <w:start w:val="1"/>
      <w:numFmt w:val="lowerRoman"/>
      <w:lvlText w:val="%1)"/>
      <w:lvlJc w:val="left"/>
      <w:pPr>
        <w:ind w:left="353" w:hanging="728"/>
        <w:jc w:val="left"/>
      </w:pPr>
      <w:rPr>
        <w:rFonts w:hint="default" w:ascii="Times New Roman" w:hAnsi="Times New Roman" w:eastAsia="Times New Roman" w:cs="Times New Roman"/>
        <w:b w:val="0"/>
        <w:bCs w:val="0"/>
        <w:i w:val="0"/>
        <w:iCs w:val="0"/>
        <w:color w:val="231F20"/>
        <w:spacing w:val="-1"/>
        <w:w w:val="99"/>
        <w:sz w:val="20"/>
        <w:szCs w:val="20"/>
        <w:lang w:val="en-US" w:eastAsia="en-US" w:bidi="ar-SA"/>
      </w:rPr>
    </w:lvl>
    <w:lvl w:ilvl="1">
      <w:start w:val="0"/>
      <w:numFmt w:val="bullet"/>
      <w:lvlText w:val="•"/>
      <w:lvlJc w:val="left"/>
      <w:pPr>
        <w:ind w:left="1310" w:hanging="728"/>
      </w:pPr>
      <w:rPr>
        <w:rFonts w:hint="default"/>
        <w:lang w:val="en-US" w:eastAsia="en-US" w:bidi="ar-SA"/>
      </w:rPr>
    </w:lvl>
    <w:lvl w:ilvl="2">
      <w:start w:val="0"/>
      <w:numFmt w:val="bullet"/>
      <w:lvlText w:val="•"/>
      <w:lvlJc w:val="left"/>
      <w:pPr>
        <w:ind w:left="2261" w:hanging="728"/>
      </w:pPr>
      <w:rPr>
        <w:rFonts w:hint="default"/>
        <w:lang w:val="en-US" w:eastAsia="en-US" w:bidi="ar-SA"/>
      </w:rPr>
    </w:lvl>
    <w:lvl w:ilvl="3">
      <w:start w:val="0"/>
      <w:numFmt w:val="bullet"/>
      <w:lvlText w:val="•"/>
      <w:lvlJc w:val="left"/>
      <w:pPr>
        <w:ind w:left="3211" w:hanging="728"/>
      </w:pPr>
      <w:rPr>
        <w:rFonts w:hint="default"/>
        <w:lang w:val="en-US" w:eastAsia="en-US" w:bidi="ar-SA"/>
      </w:rPr>
    </w:lvl>
    <w:lvl w:ilvl="4">
      <w:start w:val="0"/>
      <w:numFmt w:val="bullet"/>
      <w:lvlText w:val="•"/>
      <w:lvlJc w:val="left"/>
      <w:pPr>
        <w:ind w:left="4162" w:hanging="728"/>
      </w:pPr>
      <w:rPr>
        <w:rFonts w:hint="default"/>
        <w:lang w:val="en-US" w:eastAsia="en-US" w:bidi="ar-SA"/>
      </w:rPr>
    </w:lvl>
    <w:lvl w:ilvl="5">
      <w:start w:val="0"/>
      <w:numFmt w:val="bullet"/>
      <w:lvlText w:val="•"/>
      <w:lvlJc w:val="left"/>
      <w:pPr>
        <w:ind w:left="5112" w:hanging="728"/>
      </w:pPr>
      <w:rPr>
        <w:rFonts w:hint="default"/>
        <w:lang w:val="en-US" w:eastAsia="en-US" w:bidi="ar-SA"/>
      </w:rPr>
    </w:lvl>
    <w:lvl w:ilvl="6">
      <w:start w:val="0"/>
      <w:numFmt w:val="bullet"/>
      <w:lvlText w:val="•"/>
      <w:lvlJc w:val="left"/>
      <w:pPr>
        <w:ind w:left="6063" w:hanging="728"/>
      </w:pPr>
      <w:rPr>
        <w:rFonts w:hint="default"/>
        <w:lang w:val="en-US" w:eastAsia="en-US" w:bidi="ar-SA"/>
      </w:rPr>
    </w:lvl>
    <w:lvl w:ilvl="7">
      <w:start w:val="0"/>
      <w:numFmt w:val="bullet"/>
      <w:lvlText w:val="•"/>
      <w:lvlJc w:val="left"/>
      <w:pPr>
        <w:ind w:left="7013" w:hanging="728"/>
      </w:pPr>
      <w:rPr>
        <w:rFonts w:hint="default"/>
        <w:lang w:val="en-US" w:eastAsia="en-US" w:bidi="ar-SA"/>
      </w:rPr>
    </w:lvl>
    <w:lvl w:ilvl="8">
      <w:start w:val="0"/>
      <w:numFmt w:val="bullet"/>
      <w:lvlText w:val="•"/>
      <w:lvlJc w:val="left"/>
      <w:pPr>
        <w:ind w:left="7964" w:hanging="728"/>
      </w:pPr>
      <w:rPr>
        <w:rFonts w:hint="default"/>
        <w:lang w:val="en-US" w:eastAsia="en-US" w:bidi="ar-SA"/>
      </w:rPr>
    </w:lvl>
  </w:abstractNum>
  <w:abstractNum w:abstractNumId="1">
    <w:multiLevelType w:val="hybridMultilevel"/>
    <w:lvl w:ilvl="0">
      <w:start w:val="1"/>
      <w:numFmt w:val="lowerRoman"/>
      <w:lvlText w:val="%1)"/>
      <w:lvlJc w:val="left"/>
      <w:pPr>
        <w:ind w:left="500" w:hanging="148"/>
        <w:jc w:val="right"/>
      </w:pPr>
      <w:rPr>
        <w:rFonts w:hint="default" w:ascii="Times New Roman" w:hAnsi="Times New Roman" w:eastAsia="Times New Roman" w:cs="Times New Roman"/>
        <w:b w:val="0"/>
        <w:bCs w:val="0"/>
        <w:i w:val="0"/>
        <w:iCs w:val="0"/>
        <w:color w:val="231F20"/>
        <w:spacing w:val="0"/>
        <w:w w:val="99"/>
        <w:sz w:val="18"/>
        <w:szCs w:val="18"/>
        <w:lang w:val="en-US" w:eastAsia="en-US" w:bidi="ar-SA"/>
      </w:rPr>
    </w:lvl>
    <w:lvl w:ilvl="1">
      <w:start w:val="0"/>
      <w:numFmt w:val="bullet"/>
      <w:lvlText w:val="•"/>
      <w:lvlJc w:val="left"/>
      <w:pPr>
        <w:ind w:left="1436" w:hanging="148"/>
      </w:pPr>
      <w:rPr>
        <w:rFonts w:hint="default"/>
        <w:lang w:val="en-US" w:eastAsia="en-US" w:bidi="ar-SA"/>
      </w:rPr>
    </w:lvl>
    <w:lvl w:ilvl="2">
      <w:start w:val="0"/>
      <w:numFmt w:val="bullet"/>
      <w:lvlText w:val="•"/>
      <w:lvlJc w:val="left"/>
      <w:pPr>
        <w:ind w:left="2373" w:hanging="148"/>
      </w:pPr>
      <w:rPr>
        <w:rFonts w:hint="default"/>
        <w:lang w:val="en-US" w:eastAsia="en-US" w:bidi="ar-SA"/>
      </w:rPr>
    </w:lvl>
    <w:lvl w:ilvl="3">
      <w:start w:val="0"/>
      <w:numFmt w:val="bullet"/>
      <w:lvlText w:val="•"/>
      <w:lvlJc w:val="left"/>
      <w:pPr>
        <w:ind w:left="3309" w:hanging="148"/>
      </w:pPr>
      <w:rPr>
        <w:rFonts w:hint="default"/>
        <w:lang w:val="en-US" w:eastAsia="en-US" w:bidi="ar-SA"/>
      </w:rPr>
    </w:lvl>
    <w:lvl w:ilvl="4">
      <w:start w:val="0"/>
      <w:numFmt w:val="bullet"/>
      <w:lvlText w:val="•"/>
      <w:lvlJc w:val="left"/>
      <w:pPr>
        <w:ind w:left="4246" w:hanging="148"/>
      </w:pPr>
      <w:rPr>
        <w:rFonts w:hint="default"/>
        <w:lang w:val="en-US" w:eastAsia="en-US" w:bidi="ar-SA"/>
      </w:rPr>
    </w:lvl>
    <w:lvl w:ilvl="5">
      <w:start w:val="0"/>
      <w:numFmt w:val="bullet"/>
      <w:lvlText w:val="•"/>
      <w:lvlJc w:val="left"/>
      <w:pPr>
        <w:ind w:left="5182" w:hanging="148"/>
      </w:pPr>
      <w:rPr>
        <w:rFonts w:hint="default"/>
        <w:lang w:val="en-US" w:eastAsia="en-US" w:bidi="ar-SA"/>
      </w:rPr>
    </w:lvl>
    <w:lvl w:ilvl="6">
      <w:start w:val="0"/>
      <w:numFmt w:val="bullet"/>
      <w:lvlText w:val="•"/>
      <w:lvlJc w:val="left"/>
      <w:pPr>
        <w:ind w:left="6119" w:hanging="148"/>
      </w:pPr>
      <w:rPr>
        <w:rFonts w:hint="default"/>
        <w:lang w:val="en-US" w:eastAsia="en-US" w:bidi="ar-SA"/>
      </w:rPr>
    </w:lvl>
    <w:lvl w:ilvl="7">
      <w:start w:val="0"/>
      <w:numFmt w:val="bullet"/>
      <w:lvlText w:val="•"/>
      <w:lvlJc w:val="left"/>
      <w:pPr>
        <w:ind w:left="7055" w:hanging="148"/>
      </w:pPr>
      <w:rPr>
        <w:rFonts w:hint="default"/>
        <w:lang w:val="en-US" w:eastAsia="en-US" w:bidi="ar-SA"/>
      </w:rPr>
    </w:lvl>
    <w:lvl w:ilvl="8">
      <w:start w:val="0"/>
      <w:numFmt w:val="bullet"/>
      <w:lvlText w:val="•"/>
      <w:lvlJc w:val="left"/>
      <w:pPr>
        <w:ind w:left="7992" w:hanging="148"/>
      </w:pPr>
      <w:rPr>
        <w:rFonts w:hint="default"/>
        <w:lang w:val="en-US" w:eastAsia="en-US" w:bidi="ar-SA"/>
      </w:rPr>
    </w:lvl>
  </w:abstractNum>
  <w:abstractNum w:abstractNumId="0">
    <w:multiLevelType w:val="hybridMultilevel"/>
    <w:lvl w:ilvl="0">
      <w:start w:val="1"/>
      <w:numFmt w:val="decimal"/>
      <w:lvlText w:val="%1."/>
      <w:lvlJc w:val="left"/>
      <w:pPr>
        <w:ind w:left="503" w:hanging="207"/>
        <w:jc w:val="righ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12" w:hanging="303"/>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36" w:hanging="303"/>
      </w:pPr>
      <w:rPr>
        <w:rFonts w:hint="default"/>
        <w:lang w:val="en-US" w:eastAsia="en-US" w:bidi="ar-SA"/>
      </w:rPr>
    </w:lvl>
    <w:lvl w:ilvl="3">
      <w:start w:val="0"/>
      <w:numFmt w:val="bullet"/>
      <w:lvlText w:val="•"/>
      <w:lvlJc w:val="left"/>
      <w:pPr>
        <w:ind w:left="2752" w:hanging="303"/>
      </w:pPr>
      <w:rPr>
        <w:rFonts w:hint="default"/>
        <w:lang w:val="en-US" w:eastAsia="en-US" w:bidi="ar-SA"/>
      </w:rPr>
    </w:lvl>
    <w:lvl w:ilvl="4">
      <w:start w:val="0"/>
      <w:numFmt w:val="bullet"/>
      <w:lvlText w:val="•"/>
      <w:lvlJc w:val="left"/>
      <w:pPr>
        <w:ind w:left="3768" w:hanging="303"/>
      </w:pPr>
      <w:rPr>
        <w:rFonts w:hint="default"/>
        <w:lang w:val="en-US" w:eastAsia="en-US" w:bidi="ar-SA"/>
      </w:rPr>
    </w:lvl>
    <w:lvl w:ilvl="5">
      <w:start w:val="0"/>
      <w:numFmt w:val="bullet"/>
      <w:lvlText w:val="•"/>
      <w:lvlJc w:val="left"/>
      <w:pPr>
        <w:ind w:left="4784" w:hanging="303"/>
      </w:pPr>
      <w:rPr>
        <w:rFonts w:hint="default"/>
        <w:lang w:val="en-US" w:eastAsia="en-US" w:bidi="ar-SA"/>
      </w:rPr>
    </w:lvl>
    <w:lvl w:ilvl="6">
      <w:start w:val="0"/>
      <w:numFmt w:val="bullet"/>
      <w:lvlText w:val="•"/>
      <w:lvlJc w:val="left"/>
      <w:pPr>
        <w:ind w:left="5800" w:hanging="303"/>
      </w:pPr>
      <w:rPr>
        <w:rFonts w:hint="default"/>
        <w:lang w:val="en-US" w:eastAsia="en-US" w:bidi="ar-SA"/>
      </w:rPr>
    </w:lvl>
    <w:lvl w:ilvl="7">
      <w:start w:val="0"/>
      <w:numFmt w:val="bullet"/>
      <w:lvlText w:val="•"/>
      <w:lvlJc w:val="left"/>
      <w:pPr>
        <w:ind w:left="6816" w:hanging="303"/>
      </w:pPr>
      <w:rPr>
        <w:rFonts w:hint="default"/>
        <w:lang w:val="en-US" w:eastAsia="en-US" w:bidi="ar-SA"/>
      </w:rPr>
    </w:lvl>
    <w:lvl w:ilvl="8">
      <w:start w:val="0"/>
      <w:numFmt w:val="bullet"/>
      <w:lvlText w:val="•"/>
      <w:lvlJc w:val="left"/>
      <w:pPr>
        <w:ind w:left="7832" w:hanging="30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41"/>
      <w:ind w:left="155" w:right="1034"/>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10" w:lineRule="exact"/>
      <w:ind w:left="10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iencedirect.com/" TargetMode="External"/><Relationship Id="rId8" Type="http://schemas.openxmlformats.org/officeDocument/2006/relationships/image" Target="media/image3.png"/><Relationship Id="rId9" Type="http://schemas.openxmlformats.org/officeDocument/2006/relationships/hyperlink" Target="mailto:acadymca@rediffmail.com" TargetMode="External"/><Relationship Id="rId10" Type="http://schemas.openxmlformats.org/officeDocument/2006/relationships/hyperlink" Target="http://creativecommons.org/licenses/by-nc-nd/3.0/"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 Aggarwal</dc:creator>
  <dc:subject>Procedia - Social and Behavioral Sciences, 3 (2012) 642-645. doi:10.1016/j.aasri.2012.11.102</dc:subject>
  <dc:title>Modeling of Shot Peening Parameters for Weight Reduction of EN45A Spring Steel Leaf Springs</dc:title>
  <dcterms:created xsi:type="dcterms:W3CDTF">2023-11-25T06:45:26Z</dcterms:created>
  <dcterms:modified xsi:type="dcterms:W3CDTF">2023-11-25T06:45:26Z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10.1016/j.aasri.2012.11.102</vt:lpwstr>
  </property>
  <property fmtid="{D5CDD505-2E9C-101B-9397-08002B2CF9AE}" pid="8" name="robots">
    <vt:lpwstr>noindex</vt:lpwstr>
  </property>
</Properties>
</file>