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3" w:firstLine="0"/>
        <w:jc w:val="center"/>
        <w:rPr>
          <w:rFonts w:ascii="Georgia" w:hAnsi="Georgia"/>
          <w:sz w:val="14"/>
        </w:rPr>
      </w:pPr>
      <w:r>
        <w:rPr/>
        <mc:AlternateContent>
          <mc:Choice Requires="wps">
            <w:drawing>
              <wp:anchor distT="0" distB="0" distL="0" distR="0" allowOverlap="1" layoutInCell="1" locked="0" behindDoc="0" simplePos="0" relativeHeight="15731712">
                <wp:simplePos x="0" y="0"/>
                <wp:positionH relativeFrom="page">
                  <wp:posOffset>477359</wp:posOffset>
                </wp:positionH>
                <wp:positionV relativeFrom="paragraph">
                  <wp:posOffset>589915</wp:posOffset>
                </wp:positionV>
                <wp:extent cx="756285" cy="45275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285" cy="452755"/>
                          <a:chExt cx="756285" cy="452755"/>
                        </a:xfrm>
                      </wpg:grpSpPr>
                      <pic:pic>
                        <pic:nvPicPr>
                          <pic:cNvPr id="2" name="Image 2"/>
                          <pic:cNvPicPr/>
                        </pic:nvPicPr>
                        <pic:blipFill>
                          <a:blip r:embed="rId5" cstate="print"/>
                          <a:stretch>
                            <a:fillRect/>
                          </a:stretch>
                        </pic:blipFill>
                        <pic:spPr>
                          <a:xfrm>
                            <a:off x="661288" y="0"/>
                            <a:ext cx="82359" cy="82334"/>
                          </a:xfrm>
                          <a:prstGeom prst="rect">
                            <a:avLst/>
                          </a:prstGeom>
                        </pic:spPr>
                      </pic:pic>
                      <pic:pic>
                        <pic:nvPicPr>
                          <pic:cNvPr id="3" name="Image 3"/>
                          <pic:cNvPicPr/>
                        </pic:nvPicPr>
                        <pic:blipFill>
                          <a:blip r:embed="rId6" cstate="print"/>
                          <a:stretch>
                            <a:fillRect/>
                          </a:stretch>
                        </pic:blipFill>
                        <pic:spPr>
                          <a:xfrm>
                            <a:off x="0" y="16255"/>
                            <a:ext cx="755992" cy="436270"/>
                          </a:xfrm>
                          <a:prstGeom prst="rect">
                            <a:avLst/>
                          </a:prstGeom>
                        </pic:spPr>
                      </pic:pic>
                    </wpg:wgp>
                  </a:graphicData>
                </a:graphic>
              </wp:anchor>
            </w:drawing>
          </mc:Choice>
          <mc:Fallback>
            <w:pict>
              <v:group style="position:absolute;margin-left:37.587399pt;margin-top:46.450001pt;width:59.55pt;height:35.65pt;mso-position-horizontal-relative:page;mso-position-vertical-relative:paragraph;z-index:15731712" id="docshapegroup1" coordorigin="752,929" coordsize="1191,713">
                <v:shape style="position:absolute;left:1793;top:929;width:130;height:130" type="#_x0000_t75" id="docshape2" stroked="false">
                  <v:imagedata r:id="rId5" o:title=""/>
                </v:shape>
                <v:shape style="position:absolute;left:751;top:954;width:1191;height:688" type="#_x0000_t75" id="docshape3" stroked="false">
                  <v:imagedata r:id="rId6" o:title=""/>
                </v:shape>
                <w10:wrap type="none"/>
              </v:group>
            </w:pict>
          </mc:Fallback>
        </mc:AlternateContent>
      </w:r>
      <w:r>
        <w:rPr/>
        <w:drawing>
          <wp:anchor distT="0" distB="0" distL="0" distR="0" allowOverlap="1" layoutInCell="1" locked="0" behindDoc="0" simplePos="0" relativeHeight="15732224">
            <wp:simplePos x="0" y="0"/>
            <wp:positionH relativeFrom="page">
              <wp:posOffset>6361925</wp:posOffset>
            </wp:positionH>
            <wp:positionV relativeFrom="paragraph">
              <wp:posOffset>301555</wp:posOffset>
            </wp:positionV>
            <wp:extent cx="719733" cy="908303"/>
            <wp:effectExtent l="0" t="0" r="0" b="0"/>
            <wp:wrapNone/>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7"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1413471</wp:posOffset>
                </wp:positionH>
                <wp:positionV relativeFrom="paragraph">
                  <wp:posOffset>382955</wp:posOffset>
                </wp:positionV>
                <wp:extent cx="4768215" cy="8286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8215"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296997pt;margin-top:30.153999pt;width:375.45pt;height:65.25pt;mso-position-horizontal-relative:page;mso-position-vertical-relative:paragraph;z-index:15733248" type="#_x0000_t202" id="docshape5"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8">
                        <w:r>
                          <w:rPr>
                            <w:color w:val="2196D1"/>
                            <w:spacing w:val="-2"/>
                            <w:w w:val="110"/>
                          </w:rPr>
                          <w:t>ScienceDirect</w:t>
                        </w:r>
                      </w:hyperlink>
                    </w:p>
                    <w:p>
                      <w:pPr>
                        <w:pStyle w:val="BodyText"/>
                        <w:spacing w:before="77"/>
                        <w:rPr>
                          <w:color w:val="000000"/>
                        </w:rPr>
                      </w:pPr>
                    </w:p>
                    <w:p>
                      <w:pPr>
                        <w:spacing w:before="1"/>
                        <w:ind w:left="1" w:right="1" w:firstLine="0"/>
                        <w:jc w:val="center"/>
                        <w:rPr>
                          <w:color w:val="000000"/>
                          <w:sz w:val="28"/>
                        </w:rPr>
                      </w:pPr>
                      <w:r>
                        <w:rPr>
                          <w:color w:val="000000"/>
                          <w:w w:val="110"/>
                          <w:sz w:val="28"/>
                        </w:rPr>
                        <w:t>Artificial</w:t>
                      </w:r>
                      <w:r>
                        <w:rPr>
                          <w:color w:val="000000"/>
                          <w:spacing w:val="-6"/>
                          <w:w w:val="110"/>
                          <w:sz w:val="28"/>
                        </w:rPr>
                        <w:t> </w:t>
                      </w:r>
                      <w:r>
                        <w:rPr>
                          <w:color w:val="000000"/>
                          <w:w w:val="110"/>
                          <w:sz w:val="28"/>
                        </w:rPr>
                        <w:t>Intelligence</w:t>
                      </w:r>
                      <w:r>
                        <w:rPr>
                          <w:color w:val="000000"/>
                          <w:spacing w:val="-7"/>
                          <w:w w:val="110"/>
                          <w:sz w:val="28"/>
                        </w:rPr>
                        <w:t> </w:t>
                      </w:r>
                      <w:r>
                        <w:rPr>
                          <w:color w:val="000000"/>
                          <w:w w:val="110"/>
                          <w:sz w:val="28"/>
                        </w:rPr>
                        <w:t>in</w:t>
                      </w:r>
                      <w:r>
                        <w:rPr>
                          <w:color w:val="000000"/>
                          <w:spacing w:val="-6"/>
                          <w:w w:val="110"/>
                          <w:sz w:val="28"/>
                        </w:rPr>
                        <w:t> </w:t>
                      </w:r>
                      <w:r>
                        <w:rPr>
                          <w:color w:val="000000"/>
                          <w:spacing w:val="-2"/>
                          <w:w w:val="110"/>
                          <w:sz w:val="28"/>
                        </w:rPr>
                        <w:t>Geosciences</w:t>
                      </w:r>
                    </w:p>
                    <w:p>
                      <w:pPr>
                        <w:pStyle w:val="BodyText"/>
                        <w:spacing w:before="23"/>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62"/>
                          <w:w w:val="150"/>
                        </w:rPr>
                        <w:t> </w:t>
                      </w:r>
                      <w:r>
                        <w:rPr>
                          <w:rFonts w:ascii="Arial"/>
                          <w:color w:val="000000"/>
                          <w:w w:val="105"/>
                        </w:rPr>
                        <w:t>homepage:</w:t>
                      </w:r>
                      <w:r>
                        <w:rPr>
                          <w:rFonts w:ascii="Arial"/>
                          <w:color w:val="000000"/>
                          <w:spacing w:val="63"/>
                          <w:w w:val="150"/>
                        </w:rPr>
                        <w:t> </w:t>
                      </w:r>
                      <w:hyperlink r:id="rId9">
                        <w:r>
                          <w:rPr>
                            <w:rFonts w:ascii="Arial"/>
                            <w:color w:val="2196D1"/>
                            <w:w w:val="105"/>
                          </w:rPr>
                          <w:t>www.keaipublishing.com/en/journals/artificial-intelligence-in-</w:t>
                        </w:r>
                        <w:r>
                          <w:rPr>
                            <w:rFonts w:ascii="Arial"/>
                            <w:color w:val="2196D1"/>
                            <w:spacing w:val="-2"/>
                            <w:w w:val="105"/>
                          </w:rPr>
                          <w:t>geosciences</w:t>
                        </w:r>
                      </w:hyperlink>
                    </w:p>
                  </w:txbxContent>
                </v:textbox>
                <v:fill type="solid"/>
                <w10:wrap type="none"/>
              </v:shape>
            </w:pict>
          </mc:Fallback>
        </mc:AlternateContent>
      </w:r>
      <w:hyperlink r:id="rId10">
        <w:r>
          <w:rPr>
            <w:rFonts w:ascii="Georgia" w:hAnsi="Georgia"/>
            <w:color w:val="00769F"/>
            <w:sz w:val="14"/>
          </w:rPr>
          <w:t>Artificial</w:t>
        </w:r>
        <w:r>
          <w:rPr>
            <w:rFonts w:ascii="Georgia" w:hAnsi="Georgia"/>
            <w:color w:val="00769F"/>
            <w:spacing w:val="12"/>
            <w:sz w:val="14"/>
          </w:rPr>
          <w:t> </w:t>
        </w:r>
        <w:r>
          <w:rPr>
            <w:rFonts w:ascii="Georgia" w:hAnsi="Georgia"/>
            <w:color w:val="00769F"/>
            <w:sz w:val="14"/>
          </w:rPr>
          <w:t>Intelligence</w:t>
        </w:r>
        <w:r>
          <w:rPr>
            <w:rFonts w:ascii="Georgia" w:hAnsi="Georgia"/>
            <w:color w:val="00769F"/>
            <w:spacing w:val="13"/>
            <w:sz w:val="14"/>
          </w:rPr>
          <w:t> </w:t>
        </w:r>
        <w:r>
          <w:rPr>
            <w:rFonts w:ascii="Georgia" w:hAnsi="Georgia"/>
            <w:color w:val="00769F"/>
            <w:sz w:val="14"/>
          </w:rPr>
          <w:t>in</w:t>
        </w:r>
        <w:r>
          <w:rPr>
            <w:rFonts w:ascii="Georgia" w:hAnsi="Georgia"/>
            <w:color w:val="00769F"/>
            <w:spacing w:val="12"/>
            <w:sz w:val="14"/>
          </w:rPr>
          <w:t> </w:t>
        </w:r>
        <w:r>
          <w:rPr>
            <w:rFonts w:ascii="Georgia" w:hAnsi="Georgia"/>
            <w:color w:val="00769F"/>
            <w:sz w:val="14"/>
          </w:rPr>
          <w:t>Geosciences</w:t>
        </w:r>
        <w:r>
          <w:rPr>
            <w:rFonts w:ascii="Georgia" w:hAnsi="Georgia"/>
            <w:color w:val="00769F"/>
            <w:spacing w:val="13"/>
            <w:sz w:val="14"/>
          </w:rPr>
          <w:t> </w:t>
        </w:r>
        <w:r>
          <w:rPr>
            <w:rFonts w:ascii="Georgia" w:hAnsi="Georgia"/>
            <w:color w:val="00769F"/>
            <w:sz w:val="14"/>
          </w:rPr>
          <w:t>3</w:t>
        </w:r>
        <w:r>
          <w:rPr>
            <w:rFonts w:ascii="Georgia" w:hAnsi="Georgia"/>
            <w:color w:val="00769F"/>
            <w:spacing w:val="12"/>
            <w:sz w:val="14"/>
          </w:rPr>
          <w:t> </w:t>
        </w:r>
        <w:r>
          <w:rPr>
            <w:rFonts w:ascii="Georgia" w:hAnsi="Georgia"/>
            <w:color w:val="00769F"/>
            <w:sz w:val="14"/>
          </w:rPr>
          <w:t>(2022)</w:t>
        </w:r>
        <w:r>
          <w:rPr>
            <w:rFonts w:ascii="Georgia" w:hAnsi="Georgia"/>
            <w:color w:val="00769F"/>
            <w:spacing w:val="13"/>
            <w:sz w:val="14"/>
          </w:rPr>
          <w:t> </w:t>
        </w:r>
        <w:r>
          <w:rPr>
            <w:rFonts w:ascii="Georgia" w:hAnsi="Georgia"/>
            <w:color w:val="00769F"/>
            <w:spacing w:val="-2"/>
            <w:sz w:val="14"/>
          </w:rPr>
          <w:t>46–52</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5"/>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spacing w:before="143"/>
        <w:rPr>
          <w:rFonts w:ascii="Georgia"/>
          <w:sz w:val="14"/>
        </w:rPr>
      </w:pPr>
    </w:p>
    <w:p>
      <w:pPr>
        <w:tabs>
          <w:tab w:pos="9380" w:val="left" w:leader="none"/>
        </w:tabs>
        <w:spacing w:line="213" w:lineRule="auto" w:before="0"/>
        <w:ind w:left="111" w:right="673" w:firstLine="0"/>
        <w:jc w:val="left"/>
        <w:rPr>
          <w:sz w:val="27"/>
        </w:rPr>
      </w:pPr>
      <w:bookmarkStart w:name="PolarCAP – A deep learning approach for " w:id="1"/>
      <w:bookmarkEnd w:id="1"/>
      <w:r>
        <w:rPr/>
      </w:r>
      <w:r>
        <w:rPr>
          <w:w w:val="110"/>
          <w:sz w:val="27"/>
        </w:rPr>
        <w:t>PolarCAP </w:t>
      </w:r>
      <w:r>
        <w:rPr>
          <w:rFonts w:ascii="STIX" w:hAnsi="STIX"/>
          <w:w w:val="110"/>
          <w:sz w:val="27"/>
        </w:rPr>
        <w:t>– </w:t>
      </w:r>
      <w:r>
        <w:rPr>
          <w:w w:val="110"/>
          <w:sz w:val="27"/>
        </w:rPr>
        <w:t>A deep learning approach for first motion polarity </w:t>
      </w:r>
      <w:r>
        <w:rPr>
          <w:w w:val="110"/>
          <w:sz w:val="27"/>
        </w:rPr>
        <w:t>classification</w:t>
      </w:r>
      <w:r>
        <w:rPr>
          <w:sz w:val="27"/>
        </w:rPr>
        <w:tab/>
      </w:r>
      <w:r>
        <w:rPr>
          <w:sz w:val="27"/>
        </w:rPr>
        <w:drawing>
          <wp:inline distT="0" distB="0" distL="0" distR="0">
            <wp:extent cx="361368" cy="361363"/>
            <wp:effectExtent l="0" t="0" r="0" b="0"/>
            <wp:docPr id="8" name="Image 8">
              <a:hlinkClick r:id="rId11"/>
            </wp:docPr>
            <wp:cNvGraphicFramePr>
              <a:graphicFrameLocks/>
            </wp:cNvGraphicFramePr>
            <a:graphic>
              <a:graphicData uri="http://schemas.openxmlformats.org/drawingml/2006/picture">
                <pic:pic>
                  <pic:nvPicPr>
                    <pic:cNvPr id="8" name="Image 8">
                      <a:hlinkClick r:id="rId11"/>
                    </pic:cNvPr>
                    <pic:cNvPicPr/>
                  </pic:nvPicPr>
                  <pic:blipFill>
                    <a:blip r:embed="rId12" cstate="print"/>
                    <a:stretch>
                      <a:fillRect/>
                    </a:stretch>
                  </pic:blipFill>
                  <pic:spPr>
                    <a:xfrm>
                      <a:off x="0" y="0"/>
                      <a:ext cx="361368" cy="361363"/>
                    </a:xfrm>
                    <a:prstGeom prst="rect">
                      <a:avLst/>
                    </a:prstGeom>
                  </pic:spPr>
                </pic:pic>
              </a:graphicData>
            </a:graphic>
          </wp:inline>
        </w:drawing>
      </w:r>
      <w:r>
        <w:rPr>
          <w:sz w:val="27"/>
        </w:rPr>
      </w:r>
      <w:r>
        <w:rPr>
          <w:sz w:val="27"/>
        </w:rPr>
        <w:t> </w:t>
      </w:r>
      <w:r>
        <w:rPr>
          <w:w w:val="110"/>
          <w:sz w:val="27"/>
        </w:rPr>
        <w:t>of earthquake waveforms</w:t>
      </w:r>
    </w:p>
    <w:p>
      <w:pPr>
        <w:spacing w:before="252"/>
        <w:ind w:left="111" w:right="0" w:firstLine="0"/>
        <w:jc w:val="left"/>
        <w:rPr>
          <w:sz w:val="21"/>
        </w:rPr>
      </w:pPr>
      <w:r>
        <w:rPr>
          <w:w w:val="110"/>
          <w:sz w:val="21"/>
        </w:rPr>
        <w:t>Megha</w:t>
      </w:r>
      <w:r>
        <w:rPr>
          <w:spacing w:val="15"/>
          <w:w w:val="110"/>
          <w:sz w:val="21"/>
        </w:rPr>
        <w:t> </w:t>
      </w:r>
      <w:r>
        <w:rPr>
          <w:w w:val="110"/>
          <w:sz w:val="21"/>
        </w:rPr>
        <w:t>Chakraborty</w:t>
      </w:r>
      <w:r>
        <w:rPr>
          <w:spacing w:val="-22"/>
          <w:w w:val="110"/>
          <w:sz w:val="21"/>
        </w:rPr>
        <w:t> </w:t>
      </w:r>
      <w:hyperlink w:history="true" w:anchor="_bookmark0">
        <w:r>
          <w:rPr>
            <w:color w:val="2196D1"/>
            <w:w w:val="110"/>
            <w:sz w:val="21"/>
            <w:vertAlign w:val="superscript"/>
          </w:rPr>
          <w:t>a</w:t>
        </w:r>
        <w:r>
          <w:rPr>
            <w:w w:val="110"/>
            <w:sz w:val="21"/>
            <w:vertAlign w:val="superscript"/>
          </w:rPr>
          <w:t>,</w:t>
        </w:r>
      </w:hyperlink>
      <w:r>
        <w:rPr>
          <w:color w:val="2196D1"/>
          <w:w w:val="110"/>
          <w:sz w:val="21"/>
          <w:vertAlign w:val="superscript"/>
        </w:rPr>
        <w:t>b</w:t>
      </w:r>
      <w:hyperlink w:history="true" w:anchor="_bookmark1">
        <w:r>
          <w:rPr>
            <w:w w:val="110"/>
            <w:sz w:val="21"/>
            <w:vertAlign w:val="baseline"/>
          </w:rPr>
          <w:t>,</w:t>
        </w:r>
        <w:r>
          <w:rPr>
            <w:spacing w:val="15"/>
            <w:w w:val="110"/>
            <w:sz w:val="21"/>
            <w:vertAlign w:val="baseline"/>
          </w:rPr>
          <w:t> </w:t>
        </w:r>
        <w:r>
          <w:rPr>
            <w:w w:val="110"/>
            <w:sz w:val="21"/>
            <w:vertAlign w:val="baseline"/>
          </w:rPr>
          <w:t>Claudia</w:t>
        </w:r>
        <w:r>
          <w:rPr>
            <w:spacing w:val="14"/>
            <w:w w:val="110"/>
            <w:sz w:val="21"/>
            <w:vertAlign w:val="baseline"/>
          </w:rPr>
          <w:t> </w:t>
        </w:r>
        <w:r>
          <w:rPr>
            <w:w w:val="110"/>
            <w:sz w:val="21"/>
            <w:vertAlign w:val="baseline"/>
          </w:rPr>
          <w:t>Quinteros</w:t>
        </w:r>
        <w:r>
          <w:rPr>
            <w:spacing w:val="16"/>
            <w:w w:val="110"/>
            <w:sz w:val="21"/>
            <w:vertAlign w:val="baseline"/>
          </w:rPr>
          <w:t> </w:t>
        </w:r>
        <w:r>
          <w:rPr>
            <w:w w:val="110"/>
            <w:sz w:val="21"/>
            <w:vertAlign w:val="baseline"/>
          </w:rPr>
          <w:t>Cartaya</w:t>
        </w:r>
      </w:hyperlink>
      <w:r>
        <w:rPr>
          <w:spacing w:val="-22"/>
          <w:w w:val="110"/>
          <w:sz w:val="21"/>
          <w:vertAlign w:val="baseline"/>
        </w:rPr>
        <w:t> </w:t>
      </w:r>
      <w:hyperlink w:history="true" w:anchor="_bookmark0">
        <w:r>
          <w:rPr>
            <w:color w:val="2196D1"/>
            <w:w w:val="110"/>
            <w:sz w:val="21"/>
            <w:vertAlign w:val="superscript"/>
          </w:rPr>
          <w:t>a</w:t>
        </w:r>
      </w:hyperlink>
      <w:r>
        <w:rPr>
          <w:w w:val="110"/>
          <w:sz w:val="21"/>
          <w:vertAlign w:val="baseline"/>
        </w:rPr>
        <w:t>,</w:t>
      </w:r>
      <w:r>
        <w:rPr>
          <w:spacing w:val="14"/>
          <w:w w:val="110"/>
          <w:sz w:val="21"/>
          <w:vertAlign w:val="baseline"/>
        </w:rPr>
        <w:t> </w:t>
      </w:r>
      <w:r>
        <w:rPr>
          <w:w w:val="110"/>
          <w:sz w:val="21"/>
          <w:vertAlign w:val="baseline"/>
        </w:rPr>
        <w:t>Wei</w:t>
      </w:r>
      <w:r>
        <w:rPr>
          <w:spacing w:val="16"/>
          <w:w w:val="110"/>
          <w:sz w:val="21"/>
          <w:vertAlign w:val="baseline"/>
        </w:rPr>
        <w:t> </w:t>
      </w:r>
      <w:r>
        <w:rPr>
          <w:w w:val="110"/>
          <w:sz w:val="21"/>
          <w:vertAlign w:val="baseline"/>
        </w:rPr>
        <w:t>Li</w:t>
      </w:r>
      <w:r>
        <w:rPr>
          <w:spacing w:val="-22"/>
          <w:w w:val="110"/>
          <w:sz w:val="21"/>
          <w:vertAlign w:val="baseline"/>
        </w:rPr>
        <w:t> </w:t>
      </w:r>
      <w:hyperlink w:history="true" w:anchor="_bookmark0">
        <w:r>
          <w:rPr>
            <w:color w:val="2196D1"/>
            <w:w w:val="110"/>
            <w:sz w:val="21"/>
            <w:vertAlign w:val="superscript"/>
          </w:rPr>
          <w:t>a</w:t>
        </w:r>
      </w:hyperlink>
      <w:r>
        <w:rPr>
          <w:w w:val="110"/>
          <w:sz w:val="21"/>
          <w:vertAlign w:val="baseline"/>
        </w:rPr>
        <w:t>,</w:t>
      </w:r>
      <w:r>
        <w:rPr>
          <w:spacing w:val="14"/>
          <w:w w:val="110"/>
          <w:sz w:val="21"/>
          <w:vertAlign w:val="baseline"/>
        </w:rPr>
        <w:t> </w:t>
      </w:r>
      <w:r>
        <w:rPr>
          <w:w w:val="110"/>
          <w:sz w:val="21"/>
          <w:vertAlign w:val="baseline"/>
        </w:rPr>
        <w:t>Johannes</w:t>
      </w:r>
      <w:r>
        <w:rPr>
          <w:spacing w:val="17"/>
          <w:w w:val="110"/>
          <w:sz w:val="21"/>
          <w:vertAlign w:val="baseline"/>
        </w:rPr>
        <w:t> </w:t>
      </w:r>
      <w:r>
        <w:rPr>
          <w:w w:val="110"/>
          <w:sz w:val="21"/>
          <w:vertAlign w:val="baseline"/>
        </w:rPr>
        <w:t>Faber</w:t>
      </w:r>
      <w:r>
        <w:rPr>
          <w:spacing w:val="-22"/>
          <w:w w:val="110"/>
          <w:sz w:val="21"/>
          <w:vertAlign w:val="baseline"/>
        </w:rPr>
        <w:t> </w:t>
      </w:r>
      <w:hyperlink w:history="true" w:anchor="_bookmark0">
        <w:r>
          <w:rPr>
            <w:color w:val="2196D1"/>
            <w:spacing w:val="-4"/>
            <w:w w:val="110"/>
            <w:sz w:val="21"/>
            <w:vertAlign w:val="superscript"/>
          </w:rPr>
          <w:t>a</w:t>
        </w:r>
        <w:r>
          <w:rPr>
            <w:spacing w:val="-4"/>
            <w:w w:val="110"/>
            <w:sz w:val="21"/>
            <w:vertAlign w:val="superscript"/>
          </w:rPr>
          <w:t>,</w:t>
        </w:r>
      </w:hyperlink>
      <w:r>
        <w:rPr>
          <w:color w:val="2196D1"/>
          <w:spacing w:val="-4"/>
          <w:w w:val="110"/>
          <w:sz w:val="21"/>
          <w:vertAlign w:val="superscript"/>
        </w:rPr>
        <w:t>c</w:t>
      </w:r>
      <w:hyperlink w:history="true" w:anchor="_bookmark2">
        <w:r>
          <w:rPr>
            <w:spacing w:val="-4"/>
            <w:w w:val="110"/>
            <w:sz w:val="21"/>
            <w:vertAlign w:val="baseline"/>
          </w:rPr>
          <w:t>,</w:t>
        </w:r>
      </w:hyperlink>
    </w:p>
    <w:p>
      <w:pPr>
        <w:spacing w:before="17"/>
        <w:ind w:left="111" w:right="0" w:firstLine="0"/>
        <w:jc w:val="left"/>
        <w:rPr>
          <w:sz w:val="21"/>
        </w:rPr>
      </w:pPr>
      <w:r>
        <w:rPr>
          <w:w w:val="110"/>
          <w:sz w:val="21"/>
        </w:rPr>
        <w:t>Georg</w:t>
      </w:r>
      <w:r>
        <w:rPr>
          <w:spacing w:val="29"/>
          <w:w w:val="110"/>
          <w:sz w:val="21"/>
        </w:rPr>
        <w:t> </w:t>
      </w:r>
      <w:r>
        <w:rPr>
          <w:w w:val="110"/>
          <w:sz w:val="21"/>
        </w:rPr>
        <w:t>Rümpker</w:t>
      </w:r>
      <w:r>
        <w:rPr>
          <w:spacing w:val="-15"/>
          <w:w w:val="110"/>
          <w:sz w:val="21"/>
        </w:rPr>
        <w:t> </w:t>
      </w:r>
      <w:hyperlink w:history="true" w:anchor="_bookmark0">
        <w:r>
          <w:rPr>
            <w:color w:val="2196D1"/>
            <w:w w:val="110"/>
            <w:sz w:val="21"/>
            <w:vertAlign w:val="superscript"/>
          </w:rPr>
          <w:t>a</w:t>
        </w:r>
        <w:r>
          <w:rPr>
            <w:w w:val="110"/>
            <w:sz w:val="21"/>
            <w:vertAlign w:val="superscript"/>
          </w:rPr>
          <w:t>,</w:t>
        </w:r>
      </w:hyperlink>
      <w:r>
        <w:rPr>
          <w:color w:val="2196D1"/>
          <w:w w:val="110"/>
          <w:sz w:val="21"/>
          <w:vertAlign w:val="superscript"/>
        </w:rPr>
        <w:t>b</w:t>
      </w:r>
      <w:hyperlink w:history="true" w:anchor="_bookmark1">
        <w:r>
          <w:rPr>
            <w:w w:val="110"/>
            <w:sz w:val="21"/>
            <w:vertAlign w:val="baseline"/>
          </w:rPr>
          <w:t>,</w:t>
        </w:r>
        <w:r>
          <w:rPr>
            <w:spacing w:val="30"/>
            <w:w w:val="110"/>
            <w:sz w:val="21"/>
            <w:vertAlign w:val="baseline"/>
          </w:rPr>
          <w:t> </w:t>
        </w:r>
        <w:r>
          <w:rPr>
            <w:w w:val="110"/>
            <w:sz w:val="21"/>
            <w:vertAlign w:val="baseline"/>
          </w:rPr>
          <w:t>Horst</w:t>
        </w:r>
        <w:r>
          <w:rPr>
            <w:spacing w:val="29"/>
            <w:w w:val="110"/>
            <w:sz w:val="21"/>
            <w:vertAlign w:val="baseline"/>
          </w:rPr>
          <w:t> </w:t>
        </w:r>
        <w:r>
          <w:rPr>
            <w:w w:val="110"/>
            <w:sz w:val="21"/>
            <w:vertAlign w:val="baseline"/>
          </w:rPr>
          <w:t>Stoecker</w:t>
        </w:r>
      </w:hyperlink>
      <w:r>
        <w:rPr>
          <w:spacing w:val="-15"/>
          <w:w w:val="110"/>
          <w:sz w:val="21"/>
          <w:vertAlign w:val="baseline"/>
        </w:rPr>
        <w:t> </w:t>
      </w:r>
      <w:hyperlink w:history="true" w:anchor="_bookmark0">
        <w:r>
          <w:rPr>
            <w:color w:val="2196D1"/>
            <w:w w:val="110"/>
            <w:sz w:val="21"/>
            <w:vertAlign w:val="superscript"/>
          </w:rPr>
          <w:t>a</w:t>
        </w:r>
        <w:r>
          <w:rPr>
            <w:w w:val="110"/>
            <w:sz w:val="21"/>
            <w:vertAlign w:val="superscript"/>
          </w:rPr>
          <w:t>,</w:t>
        </w:r>
      </w:hyperlink>
      <w:hyperlink w:history="true" w:anchor="_bookmark2">
        <w:r>
          <w:rPr>
            <w:color w:val="2196D1"/>
            <w:w w:val="110"/>
            <w:sz w:val="21"/>
            <w:vertAlign w:val="superscript"/>
          </w:rPr>
          <w:t>c</w:t>
        </w:r>
        <w:r>
          <w:rPr>
            <w:w w:val="110"/>
            <w:sz w:val="21"/>
            <w:vertAlign w:val="superscript"/>
          </w:rPr>
          <w:t>,</w:t>
        </w:r>
      </w:hyperlink>
      <w:hyperlink w:history="true" w:anchor="_bookmark3">
        <w:r>
          <w:rPr>
            <w:color w:val="2196D1"/>
            <w:w w:val="110"/>
            <w:sz w:val="21"/>
            <w:vertAlign w:val="superscript"/>
          </w:rPr>
          <w:t>d</w:t>
        </w:r>
        <w:r>
          <w:rPr>
            <w:w w:val="110"/>
            <w:sz w:val="21"/>
            <w:vertAlign w:val="superscript"/>
          </w:rPr>
          <w:t>,</w:t>
        </w:r>
      </w:hyperlink>
      <w:r>
        <w:rPr>
          <w:color w:val="2196D1"/>
          <w:w w:val="110"/>
          <w:sz w:val="21"/>
          <w:vertAlign w:val="superscript"/>
        </w:rPr>
        <w:t>e</w:t>
      </w:r>
      <w:hyperlink w:history="true" w:anchor="_bookmark4">
        <w:r>
          <w:rPr>
            <w:w w:val="110"/>
            <w:sz w:val="21"/>
            <w:vertAlign w:val="baseline"/>
          </w:rPr>
          <w:t>,</w:t>
        </w:r>
        <w:r>
          <w:rPr>
            <w:spacing w:val="30"/>
            <w:w w:val="110"/>
            <w:sz w:val="21"/>
            <w:vertAlign w:val="baseline"/>
          </w:rPr>
          <w:t> </w:t>
        </w:r>
        <w:r>
          <w:rPr>
            <w:w w:val="110"/>
            <w:sz w:val="21"/>
            <w:vertAlign w:val="baseline"/>
          </w:rPr>
          <w:t>Nishtha</w:t>
        </w:r>
        <w:r>
          <w:rPr>
            <w:spacing w:val="29"/>
            <w:w w:val="110"/>
            <w:sz w:val="21"/>
            <w:vertAlign w:val="baseline"/>
          </w:rPr>
          <w:t> </w:t>
        </w:r>
        <w:r>
          <w:rPr>
            <w:w w:val="110"/>
            <w:sz w:val="21"/>
            <w:vertAlign w:val="baseline"/>
          </w:rPr>
          <w:t>Srivastava</w:t>
        </w:r>
      </w:hyperlink>
      <w:r>
        <w:rPr>
          <w:spacing w:val="-15"/>
          <w:w w:val="110"/>
          <w:sz w:val="21"/>
          <w:vertAlign w:val="baseline"/>
        </w:rPr>
        <w:t> </w:t>
      </w:r>
      <w:hyperlink w:history="true" w:anchor="_bookmark0">
        <w:r>
          <w:rPr>
            <w:color w:val="2196D1"/>
            <w:spacing w:val="-2"/>
            <w:w w:val="110"/>
            <w:sz w:val="21"/>
            <w:vertAlign w:val="superscript"/>
          </w:rPr>
          <w:t>a</w:t>
        </w:r>
        <w:r>
          <w:rPr>
            <w:spacing w:val="-2"/>
            <w:w w:val="110"/>
            <w:sz w:val="21"/>
            <w:vertAlign w:val="superscript"/>
          </w:rPr>
          <w:t>,</w:t>
        </w:r>
      </w:hyperlink>
      <w:hyperlink w:history="true" w:anchor="_bookmark1">
        <w:r>
          <w:rPr>
            <w:color w:val="2196D1"/>
            <w:spacing w:val="-2"/>
            <w:w w:val="110"/>
            <w:sz w:val="21"/>
            <w:vertAlign w:val="superscript"/>
          </w:rPr>
          <w:t>b</w:t>
        </w:r>
        <w:r>
          <w:rPr>
            <w:spacing w:val="-2"/>
            <w:w w:val="110"/>
            <w:sz w:val="21"/>
            <w:vertAlign w:val="superscript"/>
          </w:rPr>
          <w:t>,</w:t>
        </w:r>
      </w:hyperlink>
      <w:hyperlink w:history="true" w:anchor="_bookmark5">
        <w:r>
          <w:rPr>
            <w:color w:val="2196D1"/>
            <w:spacing w:val="-2"/>
            <w:w w:val="110"/>
            <w:sz w:val="21"/>
            <w:vertAlign w:val="superscript"/>
          </w:rPr>
          <w:t>*</w:t>
        </w:r>
      </w:hyperlink>
    </w:p>
    <w:p>
      <w:pPr>
        <w:spacing w:before="172"/>
        <w:ind w:left="111" w:right="0" w:firstLine="0"/>
        <w:jc w:val="left"/>
        <w:rPr>
          <w:i/>
          <w:sz w:val="12"/>
        </w:rPr>
      </w:pPr>
      <w:bookmarkStart w:name="_bookmark0" w:id="2"/>
      <w:bookmarkEnd w:id="2"/>
      <w:r>
        <w:rPr/>
      </w:r>
      <w:r>
        <w:rPr>
          <w:w w:val="110"/>
          <w:sz w:val="12"/>
          <w:vertAlign w:val="superscript"/>
        </w:rPr>
        <w:t>a</w:t>
      </w:r>
      <w:r>
        <w:rPr>
          <w:spacing w:val="3"/>
          <w:w w:val="110"/>
          <w:sz w:val="12"/>
          <w:vertAlign w:val="baseline"/>
        </w:rPr>
        <w:t> </w:t>
      </w:r>
      <w:r>
        <w:rPr>
          <w:i/>
          <w:w w:val="110"/>
          <w:sz w:val="12"/>
          <w:vertAlign w:val="baseline"/>
        </w:rPr>
        <w:t>Frankfurt</w:t>
      </w:r>
      <w:r>
        <w:rPr>
          <w:i/>
          <w:spacing w:val="10"/>
          <w:w w:val="110"/>
          <w:sz w:val="12"/>
          <w:vertAlign w:val="baseline"/>
        </w:rPr>
        <w:t> </w:t>
      </w:r>
      <w:r>
        <w:rPr>
          <w:i/>
          <w:w w:val="110"/>
          <w:sz w:val="12"/>
          <w:vertAlign w:val="baseline"/>
        </w:rPr>
        <w:t>Institute</w:t>
      </w:r>
      <w:r>
        <w:rPr>
          <w:i/>
          <w:spacing w:val="9"/>
          <w:w w:val="110"/>
          <w:sz w:val="12"/>
          <w:vertAlign w:val="baseline"/>
        </w:rPr>
        <w:t> </w:t>
      </w:r>
      <w:r>
        <w:rPr>
          <w:i/>
          <w:w w:val="110"/>
          <w:sz w:val="12"/>
          <w:vertAlign w:val="baseline"/>
        </w:rPr>
        <w:t>for</w:t>
      </w:r>
      <w:r>
        <w:rPr>
          <w:i/>
          <w:spacing w:val="9"/>
          <w:w w:val="110"/>
          <w:sz w:val="12"/>
          <w:vertAlign w:val="baseline"/>
        </w:rPr>
        <w:t> </w:t>
      </w:r>
      <w:r>
        <w:rPr>
          <w:i/>
          <w:w w:val="110"/>
          <w:sz w:val="12"/>
          <w:vertAlign w:val="baseline"/>
        </w:rPr>
        <w:t>Advanced</w:t>
      </w:r>
      <w:r>
        <w:rPr>
          <w:i/>
          <w:spacing w:val="11"/>
          <w:w w:val="110"/>
          <w:sz w:val="12"/>
          <w:vertAlign w:val="baseline"/>
        </w:rPr>
        <w:t> </w:t>
      </w:r>
      <w:r>
        <w:rPr>
          <w:i/>
          <w:w w:val="110"/>
          <w:sz w:val="12"/>
          <w:vertAlign w:val="baseline"/>
        </w:rPr>
        <w:t>Studies,</w:t>
      </w:r>
      <w:r>
        <w:rPr>
          <w:i/>
          <w:spacing w:val="9"/>
          <w:w w:val="110"/>
          <w:sz w:val="12"/>
          <w:vertAlign w:val="baseline"/>
        </w:rPr>
        <w:t> </w:t>
      </w:r>
      <w:r>
        <w:rPr>
          <w:i/>
          <w:w w:val="110"/>
          <w:sz w:val="12"/>
          <w:vertAlign w:val="baseline"/>
        </w:rPr>
        <w:t>60438,</w:t>
      </w:r>
      <w:r>
        <w:rPr>
          <w:i/>
          <w:spacing w:val="9"/>
          <w:w w:val="110"/>
          <w:sz w:val="12"/>
          <w:vertAlign w:val="baseline"/>
        </w:rPr>
        <w:t> </w:t>
      </w:r>
      <w:r>
        <w:rPr>
          <w:i/>
          <w:w w:val="110"/>
          <w:sz w:val="12"/>
          <w:vertAlign w:val="baseline"/>
        </w:rPr>
        <w:t>Frankfurt</w:t>
      </w:r>
      <w:r>
        <w:rPr>
          <w:i/>
          <w:spacing w:val="10"/>
          <w:w w:val="110"/>
          <w:sz w:val="12"/>
          <w:vertAlign w:val="baseline"/>
        </w:rPr>
        <w:t> </w:t>
      </w:r>
      <w:r>
        <w:rPr>
          <w:i/>
          <w:w w:val="110"/>
          <w:sz w:val="12"/>
          <w:vertAlign w:val="baseline"/>
        </w:rPr>
        <w:t>am</w:t>
      </w:r>
      <w:r>
        <w:rPr>
          <w:i/>
          <w:spacing w:val="10"/>
          <w:w w:val="110"/>
          <w:sz w:val="12"/>
          <w:vertAlign w:val="baseline"/>
        </w:rPr>
        <w:t> </w:t>
      </w:r>
      <w:r>
        <w:rPr>
          <w:i/>
          <w:w w:val="110"/>
          <w:sz w:val="12"/>
          <w:vertAlign w:val="baseline"/>
        </w:rPr>
        <w:t>Main,</w:t>
      </w:r>
      <w:r>
        <w:rPr>
          <w:i/>
          <w:spacing w:val="10"/>
          <w:w w:val="110"/>
          <w:sz w:val="12"/>
          <w:vertAlign w:val="baseline"/>
        </w:rPr>
        <w:t> </w:t>
      </w:r>
      <w:r>
        <w:rPr>
          <w:i/>
          <w:spacing w:val="-2"/>
          <w:w w:val="110"/>
          <w:sz w:val="12"/>
          <w:vertAlign w:val="baseline"/>
        </w:rPr>
        <w:t>Germany</w:t>
      </w:r>
    </w:p>
    <w:p>
      <w:pPr>
        <w:spacing w:before="33"/>
        <w:ind w:left="111" w:right="0" w:firstLine="0"/>
        <w:jc w:val="left"/>
        <w:rPr>
          <w:i/>
          <w:sz w:val="12"/>
        </w:rPr>
      </w:pPr>
      <w:bookmarkStart w:name="_bookmark1" w:id="3"/>
      <w:bookmarkEnd w:id="3"/>
      <w:r>
        <w:rPr/>
      </w:r>
      <w:r>
        <w:rPr>
          <w:w w:val="110"/>
          <w:sz w:val="12"/>
          <w:vertAlign w:val="superscript"/>
        </w:rPr>
        <w:t>b</w:t>
      </w:r>
      <w:r>
        <w:rPr>
          <w:spacing w:val="-2"/>
          <w:w w:val="110"/>
          <w:sz w:val="12"/>
          <w:vertAlign w:val="baseline"/>
        </w:rPr>
        <w:t> </w:t>
      </w:r>
      <w:r>
        <w:rPr>
          <w:i/>
          <w:w w:val="110"/>
          <w:sz w:val="12"/>
          <w:vertAlign w:val="baseline"/>
        </w:rPr>
        <w:t>Institute</w:t>
      </w:r>
      <w:r>
        <w:rPr>
          <w:i/>
          <w:spacing w:val="3"/>
          <w:w w:val="110"/>
          <w:sz w:val="12"/>
          <w:vertAlign w:val="baseline"/>
        </w:rPr>
        <w:t> </w:t>
      </w:r>
      <w:r>
        <w:rPr>
          <w:i/>
          <w:w w:val="110"/>
          <w:sz w:val="12"/>
          <w:vertAlign w:val="baseline"/>
        </w:rPr>
        <w:t>of</w:t>
      </w:r>
      <w:r>
        <w:rPr>
          <w:i/>
          <w:spacing w:val="3"/>
          <w:w w:val="110"/>
          <w:sz w:val="12"/>
          <w:vertAlign w:val="baseline"/>
        </w:rPr>
        <w:t> </w:t>
      </w:r>
      <w:r>
        <w:rPr>
          <w:i/>
          <w:w w:val="110"/>
          <w:sz w:val="12"/>
          <w:vertAlign w:val="baseline"/>
        </w:rPr>
        <w:t>Geosciences,</w:t>
      </w:r>
      <w:r>
        <w:rPr>
          <w:i/>
          <w:spacing w:val="4"/>
          <w:w w:val="110"/>
          <w:sz w:val="12"/>
          <w:vertAlign w:val="baseline"/>
        </w:rPr>
        <w:t> </w:t>
      </w:r>
      <w:r>
        <w:rPr>
          <w:i/>
          <w:w w:val="110"/>
          <w:sz w:val="12"/>
          <w:vertAlign w:val="baseline"/>
        </w:rPr>
        <w:t>Goethe-University</w:t>
      </w:r>
      <w:r>
        <w:rPr>
          <w:i/>
          <w:spacing w:val="3"/>
          <w:w w:val="110"/>
          <w:sz w:val="12"/>
          <w:vertAlign w:val="baseline"/>
        </w:rPr>
        <w:t> </w:t>
      </w:r>
      <w:r>
        <w:rPr>
          <w:i/>
          <w:w w:val="110"/>
          <w:sz w:val="12"/>
          <w:vertAlign w:val="baseline"/>
        </w:rPr>
        <w:t>Frankfurt,</w:t>
      </w:r>
      <w:r>
        <w:rPr>
          <w:i/>
          <w:spacing w:val="4"/>
          <w:w w:val="110"/>
          <w:sz w:val="12"/>
          <w:vertAlign w:val="baseline"/>
        </w:rPr>
        <w:t> </w:t>
      </w:r>
      <w:r>
        <w:rPr>
          <w:i/>
          <w:w w:val="110"/>
          <w:sz w:val="12"/>
          <w:vertAlign w:val="baseline"/>
        </w:rPr>
        <w:t>60438,</w:t>
      </w:r>
      <w:r>
        <w:rPr>
          <w:i/>
          <w:spacing w:val="4"/>
          <w:w w:val="110"/>
          <w:sz w:val="12"/>
          <w:vertAlign w:val="baseline"/>
        </w:rPr>
        <w:t> </w:t>
      </w:r>
      <w:r>
        <w:rPr>
          <w:i/>
          <w:w w:val="110"/>
          <w:sz w:val="12"/>
          <w:vertAlign w:val="baseline"/>
        </w:rPr>
        <w:t>Frankfurt</w:t>
      </w:r>
      <w:r>
        <w:rPr>
          <w:i/>
          <w:spacing w:val="4"/>
          <w:w w:val="110"/>
          <w:sz w:val="12"/>
          <w:vertAlign w:val="baseline"/>
        </w:rPr>
        <w:t> </w:t>
      </w:r>
      <w:r>
        <w:rPr>
          <w:i/>
          <w:w w:val="110"/>
          <w:sz w:val="12"/>
          <w:vertAlign w:val="baseline"/>
        </w:rPr>
        <w:t>am</w:t>
      </w:r>
      <w:r>
        <w:rPr>
          <w:i/>
          <w:spacing w:val="3"/>
          <w:w w:val="110"/>
          <w:sz w:val="12"/>
          <w:vertAlign w:val="baseline"/>
        </w:rPr>
        <w:t> </w:t>
      </w:r>
      <w:r>
        <w:rPr>
          <w:i/>
          <w:w w:val="110"/>
          <w:sz w:val="12"/>
          <w:vertAlign w:val="baseline"/>
        </w:rPr>
        <w:t>Main,</w:t>
      </w:r>
      <w:r>
        <w:rPr>
          <w:i/>
          <w:spacing w:val="4"/>
          <w:w w:val="110"/>
          <w:sz w:val="12"/>
          <w:vertAlign w:val="baseline"/>
        </w:rPr>
        <w:t> </w:t>
      </w:r>
      <w:r>
        <w:rPr>
          <w:i/>
          <w:spacing w:val="-2"/>
          <w:w w:val="110"/>
          <w:sz w:val="12"/>
          <w:vertAlign w:val="baseline"/>
        </w:rPr>
        <w:t>Germany</w:t>
      </w:r>
    </w:p>
    <w:p>
      <w:pPr>
        <w:spacing w:before="34"/>
        <w:ind w:left="111" w:right="0" w:firstLine="0"/>
        <w:jc w:val="left"/>
        <w:rPr>
          <w:i/>
          <w:sz w:val="12"/>
        </w:rPr>
      </w:pPr>
      <w:bookmarkStart w:name="_bookmark2" w:id="4"/>
      <w:bookmarkEnd w:id="4"/>
      <w:r>
        <w:rPr/>
      </w:r>
      <w:r>
        <w:rPr>
          <w:w w:val="110"/>
          <w:sz w:val="12"/>
          <w:vertAlign w:val="superscript"/>
        </w:rPr>
        <w:t>c</w:t>
      </w:r>
      <w:r>
        <w:rPr>
          <w:spacing w:val="-3"/>
          <w:w w:val="110"/>
          <w:sz w:val="12"/>
          <w:vertAlign w:val="baseline"/>
        </w:rPr>
        <w:t> </w:t>
      </w:r>
      <w:r>
        <w:rPr>
          <w:i/>
          <w:w w:val="110"/>
          <w:sz w:val="12"/>
          <w:vertAlign w:val="baseline"/>
        </w:rPr>
        <w:t>Institute</w:t>
      </w:r>
      <w:r>
        <w:rPr>
          <w:i/>
          <w:spacing w:val="3"/>
          <w:w w:val="110"/>
          <w:sz w:val="12"/>
          <w:vertAlign w:val="baseline"/>
        </w:rPr>
        <w:t> </w:t>
      </w:r>
      <w:r>
        <w:rPr>
          <w:i/>
          <w:w w:val="110"/>
          <w:sz w:val="12"/>
          <w:vertAlign w:val="baseline"/>
        </w:rPr>
        <w:t>for</w:t>
      </w:r>
      <w:r>
        <w:rPr>
          <w:i/>
          <w:spacing w:val="3"/>
          <w:w w:val="110"/>
          <w:sz w:val="12"/>
          <w:vertAlign w:val="baseline"/>
        </w:rPr>
        <w:t> </w:t>
      </w:r>
      <w:r>
        <w:rPr>
          <w:i/>
          <w:w w:val="110"/>
          <w:sz w:val="12"/>
          <w:vertAlign w:val="baseline"/>
        </w:rPr>
        <w:t>Theoretical</w:t>
      </w:r>
      <w:r>
        <w:rPr>
          <w:i/>
          <w:spacing w:val="3"/>
          <w:w w:val="110"/>
          <w:sz w:val="12"/>
          <w:vertAlign w:val="baseline"/>
        </w:rPr>
        <w:t> </w:t>
      </w:r>
      <w:r>
        <w:rPr>
          <w:i/>
          <w:w w:val="110"/>
          <w:sz w:val="12"/>
          <w:vertAlign w:val="baseline"/>
        </w:rPr>
        <w:t>Physics,</w:t>
      </w:r>
      <w:r>
        <w:rPr>
          <w:i/>
          <w:spacing w:val="4"/>
          <w:w w:val="110"/>
          <w:sz w:val="12"/>
          <w:vertAlign w:val="baseline"/>
        </w:rPr>
        <w:t> </w:t>
      </w:r>
      <w:r>
        <w:rPr>
          <w:i/>
          <w:w w:val="110"/>
          <w:sz w:val="12"/>
          <w:vertAlign w:val="baseline"/>
        </w:rPr>
        <w:t>Goethe-University</w:t>
      </w:r>
      <w:r>
        <w:rPr>
          <w:i/>
          <w:spacing w:val="3"/>
          <w:w w:val="110"/>
          <w:sz w:val="12"/>
          <w:vertAlign w:val="baseline"/>
        </w:rPr>
        <w:t> </w:t>
      </w:r>
      <w:r>
        <w:rPr>
          <w:i/>
          <w:w w:val="110"/>
          <w:sz w:val="12"/>
          <w:vertAlign w:val="baseline"/>
        </w:rPr>
        <w:t>Frankfurt,</w:t>
      </w:r>
      <w:r>
        <w:rPr>
          <w:i/>
          <w:spacing w:val="4"/>
          <w:w w:val="110"/>
          <w:sz w:val="12"/>
          <w:vertAlign w:val="baseline"/>
        </w:rPr>
        <w:t> </w:t>
      </w:r>
      <w:r>
        <w:rPr>
          <w:i/>
          <w:w w:val="110"/>
          <w:sz w:val="12"/>
          <w:vertAlign w:val="baseline"/>
        </w:rPr>
        <w:t>60438,</w:t>
      </w:r>
      <w:r>
        <w:rPr>
          <w:i/>
          <w:spacing w:val="2"/>
          <w:w w:val="110"/>
          <w:sz w:val="12"/>
          <w:vertAlign w:val="baseline"/>
        </w:rPr>
        <w:t> </w:t>
      </w:r>
      <w:r>
        <w:rPr>
          <w:i/>
          <w:w w:val="110"/>
          <w:sz w:val="12"/>
          <w:vertAlign w:val="baseline"/>
        </w:rPr>
        <w:t>Frankfurt</w:t>
      </w:r>
      <w:r>
        <w:rPr>
          <w:i/>
          <w:spacing w:val="3"/>
          <w:w w:val="110"/>
          <w:sz w:val="12"/>
          <w:vertAlign w:val="baseline"/>
        </w:rPr>
        <w:t> </w:t>
      </w:r>
      <w:r>
        <w:rPr>
          <w:i/>
          <w:w w:val="110"/>
          <w:sz w:val="12"/>
          <w:vertAlign w:val="baseline"/>
        </w:rPr>
        <w:t>am</w:t>
      </w:r>
      <w:r>
        <w:rPr>
          <w:i/>
          <w:spacing w:val="5"/>
          <w:w w:val="110"/>
          <w:sz w:val="12"/>
          <w:vertAlign w:val="baseline"/>
        </w:rPr>
        <w:t> </w:t>
      </w:r>
      <w:r>
        <w:rPr>
          <w:i/>
          <w:w w:val="110"/>
          <w:sz w:val="12"/>
          <w:vertAlign w:val="baseline"/>
        </w:rPr>
        <w:t>Main,</w:t>
      </w:r>
      <w:r>
        <w:rPr>
          <w:i/>
          <w:spacing w:val="3"/>
          <w:w w:val="110"/>
          <w:sz w:val="12"/>
          <w:vertAlign w:val="baseline"/>
        </w:rPr>
        <w:t> </w:t>
      </w:r>
      <w:r>
        <w:rPr>
          <w:i/>
          <w:spacing w:val="-2"/>
          <w:w w:val="110"/>
          <w:sz w:val="12"/>
          <w:vertAlign w:val="baseline"/>
        </w:rPr>
        <w:t>Germany</w:t>
      </w:r>
    </w:p>
    <w:p>
      <w:pPr>
        <w:spacing w:before="34"/>
        <w:ind w:left="111" w:right="0" w:firstLine="0"/>
        <w:jc w:val="left"/>
        <w:rPr>
          <w:i/>
          <w:sz w:val="12"/>
        </w:rPr>
      </w:pPr>
      <w:bookmarkStart w:name="_bookmark3" w:id="5"/>
      <w:bookmarkEnd w:id="5"/>
      <w:r>
        <w:rPr/>
      </w:r>
      <w:r>
        <w:rPr>
          <w:w w:val="110"/>
          <w:sz w:val="12"/>
          <w:vertAlign w:val="superscript"/>
        </w:rPr>
        <w:t>d</w:t>
      </w:r>
      <w:r>
        <w:rPr>
          <w:spacing w:val="-5"/>
          <w:w w:val="110"/>
          <w:sz w:val="12"/>
          <w:vertAlign w:val="baseline"/>
        </w:rPr>
        <w:t> </w:t>
      </w:r>
      <w:r>
        <w:rPr>
          <w:i/>
          <w:w w:val="110"/>
          <w:sz w:val="12"/>
          <w:vertAlign w:val="baseline"/>
        </w:rPr>
        <w:t>Xidian-FIAS</w:t>
      </w:r>
      <w:r>
        <w:rPr>
          <w:i/>
          <w:spacing w:val="2"/>
          <w:w w:val="110"/>
          <w:sz w:val="12"/>
          <w:vertAlign w:val="baseline"/>
        </w:rPr>
        <w:t> </w:t>
      </w:r>
      <w:r>
        <w:rPr>
          <w:i/>
          <w:w w:val="110"/>
          <w:sz w:val="12"/>
          <w:vertAlign w:val="baseline"/>
        </w:rPr>
        <w:t>International</w:t>
      </w:r>
      <w:r>
        <w:rPr>
          <w:i/>
          <w:spacing w:val="1"/>
          <w:w w:val="110"/>
          <w:sz w:val="12"/>
          <w:vertAlign w:val="baseline"/>
        </w:rPr>
        <w:t> </w:t>
      </w:r>
      <w:r>
        <w:rPr>
          <w:i/>
          <w:w w:val="110"/>
          <w:sz w:val="12"/>
          <w:vertAlign w:val="baseline"/>
        </w:rPr>
        <w:t>Joint</w:t>
      </w:r>
      <w:r>
        <w:rPr>
          <w:i/>
          <w:spacing w:val="1"/>
          <w:w w:val="110"/>
          <w:sz w:val="12"/>
          <w:vertAlign w:val="baseline"/>
        </w:rPr>
        <w:t> </w:t>
      </w:r>
      <w:r>
        <w:rPr>
          <w:i/>
          <w:w w:val="110"/>
          <w:sz w:val="12"/>
          <w:vertAlign w:val="baseline"/>
        </w:rPr>
        <w:t>Research</w:t>
      </w:r>
      <w:r>
        <w:rPr>
          <w:i/>
          <w:spacing w:val="3"/>
          <w:w w:val="110"/>
          <w:sz w:val="12"/>
          <w:vertAlign w:val="baseline"/>
        </w:rPr>
        <w:t> </w:t>
      </w:r>
      <w:r>
        <w:rPr>
          <w:i/>
          <w:w w:val="110"/>
          <w:sz w:val="12"/>
          <w:vertAlign w:val="baseline"/>
        </w:rPr>
        <w:t>Center, Giersch</w:t>
      </w:r>
      <w:r>
        <w:rPr>
          <w:i/>
          <w:spacing w:val="2"/>
          <w:w w:val="110"/>
          <w:sz w:val="12"/>
          <w:vertAlign w:val="baseline"/>
        </w:rPr>
        <w:t> </w:t>
      </w:r>
      <w:r>
        <w:rPr>
          <w:i/>
          <w:w w:val="110"/>
          <w:sz w:val="12"/>
          <w:vertAlign w:val="baseline"/>
        </w:rPr>
        <w:t>Science</w:t>
      </w:r>
      <w:r>
        <w:rPr>
          <w:i/>
          <w:spacing w:val="2"/>
          <w:w w:val="110"/>
          <w:sz w:val="12"/>
          <w:vertAlign w:val="baseline"/>
        </w:rPr>
        <w:t> </w:t>
      </w:r>
      <w:r>
        <w:rPr>
          <w:i/>
          <w:w w:val="110"/>
          <w:sz w:val="12"/>
          <w:vertAlign w:val="baseline"/>
        </w:rPr>
        <w:t>Center, 60438,</w:t>
      </w:r>
      <w:r>
        <w:rPr>
          <w:i/>
          <w:spacing w:val="3"/>
          <w:w w:val="110"/>
          <w:sz w:val="12"/>
          <w:vertAlign w:val="baseline"/>
        </w:rPr>
        <w:t> </w:t>
      </w:r>
      <w:r>
        <w:rPr>
          <w:i/>
          <w:w w:val="110"/>
          <w:sz w:val="12"/>
          <w:vertAlign w:val="baseline"/>
        </w:rPr>
        <w:t>Frankfurt</w:t>
      </w:r>
      <w:r>
        <w:rPr>
          <w:i/>
          <w:spacing w:val="1"/>
          <w:w w:val="110"/>
          <w:sz w:val="12"/>
          <w:vertAlign w:val="baseline"/>
        </w:rPr>
        <w:t> </w:t>
      </w:r>
      <w:r>
        <w:rPr>
          <w:i/>
          <w:w w:val="110"/>
          <w:sz w:val="12"/>
          <w:vertAlign w:val="baseline"/>
        </w:rPr>
        <w:t>am</w:t>
      </w:r>
      <w:r>
        <w:rPr>
          <w:i/>
          <w:spacing w:val="1"/>
          <w:w w:val="110"/>
          <w:sz w:val="12"/>
          <w:vertAlign w:val="baseline"/>
        </w:rPr>
        <w:t> </w:t>
      </w:r>
      <w:r>
        <w:rPr>
          <w:i/>
          <w:w w:val="110"/>
          <w:sz w:val="12"/>
          <w:vertAlign w:val="baseline"/>
        </w:rPr>
        <w:t>Main,</w:t>
      </w:r>
      <w:r>
        <w:rPr>
          <w:i/>
          <w:spacing w:val="2"/>
          <w:w w:val="110"/>
          <w:sz w:val="12"/>
          <w:vertAlign w:val="baseline"/>
        </w:rPr>
        <w:t> </w:t>
      </w:r>
      <w:r>
        <w:rPr>
          <w:i/>
          <w:spacing w:val="-2"/>
          <w:w w:val="110"/>
          <w:sz w:val="12"/>
          <w:vertAlign w:val="baseline"/>
        </w:rPr>
        <w:t>Germany</w:t>
      </w:r>
    </w:p>
    <w:p>
      <w:pPr>
        <w:spacing w:before="33"/>
        <w:ind w:left="111" w:right="0" w:firstLine="0"/>
        <w:jc w:val="left"/>
        <w:rPr>
          <w:i/>
          <w:sz w:val="12"/>
        </w:rPr>
      </w:pPr>
      <w:bookmarkStart w:name="_bookmark4" w:id="6"/>
      <w:bookmarkEnd w:id="6"/>
      <w:r>
        <w:rPr/>
      </w:r>
      <w:r>
        <w:rPr>
          <w:w w:val="110"/>
          <w:sz w:val="12"/>
          <w:vertAlign w:val="superscript"/>
        </w:rPr>
        <w:t>e</w:t>
      </w:r>
      <w:r>
        <w:rPr>
          <w:spacing w:val="-2"/>
          <w:w w:val="110"/>
          <w:sz w:val="12"/>
          <w:vertAlign w:val="baseline"/>
        </w:rPr>
        <w:t> </w:t>
      </w:r>
      <w:r>
        <w:rPr>
          <w:i/>
          <w:w w:val="110"/>
          <w:sz w:val="12"/>
          <w:vertAlign w:val="baseline"/>
        </w:rPr>
        <w:t>GSI</w:t>
      </w:r>
      <w:r>
        <w:rPr>
          <w:i/>
          <w:spacing w:val="5"/>
          <w:w w:val="110"/>
          <w:sz w:val="12"/>
          <w:vertAlign w:val="baseline"/>
        </w:rPr>
        <w:t> </w:t>
      </w:r>
      <w:r>
        <w:rPr>
          <w:i/>
          <w:w w:val="110"/>
          <w:sz w:val="12"/>
          <w:vertAlign w:val="baseline"/>
        </w:rPr>
        <w:t>Helmholtzzentrum</w:t>
      </w:r>
      <w:r>
        <w:rPr>
          <w:i/>
          <w:spacing w:val="4"/>
          <w:w w:val="110"/>
          <w:sz w:val="12"/>
          <w:vertAlign w:val="baseline"/>
        </w:rPr>
        <w:t> </w:t>
      </w:r>
      <w:r>
        <w:rPr>
          <w:i/>
          <w:w w:val="110"/>
          <w:sz w:val="12"/>
          <w:vertAlign w:val="baseline"/>
        </w:rPr>
        <w:t>for</w:t>
      </w:r>
      <w:r>
        <w:rPr>
          <w:i/>
          <w:spacing w:val="4"/>
          <w:w w:val="110"/>
          <w:sz w:val="12"/>
          <w:vertAlign w:val="baseline"/>
        </w:rPr>
        <w:t> </w:t>
      </w:r>
      <w:r>
        <w:rPr>
          <w:i/>
          <w:w w:val="110"/>
          <w:sz w:val="12"/>
          <w:vertAlign w:val="baseline"/>
        </w:rPr>
        <w:t>Schwerionenforschung</w:t>
      </w:r>
      <w:r>
        <w:rPr>
          <w:i/>
          <w:spacing w:val="6"/>
          <w:w w:val="110"/>
          <w:sz w:val="12"/>
          <w:vertAlign w:val="baseline"/>
        </w:rPr>
        <w:t> </w:t>
      </w:r>
      <w:r>
        <w:rPr>
          <w:i/>
          <w:w w:val="110"/>
          <w:sz w:val="12"/>
          <w:vertAlign w:val="baseline"/>
        </w:rPr>
        <w:t>GmbH,</w:t>
      </w:r>
      <w:r>
        <w:rPr>
          <w:i/>
          <w:spacing w:val="4"/>
          <w:w w:val="110"/>
          <w:sz w:val="12"/>
          <w:vertAlign w:val="baseline"/>
        </w:rPr>
        <w:t> </w:t>
      </w:r>
      <w:r>
        <w:rPr>
          <w:i/>
          <w:w w:val="110"/>
          <w:sz w:val="12"/>
          <w:vertAlign w:val="baseline"/>
        </w:rPr>
        <w:t>64291,</w:t>
      </w:r>
      <w:r>
        <w:rPr>
          <w:i/>
          <w:spacing w:val="5"/>
          <w:w w:val="110"/>
          <w:sz w:val="12"/>
          <w:vertAlign w:val="baseline"/>
        </w:rPr>
        <w:t> </w:t>
      </w:r>
      <w:r>
        <w:rPr>
          <w:i/>
          <w:w w:val="110"/>
          <w:sz w:val="12"/>
          <w:vertAlign w:val="baseline"/>
        </w:rPr>
        <w:t>Darmstadt,</w:t>
      </w:r>
      <w:r>
        <w:rPr>
          <w:i/>
          <w:spacing w:val="5"/>
          <w:w w:val="110"/>
          <w:sz w:val="12"/>
          <w:vertAlign w:val="baseline"/>
        </w:rPr>
        <w:t> </w:t>
      </w:r>
      <w:r>
        <w:rPr>
          <w:i/>
          <w:spacing w:val="-2"/>
          <w:w w:val="110"/>
          <w:sz w:val="12"/>
          <w:vertAlign w:val="baseline"/>
        </w:rPr>
        <w:t>Germany</w:t>
      </w:r>
    </w:p>
    <w:p>
      <w:pPr>
        <w:pStyle w:val="BodyText"/>
        <w:spacing w:before="4"/>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120134</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59385pt;width:520.049100pt;height:.249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9"/>
        <w:rPr>
          <w:i/>
          <w:sz w:val="18"/>
        </w:rPr>
      </w:pPr>
    </w:p>
    <w:p>
      <w:pPr>
        <w:spacing w:after="0"/>
        <w:rPr>
          <w:sz w:val="18"/>
        </w:rPr>
        <w:sectPr>
          <w:type w:val="continuous"/>
          <w:pgSz w:w="11910" w:h="15880"/>
          <w:pgMar w:top="620" w:bottom="280" w:left="640" w:right="640"/>
        </w:sectPr>
      </w:pPr>
    </w:p>
    <w:p>
      <w:pPr>
        <w:spacing w:before="92"/>
        <w:ind w:left="11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rPr>
          <w:sz w:val="14"/>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49pt;mso-position-horizontal-relative:page;mso-position-vertical-relative:paragraph;z-index:15731200" id="docshape8" filled="true" fillcolor="#000000" stroked="false">
                <v:fill type="solid"/>
                <w10:wrap type="none"/>
              </v:rect>
            </w:pict>
          </mc:Fallback>
        </mc:AlternateContent>
      </w:r>
      <w:r>
        <w:rPr>
          <w:i/>
          <w:spacing w:val="-2"/>
          <w:w w:val="105"/>
          <w:sz w:val="12"/>
        </w:rPr>
        <w:t>Keywords:</w:t>
      </w:r>
    </w:p>
    <w:p>
      <w:pPr>
        <w:spacing w:line="297" w:lineRule="auto" w:before="34"/>
        <w:ind w:left="111" w:right="0" w:firstLine="0"/>
        <w:jc w:val="left"/>
        <w:rPr>
          <w:sz w:val="12"/>
        </w:rPr>
      </w:pPr>
      <w:r>
        <w:rPr>
          <w:w w:val="115"/>
          <w:sz w:val="12"/>
        </w:rPr>
        <w:t>First-motion polarity</w:t>
      </w:r>
      <w:r>
        <w:rPr>
          <w:spacing w:val="40"/>
          <w:w w:val="115"/>
          <w:sz w:val="12"/>
        </w:rPr>
        <w:t> </w:t>
      </w:r>
      <w:r>
        <w:rPr>
          <w:w w:val="115"/>
          <w:sz w:val="12"/>
        </w:rPr>
        <w:t>Earthquake</w:t>
      </w:r>
      <w:r>
        <w:rPr>
          <w:spacing w:val="-7"/>
          <w:w w:val="115"/>
          <w:sz w:val="12"/>
        </w:rPr>
        <w:t> </w:t>
      </w:r>
      <w:r>
        <w:rPr>
          <w:w w:val="115"/>
          <w:sz w:val="12"/>
        </w:rPr>
        <w:t>waveforms</w:t>
      </w:r>
      <w:r>
        <w:rPr>
          <w:spacing w:val="40"/>
          <w:w w:val="115"/>
          <w:sz w:val="12"/>
        </w:rPr>
        <w:t> </w:t>
      </w:r>
      <w:r>
        <w:rPr>
          <w:spacing w:val="-2"/>
          <w:w w:val="115"/>
          <w:sz w:val="12"/>
        </w:rPr>
        <w:t>Convolutional</w:t>
      </w:r>
    </w:p>
    <w:p>
      <w:pPr>
        <w:spacing w:before="92"/>
        <w:ind w:left="11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49pt;mso-position-horizontal-relative:page;mso-position-vertical-relative:paragraph;z-index:-15727616;mso-wrap-distance-left:0;mso-wrap-distance-right:0" id="docshape9" filled="true" fillcolor="#000000" stroked="false">
                <v:fill type="solid"/>
                <w10:wrap type="topAndBottom"/>
              </v:rect>
            </w:pict>
          </mc:Fallback>
        </mc:AlternateContent>
      </w:r>
    </w:p>
    <w:p>
      <w:pPr>
        <w:spacing w:line="285" w:lineRule="auto" w:before="60"/>
        <w:ind w:left="111" w:right="110" w:firstLine="0"/>
        <w:jc w:val="both"/>
        <w:rPr>
          <w:sz w:val="14"/>
        </w:rPr>
      </w:pPr>
      <w:r>
        <w:rPr>
          <w:w w:val="115"/>
          <w:sz w:val="14"/>
        </w:rPr>
        <w:t>The</w:t>
      </w:r>
      <w:r>
        <w:rPr>
          <w:spacing w:val="-3"/>
          <w:w w:val="115"/>
          <w:sz w:val="14"/>
        </w:rPr>
        <w:t> </w:t>
      </w:r>
      <w:r>
        <w:rPr>
          <w:w w:val="115"/>
          <w:sz w:val="14"/>
        </w:rPr>
        <w:t>polarity</w:t>
      </w:r>
      <w:r>
        <w:rPr>
          <w:spacing w:val="-4"/>
          <w:w w:val="115"/>
          <w:sz w:val="14"/>
        </w:rPr>
        <w:t> </w:t>
      </w:r>
      <w:r>
        <w:rPr>
          <w:w w:val="115"/>
          <w:sz w:val="14"/>
        </w:rPr>
        <w:t>of</w:t>
      </w:r>
      <w:r>
        <w:rPr>
          <w:spacing w:val="-4"/>
          <w:w w:val="115"/>
          <w:sz w:val="14"/>
        </w:rPr>
        <w:t> </w:t>
      </w:r>
      <w:r>
        <w:rPr>
          <w:w w:val="115"/>
          <w:sz w:val="14"/>
        </w:rPr>
        <w:t>first</w:t>
      </w:r>
      <w:r>
        <w:rPr>
          <w:spacing w:val="-3"/>
          <w:w w:val="115"/>
          <w:sz w:val="14"/>
        </w:rPr>
        <w:t> </w:t>
      </w:r>
      <w:r>
        <w:rPr>
          <w:w w:val="115"/>
          <w:sz w:val="14"/>
        </w:rPr>
        <w:t>P-wave</w:t>
      </w:r>
      <w:r>
        <w:rPr>
          <w:spacing w:val="-4"/>
          <w:w w:val="115"/>
          <w:sz w:val="14"/>
        </w:rPr>
        <w:t> </w:t>
      </w:r>
      <w:r>
        <w:rPr>
          <w:w w:val="115"/>
          <w:sz w:val="14"/>
        </w:rPr>
        <w:t>arrivals</w:t>
      </w:r>
      <w:r>
        <w:rPr>
          <w:spacing w:val="-3"/>
          <w:w w:val="115"/>
          <w:sz w:val="14"/>
        </w:rPr>
        <w:t> </w:t>
      </w:r>
      <w:r>
        <w:rPr>
          <w:w w:val="115"/>
          <w:sz w:val="14"/>
        </w:rPr>
        <w:t>plays</w:t>
      </w:r>
      <w:r>
        <w:rPr>
          <w:spacing w:val="-4"/>
          <w:w w:val="115"/>
          <w:sz w:val="14"/>
        </w:rPr>
        <w:t> </w:t>
      </w:r>
      <w:r>
        <w:rPr>
          <w:w w:val="115"/>
          <w:sz w:val="14"/>
        </w:rPr>
        <w:t>a</w:t>
      </w:r>
      <w:r>
        <w:rPr>
          <w:spacing w:val="-4"/>
          <w:w w:val="115"/>
          <w:sz w:val="14"/>
        </w:rPr>
        <w:t> </w:t>
      </w:r>
      <w:r>
        <w:rPr>
          <w:w w:val="115"/>
          <w:sz w:val="14"/>
        </w:rPr>
        <w:t>significant</w:t>
      </w:r>
      <w:r>
        <w:rPr>
          <w:spacing w:val="-4"/>
          <w:w w:val="115"/>
          <w:sz w:val="14"/>
        </w:rPr>
        <w:t> </w:t>
      </w:r>
      <w:r>
        <w:rPr>
          <w:w w:val="115"/>
          <w:sz w:val="14"/>
        </w:rPr>
        <w:t>role</w:t>
      </w:r>
      <w:r>
        <w:rPr>
          <w:spacing w:val="-4"/>
          <w:w w:val="115"/>
          <w:sz w:val="14"/>
        </w:rPr>
        <w:t> </w:t>
      </w:r>
      <w:r>
        <w:rPr>
          <w:w w:val="115"/>
          <w:sz w:val="14"/>
        </w:rPr>
        <w:t>in</w:t>
      </w:r>
      <w:r>
        <w:rPr>
          <w:spacing w:val="-4"/>
          <w:w w:val="115"/>
          <w:sz w:val="14"/>
        </w:rPr>
        <w:t> </w:t>
      </w:r>
      <w:r>
        <w:rPr>
          <w:w w:val="115"/>
          <w:sz w:val="14"/>
        </w:rPr>
        <w:t>the</w:t>
      </w:r>
      <w:r>
        <w:rPr>
          <w:spacing w:val="-3"/>
          <w:w w:val="115"/>
          <w:sz w:val="14"/>
        </w:rPr>
        <w:t> </w:t>
      </w:r>
      <w:r>
        <w:rPr>
          <w:w w:val="115"/>
          <w:sz w:val="14"/>
        </w:rPr>
        <w:t>effective</w:t>
      </w:r>
      <w:r>
        <w:rPr>
          <w:spacing w:val="-3"/>
          <w:w w:val="115"/>
          <w:sz w:val="14"/>
        </w:rPr>
        <w:t> </w:t>
      </w:r>
      <w:r>
        <w:rPr>
          <w:w w:val="115"/>
          <w:sz w:val="14"/>
        </w:rPr>
        <w:t>determination</w:t>
      </w:r>
      <w:r>
        <w:rPr>
          <w:spacing w:val="-3"/>
          <w:w w:val="115"/>
          <w:sz w:val="14"/>
        </w:rPr>
        <w:t> </w:t>
      </w:r>
      <w:r>
        <w:rPr>
          <w:w w:val="115"/>
          <w:sz w:val="14"/>
        </w:rPr>
        <w:t>of</w:t>
      </w:r>
      <w:r>
        <w:rPr>
          <w:spacing w:val="-4"/>
          <w:w w:val="115"/>
          <w:sz w:val="14"/>
        </w:rPr>
        <w:t> </w:t>
      </w:r>
      <w:r>
        <w:rPr>
          <w:w w:val="115"/>
          <w:sz w:val="14"/>
        </w:rPr>
        <w:t>focal</w:t>
      </w:r>
      <w:r>
        <w:rPr>
          <w:spacing w:val="-4"/>
          <w:w w:val="115"/>
          <w:sz w:val="14"/>
        </w:rPr>
        <w:t> </w:t>
      </w:r>
      <w:r>
        <w:rPr>
          <w:w w:val="115"/>
          <w:sz w:val="14"/>
        </w:rPr>
        <w:t>mechanisms specially</w:t>
      </w:r>
      <w:r>
        <w:rPr>
          <w:spacing w:val="-4"/>
          <w:w w:val="115"/>
          <w:sz w:val="14"/>
        </w:rPr>
        <w:t> </w:t>
      </w:r>
      <w:r>
        <w:rPr>
          <w:w w:val="115"/>
          <w:sz w:val="14"/>
        </w:rPr>
        <w:t>for</w:t>
      </w:r>
      <w:r>
        <w:rPr>
          <w:spacing w:val="-5"/>
          <w:w w:val="115"/>
          <w:sz w:val="14"/>
        </w:rPr>
        <w:t> </w:t>
      </w:r>
      <w:r>
        <w:rPr>
          <w:w w:val="115"/>
          <w:sz w:val="14"/>
        </w:rPr>
        <w:t>smaller</w:t>
      </w:r>
      <w:r>
        <w:rPr>
          <w:spacing w:val="-5"/>
          <w:w w:val="115"/>
          <w:sz w:val="14"/>
        </w:rPr>
        <w:t> </w:t>
      </w:r>
      <w:r>
        <w:rPr>
          <w:w w:val="115"/>
          <w:sz w:val="14"/>
        </w:rPr>
        <w:t>earthquakes.</w:t>
      </w:r>
      <w:r>
        <w:rPr>
          <w:spacing w:val="-4"/>
          <w:w w:val="115"/>
          <w:sz w:val="14"/>
        </w:rPr>
        <w:t> </w:t>
      </w:r>
      <w:r>
        <w:rPr>
          <w:w w:val="115"/>
          <w:sz w:val="14"/>
        </w:rPr>
        <w:t>Manual</w:t>
      </w:r>
      <w:r>
        <w:rPr>
          <w:spacing w:val="-5"/>
          <w:w w:val="115"/>
          <w:sz w:val="14"/>
        </w:rPr>
        <w:t> </w:t>
      </w:r>
      <w:r>
        <w:rPr>
          <w:w w:val="115"/>
          <w:sz w:val="14"/>
        </w:rPr>
        <w:t>estimation</w:t>
      </w:r>
      <w:r>
        <w:rPr>
          <w:spacing w:val="-5"/>
          <w:w w:val="115"/>
          <w:sz w:val="14"/>
        </w:rPr>
        <w:t> </w:t>
      </w:r>
      <w:r>
        <w:rPr>
          <w:w w:val="115"/>
          <w:sz w:val="14"/>
        </w:rPr>
        <w:t>of</w:t>
      </w:r>
      <w:r>
        <w:rPr>
          <w:spacing w:val="-4"/>
          <w:w w:val="115"/>
          <w:sz w:val="14"/>
        </w:rPr>
        <w:t> </w:t>
      </w:r>
      <w:r>
        <w:rPr>
          <w:w w:val="115"/>
          <w:sz w:val="14"/>
        </w:rPr>
        <w:t>polarities</w:t>
      </w:r>
      <w:r>
        <w:rPr>
          <w:spacing w:val="-5"/>
          <w:w w:val="115"/>
          <w:sz w:val="14"/>
        </w:rPr>
        <w:t> </w:t>
      </w:r>
      <w:r>
        <w:rPr>
          <w:w w:val="115"/>
          <w:sz w:val="14"/>
        </w:rPr>
        <w:t>is</w:t>
      </w:r>
      <w:r>
        <w:rPr>
          <w:spacing w:val="-4"/>
          <w:w w:val="115"/>
          <w:sz w:val="14"/>
        </w:rPr>
        <w:t> </w:t>
      </w:r>
      <w:r>
        <w:rPr>
          <w:w w:val="115"/>
          <w:sz w:val="14"/>
        </w:rPr>
        <w:t>not</w:t>
      </w:r>
      <w:r>
        <w:rPr>
          <w:spacing w:val="-5"/>
          <w:w w:val="115"/>
          <w:sz w:val="14"/>
        </w:rPr>
        <w:t> </w:t>
      </w:r>
      <w:r>
        <w:rPr>
          <w:w w:val="115"/>
          <w:sz w:val="14"/>
        </w:rPr>
        <w:t>only</w:t>
      </w:r>
      <w:r>
        <w:rPr>
          <w:spacing w:val="-5"/>
          <w:w w:val="115"/>
          <w:sz w:val="14"/>
        </w:rPr>
        <w:t> </w:t>
      </w:r>
      <w:r>
        <w:rPr>
          <w:w w:val="115"/>
          <w:sz w:val="14"/>
        </w:rPr>
        <w:t>time-consuming</w:t>
      </w:r>
      <w:r>
        <w:rPr>
          <w:spacing w:val="-4"/>
          <w:w w:val="115"/>
          <w:sz w:val="14"/>
        </w:rPr>
        <w:t> </w:t>
      </w:r>
      <w:r>
        <w:rPr>
          <w:w w:val="115"/>
          <w:sz w:val="14"/>
        </w:rPr>
        <w:t>but</w:t>
      </w:r>
      <w:r>
        <w:rPr>
          <w:spacing w:val="-4"/>
          <w:w w:val="115"/>
          <w:sz w:val="14"/>
        </w:rPr>
        <w:t> </w:t>
      </w:r>
      <w:r>
        <w:rPr>
          <w:w w:val="115"/>
          <w:sz w:val="14"/>
        </w:rPr>
        <w:t>also</w:t>
      </w:r>
      <w:r>
        <w:rPr>
          <w:spacing w:val="-5"/>
          <w:w w:val="115"/>
          <w:sz w:val="14"/>
        </w:rPr>
        <w:t> </w:t>
      </w:r>
      <w:r>
        <w:rPr>
          <w:w w:val="115"/>
          <w:sz w:val="14"/>
        </w:rPr>
        <w:t>prone</w:t>
      </w:r>
      <w:r>
        <w:rPr>
          <w:spacing w:val="-4"/>
          <w:w w:val="115"/>
          <w:sz w:val="14"/>
        </w:rPr>
        <w:t> </w:t>
      </w:r>
      <w:r>
        <w:rPr>
          <w:w w:val="115"/>
          <w:sz w:val="14"/>
        </w:rPr>
        <w:t>to human</w:t>
      </w:r>
      <w:r>
        <w:rPr>
          <w:w w:val="115"/>
          <w:sz w:val="14"/>
        </w:rPr>
        <w:t> errors.</w:t>
      </w:r>
      <w:r>
        <w:rPr>
          <w:w w:val="115"/>
          <w:sz w:val="14"/>
        </w:rPr>
        <w:t> This</w:t>
      </w:r>
      <w:r>
        <w:rPr>
          <w:w w:val="115"/>
          <w:sz w:val="14"/>
        </w:rPr>
        <w:t> warrants</w:t>
      </w:r>
      <w:r>
        <w:rPr>
          <w:w w:val="115"/>
          <w:sz w:val="14"/>
        </w:rPr>
        <w:t> a</w:t>
      </w:r>
      <w:r>
        <w:rPr>
          <w:w w:val="115"/>
          <w:sz w:val="14"/>
        </w:rPr>
        <w:t> need</w:t>
      </w:r>
      <w:r>
        <w:rPr>
          <w:w w:val="115"/>
          <w:sz w:val="14"/>
        </w:rPr>
        <w:t> for</w:t>
      </w:r>
      <w:r>
        <w:rPr>
          <w:w w:val="115"/>
          <w:sz w:val="14"/>
        </w:rPr>
        <w:t> an</w:t>
      </w:r>
      <w:r>
        <w:rPr>
          <w:w w:val="115"/>
          <w:sz w:val="14"/>
        </w:rPr>
        <w:t> automated</w:t>
      </w:r>
      <w:r>
        <w:rPr>
          <w:w w:val="115"/>
          <w:sz w:val="14"/>
        </w:rPr>
        <w:t> algorithm</w:t>
      </w:r>
      <w:r>
        <w:rPr>
          <w:w w:val="115"/>
          <w:sz w:val="14"/>
        </w:rPr>
        <w:t> for</w:t>
      </w:r>
      <w:r>
        <w:rPr>
          <w:w w:val="115"/>
          <w:sz w:val="14"/>
        </w:rPr>
        <w:t> first</w:t>
      </w:r>
      <w:r>
        <w:rPr>
          <w:w w:val="115"/>
          <w:sz w:val="14"/>
        </w:rPr>
        <w:t> motion</w:t>
      </w:r>
      <w:r>
        <w:rPr>
          <w:w w:val="115"/>
          <w:sz w:val="14"/>
        </w:rPr>
        <w:t> polarity</w:t>
      </w:r>
      <w:r>
        <w:rPr>
          <w:w w:val="115"/>
          <w:sz w:val="14"/>
        </w:rPr>
        <w:t> determination.</w:t>
      </w:r>
      <w:r>
        <w:rPr>
          <w:w w:val="115"/>
          <w:sz w:val="14"/>
        </w:rPr>
        <w:t> We </w:t>
      </w:r>
      <w:r>
        <w:rPr>
          <w:w w:val="110"/>
          <w:sz w:val="14"/>
        </w:rPr>
        <w:t>present a deep learning model - PolarCAP that uses an autoencoder architecture to identify first-motion polarities</w:t>
      </w:r>
      <w:r>
        <w:rPr>
          <w:spacing w:val="40"/>
          <w:w w:val="115"/>
          <w:sz w:val="14"/>
        </w:rPr>
        <w:t> </w:t>
      </w:r>
      <w:r>
        <w:rPr>
          <w:w w:val="115"/>
          <w:sz w:val="14"/>
        </w:rPr>
        <w:t>of</w:t>
      </w:r>
      <w:r>
        <w:rPr>
          <w:spacing w:val="-7"/>
          <w:w w:val="115"/>
          <w:sz w:val="14"/>
        </w:rPr>
        <w:t> </w:t>
      </w:r>
      <w:r>
        <w:rPr>
          <w:w w:val="115"/>
          <w:sz w:val="14"/>
        </w:rPr>
        <w:t>earth-quake</w:t>
      </w:r>
      <w:r>
        <w:rPr>
          <w:spacing w:val="-7"/>
          <w:w w:val="115"/>
          <w:sz w:val="14"/>
        </w:rPr>
        <w:t> </w:t>
      </w:r>
      <w:r>
        <w:rPr>
          <w:w w:val="115"/>
          <w:sz w:val="14"/>
        </w:rPr>
        <w:t>waveforms.</w:t>
      </w:r>
      <w:r>
        <w:rPr>
          <w:spacing w:val="-8"/>
          <w:w w:val="115"/>
          <w:sz w:val="14"/>
        </w:rPr>
        <w:t> </w:t>
      </w:r>
      <w:r>
        <w:rPr>
          <w:w w:val="115"/>
          <w:sz w:val="14"/>
        </w:rPr>
        <w:t>PolarCAP</w:t>
      </w:r>
      <w:r>
        <w:rPr>
          <w:spacing w:val="-8"/>
          <w:w w:val="115"/>
          <w:sz w:val="14"/>
        </w:rPr>
        <w:t> </w:t>
      </w:r>
      <w:r>
        <w:rPr>
          <w:w w:val="115"/>
          <w:sz w:val="14"/>
        </w:rPr>
        <w:t>is</w:t>
      </w:r>
      <w:r>
        <w:rPr>
          <w:spacing w:val="-8"/>
          <w:w w:val="115"/>
          <w:sz w:val="14"/>
        </w:rPr>
        <w:t> </w:t>
      </w:r>
      <w:r>
        <w:rPr>
          <w:w w:val="115"/>
          <w:sz w:val="14"/>
        </w:rPr>
        <w:t>trained</w:t>
      </w:r>
      <w:r>
        <w:rPr>
          <w:spacing w:val="-6"/>
          <w:w w:val="115"/>
          <w:sz w:val="14"/>
        </w:rPr>
        <w:t> </w:t>
      </w:r>
      <w:r>
        <w:rPr>
          <w:w w:val="115"/>
          <w:sz w:val="14"/>
        </w:rPr>
        <w:t>in</w:t>
      </w:r>
      <w:r>
        <w:rPr>
          <w:spacing w:val="-8"/>
          <w:w w:val="115"/>
          <w:sz w:val="14"/>
        </w:rPr>
        <w:t> </w:t>
      </w:r>
      <w:r>
        <w:rPr>
          <w:w w:val="115"/>
          <w:sz w:val="14"/>
        </w:rPr>
        <w:t>a</w:t>
      </w:r>
      <w:r>
        <w:rPr>
          <w:spacing w:val="-7"/>
          <w:w w:val="115"/>
          <w:sz w:val="14"/>
        </w:rPr>
        <w:t> </w:t>
      </w:r>
      <w:r>
        <w:rPr>
          <w:w w:val="115"/>
          <w:sz w:val="14"/>
        </w:rPr>
        <w:t>supervised</w:t>
      </w:r>
      <w:r>
        <w:rPr>
          <w:spacing w:val="-8"/>
          <w:w w:val="115"/>
          <w:sz w:val="14"/>
        </w:rPr>
        <w:t> </w:t>
      </w:r>
      <w:r>
        <w:rPr>
          <w:w w:val="115"/>
          <w:sz w:val="14"/>
        </w:rPr>
        <w:t>fashion</w:t>
      </w:r>
      <w:r>
        <w:rPr>
          <w:spacing w:val="-8"/>
          <w:w w:val="115"/>
          <w:sz w:val="14"/>
        </w:rPr>
        <w:t> </w:t>
      </w:r>
      <w:r>
        <w:rPr>
          <w:w w:val="115"/>
          <w:sz w:val="14"/>
        </w:rPr>
        <w:t>using</w:t>
      </w:r>
      <w:r>
        <w:rPr>
          <w:spacing w:val="-7"/>
          <w:w w:val="115"/>
          <w:sz w:val="14"/>
        </w:rPr>
        <w:t> </w:t>
      </w:r>
      <w:r>
        <w:rPr>
          <w:w w:val="115"/>
          <w:sz w:val="14"/>
        </w:rPr>
        <w:t>more</w:t>
      </w:r>
      <w:r>
        <w:rPr>
          <w:spacing w:val="-7"/>
          <w:w w:val="115"/>
          <w:sz w:val="14"/>
        </w:rPr>
        <w:t> </w:t>
      </w:r>
      <w:r>
        <w:rPr>
          <w:w w:val="115"/>
          <w:sz w:val="14"/>
        </w:rPr>
        <w:t>than</w:t>
      </w:r>
      <w:r>
        <w:rPr>
          <w:spacing w:val="-8"/>
          <w:w w:val="115"/>
          <w:sz w:val="14"/>
        </w:rPr>
        <w:t> </w:t>
      </w:r>
      <w:r>
        <w:rPr>
          <w:w w:val="115"/>
          <w:sz w:val="14"/>
        </w:rPr>
        <w:t>130,000</w:t>
      </w:r>
      <w:r>
        <w:rPr>
          <w:spacing w:val="-7"/>
          <w:w w:val="115"/>
          <w:sz w:val="14"/>
        </w:rPr>
        <w:t> </w:t>
      </w:r>
      <w:r>
        <w:rPr>
          <w:w w:val="115"/>
          <w:sz w:val="14"/>
        </w:rPr>
        <w:t>labelled</w:t>
      </w:r>
      <w:r>
        <w:rPr>
          <w:spacing w:val="-8"/>
          <w:w w:val="115"/>
          <w:sz w:val="14"/>
        </w:rPr>
        <w:t> </w:t>
      </w:r>
      <w:r>
        <w:rPr>
          <w:w w:val="115"/>
          <w:sz w:val="14"/>
        </w:rPr>
        <w:t>traces from</w:t>
      </w:r>
      <w:r>
        <w:rPr>
          <w:spacing w:val="-11"/>
          <w:w w:val="115"/>
          <w:sz w:val="14"/>
        </w:rPr>
        <w:t> </w:t>
      </w:r>
      <w:r>
        <w:rPr>
          <w:w w:val="115"/>
          <w:sz w:val="14"/>
        </w:rPr>
        <w:t>the</w:t>
      </w:r>
      <w:r>
        <w:rPr>
          <w:spacing w:val="-10"/>
          <w:w w:val="115"/>
          <w:sz w:val="14"/>
        </w:rPr>
        <w:t> </w:t>
      </w:r>
      <w:r>
        <w:rPr>
          <w:w w:val="115"/>
          <w:sz w:val="14"/>
        </w:rPr>
        <w:t>Italian</w:t>
      </w:r>
      <w:r>
        <w:rPr>
          <w:spacing w:val="-10"/>
          <w:w w:val="115"/>
          <w:sz w:val="14"/>
        </w:rPr>
        <w:t> </w:t>
      </w:r>
      <w:r>
        <w:rPr>
          <w:w w:val="115"/>
          <w:sz w:val="14"/>
        </w:rPr>
        <w:t>seismic</w:t>
      </w:r>
      <w:r>
        <w:rPr>
          <w:spacing w:val="-10"/>
          <w:w w:val="115"/>
          <w:sz w:val="14"/>
        </w:rPr>
        <w:t> </w:t>
      </w:r>
      <w:r>
        <w:rPr>
          <w:w w:val="115"/>
          <w:sz w:val="14"/>
        </w:rPr>
        <w:t>dataset</w:t>
      </w:r>
      <w:r>
        <w:rPr>
          <w:spacing w:val="-10"/>
          <w:w w:val="115"/>
          <w:sz w:val="14"/>
        </w:rPr>
        <w:t> </w:t>
      </w:r>
      <w:r>
        <w:rPr>
          <w:w w:val="115"/>
          <w:sz w:val="14"/>
        </w:rPr>
        <w:t>(INSTANCE)</w:t>
      </w:r>
      <w:r>
        <w:rPr>
          <w:spacing w:val="-10"/>
          <w:w w:val="115"/>
          <w:sz w:val="14"/>
        </w:rPr>
        <w:t> </w:t>
      </w:r>
      <w:r>
        <w:rPr>
          <w:w w:val="115"/>
          <w:sz w:val="14"/>
        </w:rPr>
        <w:t>and</w:t>
      </w:r>
      <w:r>
        <w:rPr>
          <w:spacing w:val="-10"/>
          <w:w w:val="115"/>
          <w:sz w:val="14"/>
        </w:rPr>
        <w:t> </w:t>
      </w:r>
      <w:r>
        <w:rPr>
          <w:w w:val="115"/>
          <w:sz w:val="14"/>
        </w:rPr>
        <w:t>is</w:t>
      </w:r>
      <w:r>
        <w:rPr>
          <w:spacing w:val="-10"/>
          <w:w w:val="115"/>
          <w:sz w:val="14"/>
        </w:rPr>
        <w:t> </w:t>
      </w:r>
      <w:r>
        <w:rPr>
          <w:w w:val="115"/>
          <w:sz w:val="14"/>
        </w:rPr>
        <w:t>cross-validated</w:t>
      </w:r>
      <w:r>
        <w:rPr>
          <w:spacing w:val="-10"/>
          <w:w w:val="115"/>
          <w:sz w:val="14"/>
        </w:rPr>
        <w:t> </w:t>
      </w:r>
      <w:r>
        <w:rPr>
          <w:w w:val="115"/>
          <w:sz w:val="14"/>
        </w:rPr>
        <w:t>on</w:t>
      </w:r>
      <w:r>
        <w:rPr>
          <w:spacing w:val="-10"/>
          <w:w w:val="115"/>
          <w:sz w:val="14"/>
        </w:rPr>
        <w:t> </w:t>
      </w:r>
      <w:r>
        <w:rPr>
          <w:w w:val="115"/>
          <w:sz w:val="14"/>
        </w:rPr>
        <w:t>22,000</w:t>
      </w:r>
      <w:r>
        <w:rPr>
          <w:spacing w:val="-10"/>
          <w:w w:val="115"/>
          <w:sz w:val="14"/>
        </w:rPr>
        <w:t> </w:t>
      </w:r>
      <w:r>
        <w:rPr>
          <w:w w:val="115"/>
          <w:sz w:val="14"/>
        </w:rPr>
        <w:t>traces</w:t>
      </w:r>
      <w:r>
        <w:rPr>
          <w:spacing w:val="-10"/>
          <w:w w:val="115"/>
          <w:sz w:val="14"/>
        </w:rPr>
        <w:t> </w:t>
      </w:r>
      <w:r>
        <w:rPr>
          <w:w w:val="115"/>
          <w:sz w:val="14"/>
        </w:rPr>
        <w:t>to</w:t>
      </w:r>
      <w:r>
        <w:rPr>
          <w:spacing w:val="-10"/>
          <w:w w:val="115"/>
          <w:sz w:val="14"/>
        </w:rPr>
        <w:t> </w:t>
      </w:r>
      <w:r>
        <w:rPr>
          <w:w w:val="115"/>
          <w:sz w:val="14"/>
        </w:rPr>
        <w:t>choose</w:t>
      </w:r>
      <w:r>
        <w:rPr>
          <w:spacing w:val="-10"/>
          <w:w w:val="115"/>
          <w:sz w:val="14"/>
        </w:rPr>
        <w:t> </w:t>
      </w:r>
      <w:r>
        <w:rPr>
          <w:w w:val="115"/>
          <w:sz w:val="14"/>
        </w:rPr>
        <w:t>the</w:t>
      </w:r>
      <w:r>
        <w:rPr>
          <w:spacing w:val="-10"/>
          <w:w w:val="115"/>
          <w:sz w:val="14"/>
        </w:rPr>
        <w:t> </w:t>
      </w:r>
      <w:r>
        <w:rPr>
          <w:w w:val="115"/>
          <w:sz w:val="14"/>
        </w:rPr>
        <w:t>most</w:t>
      </w:r>
      <w:r>
        <w:rPr>
          <w:spacing w:val="-10"/>
          <w:w w:val="115"/>
          <w:sz w:val="14"/>
        </w:rPr>
        <w:t> </w:t>
      </w:r>
      <w:r>
        <w:rPr>
          <w:w w:val="115"/>
          <w:sz w:val="14"/>
        </w:rPr>
        <w:t>optimal set</w:t>
      </w:r>
      <w:r>
        <w:rPr>
          <w:w w:val="115"/>
          <w:sz w:val="14"/>
        </w:rPr>
        <w:t> of</w:t>
      </w:r>
      <w:r>
        <w:rPr>
          <w:w w:val="115"/>
          <w:sz w:val="14"/>
        </w:rPr>
        <w:t> hyperparameters.</w:t>
      </w:r>
      <w:r>
        <w:rPr>
          <w:w w:val="115"/>
          <w:sz w:val="14"/>
        </w:rPr>
        <w:t> We</w:t>
      </w:r>
      <w:r>
        <w:rPr>
          <w:w w:val="115"/>
          <w:sz w:val="14"/>
        </w:rPr>
        <w:t> obtain</w:t>
      </w:r>
      <w:r>
        <w:rPr>
          <w:w w:val="115"/>
          <w:sz w:val="14"/>
        </w:rPr>
        <w:t> an</w:t>
      </w:r>
      <w:r>
        <w:rPr>
          <w:w w:val="115"/>
          <w:sz w:val="14"/>
        </w:rPr>
        <w:t> accuracy</w:t>
      </w:r>
      <w:r>
        <w:rPr>
          <w:w w:val="115"/>
          <w:sz w:val="14"/>
        </w:rPr>
        <w:t> of</w:t>
      </w:r>
      <w:r>
        <w:rPr>
          <w:w w:val="115"/>
          <w:sz w:val="14"/>
        </w:rPr>
        <w:t> 0.98</w:t>
      </w:r>
      <w:r>
        <w:rPr>
          <w:w w:val="115"/>
          <w:sz w:val="14"/>
        </w:rPr>
        <w:t> on</w:t>
      </w:r>
      <w:r>
        <w:rPr>
          <w:w w:val="115"/>
          <w:sz w:val="14"/>
        </w:rPr>
        <w:t> a</w:t>
      </w:r>
      <w:r>
        <w:rPr>
          <w:w w:val="115"/>
          <w:sz w:val="14"/>
        </w:rPr>
        <w:t> completely</w:t>
      </w:r>
      <w:r>
        <w:rPr>
          <w:w w:val="115"/>
          <w:sz w:val="14"/>
        </w:rPr>
        <w:t> unseen</w:t>
      </w:r>
      <w:r>
        <w:rPr>
          <w:w w:val="115"/>
          <w:sz w:val="14"/>
        </w:rPr>
        <w:t> test</w:t>
      </w:r>
      <w:r>
        <w:rPr>
          <w:w w:val="115"/>
          <w:sz w:val="14"/>
        </w:rPr>
        <w:t> dataset</w:t>
      </w:r>
      <w:r>
        <w:rPr>
          <w:w w:val="115"/>
          <w:sz w:val="14"/>
        </w:rPr>
        <w:t> of</w:t>
      </w:r>
      <w:r>
        <w:rPr>
          <w:w w:val="115"/>
          <w:sz w:val="14"/>
        </w:rPr>
        <w:t> almost</w:t>
      </w:r>
      <w:r>
        <w:rPr>
          <w:w w:val="115"/>
          <w:sz w:val="14"/>
        </w:rPr>
        <w:t> 33,000 </w:t>
      </w:r>
      <w:r>
        <w:rPr>
          <w:w w:val="110"/>
          <w:sz w:val="14"/>
        </w:rPr>
        <w:t>traces. Furthermore, we check the model generalizability by testing it on the datasets provided by previous works</w:t>
      </w:r>
      <w:r>
        <w:rPr>
          <w:w w:val="115"/>
          <w:sz w:val="14"/>
        </w:rPr>
        <w:t> and show that our model achieves a higher recall on both positive and negative polarities.</w:t>
      </w:r>
    </w:p>
    <w:p>
      <w:pPr>
        <w:spacing w:after="0" w:line="285" w:lineRule="auto"/>
        <w:jc w:val="both"/>
        <w:rPr>
          <w:sz w:val="14"/>
        </w:rPr>
        <w:sectPr>
          <w:type w:val="continuous"/>
          <w:pgSz w:w="11910" w:h="15880"/>
          <w:pgMar w:top="620" w:bottom="280" w:left="640" w:right="640"/>
          <w:cols w:num="2" w:equalWidth="0">
            <w:col w:w="1778" w:space="1511"/>
            <w:col w:w="7341"/>
          </w:cols>
        </w:sectPr>
      </w:pPr>
    </w:p>
    <w:p>
      <w:pPr>
        <w:pStyle w:val="BodyText"/>
        <w:spacing w:before="1"/>
        <w:rPr>
          <w:sz w:val="9"/>
        </w:rPr>
      </w:pPr>
    </w:p>
    <w:p>
      <w:pPr>
        <w:pStyle w:val="BodyText"/>
        <w:spacing w:line="20" w:lineRule="exact"/>
        <w:ind w:left="112"/>
        <w:rPr>
          <w:sz w:val="2"/>
        </w:rPr>
      </w:pPr>
      <w:r>
        <w:rPr>
          <w:sz w:val="2"/>
        </w:rPr>
        <mc:AlternateContent>
          <mc:Choice Requires="wps">
            <w:drawing>
              <wp:inline distT="0" distB="0" distL="0" distR="0">
                <wp:extent cx="6604634" cy="3175"/>
                <wp:effectExtent l="0" t="0" r="0" b="0"/>
                <wp:docPr id="12" name="Group 12"/>
                <wp:cNvGraphicFramePr>
                  <a:graphicFrameLocks/>
                </wp:cNvGraphicFramePr>
                <a:graphic>
                  <a:graphicData uri="http://schemas.microsoft.com/office/word/2010/wordprocessingGroup">
                    <wpg:wgp>
                      <wpg:cNvPr id="12" name="Group 12"/>
                      <wpg:cNvGrpSpPr/>
                      <wpg:grpSpPr>
                        <a:xfrm>
                          <a:off x="0" y="0"/>
                          <a:ext cx="6604634" cy="3175"/>
                          <a:chExt cx="6604634" cy="3175"/>
                        </a:xfrm>
                      </wpg:grpSpPr>
                      <wps:wsp>
                        <wps:cNvPr id="13" name="Graphic 13"/>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35"/>
        <w:rPr>
          <w:sz w:val="20"/>
        </w:rPr>
      </w:pPr>
    </w:p>
    <w:p>
      <w:pPr>
        <w:spacing w:after="0"/>
        <w:rPr>
          <w:sz w:val="20"/>
        </w:rPr>
        <w:sectPr>
          <w:type w:val="continuous"/>
          <w:pgSz w:w="11910" w:h="15880"/>
          <w:pgMar w:top="620" w:bottom="280" w:left="640" w:right="640"/>
        </w:sectPr>
      </w:pPr>
    </w:p>
    <w:p>
      <w:pPr>
        <w:pStyle w:val="Heading1"/>
        <w:numPr>
          <w:ilvl w:val="0"/>
          <w:numId w:val="1"/>
        </w:numPr>
        <w:tabs>
          <w:tab w:pos="355" w:val="left" w:leader="none"/>
        </w:tabs>
        <w:spacing w:line="240" w:lineRule="auto" w:before="91" w:after="0"/>
        <w:ind w:left="355" w:right="0" w:hanging="244"/>
        <w:jc w:val="left"/>
      </w:pPr>
      <w:bookmarkStart w:name="1 Introduction" w:id="7"/>
      <w:bookmarkEnd w:id="7"/>
      <w:r>
        <w:rPr>
          <w:b w:val="0"/>
        </w:rPr>
      </w:r>
      <w:r>
        <w:rPr>
          <w:spacing w:val="-2"/>
          <w:w w:val="110"/>
        </w:rPr>
        <w:t>Introduction</w:t>
      </w:r>
    </w:p>
    <w:p>
      <w:pPr>
        <w:pStyle w:val="BodyText"/>
        <w:spacing w:before="50"/>
        <w:rPr>
          <w:b/>
        </w:rPr>
      </w:pPr>
    </w:p>
    <w:p>
      <w:pPr>
        <w:pStyle w:val="BodyText"/>
        <w:spacing w:line="273" w:lineRule="auto" w:before="1"/>
        <w:ind w:left="111" w:right="38" w:firstLine="239"/>
        <w:jc w:val="both"/>
      </w:pPr>
      <w:r>
        <w:rPr>
          <w:w w:val="110"/>
        </w:rPr>
        <w:t>The first motion polarity of earthquake waveforms is an </w:t>
      </w:r>
      <w:r>
        <w:rPr>
          <w:w w:val="110"/>
        </w:rPr>
        <w:t>important parameter</w:t>
      </w:r>
      <w:r>
        <w:rPr>
          <w:w w:val="110"/>
        </w:rPr>
        <w:t> in</w:t>
      </w:r>
      <w:r>
        <w:rPr>
          <w:w w:val="110"/>
        </w:rPr>
        <w:t> determining</w:t>
      </w:r>
      <w:r>
        <w:rPr>
          <w:w w:val="110"/>
        </w:rPr>
        <w:t> focal</w:t>
      </w:r>
      <w:r>
        <w:rPr>
          <w:w w:val="110"/>
        </w:rPr>
        <w:t> mechanisms,</w:t>
      </w:r>
      <w:r>
        <w:rPr>
          <w:w w:val="110"/>
        </w:rPr>
        <w:t> particularly</w:t>
      </w:r>
      <w:r>
        <w:rPr>
          <w:w w:val="110"/>
        </w:rPr>
        <w:t> for</w:t>
      </w:r>
      <w:r>
        <w:rPr>
          <w:w w:val="110"/>
        </w:rPr>
        <w:t> smaller </w:t>
      </w:r>
      <w:r>
        <w:rPr>
          <w:spacing w:val="-2"/>
          <w:w w:val="110"/>
        </w:rPr>
        <w:t>earthquakes. Traditionally the first-motion polarity is assigned manually </w:t>
      </w:r>
      <w:r>
        <w:rPr>
          <w:w w:val="110"/>
        </w:rPr>
        <w:t>by</w:t>
      </w:r>
      <w:r>
        <w:rPr>
          <w:w w:val="110"/>
        </w:rPr>
        <w:t> expert</w:t>
      </w:r>
      <w:r>
        <w:rPr>
          <w:w w:val="110"/>
        </w:rPr>
        <w:t> analysts.</w:t>
      </w:r>
      <w:r>
        <w:rPr>
          <w:w w:val="110"/>
        </w:rPr>
        <w:t> However,</w:t>
      </w:r>
      <w:r>
        <w:rPr>
          <w:w w:val="110"/>
        </w:rPr>
        <w:t> based</w:t>
      </w:r>
      <w:r>
        <w:rPr>
          <w:w w:val="110"/>
        </w:rPr>
        <w:t> on</w:t>
      </w:r>
      <w:r>
        <w:rPr>
          <w:w w:val="110"/>
        </w:rPr>
        <w:t> their</w:t>
      </w:r>
      <w:r>
        <w:rPr>
          <w:w w:val="110"/>
        </w:rPr>
        <w:t> observation</w:t>
      </w:r>
      <w:r>
        <w:rPr>
          <w:w w:val="110"/>
        </w:rPr>
        <w:t> on</w:t>
      </w:r>
      <w:r>
        <w:rPr>
          <w:w w:val="110"/>
        </w:rPr>
        <w:t> a</w:t>
      </w:r>
      <w:r>
        <w:rPr>
          <w:w w:val="110"/>
        </w:rPr>
        <w:t> dataset from</w:t>
      </w:r>
      <w:r>
        <w:rPr>
          <w:w w:val="110"/>
        </w:rPr>
        <w:t> the</w:t>
      </w:r>
      <w:r>
        <w:rPr>
          <w:w w:val="110"/>
        </w:rPr>
        <w:t> Northridge</w:t>
      </w:r>
      <w:r>
        <w:rPr>
          <w:w w:val="110"/>
        </w:rPr>
        <w:t> region</w:t>
      </w:r>
      <w:r>
        <w:rPr>
          <w:w w:val="110"/>
        </w:rPr>
        <w:t> </w:t>
      </w:r>
      <w:hyperlink w:history="true" w:anchor="_bookmark29">
        <w:r>
          <w:rPr>
            <w:color w:val="2196D1"/>
            <w:w w:val="110"/>
          </w:rPr>
          <w:t>Hardebeck</w:t>
        </w:r>
        <w:r>
          <w:rPr>
            <w:color w:val="2196D1"/>
            <w:w w:val="110"/>
          </w:rPr>
          <w:t> and</w:t>
        </w:r>
        <w:r>
          <w:rPr>
            <w:color w:val="2196D1"/>
            <w:w w:val="110"/>
          </w:rPr>
          <w:t> Shearer</w:t>
        </w:r>
        <w:r>
          <w:rPr>
            <w:color w:val="2196D1"/>
            <w:w w:val="110"/>
          </w:rPr>
          <w:t> (2002)</w:t>
        </w:r>
      </w:hyperlink>
      <w:r>
        <w:rPr>
          <w:w w:val="110"/>
        </w:rPr>
        <w:t>,</w:t>
      </w:r>
      <w:r>
        <w:rPr>
          <w:w w:val="110"/>
        </w:rPr>
        <w:t> reported that the picked polarities are inconsistent with the true polarities about 10% (for impulsive onset where polarities are more easily determined) to</w:t>
      </w:r>
      <w:r>
        <w:rPr>
          <w:spacing w:val="-9"/>
          <w:w w:val="110"/>
        </w:rPr>
        <w:t> </w:t>
      </w:r>
      <w:r>
        <w:rPr>
          <w:w w:val="110"/>
        </w:rPr>
        <w:t>20%</w:t>
      </w:r>
      <w:r>
        <w:rPr>
          <w:spacing w:val="-10"/>
          <w:w w:val="110"/>
        </w:rPr>
        <w:t> </w:t>
      </w:r>
      <w:r>
        <w:rPr>
          <w:w w:val="110"/>
        </w:rPr>
        <w:t>(for</w:t>
      </w:r>
      <w:r>
        <w:rPr>
          <w:spacing w:val="-10"/>
          <w:w w:val="110"/>
        </w:rPr>
        <w:t> </w:t>
      </w:r>
      <w:r>
        <w:rPr>
          <w:w w:val="110"/>
        </w:rPr>
        <w:t>emergent</w:t>
      </w:r>
      <w:r>
        <w:rPr>
          <w:spacing w:val="-9"/>
          <w:w w:val="110"/>
        </w:rPr>
        <w:t> </w:t>
      </w:r>
      <w:r>
        <w:rPr>
          <w:w w:val="110"/>
        </w:rPr>
        <w:t>onset</w:t>
      </w:r>
      <w:r>
        <w:rPr>
          <w:spacing w:val="-10"/>
          <w:w w:val="110"/>
        </w:rPr>
        <w:t> </w:t>
      </w:r>
      <w:r>
        <w:rPr>
          <w:w w:val="110"/>
        </w:rPr>
        <w:t>where</w:t>
      </w:r>
      <w:r>
        <w:rPr>
          <w:spacing w:val="-11"/>
          <w:w w:val="110"/>
        </w:rPr>
        <w:t> </w:t>
      </w:r>
      <w:r>
        <w:rPr>
          <w:w w:val="110"/>
        </w:rPr>
        <w:t>polarities</w:t>
      </w:r>
      <w:r>
        <w:rPr>
          <w:spacing w:val="-9"/>
          <w:w w:val="110"/>
        </w:rPr>
        <w:t> </w:t>
      </w:r>
      <w:r>
        <w:rPr>
          <w:w w:val="110"/>
        </w:rPr>
        <w:t>are</w:t>
      </w:r>
      <w:r>
        <w:rPr>
          <w:spacing w:val="-11"/>
          <w:w w:val="110"/>
        </w:rPr>
        <w:t> </w:t>
      </w:r>
      <w:r>
        <w:rPr>
          <w:w w:val="110"/>
        </w:rPr>
        <w:t>more</w:t>
      </w:r>
      <w:r>
        <w:rPr>
          <w:spacing w:val="-10"/>
          <w:w w:val="110"/>
        </w:rPr>
        <w:t> </w:t>
      </w:r>
      <w:r>
        <w:rPr>
          <w:w w:val="110"/>
        </w:rPr>
        <w:t>ambiguous)</w:t>
      </w:r>
      <w:r>
        <w:rPr>
          <w:spacing w:val="-10"/>
          <w:w w:val="110"/>
        </w:rPr>
        <w:t> </w:t>
      </w:r>
      <w:r>
        <w:rPr>
          <w:w w:val="110"/>
        </w:rPr>
        <w:t>of</w:t>
      </w:r>
      <w:r>
        <w:rPr>
          <w:spacing w:val="-11"/>
          <w:w w:val="110"/>
        </w:rPr>
        <w:t> </w:t>
      </w:r>
      <w:r>
        <w:rPr>
          <w:w w:val="110"/>
        </w:rPr>
        <w:t>the times.</w:t>
      </w:r>
      <w:r>
        <w:rPr>
          <w:w w:val="110"/>
        </w:rPr>
        <w:t> This,</w:t>
      </w:r>
      <w:r>
        <w:rPr>
          <w:w w:val="110"/>
        </w:rPr>
        <w:t> coupled</w:t>
      </w:r>
      <w:r>
        <w:rPr>
          <w:w w:val="110"/>
        </w:rPr>
        <w:t> with</w:t>
      </w:r>
      <w:r>
        <w:rPr>
          <w:w w:val="110"/>
        </w:rPr>
        <w:t> the</w:t>
      </w:r>
      <w:r>
        <w:rPr>
          <w:w w:val="110"/>
        </w:rPr>
        <w:t> growing</w:t>
      </w:r>
      <w:r>
        <w:rPr>
          <w:w w:val="110"/>
        </w:rPr>
        <w:t> volumes</w:t>
      </w:r>
      <w:r>
        <w:rPr>
          <w:w w:val="110"/>
        </w:rPr>
        <w:t> of</w:t>
      </w:r>
      <w:r>
        <w:rPr>
          <w:w w:val="110"/>
        </w:rPr>
        <w:t> seismological</w:t>
      </w:r>
      <w:r>
        <w:rPr>
          <w:w w:val="110"/>
        </w:rPr>
        <w:t> data, warrants</w:t>
      </w:r>
      <w:r>
        <w:rPr>
          <w:spacing w:val="-6"/>
          <w:w w:val="110"/>
        </w:rPr>
        <w:t> </w:t>
      </w:r>
      <w:r>
        <w:rPr>
          <w:w w:val="110"/>
        </w:rPr>
        <w:t>the</w:t>
      </w:r>
      <w:r>
        <w:rPr>
          <w:spacing w:val="-6"/>
          <w:w w:val="110"/>
        </w:rPr>
        <w:t> </w:t>
      </w:r>
      <w:r>
        <w:rPr>
          <w:w w:val="110"/>
        </w:rPr>
        <w:t>need</w:t>
      </w:r>
      <w:r>
        <w:rPr>
          <w:spacing w:val="-5"/>
          <w:w w:val="110"/>
        </w:rPr>
        <w:t> </w:t>
      </w:r>
      <w:r>
        <w:rPr>
          <w:w w:val="110"/>
        </w:rPr>
        <w:t>for</w:t>
      </w:r>
      <w:r>
        <w:rPr>
          <w:spacing w:val="-7"/>
          <w:w w:val="110"/>
        </w:rPr>
        <w:t> </w:t>
      </w:r>
      <w:r>
        <w:rPr>
          <w:w w:val="110"/>
        </w:rPr>
        <w:t>a</w:t>
      </w:r>
      <w:r>
        <w:rPr>
          <w:spacing w:val="-6"/>
          <w:w w:val="110"/>
        </w:rPr>
        <w:t> </w:t>
      </w:r>
      <w:r>
        <w:rPr>
          <w:w w:val="110"/>
        </w:rPr>
        <w:t>faster,</w:t>
      </w:r>
      <w:r>
        <w:rPr>
          <w:spacing w:val="-6"/>
          <w:w w:val="110"/>
        </w:rPr>
        <w:t> </w:t>
      </w:r>
      <w:r>
        <w:rPr>
          <w:w w:val="110"/>
        </w:rPr>
        <w:t>more</w:t>
      </w:r>
      <w:r>
        <w:rPr>
          <w:spacing w:val="-7"/>
          <w:w w:val="110"/>
        </w:rPr>
        <w:t> </w:t>
      </w:r>
      <w:r>
        <w:rPr>
          <w:w w:val="110"/>
        </w:rPr>
        <w:t>precise</w:t>
      </w:r>
      <w:r>
        <w:rPr>
          <w:spacing w:val="-6"/>
          <w:w w:val="110"/>
        </w:rPr>
        <w:t> </w:t>
      </w:r>
      <w:r>
        <w:rPr>
          <w:w w:val="110"/>
        </w:rPr>
        <w:t>and</w:t>
      </w:r>
      <w:r>
        <w:rPr>
          <w:spacing w:val="-6"/>
          <w:w w:val="110"/>
        </w:rPr>
        <w:t> </w:t>
      </w:r>
      <w:r>
        <w:rPr>
          <w:w w:val="110"/>
        </w:rPr>
        <w:t>efficient</w:t>
      </w:r>
      <w:r>
        <w:rPr>
          <w:spacing w:val="-5"/>
          <w:w w:val="110"/>
        </w:rPr>
        <w:t> </w:t>
      </w:r>
      <w:r>
        <w:rPr>
          <w:w w:val="110"/>
        </w:rPr>
        <w:t>method</w:t>
      </w:r>
      <w:r>
        <w:rPr>
          <w:spacing w:val="-6"/>
          <w:w w:val="110"/>
        </w:rPr>
        <w:t> </w:t>
      </w:r>
      <w:r>
        <w:rPr>
          <w:w w:val="110"/>
        </w:rPr>
        <w:t>for</w:t>
      </w:r>
      <w:r>
        <w:rPr>
          <w:spacing w:val="-7"/>
          <w:w w:val="110"/>
        </w:rPr>
        <w:t> </w:t>
      </w:r>
      <w:r>
        <w:rPr>
          <w:w w:val="110"/>
        </w:rPr>
        <w:t>the picking of polarities.</w:t>
      </w:r>
    </w:p>
    <w:p>
      <w:pPr>
        <w:pStyle w:val="BodyText"/>
        <w:spacing w:line="273" w:lineRule="auto"/>
        <w:ind w:left="111" w:right="38" w:firstLine="239"/>
        <w:jc w:val="both"/>
      </w:pPr>
      <w:r>
        <w:rPr>
          <w:w w:val="110"/>
        </w:rPr>
        <w:t>An</w:t>
      </w:r>
      <w:r>
        <w:rPr>
          <w:w w:val="110"/>
        </w:rPr>
        <w:t> automated</w:t>
      </w:r>
      <w:r>
        <w:rPr>
          <w:w w:val="110"/>
        </w:rPr>
        <w:t> polarity</w:t>
      </w:r>
      <w:r>
        <w:rPr>
          <w:w w:val="110"/>
        </w:rPr>
        <w:t> picking</w:t>
      </w:r>
      <w:r>
        <w:rPr>
          <w:w w:val="110"/>
        </w:rPr>
        <w:t> algorithm</w:t>
      </w:r>
      <w:r>
        <w:rPr>
          <w:w w:val="110"/>
        </w:rPr>
        <w:t> proposed</w:t>
      </w:r>
      <w:r>
        <w:rPr>
          <w:w w:val="110"/>
        </w:rPr>
        <w:t> by</w:t>
      </w:r>
      <w:r>
        <w:rPr>
          <w:w w:val="110"/>
        </w:rPr>
        <w:t> </w:t>
      </w:r>
      <w:hyperlink w:history="true" w:anchor="_bookmark27">
        <w:r>
          <w:rPr>
            <w:color w:val="2196D1"/>
            <w:w w:val="110"/>
          </w:rPr>
          <w:t>Chen</w:t>
        </w:r>
        <w:r>
          <w:rPr>
            <w:color w:val="2196D1"/>
            <w:w w:val="110"/>
          </w:rPr>
          <w:t> </w:t>
        </w:r>
        <w:r>
          <w:rPr>
            <w:color w:val="2196D1"/>
            <w:w w:val="110"/>
          </w:rPr>
          <w:t>and</w:t>
        </w:r>
      </w:hyperlink>
      <w:r>
        <w:rPr>
          <w:color w:val="2196D1"/>
          <w:w w:val="110"/>
        </w:rPr>
        <w:t> </w:t>
      </w:r>
      <w:hyperlink w:history="true" w:anchor="_bookmark27">
        <w:r>
          <w:rPr>
            <w:color w:val="2196D1"/>
            <w:w w:val="110"/>
          </w:rPr>
          <w:t>Holland</w:t>
        </w:r>
        <w:r>
          <w:rPr>
            <w:color w:val="2196D1"/>
            <w:w w:val="110"/>
          </w:rPr>
          <w:t> (2016)</w:t>
        </w:r>
      </w:hyperlink>
      <w:r>
        <w:rPr>
          <w:color w:val="2196D1"/>
          <w:w w:val="110"/>
        </w:rPr>
        <w:t> </w:t>
      </w:r>
      <w:r>
        <w:rPr>
          <w:w w:val="110"/>
        </w:rPr>
        <w:t>is</w:t>
      </w:r>
      <w:r>
        <w:rPr>
          <w:w w:val="110"/>
        </w:rPr>
        <w:t> based</w:t>
      </w:r>
      <w:r>
        <w:rPr>
          <w:w w:val="110"/>
        </w:rPr>
        <w:t> on</w:t>
      </w:r>
      <w:r>
        <w:rPr>
          <w:w w:val="110"/>
        </w:rPr>
        <w:t> comparing</w:t>
      </w:r>
      <w:r>
        <w:rPr>
          <w:w w:val="110"/>
        </w:rPr>
        <w:t> the</w:t>
      </w:r>
      <w:r>
        <w:rPr>
          <w:w w:val="110"/>
        </w:rPr>
        <w:t> signal</w:t>
      </w:r>
      <w:r>
        <w:rPr>
          <w:w w:val="110"/>
        </w:rPr>
        <w:t> amplitude</w:t>
      </w:r>
      <w:r>
        <w:rPr>
          <w:w w:val="110"/>
        </w:rPr>
        <w:t> with</w:t>
      </w:r>
      <w:r>
        <w:rPr>
          <w:w w:val="110"/>
        </w:rPr>
        <w:t> the background</w:t>
      </w:r>
      <w:r>
        <w:rPr>
          <w:w w:val="110"/>
        </w:rPr>
        <w:t> noise</w:t>
      </w:r>
      <w:r>
        <w:rPr>
          <w:w w:val="110"/>
        </w:rPr>
        <w:t> and</w:t>
      </w:r>
      <w:r>
        <w:rPr>
          <w:w w:val="110"/>
        </w:rPr>
        <w:t> checking</w:t>
      </w:r>
      <w:r>
        <w:rPr>
          <w:w w:val="110"/>
        </w:rPr>
        <w:t> whether</w:t>
      </w:r>
      <w:r>
        <w:rPr>
          <w:w w:val="110"/>
        </w:rPr>
        <w:t> it</w:t>
      </w:r>
      <w:r>
        <w:rPr>
          <w:w w:val="110"/>
        </w:rPr>
        <w:t> crosses</w:t>
      </w:r>
      <w:r>
        <w:rPr>
          <w:w w:val="110"/>
        </w:rPr>
        <w:t> a</w:t>
      </w:r>
      <w:r>
        <w:rPr>
          <w:w w:val="110"/>
        </w:rPr>
        <w:t> user-defined threshold. </w:t>
      </w:r>
      <w:hyperlink w:history="true" w:anchor="_bookmark43">
        <w:r>
          <w:rPr>
            <w:color w:val="2196D1"/>
            <w:w w:val="110"/>
          </w:rPr>
          <w:t>Pugh et al. (2016)</w:t>
        </w:r>
      </w:hyperlink>
      <w:r>
        <w:rPr>
          <w:color w:val="2196D1"/>
          <w:w w:val="110"/>
        </w:rPr>
        <w:t> </w:t>
      </w:r>
      <w:r>
        <w:rPr>
          <w:w w:val="110"/>
        </w:rPr>
        <w:t>presented a Bayesian inference approach to</w:t>
      </w:r>
      <w:r>
        <w:rPr>
          <w:w w:val="110"/>
        </w:rPr>
        <w:t> polarity</w:t>
      </w:r>
      <w:r>
        <w:rPr>
          <w:w w:val="110"/>
        </w:rPr>
        <w:t> determination.</w:t>
      </w:r>
      <w:r>
        <w:rPr>
          <w:w w:val="110"/>
        </w:rPr>
        <w:t> Such</w:t>
      </w:r>
      <w:r>
        <w:rPr>
          <w:w w:val="110"/>
        </w:rPr>
        <w:t> numerical</w:t>
      </w:r>
      <w:r>
        <w:rPr>
          <w:w w:val="110"/>
        </w:rPr>
        <w:t> approaches,</w:t>
      </w:r>
      <w:r>
        <w:rPr>
          <w:w w:val="110"/>
        </w:rPr>
        <w:t> however,</w:t>
      </w:r>
      <w:r>
        <w:rPr>
          <w:w w:val="110"/>
        </w:rPr>
        <w:t> (i) require intensive human involvement, (ii) are heavily dependent on a limited</w:t>
      </w:r>
      <w:r>
        <w:rPr>
          <w:spacing w:val="5"/>
          <w:w w:val="110"/>
        </w:rPr>
        <w:t> </w:t>
      </w:r>
      <w:r>
        <w:rPr>
          <w:w w:val="110"/>
        </w:rPr>
        <w:t>number</w:t>
      </w:r>
      <w:r>
        <w:rPr>
          <w:spacing w:val="6"/>
          <w:w w:val="110"/>
        </w:rPr>
        <w:t> </w:t>
      </w:r>
      <w:r>
        <w:rPr>
          <w:w w:val="110"/>
        </w:rPr>
        <w:t>of</w:t>
      </w:r>
      <w:r>
        <w:rPr>
          <w:spacing w:val="5"/>
          <w:w w:val="110"/>
        </w:rPr>
        <w:t> </w:t>
      </w:r>
      <w:r>
        <w:rPr>
          <w:w w:val="110"/>
        </w:rPr>
        <w:t>parameters,</w:t>
      </w:r>
      <w:r>
        <w:rPr>
          <w:spacing w:val="6"/>
          <w:w w:val="110"/>
        </w:rPr>
        <w:t> </w:t>
      </w:r>
      <w:r>
        <w:rPr>
          <w:w w:val="110"/>
        </w:rPr>
        <w:t>and</w:t>
      </w:r>
      <w:r>
        <w:rPr>
          <w:spacing w:val="6"/>
          <w:w w:val="110"/>
        </w:rPr>
        <w:t> </w:t>
      </w:r>
      <w:r>
        <w:rPr>
          <w:w w:val="110"/>
        </w:rPr>
        <w:t>(iii)</w:t>
      </w:r>
      <w:r>
        <w:rPr>
          <w:spacing w:val="6"/>
          <w:w w:val="110"/>
        </w:rPr>
        <w:t> </w:t>
      </w:r>
      <w:r>
        <w:rPr>
          <w:w w:val="110"/>
        </w:rPr>
        <w:t>fail</w:t>
      </w:r>
      <w:r>
        <w:rPr>
          <w:spacing w:val="6"/>
          <w:w w:val="110"/>
        </w:rPr>
        <w:t> </w:t>
      </w:r>
      <w:r>
        <w:rPr>
          <w:w w:val="110"/>
        </w:rPr>
        <w:t>to</w:t>
      </w:r>
      <w:r>
        <w:rPr>
          <w:spacing w:val="5"/>
          <w:w w:val="110"/>
        </w:rPr>
        <w:t> </w:t>
      </w:r>
      <w:r>
        <w:rPr>
          <w:w w:val="110"/>
        </w:rPr>
        <w:t>account</w:t>
      </w:r>
      <w:r>
        <w:rPr>
          <w:spacing w:val="6"/>
          <w:w w:val="110"/>
        </w:rPr>
        <w:t> </w:t>
      </w:r>
      <w:r>
        <w:rPr>
          <w:w w:val="110"/>
        </w:rPr>
        <w:t>for</w:t>
      </w:r>
      <w:r>
        <w:rPr>
          <w:spacing w:val="6"/>
          <w:w w:val="110"/>
        </w:rPr>
        <w:t> </w:t>
      </w:r>
      <w:r>
        <w:rPr>
          <w:w w:val="110"/>
        </w:rPr>
        <w:t>the</w:t>
      </w:r>
      <w:r>
        <w:rPr>
          <w:spacing w:val="5"/>
          <w:w w:val="110"/>
        </w:rPr>
        <w:t> </w:t>
      </w:r>
      <w:r>
        <w:rPr>
          <w:spacing w:val="-2"/>
          <w:w w:val="110"/>
        </w:rPr>
        <w:t>complex</w:t>
      </w:r>
    </w:p>
    <w:p>
      <w:pPr>
        <w:pStyle w:val="BodyText"/>
        <w:spacing w:line="273" w:lineRule="auto" w:before="91"/>
        <w:ind w:left="111" w:right="110"/>
        <w:jc w:val="both"/>
      </w:pPr>
      <w:r>
        <w:rPr/>
        <w:br w:type="column"/>
      </w:r>
      <w:r>
        <w:rPr>
          <w:w w:val="110"/>
        </w:rPr>
        <w:t>nature of seismograms; and hence cannot compete with manual </w:t>
      </w:r>
      <w:r>
        <w:rPr>
          <w:w w:val="110"/>
        </w:rPr>
        <w:t>picks (</w:t>
      </w:r>
      <w:hyperlink w:history="true" w:anchor="_bookmark44">
        <w:r>
          <w:rPr>
            <w:color w:val="2196D1"/>
            <w:w w:val="110"/>
          </w:rPr>
          <w:t>Ross et al., 2018</w:t>
        </w:r>
      </w:hyperlink>
      <w:r>
        <w:rPr>
          <w:w w:val="110"/>
        </w:rPr>
        <w:t>).</w:t>
      </w:r>
    </w:p>
    <w:p>
      <w:pPr>
        <w:pStyle w:val="BodyText"/>
        <w:spacing w:line="273" w:lineRule="auto"/>
        <w:ind w:left="111" w:right="109" w:firstLine="239"/>
        <w:jc w:val="both"/>
      </w:pPr>
      <w:r>
        <w:rPr>
          <w:w w:val="110"/>
        </w:rPr>
        <w:t>Data-driven</w:t>
      </w:r>
      <w:r>
        <w:rPr>
          <w:w w:val="110"/>
        </w:rPr>
        <w:t> computer</w:t>
      </w:r>
      <w:r>
        <w:rPr>
          <w:w w:val="110"/>
        </w:rPr>
        <w:t> vision</w:t>
      </w:r>
      <w:r>
        <w:rPr>
          <w:w w:val="110"/>
        </w:rPr>
        <w:t> techniques,</w:t>
      </w:r>
      <w:r>
        <w:rPr>
          <w:w w:val="110"/>
        </w:rPr>
        <w:t> such</w:t>
      </w:r>
      <w:r>
        <w:rPr>
          <w:w w:val="110"/>
        </w:rPr>
        <w:t> as</w:t>
      </w:r>
      <w:r>
        <w:rPr>
          <w:w w:val="110"/>
        </w:rPr>
        <w:t> </w:t>
      </w:r>
      <w:r>
        <w:rPr>
          <w:w w:val="110"/>
        </w:rPr>
        <w:t>convolutional neural networks have been shown to be capable of analysing spatially independent</w:t>
      </w:r>
      <w:r>
        <w:rPr>
          <w:spacing w:val="-4"/>
          <w:w w:val="110"/>
        </w:rPr>
        <w:t> </w:t>
      </w:r>
      <w:r>
        <w:rPr>
          <w:w w:val="110"/>
        </w:rPr>
        <w:t>information</w:t>
      </w:r>
      <w:r>
        <w:rPr>
          <w:spacing w:val="-3"/>
          <w:w w:val="110"/>
        </w:rPr>
        <w:t> </w:t>
      </w:r>
      <w:r>
        <w:rPr>
          <w:w w:val="110"/>
        </w:rPr>
        <w:t>by</w:t>
      </w:r>
      <w:r>
        <w:rPr>
          <w:spacing w:val="-3"/>
          <w:w w:val="110"/>
        </w:rPr>
        <w:t> </w:t>
      </w:r>
      <w:r>
        <w:rPr>
          <w:w w:val="110"/>
        </w:rPr>
        <w:t>mimicking</w:t>
      </w:r>
      <w:r>
        <w:rPr>
          <w:spacing w:val="-4"/>
          <w:w w:val="110"/>
        </w:rPr>
        <w:t> </w:t>
      </w:r>
      <w:r>
        <w:rPr>
          <w:w w:val="110"/>
        </w:rPr>
        <w:t>the</w:t>
      </w:r>
      <w:r>
        <w:rPr>
          <w:spacing w:val="-3"/>
          <w:w w:val="110"/>
        </w:rPr>
        <w:t> </w:t>
      </w:r>
      <w:r>
        <w:rPr>
          <w:w w:val="110"/>
        </w:rPr>
        <w:t>perception</w:t>
      </w:r>
      <w:r>
        <w:rPr>
          <w:spacing w:val="-3"/>
          <w:w w:val="110"/>
        </w:rPr>
        <w:t> </w:t>
      </w:r>
      <w:r>
        <w:rPr>
          <w:w w:val="110"/>
        </w:rPr>
        <w:t>of</w:t>
      </w:r>
      <w:r>
        <w:rPr>
          <w:spacing w:val="-4"/>
          <w:w w:val="110"/>
        </w:rPr>
        <w:t> </w:t>
      </w:r>
      <w:r>
        <w:rPr>
          <w:w w:val="110"/>
        </w:rPr>
        <w:t>images</w:t>
      </w:r>
      <w:r>
        <w:rPr>
          <w:spacing w:val="-4"/>
          <w:w w:val="110"/>
        </w:rPr>
        <w:t> </w:t>
      </w:r>
      <w:r>
        <w:rPr>
          <w:w w:val="110"/>
        </w:rPr>
        <w:t>by</w:t>
      </w:r>
      <w:r>
        <w:rPr>
          <w:spacing w:val="-4"/>
          <w:w w:val="110"/>
        </w:rPr>
        <w:t> </w:t>
      </w:r>
      <w:r>
        <w:rPr>
          <w:w w:val="110"/>
        </w:rPr>
        <w:t>the human</w:t>
      </w:r>
      <w:r>
        <w:rPr>
          <w:w w:val="110"/>
        </w:rPr>
        <w:t> brain</w:t>
      </w:r>
      <w:r>
        <w:rPr>
          <w:w w:val="110"/>
        </w:rPr>
        <w:t> (</w:t>
      </w:r>
      <w:hyperlink w:history="true" w:anchor="_bookmark49">
        <w:r>
          <w:rPr>
            <w:color w:val="2196D1"/>
            <w:w w:val="110"/>
          </w:rPr>
          <w:t>Voulodimos</w:t>
        </w:r>
        <w:r>
          <w:rPr>
            <w:color w:val="2196D1"/>
            <w:w w:val="110"/>
          </w:rPr>
          <w:t> et</w:t>
        </w:r>
        <w:r>
          <w:rPr>
            <w:color w:val="2196D1"/>
            <w:w w:val="110"/>
          </w:rPr>
          <w:t> al.,</w:t>
        </w:r>
        <w:r>
          <w:rPr>
            <w:color w:val="2196D1"/>
            <w:w w:val="110"/>
          </w:rPr>
          <w:t> 2018</w:t>
        </w:r>
      </w:hyperlink>
      <w:r>
        <w:rPr>
          <w:w w:val="110"/>
        </w:rPr>
        <w:t>;</w:t>
      </w:r>
      <w:r>
        <w:rPr>
          <w:w w:val="110"/>
        </w:rPr>
        <w:t> </w:t>
      </w:r>
      <w:hyperlink w:history="true" w:anchor="_bookmark35">
        <w:r>
          <w:rPr>
            <w:color w:val="2196D1"/>
            <w:w w:val="110"/>
          </w:rPr>
          <w:t>Lundervold</w:t>
        </w:r>
        <w:r>
          <w:rPr>
            <w:color w:val="2196D1"/>
            <w:w w:val="110"/>
          </w:rPr>
          <w:t> and</w:t>
        </w:r>
        <w:r>
          <w:rPr>
            <w:color w:val="2196D1"/>
            <w:w w:val="110"/>
          </w:rPr>
          <w:t> Lundervold,</w:t>
        </w:r>
      </w:hyperlink>
      <w:r>
        <w:rPr>
          <w:color w:val="2196D1"/>
          <w:w w:val="110"/>
        </w:rPr>
        <w:t> </w:t>
      </w:r>
      <w:hyperlink w:history="true" w:anchor="_bookmark35">
        <w:r>
          <w:rPr>
            <w:color w:val="2196D1"/>
            <w:w w:val="110"/>
          </w:rPr>
          <w:t>2019</w:t>
        </w:r>
      </w:hyperlink>
      <w:r>
        <w:rPr>
          <w:w w:val="110"/>
        </w:rPr>
        <w:t>;</w:t>
      </w:r>
      <w:r>
        <w:rPr>
          <w:w w:val="110"/>
        </w:rPr>
        <w:t> </w:t>
      </w:r>
      <w:hyperlink w:history="true" w:anchor="_bookmark22">
        <w:r>
          <w:rPr>
            <w:color w:val="2196D1"/>
            <w:w w:val="110"/>
          </w:rPr>
          <w:t>Brachmann</w:t>
        </w:r>
        <w:r>
          <w:rPr>
            <w:color w:val="2196D1"/>
            <w:w w:val="110"/>
          </w:rPr>
          <w:t> et</w:t>
        </w:r>
        <w:r>
          <w:rPr>
            <w:color w:val="2196D1"/>
            <w:w w:val="110"/>
          </w:rPr>
          <w:t> al.,</w:t>
        </w:r>
        <w:r>
          <w:rPr>
            <w:color w:val="2196D1"/>
            <w:w w:val="110"/>
          </w:rPr>
          <w:t> 2017</w:t>
        </w:r>
      </w:hyperlink>
      <w:r>
        <w:rPr>
          <w:w w:val="110"/>
        </w:rPr>
        <w:t>).</w:t>
      </w:r>
      <w:r>
        <w:rPr>
          <w:w w:val="110"/>
        </w:rPr>
        <w:t> Like</w:t>
      </w:r>
      <w:r>
        <w:rPr>
          <w:w w:val="110"/>
        </w:rPr>
        <w:t> in</w:t>
      </w:r>
      <w:r>
        <w:rPr>
          <w:w w:val="110"/>
        </w:rPr>
        <w:t> most</w:t>
      </w:r>
      <w:r>
        <w:rPr>
          <w:w w:val="110"/>
        </w:rPr>
        <w:t> research</w:t>
      </w:r>
      <w:r>
        <w:rPr>
          <w:w w:val="110"/>
        </w:rPr>
        <w:t> fields,</w:t>
      </w:r>
      <w:r>
        <w:rPr>
          <w:w w:val="110"/>
        </w:rPr>
        <w:t> deep learning has been successfully applied to seismology for tasks such as event detection &amp; location (</w:t>
      </w:r>
      <w:hyperlink w:history="true" w:anchor="_bookmark41">
        <w:r>
          <w:rPr>
            <w:color w:val="2196D1"/>
            <w:w w:val="110"/>
          </w:rPr>
          <w:t>Perol et al., 2018</w:t>
        </w:r>
      </w:hyperlink>
      <w:r>
        <w:rPr>
          <w:w w:val="110"/>
        </w:rPr>
        <w:t>), seismic phase identifi- cation</w:t>
      </w:r>
      <w:r>
        <w:rPr>
          <w:w w:val="110"/>
        </w:rPr>
        <w:t> &amp;</w:t>
      </w:r>
      <w:r>
        <w:rPr>
          <w:w w:val="110"/>
        </w:rPr>
        <w:t> picking</w:t>
      </w:r>
      <w:r>
        <w:rPr>
          <w:w w:val="110"/>
        </w:rPr>
        <w:t> (</w:t>
      </w:r>
      <w:hyperlink w:history="true" w:anchor="_bookmark26">
        <w:r>
          <w:rPr>
            <w:color w:val="2196D1"/>
            <w:w w:val="110"/>
          </w:rPr>
          <w:t>Chen,</w:t>
        </w:r>
        <w:r>
          <w:rPr>
            <w:color w:val="2196D1"/>
            <w:w w:val="110"/>
          </w:rPr>
          <w:t> 2018</w:t>
        </w:r>
      </w:hyperlink>
      <w:r>
        <w:rPr>
          <w:w w:val="110"/>
        </w:rPr>
        <w:t>;</w:t>
      </w:r>
      <w:r>
        <w:rPr>
          <w:w w:val="110"/>
        </w:rPr>
        <w:t> </w:t>
      </w:r>
      <w:hyperlink w:history="true" w:anchor="_bookmark50">
        <w:r>
          <w:rPr>
            <w:color w:val="2196D1"/>
            <w:w w:val="110"/>
          </w:rPr>
          <w:t>Zhu</w:t>
        </w:r>
        <w:r>
          <w:rPr>
            <w:color w:val="2196D1"/>
            <w:w w:val="110"/>
          </w:rPr>
          <w:t> and</w:t>
        </w:r>
        <w:r>
          <w:rPr>
            <w:color w:val="2196D1"/>
            <w:w w:val="110"/>
          </w:rPr>
          <w:t> Beroza, 2019</w:t>
        </w:r>
      </w:hyperlink>
      <w:r>
        <w:rPr>
          <w:w w:val="110"/>
        </w:rPr>
        <w:t>;</w:t>
      </w:r>
      <w:r>
        <w:rPr>
          <w:w w:val="110"/>
        </w:rPr>
        <w:t> </w:t>
      </w:r>
      <w:hyperlink w:history="true" w:anchor="_bookmark32">
        <w:r>
          <w:rPr>
            <w:color w:val="2196D1"/>
            <w:w w:val="110"/>
          </w:rPr>
          <w:t>Li et</w:t>
        </w:r>
        <w:r>
          <w:rPr>
            <w:color w:val="2196D1"/>
            <w:w w:val="110"/>
          </w:rPr>
          <w:t> al.,</w:t>
        </w:r>
        <w:r>
          <w:rPr>
            <w:color w:val="2196D1"/>
            <w:w w:val="110"/>
          </w:rPr>
          <w:t> 2021</w:t>
        </w:r>
      </w:hyperlink>
      <w:r>
        <w:rPr>
          <w:w w:val="110"/>
        </w:rPr>
        <w:t>, </w:t>
      </w:r>
      <w:hyperlink w:history="true" w:anchor="_bookmark33">
        <w:r>
          <w:rPr>
            <w:color w:val="2196D1"/>
            <w:w w:val="110"/>
          </w:rPr>
          <w:t>2022</w:t>
        </w:r>
      </w:hyperlink>
      <w:r>
        <w:rPr>
          <w:w w:val="110"/>
        </w:rPr>
        <w:t>), magnitude characterization (</w:t>
      </w:r>
      <w:hyperlink w:history="true" w:anchor="_bookmark37">
        <w:r>
          <w:rPr>
            <w:color w:val="2196D1"/>
            <w:w w:val="110"/>
          </w:rPr>
          <w:t>Mousavi and Beroza, 2020</w:t>
        </w:r>
      </w:hyperlink>
      <w:r>
        <w:rPr>
          <w:w w:val="110"/>
        </w:rPr>
        <w:t>; </w:t>
      </w:r>
      <w:hyperlink w:history="true" w:anchor="_bookmark24">
        <w:r>
          <w:rPr>
            <w:color w:val="2196D1"/>
            <w:w w:val="110"/>
          </w:rPr>
          <w:t>Chak-</w:t>
        </w:r>
      </w:hyperlink>
      <w:r>
        <w:rPr>
          <w:color w:val="2196D1"/>
          <w:w w:val="110"/>
        </w:rPr>
        <w:t> </w:t>
      </w:r>
      <w:hyperlink w:history="true" w:anchor="_bookmark24">
        <w:r>
          <w:rPr>
            <w:color w:val="2196D1"/>
            <w:w w:val="110"/>
          </w:rPr>
          <w:t>raborty</w:t>
        </w:r>
        <w:r>
          <w:rPr>
            <w:color w:val="2196D1"/>
            <w:spacing w:val="-11"/>
            <w:w w:val="110"/>
          </w:rPr>
          <w:t> </w:t>
        </w:r>
        <w:r>
          <w:rPr>
            <w:color w:val="2196D1"/>
            <w:w w:val="110"/>
          </w:rPr>
          <w:t>et</w:t>
        </w:r>
        <w:r>
          <w:rPr>
            <w:color w:val="2196D1"/>
            <w:spacing w:val="-10"/>
            <w:w w:val="110"/>
          </w:rPr>
          <w:t> </w:t>
        </w:r>
        <w:r>
          <w:rPr>
            <w:color w:val="2196D1"/>
            <w:w w:val="110"/>
          </w:rPr>
          <w:t>al.,</w:t>
        </w:r>
        <w:r>
          <w:rPr>
            <w:color w:val="2196D1"/>
            <w:spacing w:val="-11"/>
            <w:w w:val="110"/>
          </w:rPr>
          <w:t> </w:t>
        </w:r>
        <w:r>
          <w:rPr>
            <w:color w:val="2196D1"/>
            <w:w w:val="110"/>
          </w:rPr>
          <w:t>2021a,b</w:t>
        </w:r>
      </w:hyperlink>
      <w:r>
        <w:rPr>
          <w:w w:val="110"/>
        </w:rPr>
        <w:t>,</w:t>
      </w:r>
      <w:r>
        <w:rPr>
          <w:spacing w:val="-11"/>
          <w:w w:val="110"/>
        </w:rPr>
        <w:t> </w:t>
      </w:r>
      <w:hyperlink w:history="true" w:anchor="_bookmark23">
        <w:r>
          <w:rPr>
            <w:color w:val="2196D1"/>
            <w:w w:val="110"/>
          </w:rPr>
          <w:t>2022</w:t>
        </w:r>
      </w:hyperlink>
      <w:r>
        <w:rPr>
          <w:w w:val="110"/>
        </w:rPr>
        <w:t>).</w:t>
      </w:r>
      <w:r>
        <w:rPr>
          <w:spacing w:val="-11"/>
          <w:w w:val="110"/>
        </w:rPr>
        <w:t> </w:t>
      </w:r>
      <w:r>
        <w:rPr>
          <w:w w:val="110"/>
        </w:rPr>
        <w:t>The</w:t>
      </w:r>
      <w:r>
        <w:rPr>
          <w:spacing w:val="-11"/>
          <w:w w:val="110"/>
        </w:rPr>
        <w:t> </w:t>
      </w:r>
      <w:r>
        <w:rPr>
          <w:w w:val="110"/>
        </w:rPr>
        <w:t>applicability</w:t>
      </w:r>
      <w:r>
        <w:rPr>
          <w:spacing w:val="-10"/>
          <w:w w:val="110"/>
        </w:rPr>
        <w:t> </w:t>
      </w:r>
      <w:r>
        <w:rPr>
          <w:w w:val="110"/>
        </w:rPr>
        <w:t>of</w:t>
      </w:r>
      <w:r>
        <w:rPr>
          <w:spacing w:val="-11"/>
          <w:w w:val="110"/>
        </w:rPr>
        <w:t> </w:t>
      </w:r>
      <w:r>
        <w:rPr>
          <w:w w:val="110"/>
        </w:rPr>
        <w:t>simple</w:t>
      </w:r>
      <w:r>
        <w:rPr>
          <w:spacing w:val="-10"/>
          <w:w w:val="110"/>
        </w:rPr>
        <w:t> </w:t>
      </w:r>
      <w:r>
        <w:rPr>
          <w:w w:val="110"/>
        </w:rPr>
        <w:t>Convolutional Neural</w:t>
      </w:r>
      <w:r>
        <w:rPr>
          <w:w w:val="110"/>
        </w:rPr>
        <w:t> Networks</w:t>
      </w:r>
      <w:r>
        <w:rPr>
          <w:w w:val="110"/>
        </w:rPr>
        <w:t> (CNNs)</w:t>
      </w:r>
      <w:r>
        <w:rPr>
          <w:w w:val="110"/>
        </w:rPr>
        <w:t> in</w:t>
      </w:r>
      <w:r>
        <w:rPr>
          <w:w w:val="110"/>
        </w:rPr>
        <w:t> the</w:t>
      </w:r>
      <w:r>
        <w:rPr>
          <w:w w:val="110"/>
        </w:rPr>
        <w:t> picking</w:t>
      </w:r>
      <w:r>
        <w:rPr>
          <w:w w:val="110"/>
        </w:rPr>
        <w:t> of</w:t>
      </w:r>
      <w:r>
        <w:rPr>
          <w:w w:val="110"/>
        </w:rPr>
        <w:t> first-motion</w:t>
      </w:r>
      <w:r>
        <w:rPr>
          <w:w w:val="110"/>
        </w:rPr>
        <w:t> polarities</w:t>
      </w:r>
      <w:r>
        <w:rPr>
          <w:w w:val="110"/>
        </w:rPr>
        <w:t> has been</w:t>
      </w:r>
      <w:r>
        <w:rPr>
          <w:spacing w:val="-2"/>
          <w:w w:val="110"/>
        </w:rPr>
        <w:t> </w:t>
      </w:r>
      <w:r>
        <w:rPr>
          <w:w w:val="110"/>
        </w:rPr>
        <w:t>demonstrated</w:t>
      </w:r>
      <w:r>
        <w:rPr>
          <w:spacing w:val="-2"/>
          <w:w w:val="110"/>
        </w:rPr>
        <w:t> </w:t>
      </w:r>
      <w:r>
        <w:rPr>
          <w:w w:val="110"/>
        </w:rPr>
        <w:t>by</w:t>
      </w:r>
      <w:r>
        <w:rPr>
          <w:spacing w:val="-2"/>
          <w:w w:val="110"/>
        </w:rPr>
        <w:t> </w:t>
      </w:r>
      <w:hyperlink w:history="true" w:anchor="_bookmark44">
        <w:r>
          <w:rPr>
            <w:color w:val="2196D1"/>
            <w:w w:val="110"/>
          </w:rPr>
          <w:t>Ross</w:t>
        </w:r>
        <w:r>
          <w:rPr>
            <w:color w:val="2196D1"/>
            <w:spacing w:val="-2"/>
            <w:w w:val="110"/>
          </w:rPr>
          <w:t> </w:t>
        </w:r>
        <w:r>
          <w:rPr>
            <w:color w:val="2196D1"/>
            <w:w w:val="110"/>
          </w:rPr>
          <w:t>et</w:t>
        </w:r>
        <w:r>
          <w:rPr>
            <w:color w:val="2196D1"/>
            <w:spacing w:val="-3"/>
            <w:w w:val="110"/>
          </w:rPr>
          <w:t> </w:t>
        </w:r>
        <w:r>
          <w:rPr>
            <w:color w:val="2196D1"/>
            <w:w w:val="110"/>
          </w:rPr>
          <w:t>al.</w:t>
        </w:r>
        <w:r>
          <w:rPr>
            <w:color w:val="2196D1"/>
            <w:spacing w:val="-2"/>
            <w:w w:val="110"/>
          </w:rPr>
          <w:t> </w:t>
        </w:r>
        <w:r>
          <w:rPr>
            <w:color w:val="2196D1"/>
            <w:w w:val="110"/>
          </w:rPr>
          <w:t>(2018)</w:t>
        </w:r>
      </w:hyperlink>
      <w:r>
        <w:rPr>
          <w:w w:val="110"/>
        </w:rPr>
        <w:t>,</w:t>
      </w:r>
      <w:r>
        <w:rPr>
          <w:spacing w:val="-2"/>
          <w:w w:val="110"/>
        </w:rPr>
        <w:t> </w:t>
      </w:r>
      <w:hyperlink w:history="true" w:anchor="_bookmark28">
        <w:r>
          <w:rPr>
            <w:color w:val="2196D1"/>
            <w:w w:val="110"/>
          </w:rPr>
          <w:t>Hara</w:t>
        </w:r>
        <w:r>
          <w:rPr>
            <w:color w:val="2196D1"/>
            <w:spacing w:val="-2"/>
            <w:w w:val="110"/>
          </w:rPr>
          <w:t> </w:t>
        </w:r>
        <w:r>
          <w:rPr>
            <w:color w:val="2196D1"/>
            <w:w w:val="110"/>
          </w:rPr>
          <w:t>et</w:t>
        </w:r>
        <w:r>
          <w:rPr>
            <w:color w:val="2196D1"/>
            <w:spacing w:val="-2"/>
            <w:w w:val="110"/>
          </w:rPr>
          <w:t> </w:t>
        </w:r>
        <w:r>
          <w:rPr>
            <w:color w:val="2196D1"/>
            <w:w w:val="110"/>
          </w:rPr>
          <w:t>al.</w:t>
        </w:r>
        <w:r>
          <w:rPr>
            <w:color w:val="2196D1"/>
            <w:spacing w:val="-3"/>
            <w:w w:val="110"/>
          </w:rPr>
          <w:t> </w:t>
        </w:r>
        <w:r>
          <w:rPr>
            <w:color w:val="2196D1"/>
            <w:w w:val="110"/>
          </w:rPr>
          <w:t>(2019)</w:t>
        </w:r>
      </w:hyperlink>
      <w:r>
        <w:rPr>
          <w:color w:val="2196D1"/>
          <w:spacing w:val="-2"/>
          <w:w w:val="110"/>
        </w:rPr>
        <w:t> </w:t>
      </w:r>
      <w:r>
        <w:rPr>
          <w:w w:val="110"/>
        </w:rPr>
        <w:t>and</w:t>
      </w:r>
      <w:r>
        <w:rPr>
          <w:spacing w:val="-3"/>
          <w:w w:val="110"/>
        </w:rPr>
        <w:t> </w:t>
      </w:r>
      <w:hyperlink w:history="true" w:anchor="_bookmark48">
        <w:r>
          <w:rPr>
            <w:color w:val="2196D1"/>
            <w:w w:val="110"/>
          </w:rPr>
          <w:t>Uchide</w:t>
        </w:r>
      </w:hyperlink>
      <w:r>
        <w:rPr>
          <w:color w:val="2196D1"/>
          <w:w w:val="110"/>
        </w:rPr>
        <w:t> </w:t>
      </w:r>
      <w:hyperlink w:history="true" w:anchor="_bookmark48">
        <w:r>
          <w:rPr>
            <w:color w:val="2196D1"/>
            <w:spacing w:val="-2"/>
            <w:w w:val="110"/>
          </w:rPr>
          <w:t>(2020)</w:t>
        </w:r>
      </w:hyperlink>
      <w:r>
        <w:rPr>
          <w:spacing w:val="-2"/>
          <w:w w:val="110"/>
        </w:rPr>
        <w:t>.</w:t>
      </w:r>
    </w:p>
    <w:p>
      <w:pPr>
        <w:pStyle w:val="BodyText"/>
        <w:spacing w:line="273" w:lineRule="auto"/>
        <w:ind w:left="111" w:right="109" w:firstLine="239"/>
        <w:jc w:val="both"/>
      </w:pPr>
      <w:r>
        <w:rPr>
          <w:w w:val="110"/>
        </w:rPr>
        <w:t>In</w:t>
      </w:r>
      <w:r>
        <w:rPr>
          <w:spacing w:val="-3"/>
          <w:w w:val="110"/>
        </w:rPr>
        <w:t> </w:t>
      </w:r>
      <w:r>
        <w:rPr>
          <w:w w:val="110"/>
        </w:rPr>
        <w:t>this</w:t>
      </w:r>
      <w:r>
        <w:rPr>
          <w:spacing w:val="-4"/>
          <w:w w:val="110"/>
        </w:rPr>
        <w:t> </w:t>
      </w:r>
      <w:r>
        <w:rPr>
          <w:w w:val="110"/>
        </w:rPr>
        <w:t>study</w:t>
      </w:r>
      <w:r>
        <w:rPr>
          <w:spacing w:val="-4"/>
          <w:w w:val="110"/>
        </w:rPr>
        <w:t> </w:t>
      </w:r>
      <w:r>
        <w:rPr>
          <w:w w:val="110"/>
        </w:rPr>
        <w:t>we</w:t>
      </w:r>
      <w:r>
        <w:rPr>
          <w:spacing w:val="-4"/>
          <w:w w:val="110"/>
        </w:rPr>
        <w:t> </w:t>
      </w:r>
      <w:r>
        <w:rPr>
          <w:w w:val="110"/>
        </w:rPr>
        <w:t>use</w:t>
      </w:r>
      <w:r>
        <w:rPr>
          <w:spacing w:val="-3"/>
          <w:w w:val="110"/>
        </w:rPr>
        <w:t> </w:t>
      </w:r>
      <w:r>
        <w:rPr>
          <w:w w:val="110"/>
        </w:rPr>
        <w:t>an</w:t>
      </w:r>
      <w:r>
        <w:rPr>
          <w:spacing w:val="-5"/>
          <w:w w:val="110"/>
        </w:rPr>
        <w:t> </w:t>
      </w:r>
      <w:r>
        <w:rPr>
          <w:w w:val="110"/>
        </w:rPr>
        <w:t>autoencoder</w:t>
      </w:r>
      <w:r>
        <w:rPr>
          <w:spacing w:val="-4"/>
          <w:w w:val="110"/>
        </w:rPr>
        <w:t> </w:t>
      </w:r>
      <w:r>
        <w:rPr>
          <w:w w:val="110"/>
        </w:rPr>
        <w:t>model</w:t>
      </w:r>
      <w:r>
        <w:rPr>
          <w:spacing w:val="-3"/>
          <w:w w:val="110"/>
        </w:rPr>
        <w:t> </w:t>
      </w:r>
      <w:r>
        <w:rPr>
          <w:w w:val="110"/>
        </w:rPr>
        <w:t>for</w:t>
      </w:r>
      <w:r>
        <w:rPr>
          <w:spacing w:val="-5"/>
          <w:w w:val="110"/>
        </w:rPr>
        <w:t> </w:t>
      </w:r>
      <w:r>
        <w:rPr>
          <w:w w:val="110"/>
        </w:rPr>
        <w:t>determining</w:t>
      </w:r>
      <w:r>
        <w:rPr>
          <w:spacing w:val="-3"/>
          <w:w w:val="110"/>
        </w:rPr>
        <w:t> </w:t>
      </w:r>
      <w:r>
        <w:rPr>
          <w:w w:val="110"/>
        </w:rPr>
        <w:t>the</w:t>
      </w:r>
      <w:r>
        <w:rPr>
          <w:spacing w:val="-5"/>
          <w:w w:val="110"/>
        </w:rPr>
        <w:t> </w:t>
      </w:r>
      <w:r>
        <w:rPr>
          <w:w w:val="110"/>
        </w:rPr>
        <w:t>first- motion polarities. Unlike (</w:t>
      </w:r>
      <w:hyperlink w:history="true" w:anchor="_bookmark38">
        <w:r>
          <w:rPr>
            <w:color w:val="2196D1"/>
            <w:w w:val="110"/>
          </w:rPr>
          <w:t>Mousavi et al., 2019</w:t>
        </w:r>
      </w:hyperlink>
      <w:r>
        <w:rPr>
          <w:w w:val="110"/>
        </w:rPr>
        <w:t>) who also use autoen- coders</w:t>
      </w:r>
      <w:r>
        <w:rPr>
          <w:spacing w:val="-7"/>
          <w:w w:val="110"/>
        </w:rPr>
        <w:t> </w:t>
      </w:r>
      <w:r>
        <w:rPr>
          <w:w w:val="110"/>
        </w:rPr>
        <w:t>for</w:t>
      </w:r>
      <w:r>
        <w:rPr>
          <w:spacing w:val="-7"/>
          <w:w w:val="110"/>
        </w:rPr>
        <w:t> </w:t>
      </w:r>
      <w:r>
        <w:rPr>
          <w:w w:val="110"/>
        </w:rPr>
        <w:t>polarity</w:t>
      </w:r>
      <w:r>
        <w:rPr>
          <w:spacing w:val="-7"/>
          <w:w w:val="110"/>
        </w:rPr>
        <w:t> </w:t>
      </w:r>
      <w:r>
        <w:rPr>
          <w:w w:val="110"/>
        </w:rPr>
        <w:t>classification</w:t>
      </w:r>
      <w:r>
        <w:rPr>
          <w:spacing w:val="-7"/>
          <w:w w:val="110"/>
        </w:rPr>
        <w:t> </w:t>
      </w:r>
      <w:r>
        <w:rPr>
          <w:w w:val="110"/>
        </w:rPr>
        <w:t>in</w:t>
      </w:r>
      <w:r>
        <w:rPr>
          <w:spacing w:val="-7"/>
          <w:w w:val="110"/>
        </w:rPr>
        <w:t> </w:t>
      </w:r>
      <w:r>
        <w:rPr>
          <w:w w:val="110"/>
        </w:rPr>
        <w:t>an</w:t>
      </w:r>
      <w:r>
        <w:rPr>
          <w:spacing w:val="-7"/>
          <w:w w:val="110"/>
        </w:rPr>
        <w:t> </w:t>
      </w:r>
      <w:r>
        <w:rPr>
          <w:w w:val="110"/>
        </w:rPr>
        <w:t>unsupervised</w:t>
      </w:r>
      <w:r>
        <w:rPr>
          <w:spacing w:val="-6"/>
          <w:w w:val="110"/>
        </w:rPr>
        <w:t> </w:t>
      </w:r>
      <w:r>
        <w:rPr>
          <w:w w:val="110"/>
        </w:rPr>
        <w:t>fashion,</w:t>
      </w:r>
      <w:r>
        <w:rPr>
          <w:spacing w:val="-7"/>
          <w:w w:val="110"/>
        </w:rPr>
        <w:t> </w:t>
      </w:r>
      <w:r>
        <w:rPr>
          <w:w w:val="110"/>
        </w:rPr>
        <w:t>we</w:t>
      </w:r>
      <w:r>
        <w:rPr>
          <w:spacing w:val="-6"/>
          <w:w w:val="110"/>
        </w:rPr>
        <w:t> </w:t>
      </w:r>
      <w:r>
        <w:rPr>
          <w:w w:val="110"/>
        </w:rPr>
        <w:t>adopt</w:t>
      </w:r>
      <w:r>
        <w:rPr>
          <w:spacing w:val="-7"/>
          <w:w w:val="110"/>
        </w:rPr>
        <w:t> </w:t>
      </w:r>
      <w:r>
        <w:rPr>
          <w:w w:val="110"/>
        </w:rPr>
        <w:t>a supervised approach and leverage the polarity information provided in the</w:t>
      </w:r>
      <w:r>
        <w:rPr>
          <w:spacing w:val="8"/>
          <w:w w:val="110"/>
        </w:rPr>
        <w:t> </w:t>
      </w:r>
      <w:r>
        <w:rPr>
          <w:w w:val="110"/>
        </w:rPr>
        <w:t>metadata</w:t>
      </w:r>
      <w:r>
        <w:rPr>
          <w:spacing w:val="8"/>
          <w:w w:val="110"/>
        </w:rPr>
        <w:t> </w:t>
      </w:r>
      <w:r>
        <w:rPr>
          <w:w w:val="110"/>
        </w:rPr>
        <w:t>of</w:t>
      </w:r>
      <w:r>
        <w:rPr>
          <w:spacing w:val="7"/>
          <w:w w:val="110"/>
        </w:rPr>
        <w:t> </w:t>
      </w:r>
      <w:r>
        <w:rPr>
          <w:w w:val="110"/>
        </w:rPr>
        <w:t>the</w:t>
      </w:r>
      <w:r>
        <w:rPr>
          <w:spacing w:val="8"/>
          <w:w w:val="110"/>
        </w:rPr>
        <w:t> </w:t>
      </w:r>
      <w:r>
        <w:rPr>
          <w:w w:val="110"/>
        </w:rPr>
        <w:t>INSTANCE</w:t>
      </w:r>
      <w:r>
        <w:rPr>
          <w:spacing w:val="7"/>
          <w:w w:val="110"/>
        </w:rPr>
        <w:t> </w:t>
      </w:r>
      <w:r>
        <w:rPr>
          <w:w w:val="110"/>
        </w:rPr>
        <w:t>dataset</w:t>
      </w:r>
      <w:r>
        <w:rPr>
          <w:spacing w:val="8"/>
          <w:w w:val="110"/>
        </w:rPr>
        <w:t> </w:t>
      </w:r>
      <w:r>
        <w:rPr>
          <w:w w:val="110"/>
        </w:rPr>
        <w:t>(</w:t>
      </w:r>
      <w:hyperlink w:history="true" w:anchor="_bookmark36">
        <w:r>
          <w:rPr>
            <w:color w:val="2196D1"/>
            <w:w w:val="110"/>
          </w:rPr>
          <w:t>Michelini</w:t>
        </w:r>
        <w:r>
          <w:rPr>
            <w:color w:val="2196D1"/>
            <w:spacing w:val="8"/>
            <w:w w:val="110"/>
          </w:rPr>
          <w:t> </w:t>
        </w:r>
        <w:r>
          <w:rPr>
            <w:color w:val="2196D1"/>
            <w:w w:val="110"/>
          </w:rPr>
          <w:t>et</w:t>
        </w:r>
        <w:r>
          <w:rPr>
            <w:color w:val="2196D1"/>
            <w:spacing w:val="8"/>
            <w:w w:val="110"/>
          </w:rPr>
          <w:t> </w:t>
        </w:r>
        <w:r>
          <w:rPr>
            <w:color w:val="2196D1"/>
            <w:w w:val="110"/>
          </w:rPr>
          <w:t>al.,</w:t>
        </w:r>
        <w:r>
          <w:rPr>
            <w:color w:val="2196D1"/>
            <w:spacing w:val="8"/>
            <w:w w:val="110"/>
          </w:rPr>
          <w:t> </w:t>
        </w:r>
        <w:r>
          <w:rPr>
            <w:color w:val="2196D1"/>
            <w:w w:val="110"/>
          </w:rPr>
          <w:t>2021</w:t>
        </w:r>
      </w:hyperlink>
      <w:r>
        <w:rPr>
          <w:w w:val="110"/>
        </w:rPr>
        <w:t>).</w:t>
      </w:r>
      <w:r>
        <w:rPr>
          <w:spacing w:val="8"/>
          <w:w w:val="110"/>
        </w:rPr>
        <w:t> </w:t>
      </w:r>
      <w:r>
        <w:rPr>
          <w:spacing w:val="-2"/>
          <w:w w:val="110"/>
        </w:rPr>
        <w:t>Since</w:t>
      </w:r>
    </w:p>
    <w:p>
      <w:pPr>
        <w:spacing w:after="0" w:line="273" w:lineRule="auto"/>
        <w:jc w:val="both"/>
        <w:sectPr>
          <w:type w:val="continuous"/>
          <w:pgSz w:w="11910" w:h="15880"/>
          <w:pgMar w:top="620" w:bottom="280" w:left="640" w:right="640"/>
          <w:cols w:num="2" w:equalWidth="0">
            <w:col w:w="5174" w:space="206"/>
            <w:col w:w="5250"/>
          </w:cols>
        </w:sectPr>
      </w:pPr>
    </w:p>
    <w:p>
      <w:pPr>
        <w:pStyle w:val="BodyText"/>
        <w:spacing w:before="62"/>
        <w:rPr>
          <w:sz w:val="20"/>
        </w:rPr>
      </w:pPr>
    </w:p>
    <w:p>
      <w:pPr>
        <w:pStyle w:val="BodyText"/>
        <w:spacing w:line="20" w:lineRule="exact"/>
        <w:ind w:left="111"/>
        <w:rPr>
          <w:sz w:val="2"/>
        </w:rPr>
      </w:pPr>
      <w:r>
        <w:rPr>
          <w:sz w:val="2"/>
        </w:rPr>
        <mc:AlternateContent>
          <mc:Choice Requires="wps">
            <w:drawing>
              <wp:inline distT="0" distB="0" distL="0" distR="0">
                <wp:extent cx="459105" cy="2540"/>
                <wp:effectExtent l="0" t="0" r="0" b="0"/>
                <wp:docPr id="14" name="Group 14"/>
                <wp:cNvGraphicFramePr>
                  <a:graphicFrameLocks/>
                </wp:cNvGraphicFramePr>
                <a:graphic>
                  <a:graphicData uri="http://schemas.microsoft.com/office/word/2010/wordprocessingGroup">
                    <wpg:wgp>
                      <wpg:cNvPr id="14" name="Group 14"/>
                      <wpg:cNvGrpSpPr/>
                      <wpg:grpSpPr>
                        <a:xfrm>
                          <a:off x="0" y="0"/>
                          <a:ext cx="459105" cy="2540"/>
                          <a:chExt cx="459105" cy="2540"/>
                        </a:xfrm>
                      </wpg:grpSpPr>
                      <wps:wsp>
                        <wps:cNvPr id="15" name="Graphic 15"/>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12" coordorigin="0,0" coordsize="723,4">
                <v:shape style="position:absolute;left:0;top:0;width:723;height:4" id="docshape13" coordorigin="0,0" coordsize="723,4" path="m722,0l0,0,0,2,1,2,1,4,719,4,719,2,722,2,722,0xe" filled="true" fillcolor="#000000" stroked="false">
                  <v:path arrowok="t"/>
                  <v:fill type="solid"/>
                </v:shape>
              </v:group>
            </w:pict>
          </mc:Fallback>
        </mc:AlternateContent>
      </w:r>
      <w:r>
        <w:rPr>
          <w:sz w:val="2"/>
        </w:rPr>
      </w:r>
    </w:p>
    <w:p>
      <w:pPr>
        <w:spacing w:before="32"/>
        <w:ind w:left="212" w:right="0" w:firstLine="0"/>
        <w:jc w:val="left"/>
        <w:rPr>
          <w:sz w:val="14"/>
        </w:rPr>
      </w:pPr>
      <w:bookmarkStart w:name="_bookmark5" w:id="8"/>
      <w:bookmarkEnd w:id="8"/>
      <w:r>
        <w:rPr/>
      </w:r>
      <w:r>
        <w:rPr>
          <w:w w:val="110"/>
          <w:sz w:val="14"/>
        </w:rPr>
        <w:t>*</w:t>
      </w:r>
      <w:r>
        <w:rPr>
          <w:spacing w:val="40"/>
          <w:w w:val="110"/>
          <w:sz w:val="14"/>
        </w:rPr>
        <w:t> </w:t>
      </w:r>
      <w:r>
        <w:rPr>
          <w:w w:val="110"/>
          <w:sz w:val="14"/>
        </w:rPr>
        <w:t>Corresponding</w:t>
      </w:r>
      <w:r>
        <w:rPr>
          <w:spacing w:val="18"/>
          <w:w w:val="110"/>
          <w:sz w:val="14"/>
        </w:rPr>
        <w:t> </w:t>
      </w:r>
      <w:r>
        <w:rPr>
          <w:w w:val="110"/>
          <w:sz w:val="14"/>
        </w:rPr>
        <w:t>author.</w:t>
      </w:r>
      <w:r>
        <w:rPr>
          <w:spacing w:val="17"/>
          <w:w w:val="110"/>
          <w:sz w:val="14"/>
        </w:rPr>
        <w:t> </w:t>
      </w:r>
      <w:r>
        <w:rPr>
          <w:w w:val="110"/>
          <w:sz w:val="14"/>
        </w:rPr>
        <w:t>Frankfurt</w:t>
      </w:r>
      <w:r>
        <w:rPr>
          <w:spacing w:val="17"/>
          <w:w w:val="110"/>
          <w:sz w:val="14"/>
        </w:rPr>
        <w:t> </w:t>
      </w:r>
      <w:r>
        <w:rPr>
          <w:w w:val="110"/>
          <w:sz w:val="14"/>
        </w:rPr>
        <w:t>Institute</w:t>
      </w:r>
      <w:r>
        <w:rPr>
          <w:spacing w:val="18"/>
          <w:w w:val="110"/>
          <w:sz w:val="14"/>
        </w:rPr>
        <w:t> </w:t>
      </w:r>
      <w:r>
        <w:rPr>
          <w:w w:val="110"/>
          <w:sz w:val="14"/>
        </w:rPr>
        <w:t>for</w:t>
      </w:r>
      <w:r>
        <w:rPr>
          <w:spacing w:val="19"/>
          <w:w w:val="110"/>
          <w:sz w:val="14"/>
        </w:rPr>
        <w:t> </w:t>
      </w:r>
      <w:r>
        <w:rPr>
          <w:w w:val="110"/>
          <w:sz w:val="14"/>
        </w:rPr>
        <w:t>Advanced</w:t>
      </w:r>
      <w:r>
        <w:rPr>
          <w:spacing w:val="16"/>
          <w:w w:val="110"/>
          <w:sz w:val="14"/>
        </w:rPr>
        <w:t> </w:t>
      </w:r>
      <w:r>
        <w:rPr>
          <w:w w:val="110"/>
          <w:sz w:val="14"/>
        </w:rPr>
        <w:t>Studies,</w:t>
      </w:r>
      <w:r>
        <w:rPr>
          <w:spacing w:val="17"/>
          <w:w w:val="110"/>
          <w:sz w:val="14"/>
        </w:rPr>
        <w:t> </w:t>
      </w:r>
      <w:r>
        <w:rPr>
          <w:w w:val="110"/>
          <w:sz w:val="14"/>
        </w:rPr>
        <w:t>60438,</w:t>
      </w:r>
      <w:r>
        <w:rPr>
          <w:spacing w:val="17"/>
          <w:w w:val="110"/>
          <w:sz w:val="14"/>
        </w:rPr>
        <w:t> </w:t>
      </w:r>
      <w:r>
        <w:rPr>
          <w:w w:val="110"/>
          <w:sz w:val="14"/>
        </w:rPr>
        <w:t>Frankfurt</w:t>
      </w:r>
      <w:r>
        <w:rPr>
          <w:spacing w:val="17"/>
          <w:w w:val="110"/>
          <w:sz w:val="14"/>
        </w:rPr>
        <w:t> </w:t>
      </w:r>
      <w:r>
        <w:rPr>
          <w:w w:val="110"/>
          <w:sz w:val="14"/>
        </w:rPr>
        <w:t>am</w:t>
      </w:r>
      <w:r>
        <w:rPr>
          <w:spacing w:val="19"/>
          <w:w w:val="110"/>
          <w:sz w:val="14"/>
        </w:rPr>
        <w:t> </w:t>
      </w:r>
      <w:r>
        <w:rPr>
          <w:w w:val="110"/>
          <w:sz w:val="14"/>
        </w:rPr>
        <w:t>Main,</w:t>
      </w:r>
      <w:r>
        <w:rPr>
          <w:spacing w:val="15"/>
          <w:w w:val="110"/>
          <w:sz w:val="14"/>
        </w:rPr>
        <w:t> </w:t>
      </w:r>
      <w:r>
        <w:rPr>
          <w:spacing w:val="-2"/>
          <w:w w:val="110"/>
          <w:sz w:val="14"/>
        </w:rPr>
        <w:t>Germany.</w:t>
      </w:r>
    </w:p>
    <w:p>
      <w:pPr>
        <w:spacing w:before="31"/>
        <w:ind w:left="350" w:right="0" w:firstLine="0"/>
        <w:jc w:val="left"/>
        <w:rPr>
          <w:sz w:val="14"/>
        </w:rPr>
      </w:pPr>
      <w:r>
        <w:rPr>
          <w:i/>
          <w:w w:val="110"/>
          <w:sz w:val="14"/>
        </w:rPr>
        <w:t>E-mail</w:t>
      </w:r>
      <w:r>
        <w:rPr>
          <w:i/>
          <w:spacing w:val="-2"/>
          <w:w w:val="110"/>
          <w:sz w:val="14"/>
        </w:rPr>
        <w:t> </w:t>
      </w:r>
      <w:r>
        <w:rPr>
          <w:i/>
          <w:w w:val="110"/>
          <w:sz w:val="14"/>
        </w:rPr>
        <w:t>address:</w:t>
      </w:r>
      <w:r>
        <w:rPr>
          <w:i/>
          <w:spacing w:val="-2"/>
          <w:w w:val="110"/>
          <w:sz w:val="14"/>
        </w:rPr>
        <w:t> </w:t>
      </w:r>
      <w:hyperlink r:id="rId13">
        <w:r>
          <w:rPr>
            <w:color w:val="2196D1"/>
            <w:w w:val="110"/>
            <w:sz w:val="14"/>
          </w:rPr>
          <w:t>srivastava@fias.uni-frankfurt.de</w:t>
        </w:r>
      </w:hyperlink>
      <w:r>
        <w:rPr>
          <w:color w:val="2196D1"/>
          <w:spacing w:val="-2"/>
          <w:w w:val="110"/>
          <w:sz w:val="14"/>
        </w:rPr>
        <w:t> </w:t>
      </w:r>
      <w:r>
        <w:rPr>
          <w:w w:val="110"/>
          <w:sz w:val="14"/>
        </w:rPr>
        <w:t>(N.</w:t>
      </w:r>
      <w:r>
        <w:rPr>
          <w:spacing w:val="-1"/>
          <w:w w:val="110"/>
          <w:sz w:val="14"/>
        </w:rPr>
        <w:t> </w:t>
      </w:r>
      <w:r>
        <w:rPr>
          <w:spacing w:val="-2"/>
          <w:w w:val="110"/>
          <w:sz w:val="14"/>
        </w:rPr>
        <w:t>Srivastava).</w:t>
      </w:r>
    </w:p>
    <w:p>
      <w:pPr>
        <w:pStyle w:val="BodyText"/>
        <w:spacing w:before="18"/>
        <w:rPr>
          <w:sz w:val="14"/>
        </w:rPr>
      </w:pPr>
    </w:p>
    <w:p>
      <w:pPr>
        <w:spacing w:before="0"/>
        <w:ind w:left="111" w:right="0" w:firstLine="0"/>
        <w:jc w:val="left"/>
        <w:rPr>
          <w:sz w:val="14"/>
        </w:rPr>
      </w:pPr>
      <w:hyperlink r:id="rId10">
        <w:r>
          <w:rPr>
            <w:color w:val="2196D1"/>
            <w:spacing w:val="-2"/>
            <w:w w:val="120"/>
            <w:sz w:val="14"/>
          </w:rPr>
          <w:t>https://doi.org/10.1016/j.aiig.2022.08.001</w:t>
        </w:r>
      </w:hyperlink>
    </w:p>
    <w:p>
      <w:pPr>
        <w:spacing w:before="29"/>
        <w:ind w:left="111" w:right="0" w:firstLine="0"/>
        <w:jc w:val="left"/>
        <w:rPr>
          <w:sz w:val="14"/>
        </w:rPr>
      </w:pPr>
      <w:r>
        <w:rPr>
          <w:w w:val="110"/>
          <w:sz w:val="14"/>
        </w:rPr>
        <w:t>Received</w:t>
      </w:r>
      <w:r>
        <w:rPr>
          <w:spacing w:val="14"/>
          <w:w w:val="110"/>
          <w:sz w:val="14"/>
        </w:rPr>
        <w:t> </w:t>
      </w:r>
      <w:r>
        <w:rPr>
          <w:w w:val="110"/>
          <w:sz w:val="14"/>
        </w:rPr>
        <w:t>14</w:t>
      </w:r>
      <w:r>
        <w:rPr>
          <w:spacing w:val="14"/>
          <w:w w:val="110"/>
          <w:sz w:val="14"/>
        </w:rPr>
        <w:t> </w:t>
      </w:r>
      <w:r>
        <w:rPr>
          <w:w w:val="110"/>
          <w:sz w:val="14"/>
        </w:rPr>
        <w:t>June</w:t>
      </w:r>
      <w:r>
        <w:rPr>
          <w:spacing w:val="13"/>
          <w:w w:val="110"/>
          <w:sz w:val="14"/>
        </w:rPr>
        <w:t> </w:t>
      </w:r>
      <w:r>
        <w:rPr>
          <w:w w:val="110"/>
          <w:sz w:val="14"/>
        </w:rPr>
        <w:t>2022;</w:t>
      </w:r>
      <w:r>
        <w:rPr>
          <w:spacing w:val="14"/>
          <w:w w:val="110"/>
          <w:sz w:val="14"/>
        </w:rPr>
        <w:t> </w:t>
      </w:r>
      <w:r>
        <w:rPr>
          <w:w w:val="110"/>
          <w:sz w:val="14"/>
        </w:rPr>
        <w:t>Received</w:t>
      </w:r>
      <w:r>
        <w:rPr>
          <w:spacing w:val="14"/>
          <w:w w:val="110"/>
          <w:sz w:val="14"/>
        </w:rPr>
        <w:t> </w:t>
      </w:r>
      <w:r>
        <w:rPr>
          <w:w w:val="110"/>
          <w:sz w:val="14"/>
        </w:rPr>
        <w:t>in</w:t>
      </w:r>
      <w:r>
        <w:rPr>
          <w:spacing w:val="14"/>
          <w:w w:val="110"/>
          <w:sz w:val="14"/>
        </w:rPr>
        <w:t> </w:t>
      </w:r>
      <w:r>
        <w:rPr>
          <w:w w:val="110"/>
          <w:sz w:val="14"/>
        </w:rPr>
        <w:t>revised</w:t>
      </w:r>
      <w:r>
        <w:rPr>
          <w:spacing w:val="14"/>
          <w:w w:val="110"/>
          <w:sz w:val="14"/>
        </w:rPr>
        <w:t> </w:t>
      </w:r>
      <w:r>
        <w:rPr>
          <w:w w:val="110"/>
          <w:sz w:val="14"/>
        </w:rPr>
        <w:t>form</w:t>
      </w:r>
      <w:r>
        <w:rPr>
          <w:spacing w:val="13"/>
          <w:w w:val="110"/>
          <w:sz w:val="14"/>
        </w:rPr>
        <w:t> </w:t>
      </w:r>
      <w:r>
        <w:rPr>
          <w:w w:val="110"/>
          <w:sz w:val="14"/>
        </w:rPr>
        <w:t>27</w:t>
      </w:r>
      <w:r>
        <w:rPr>
          <w:spacing w:val="14"/>
          <w:w w:val="110"/>
          <w:sz w:val="14"/>
        </w:rPr>
        <w:t> </w:t>
      </w:r>
      <w:r>
        <w:rPr>
          <w:w w:val="110"/>
          <w:sz w:val="14"/>
        </w:rPr>
        <w:t>July</w:t>
      </w:r>
      <w:r>
        <w:rPr>
          <w:spacing w:val="13"/>
          <w:w w:val="110"/>
          <w:sz w:val="14"/>
        </w:rPr>
        <w:t> </w:t>
      </w:r>
      <w:r>
        <w:rPr>
          <w:w w:val="110"/>
          <w:sz w:val="14"/>
        </w:rPr>
        <w:t>2022;</w:t>
      </w:r>
      <w:r>
        <w:rPr>
          <w:spacing w:val="13"/>
          <w:w w:val="110"/>
          <w:sz w:val="14"/>
        </w:rPr>
        <w:t> </w:t>
      </w:r>
      <w:r>
        <w:rPr>
          <w:w w:val="110"/>
          <w:sz w:val="14"/>
        </w:rPr>
        <w:t>Accepted</w:t>
      </w:r>
      <w:r>
        <w:rPr>
          <w:spacing w:val="14"/>
          <w:w w:val="110"/>
          <w:sz w:val="14"/>
        </w:rPr>
        <w:t> </w:t>
      </w:r>
      <w:r>
        <w:rPr>
          <w:w w:val="110"/>
          <w:sz w:val="14"/>
        </w:rPr>
        <w:t>10</w:t>
      </w:r>
      <w:r>
        <w:rPr>
          <w:spacing w:val="14"/>
          <w:w w:val="110"/>
          <w:sz w:val="14"/>
        </w:rPr>
        <w:t> </w:t>
      </w:r>
      <w:r>
        <w:rPr>
          <w:w w:val="110"/>
          <w:sz w:val="14"/>
        </w:rPr>
        <w:t>August</w:t>
      </w:r>
      <w:r>
        <w:rPr>
          <w:spacing w:val="13"/>
          <w:w w:val="110"/>
          <w:sz w:val="14"/>
        </w:rPr>
        <w:t> </w:t>
      </w:r>
      <w:r>
        <w:rPr>
          <w:spacing w:val="-4"/>
          <w:w w:val="110"/>
          <w:sz w:val="14"/>
        </w:rPr>
        <w:t>2022</w:t>
      </w:r>
    </w:p>
    <w:p>
      <w:pPr>
        <w:spacing w:before="32"/>
        <w:ind w:left="110" w:right="0" w:firstLine="0"/>
        <w:jc w:val="left"/>
        <w:rPr>
          <w:rFonts w:ascii="Georgia"/>
          <w:sz w:val="14"/>
        </w:rPr>
      </w:pPr>
      <w:r>
        <w:rPr>
          <w:rFonts w:ascii="Georgia"/>
          <w:sz w:val="14"/>
        </w:rPr>
        <w:t>Available</w:t>
      </w:r>
      <w:r>
        <w:rPr>
          <w:rFonts w:ascii="Georgia"/>
          <w:spacing w:val="8"/>
          <w:sz w:val="14"/>
        </w:rPr>
        <w:t> </w:t>
      </w:r>
      <w:r>
        <w:rPr>
          <w:rFonts w:ascii="Georgia"/>
          <w:sz w:val="14"/>
        </w:rPr>
        <w:t>online</w:t>
      </w:r>
      <w:r>
        <w:rPr>
          <w:rFonts w:ascii="Georgia"/>
          <w:spacing w:val="9"/>
          <w:sz w:val="14"/>
        </w:rPr>
        <w:t> </w:t>
      </w:r>
      <w:r>
        <w:rPr>
          <w:rFonts w:ascii="Georgia"/>
          <w:sz w:val="14"/>
        </w:rPr>
        <w:t>8</w:t>
      </w:r>
      <w:r>
        <w:rPr>
          <w:rFonts w:ascii="Georgia"/>
          <w:spacing w:val="8"/>
          <w:sz w:val="14"/>
        </w:rPr>
        <w:t> </w:t>
      </w:r>
      <w:r>
        <w:rPr>
          <w:rFonts w:ascii="Georgia"/>
          <w:sz w:val="14"/>
        </w:rPr>
        <w:t>September</w:t>
      </w:r>
      <w:r>
        <w:rPr>
          <w:rFonts w:ascii="Georgia"/>
          <w:spacing w:val="9"/>
          <w:sz w:val="14"/>
        </w:rPr>
        <w:t> </w:t>
      </w:r>
      <w:r>
        <w:rPr>
          <w:rFonts w:ascii="Georgia"/>
          <w:spacing w:val="-4"/>
          <w:sz w:val="14"/>
        </w:rPr>
        <w:t>2022</w:t>
      </w:r>
    </w:p>
    <w:p>
      <w:pPr>
        <w:spacing w:line="288" w:lineRule="auto" w:before="32"/>
        <w:ind w:left="110" w:right="112" w:firstLine="0"/>
        <w:jc w:val="left"/>
        <w:rPr>
          <w:rFonts w:ascii="Georgia" w:hAnsi="Georgia"/>
          <w:sz w:val="14"/>
        </w:rPr>
      </w:pPr>
      <w:r>
        <w:rPr>
          <w:rFonts w:ascii="Georgia" w:hAnsi="Georgia"/>
          <w:sz w:val="14"/>
        </w:rPr>
        <w:t>2666-5441/©</w:t>
      </w:r>
      <w:r>
        <w:rPr>
          <w:rFonts w:ascii="Georgia" w:hAnsi="Georgia"/>
          <w:spacing w:val="24"/>
          <w:sz w:val="14"/>
        </w:rPr>
        <w:t> </w:t>
      </w:r>
      <w:r>
        <w:rPr>
          <w:rFonts w:ascii="Georgia" w:hAnsi="Georgia"/>
          <w:sz w:val="14"/>
        </w:rPr>
        <w:t>2022</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Authors.</w:t>
      </w:r>
      <w:r>
        <w:rPr>
          <w:rFonts w:ascii="Georgia" w:hAnsi="Georgia"/>
          <w:spacing w:val="69"/>
          <w:sz w:val="14"/>
        </w:rPr>
        <w:t> </w:t>
      </w:r>
      <w:r>
        <w:rPr>
          <w:rFonts w:ascii="Georgia" w:hAnsi="Georgia"/>
          <w:sz w:val="14"/>
        </w:rPr>
        <w:t>Publishing</w:t>
      </w:r>
      <w:r>
        <w:rPr>
          <w:rFonts w:ascii="Georgia" w:hAnsi="Georgia"/>
          <w:spacing w:val="24"/>
          <w:sz w:val="14"/>
        </w:rPr>
        <w:t> </w:t>
      </w:r>
      <w:r>
        <w:rPr>
          <w:rFonts w:ascii="Georgia" w:hAnsi="Georgia"/>
          <w:sz w:val="14"/>
        </w:rPr>
        <w:t>services</w:t>
      </w:r>
      <w:r>
        <w:rPr>
          <w:rFonts w:ascii="Georgia" w:hAnsi="Georgia"/>
          <w:spacing w:val="24"/>
          <w:sz w:val="14"/>
        </w:rPr>
        <w:t> </w:t>
      </w:r>
      <w:r>
        <w:rPr>
          <w:rFonts w:ascii="Georgia" w:hAnsi="Georgia"/>
          <w:sz w:val="14"/>
        </w:rPr>
        <w:t>by</w:t>
      </w:r>
      <w:r>
        <w:rPr>
          <w:rFonts w:ascii="Georgia" w:hAnsi="Georgia"/>
          <w:spacing w:val="24"/>
          <w:sz w:val="14"/>
        </w:rPr>
        <w:t> </w:t>
      </w:r>
      <w:r>
        <w:rPr>
          <w:rFonts w:ascii="Georgia" w:hAnsi="Georgia"/>
          <w:sz w:val="14"/>
        </w:rPr>
        <w:t>Elsevier</w:t>
      </w:r>
      <w:r>
        <w:rPr>
          <w:rFonts w:ascii="Georgia" w:hAnsi="Georgia"/>
          <w:spacing w:val="24"/>
          <w:sz w:val="14"/>
        </w:rPr>
        <w:t> </w:t>
      </w:r>
      <w:r>
        <w:rPr>
          <w:rFonts w:ascii="Georgia" w:hAnsi="Georgia"/>
          <w:sz w:val="14"/>
        </w:rPr>
        <w:t>B.V.</w:t>
      </w:r>
      <w:r>
        <w:rPr>
          <w:rFonts w:ascii="Georgia" w:hAnsi="Georgia"/>
          <w:spacing w:val="24"/>
          <w:sz w:val="14"/>
        </w:rPr>
        <w:t> </w:t>
      </w:r>
      <w:r>
        <w:rPr>
          <w:rFonts w:ascii="Georgia" w:hAnsi="Georgia"/>
          <w:sz w:val="14"/>
        </w:rPr>
        <w:t>on</w:t>
      </w:r>
      <w:r>
        <w:rPr>
          <w:rFonts w:ascii="Georgia" w:hAnsi="Georgia"/>
          <w:spacing w:val="24"/>
          <w:sz w:val="14"/>
        </w:rPr>
        <w:t> </w:t>
      </w:r>
      <w:r>
        <w:rPr>
          <w:rFonts w:ascii="Georgia" w:hAnsi="Georgia"/>
          <w:sz w:val="14"/>
        </w:rPr>
        <w:t>behalf</w:t>
      </w:r>
      <w:r>
        <w:rPr>
          <w:rFonts w:ascii="Georgia" w:hAnsi="Georgia"/>
          <w:spacing w:val="24"/>
          <w:sz w:val="14"/>
        </w:rPr>
        <w:t> </w:t>
      </w:r>
      <w:r>
        <w:rPr>
          <w:rFonts w:ascii="Georgia" w:hAnsi="Georgia"/>
          <w:sz w:val="14"/>
        </w:rPr>
        <w:t>of</w:t>
      </w:r>
      <w:r>
        <w:rPr>
          <w:rFonts w:ascii="Georgia" w:hAnsi="Georgia"/>
          <w:spacing w:val="24"/>
          <w:sz w:val="14"/>
        </w:rPr>
        <w:t> </w:t>
      </w:r>
      <w:r>
        <w:rPr>
          <w:rFonts w:ascii="Georgia" w:hAnsi="Georgia"/>
          <w:sz w:val="14"/>
        </w:rPr>
        <w:t>KeAi</w:t>
      </w:r>
      <w:r>
        <w:rPr>
          <w:rFonts w:ascii="Georgia" w:hAnsi="Georgia"/>
          <w:spacing w:val="24"/>
          <w:sz w:val="14"/>
        </w:rPr>
        <w:t> </w:t>
      </w:r>
      <w:r>
        <w:rPr>
          <w:rFonts w:ascii="Georgia" w:hAnsi="Georgia"/>
          <w:sz w:val="14"/>
        </w:rPr>
        <w:t>Communications</w:t>
      </w:r>
      <w:r>
        <w:rPr>
          <w:rFonts w:ascii="Georgia" w:hAnsi="Georgia"/>
          <w:spacing w:val="24"/>
          <w:sz w:val="14"/>
        </w:rPr>
        <w:t> </w:t>
      </w:r>
      <w:r>
        <w:rPr>
          <w:rFonts w:ascii="Georgia" w:hAnsi="Georgia"/>
          <w:sz w:val="14"/>
        </w:rPr>
        <w:t>Co.</w:t>
      </w:r>
      <w:r>
        <w:rPr>
          <w:rFonts w:ascii="Georgia" w:hAnsi="Georgia"/>
          <w:spacing w:val="69"/>
          <w:sz w:val="14"/>
        </w:rPr>
        <w:t> </w:t>
      </w:r>
      <w:r>
        <w:rPr>
          <w:rFonts w:ascii="Georgia" w:hAnsi="Georgia"/>
          <w:sz w:val="14"/>
        </w:rPr>
        <w:t>Ltd.</w:t>
      </w:r>
      <w:r>
        <w:rPr>
          <w:rFonts w:ascii="Georgia" w:hAnsi="Georgia"/>
          <w:spacing w:val="69"/>
          <w:sz w:val="14"/>
        </w:rPr>
        <w:t> </w:t>
      </w:r>
      <w:r>
        <w:rPr>
          <w:rFonts w:ascii="Georgia" w:hAnsi="Georgia"/>
          <w:sz w:val="14"/>
        </w:rPr>
        <w:t>This</w:t>
      </w:r>
      <w:r>
        <w:rPr>
          <w:rFonts w:ascii="Georgia" w:hAnsi="Georgia"/>
          <w:spacing w:val="24"/>
          <w:sz w:val="14"/>
        </w:rPr>
        <w:t> </w:t>
      </w:r>
      <w:r>
        <w:rPr>
          <w:rFonts w:ascii="Georgia" w:hAnsi="Georgia"/>
          <w:sz w:val="14"/>
        </w:rPr>
        <w:t>is</w:t>
      </w:r>
      <w:r>
        <w:rPr>
          <w:rFonts w:ascii="Georgia" w:hAnsi="Georgia"/>
          <w:spacing w:val="24"/>
          <w:sz w:val="14"/>
        </w:rPr>
        <w:t> </w:t>
      </w:r>
      <w:r>
        <w:rPr>
          <w:rFonts w:ascii="Georgia" w:hAnsi="Georgia"/>
          <w:sz w:val="14"/>
        </w:rPr>
        <w:t>an</w:t>
      </w:r>
      <w:r>
        <w:rPr>
          <w:rFonts w:ascii="Georgia" w:hAnsi="Georgia"/>
          <w:spacing w:val="24"/>
          <w:sz w:val="14"/>
        </w:rPr>
        <w:t> </w:t>
      </w:r>
      <w:r>
        <w:rPr>
          <w:rFonts w:ascii="Georgia" w:hAnsi="Georgia"/>
          <w:sz w:val="14"/>
        </w:rPr>
        <w:t>open</w:t>
      </w:r>
      <w:r>
        <w:rPr>
          <w:rFonts w:ascii="Georgia" w:hAnsi="Georgia"/>
          <w:spacing w:val="24"/>
          <w:sz w:val="14"/>
        </w:rPr>
        <w:t> </w:t>
      </w:r>
      <w:r>
        <w:rPr>
          <w:rFonts w:ascii="Georgia" w:hAnsi="Georgia"/>
          <w:sz w:val="14"/>
        </w:rPr>
        <w:t>access</w:t>
      </w:r>
      <w:r>
        <w:rPr>
          <w:rFonts w:ascii="Georgia" w:hAnsi="Georgia"/>
          <w:spacing w:val="24"/>
          <w:sz w:val="14"/>
        </w:rPr>
        <w:t> </w:t>
      </w:r>
      <w:r>
        <w:rPr>
          <w:rFonts w:ascii="Georgia" w:hAnsi="Georgia"/>
          <w:sz w:val="14"/>
        </w:rPr>
        <w:t>article</w:t>
      </w:r>
      <w:r>
        <w:rPr>
          <w:rFonts w:ascii="Georgia" w:hAnsi="Georgia"/>
          <w:spacing w:val="24"/>
          <w:sz w:val="14"/>
        </w:rPr>
        <w:t> </w:t>
      </w:r>
      <w:r>
        <w:rPr>
          <w:rFonts w:ascii="Georgia" w:hAnsi="Georgia"/>
          <w:sz w:val="14"/>
        </w:rPr>
        <w:t>under</w:t>
      </w:r>
      <w:r>
        <w:rPr>
          <w:rFonts w:ascii="Georgia" w:hAnsi="Georgia"/>
          <w:spacing w:val="24"/>
          <w:sz w:val="14"/>
        </w:rPr>
        <w:t> </w:t>
      </w:r>
      <w:r>
        <w:rPr>
          <w:rFonts w:ascii="Georgia" w:hAnsi="Georgia"/>
          <w:sz w:val="14"/>
        </w:rPr>
        <w:t>the</w:t>
      </w:r>
      <w:r>
        <w:rPr>
          <w:rFonts w:ascii="Georgia" w:hAnsi="Georgia"/>
          <w:spacing w:val="24"/>
          <w:sz w:val="14"/>
        </w:rPr>
        <w:t> </w:t>
      </w:r>
      <w:r>
        <w:rPr>
          <w:rFonts w:ascii="Georgia" w:hAnsi="Georgia"/>
          <w:sz w:val="14"/>
        </w:rPr>
        <w:t>CC</w:t>
      </w:r>
      <w:r>
        <w:rPr>
          <w:rFonts w:ascii="Georgia" w:hAnsi="Georgia"/>
          <w:spacing w:val="40"/>
          <w:sz w:val="14"/>
        </w:rPr>
        <w:t> </w:t>
      </w:r>
      <w:r>
        <w:rPr>
          <w:rFonts w:ascii="Georgia" w:hAnsi="Georgia"/>
          <w:sz w:val="14"/>
        </w:rPr>
        <w:t>BY-NC-ND license (</w:t>
      </w:r>
      <w:hyperlink r:id="rId14">
        <w:r>
          <w:rPr>
            <w:rFonts w:ascii="Georgia" w:hAnsi="Georgia"/>
            <w:color w:val="00769F"/>
            <w:sz w:val="14"/>
          </w:rPr>
          <w:t>http://creativecommons.org/licenses/by-nc-nd/4.0/</w:t>
        </w:r>
      </w:hyperlink>
      <w:r>
        <w:rPr>
          <w:rFonts w:ascii="Georgia" w:hAnsi="Georgia"/>
          <w:sz w:val="14"/>
        </w:rPr>
        <w:t>).</w:t>
      </w:r>
    </w:p>
    <w:p>
      <w:pPr>
        <w:spacing w:after="0" w:line="288" w:lineRule="auto"/>
        <w:jc w:val="left"/>
        <w:rPr>
          <w:rFonts w:ascii="Georgia" w:hAnsi="Georgia"/>
          <w:sz w:val="14"/>
        </w:rPr>
        <w:sectPr>
          <w:type w:val="continuous"/>
          <w:pgSz w:w="11910" w:h="15880"/>
          <w:pgMar w:top="620" w:bottom="280" w:left="640" w:right="640"/>
        </w:sectPr>
      </w:pPr>
    </w:p>
    <w:p>
      <w:pPr>
        <w:pStyle w:val="BodyText"/>
        <w:spacing w:before="8"/>
        <w:rPr>
          <w:rFonts w:ascii="Georgia"/>
          <w:sz w:val="10"/>
        </w:rPr>
      </w:pPr>
    </w:p>
    <w:p>
      <w:pPr>
        <w:spacing w:after="0"/>
        <w:rPr>
          <w:rFonts w:ascii="Georgia"/>
          <w:sz w:val="10"/>
        </w:rPr>
        <w:sectPr>
          <w:headerReference w:type="default" r:id="rId15"/>
          <w:footerReference w:type="default" r:id="rId16"/>
          <w:pgSz w:w="11910" w:h="15880"/>
          <w:pgMar w:header="655" w:footer="544" w:top="840" w:bottom="740" w:left="640" w:right="640"/>
          <w:pgNumType w:start="7"/>
        </w:sectPr>
      </w:pPr>
    </w:p>
    <w:p>
      <w:pPr>
        <w:pStyle w:val="BodyText"/>
        <w:spacing w:line="273" w:lineRule="auto" w:before="91"/>
        <w:ind w:left="111" w:right="38"/>
        <w:jc w:val="both"/>
      </w:pPr>
      <w:r>
        <w:rPr>
          <w:w w:val="110"/>
        </w:rPr>
        <w:t>there are several algorithms that are capable of picking P-arrival times with an accuracy of the order of 0.01s (</w:t>
      </w:r>
      <w:hyperlink w:history="true" w:anchor="_bookmark39">
        <w:r>
          <w:rPr>
            <w:color w:val="2196D1"/>
            <w:w w:val="110"/>
          </w:rPr>
          <w:t>Mousavi et al., 2020</w:t>
        </w:r>
      </w:hyperlink>
      <w:r>
        <w:rPr>
          <w:w w:val="110"/>
        </w:rPr>
        <w:t>; </w:t>
      </w:r>
      <w:hyperlink w:history="true" w:anchor="_bookmark32">
        <w:r>
          <w:rPr>
            <w:color w:val="2196D1"/>
            <w:w w:val="110"/>
          </w:rPr>
          <w:t>Li et </w:t>
        </w:r>
        <w:r>
          <w:rPr>
            <w:color w:val="2196D1"/>
            <w:w w:val="110"/>
          </w:rPr>
          <w:t>al.,</w:t>
        </w:r>
      </w:hyperlink>
      <w:r>
        <w:rPr>
          <w:color w:val="2196D1"/>
          <w:w w:val="110"/>
        </w:rPr>
        <w:t> </w:t>
      </w:r>
      <w:hyperlink w:history="true" w:anchor="_bookmark32">
        <w:r>
          <w:rPr>
            <w:color w:val="2196D1"/>
            <w:w w:val="110"/>
          </w:rPr>
          <w:t>2021</w:t>
        </w:r>
      </w:hyperlink>
      <w:r>
        <w:rPr>
          <w:w w:val="110"/>
        </w:rPr>
        <w:t>;</w:t>
      </w:r>
      <w:r>
        <w:rPr>
          <w:w w:val="110"/>
        </w:rPr>
        <w:t> </w:t>
      </w:r>
      <w:hyperlink w:history="true" w:anchor="_bookmark50">
        <w:r>
          <w:rPr>
            <w:color w:val="2196D1"/>
            <w:w w:val="110"/>
          </w:rPr>
          <w:t>Zhu</w:t>
        </w:r>
        <w:r>
          <w:rPr>
            <w:color w:val="2196D1"/>
            <w:w w:val="110"/>
          </w:rPr>
          <w:t> and</w:t>
        </w:r>
        <w:r>
          <w:rPr>
            <w:color w:val="2196D1"/>
            <w:w w:val="110"/>
          </w:rPr>
          <w:t> Beroza,</w:t>
        </w:r>
        <w:r>
          <w:rPr>
            <w:color w:val="2196D1"/>
            <w:w w:val="110"/>
          </w:rPr>
          <w:t> 2019</w:t>
        </w:r>
      </w:hyperlink>
      <w:r>
        <w:rPr>
          <w:w w:val="110"/>
        </w:rPr>
        <w:t>;</w:t>
      </w:r>
      <w:r>
        <w:rPr>
          <w:w w:val="110"/>
        </w:rPr>
        <w:t> </w:t>
      </w:r>
      <w:hyperlink w:history="true" w:anchor="_bookmark34">
        <w:r>
          <w:rPr>
            <w:color w:val="2196D1"/>
            <w:w w:val="110"/>
          </w:rPr>
          <w:t>Liao</w:t>
        </w:r>
        <w:r>
          <w:rPr>
            <w:color w:val="2196D1"/>
            <w:w w:val="110"/>
          </w:rPr>
          <w:t> et</w:t>
        </w:r>
        <w:r>
          <w:rPr>
            <w:color w:val="2196D1"/>
            <w:w w:val="110"/>
          </w:rPr>
          <w:t> al.,</w:t>
        </w:r>
        <w:r>
          <w:rPr>
            <w:color w:val="2196D1"/>
            <w:w w:val="110"/>
          </w:rPr>
          <w:t> 2021</w:t>
        </w:r>
      </w:hyperlink>
      <w:r>
        <w:rPr>
          <w:w w:val="110"/>
        </w:rPr>
        <w:t>)</w:t>
      </w:r>
      <w:r>
        <w:rPr>
          <w:w w:val="110"/>
        </w:rPr>
        <w:t> we</w:t>
      </w:r>
      <w:r>
        <w:rPr>
          <w:w w:val="110"/>
        </w:rPr>
        <w:t> focus</w:t>
      </w:r>
      <w:r>
        <w:rPr>
          <w:w w:val="110"/>
        </w:rPr>
        <w:t> solely</w:t>
      </w:r>
      <w:r>
        <w:rPr>
          <w:w w:val="110"/>
        </w:rPr>
        <w:t> on classification of polarities and not the picking of P-arrival times.</w:t>
      </w:r>
    </w:p>
    <w:p>
      <w:pPr>
        <w:pStyle w:val="BodyText"/>
        <w:spacing w:line="273" w:lineRule="auto"/>
        <w:ind w:left="111" w:right="38" w:firstLine="239"/>
        <w:jc w:val="both"/>
      </w:pPr>
      <w:r>
        <w:rPr>
          <w:w w:val="110"/>
        </w:rPr>
        <w:t>Therefore,</w:t>
      </w:r>
      <w:r>
        <w:rPr>
          <w:spacing w:val="-7"/>
          <w:w w:val="110"/>
        </w:rPr>
        <w:t> </w:t>
      </w:r>
      <w:r>
        <w:rPr>
          <w:w w:val="110"/>
        </w:rPr>
        <w:t>we</w:t>
      </w:r>
      <w:r>
        <w:rPr>
          <w:spacing w:val="-6"/>
          <w:w w:val="110"/>
        </w:rPr>
        <w:t> </w:t>
      </w:r>
      <w:r>
        <w:rPr>
          <w:w w:val="110"/>
        </w:rPr>
        <w:t>assume</w:t>
      </w:r>
      <w:r>
        <w:rPr>
          <w:spacing w:val="-8"/>
          <w:w w:val="110"/>
        </w:rPr>
        <w:t> </w:t>
      </w:r>
      <w:r>
        <w:rPr>
          <w:w w:val="110"/>
        </w:rPr>
        <w:t>the</w:t>
      </w:r>
      <w:r>
        <w:rPr>
          <w:spacing w:val="-7"/>
          <w:w w:val="110"/>
        </w:rPr>
        <w:t> </w:t>
      </w:r>
      <w:r>
        <w:rPr>
          <w:w w:val="110"/>
        </w:rPr>
        <w:t>P-arrival</w:t>
      </w:r>
      <w:r>
        <w:rPr>
          <w:spacing w:val="-7"/>
          <w:w w:val="110"/>
        </w:rPr>
        <w:t> </w:t>
      </w:r>
      <w:r>
        <w:rPr>
          <w:w w:val="110"/>
        </w:rPr>
        <w:t>time</w:t>
      </w:r>
      <w:r>
        <w:rPr>
          <w:spacing w:val="-7"/>
          <w:w w:val="110"/>
        </w:rPr>
        <w:t> </w:t>
      </w:r>
      <w:r>
        <w:rPr>
          <w:w w:val="110"/>
        </w:rPr>
        <w:t>to</w:t>
      </w:r>
      <w:r>
        <w:rPr>
          <w:spacing w:val="-7"/>
          <w:w w:val="110"/>
        </w:rPr>
        <w:t> </w:t>
      </w:r>
      <w:r>
        <w:rPr>
          <w:w w:val="110"/>
        </w:rPr>
        <w:t>be</w:t>
      </w:r>
      <w:r>
        <w:rPr>
          <w:spacing w:val="-6"/>
          <w:w w:val="110"/>
        </w:rPr>
        <w:t> </w:t>
      </w:r>
      <w:r>
        <w:rPr>
          <w:w w:val="110"/>
        </w:rPr>
        <w:t>an</w:t>
      </w:r>
      <w:r>
        <w:rPr>
          <w:spacing w:val="-8"/>
          <w:w w:val="110"/>
        </w:rPr>
        <w:t> </w:t>
      </w:r>
      <w:r>
        <w:rPr>
          <w:w w:val="110"/>
        </w:rPr>
        <w:t>a-priori</w:t>
      </w:r>
      <w:r>
        <w:rPr>
          <w:spacing w:val="-6"/>
          <w:w w:val="110"/>
        </w:rPr>
        <w:t> </w:t>
      </w:r>
      <w:r>
        <w:rPr>
          <w:w w:val="110"/>
        </w:rPr>
        <w:t>knowledge and</w:t>
      </w:r>
      <w:r>
        <w:rPr>
          <w:w w:val="110"/>
        </w:rPr>
        <w:t> use</w:t>
      </w:r>
      <w:r>
        <w:rPr>
          <w:w w:val="110"/>
        </w:rPr>
        <w:t> data</w:t>
      </w:r>
      <w:r>
        <w:rPr>
          <w:w w:val="110"/>
        </w:rPr>
        <w:t> windows</w:t>
      </w:r>
      <w:r>
        <w:rPr>
          <w:w w:val="110"/>
        </w:rPr>
        <w:t> of</w:t>
      </w:r>
      <w:r>
        <w:rPr>
          <w:w w:val="110"/>
        </w:rPr>
        <w:t> fixed</w:t>
      </w:r>
      <w:r>
        <w:rPr>
          <w:w w:val="110"/>
        </w:rPr>
        <w:t> length</w:t>
      </w:r>
      <w:r>
        <w:rPr>
          <w:w w:val="110"/>
        </w:rPr>
        <w:t> centred</w:t>
      </w:r>
      <w:r>
        <w:rPr>
          <w:w w:val="110"/>
        </w:rPr>
        <w:t> around</w:t>
      </w:r>
      <w:r>
        <w:rPr>
          <w:w w:val="110"/>
        </w:rPr>
        <w:t> the</w:t>
      </w:r>
      <w:r>
        <w:rPr>
          <w:w w:val="110"/>
        </w:rPr>
        <w:t> known</w:t>
      </w:r>
      <w:r>
        <w:rPr>
          <w:w w:val="110"/>
        </w:rPr>
        <w:t> </w:t>
      </w:r>
      <w:r>
        <w:rPr>
          <w:w w:val="110"/>
        </w:rPr>
        <w:t>P- arrival sample. We perform extensive analysis on our results to inves- tigate its potential at outperforming human analysts and to investigate the</w:t>
      </w:r>
      <w:r>
        <w:rPr>
          <w:spacing w:val="-5"/>
          <w:w w:val="110"/>
        </w:rPr>
        <w:t> </w:t>
      </w:r>
      <w:r>
        <w:rPr>
          <w:w w:val="110"/>
        </w:rPr>
        <w:t>possible</w:t>
      </w:r>
      <w:r>
        <w:rPr>
          <w:spacing w:val="-6"/>
          <w:w w:val="110"/>
        </w:rPr>
        <w:t> </w:t>
      </w:r>
      <w:r>
        <w:rPr>
          <w:w w:val="110"/>
        </w:rPr>
        <w:t>scenarios</w:t>
      </w:r>
      <w:r>
        <w:rPr>
          <w:spacing w:val="-5"/>
          <w:w w:val="110"/>
        </w:rPr>
        <w:t> </w:t>
      </w:r>
      <w:r>
        <w:rPr>
          <w:w w:val="110"/>
        </w:rPr>
        <w:t>that</w:t>
      </w:r>
      <w:r>
        <w:rPr>
          <w:spacing w:val="-6"/>
          <w:w w:val="110"/>
        </w:rPr>
        <w:t> </w:t>
      </w:r>
      <w:r>
        <w:rPr>
          <w:w w:val="110"/>
        </w:rPr>
        <w:t>can</w:t>
      </w:r>
      <w:r>
        <w:rPr>
          <w:spacing w:val="-6"/>
          <w:w w:val="110"/>
        </w:rPr>
        <w:t> </w:t>
      </w:r>
      <w:r>
        <w:rPr>
          <w:w w:val="110"/>
        </w:rPr>
        <w:t>lead</w:t>
      </w:r>
      <w:r>
        <w:rPr>
          <w:spacing w:val="-6"/>
          <w:w w:val="110"/>
        </w:rPr>
        <w:t> </w:t>
      </w:r>
      <w:r>
        <w:rPr>
          <w:w w:val="110"/>
        </w:rPr>
        <w:t>to</w:t>
      </w:r>
      <w:r>
        <w:rPr>
          <w:spacing w:val="-5"/>
          <w:w w:val="110"/>
        </w:rPr>
        <w:t> </w:t>
      </w:r>
      <w:r>
        <w:rPr>
          <w:w w:val="110"/>
        </w:rPr>
        <w:t>an</w:t>
      </w:r>
      <w:r>
        <w:rPr>
          <w:spacing w:val="-6"/>
          <w:w w:val="110"/>
        </w:rPr>
        <w:t> </w:t>
      </w:r>
      <w:r>
        <w:rPr>
          <w:w w:val="110"/>
        </w:rPr>
        <w:t>error</w:t>
      </w:r>
      <w:r>
        <w:rPr>
          <w:spacing w:val="-6"/>
          <w:w w:val="110"/>
        </w:rPr>
        <w:t> </w:t>
      </w:r>
      <w:r>
        <w:rPr>
          <w:w w:val="110"/>
        </w:rPr>
        <w:t>in</w:t>
      </w:r>
      <w:r>
        <w:rPr>
          <w:spacing w:val="-5"/>
          <w:w w:val="110"/>
        </w:rPr>
        <w:t> </w:t>
      </w:r>
      <w:r>
        <w:rPr>
          <w:w w:val="110"/>
        </w:rPr>
        <w:t>assignment</w:t>
      </w:r>
      <w:r>
        <w:rPr>
          <w:spacing w:val="-6"/>
          <w:w w:val="110"/>
        </w:rPr>
        <w:t> </w:t>
      </w:r>
      <w:r>
        <w:rPr>
          <w:w w:val="110"/>
        </w:rPr>
        <w:t>of</w:t>
      </w:r>
      <w:r>
        <w:rPr>
          <w:spacing w:val="-5"/>
          <w:w w:val="110"/>
        </w:rPr>
        <w:t> </w:t>
      </w:r>
      <w:r>
        <w:rPr>
          <w:w w:val="110"/>
        </w:rPr>
        <w:t>polarity by the model.</w:t>
      </w:r>
    </w:p>
    <w:p>
      <w:pPr>
        <w:pStyle w:val="BodyText"/>
        <w:spacing w:before="20"/>
      </w:pPr>
    </w:p>
    <w:p>
      <w:pPr>
        <w:pStyle w:val="Heading1"/>
        <w:numPr>
          <w:ilvl w:val="0"/>
          <w:numId w:val="1"/>
        </w:numPr>
        <w:tabs>
          <w:tab w:pos="355" w:val="left" w:leader="none"/>
        </w:tabs>
        <w:spacing w:line="240" w:lineRule="auto" w:before="0" w:after="0"/>
        <w:ind w:left="355" w:right="0" w:hanging="244"/>
        <w:jc w:val="left"/>
      </w:pPr>
      <w:bookmarkStart w:name="2 Methodology" w:id="9"/>
      <w:bookmarkEnd w:id="9"/>
      <w:r>
        <w:rPr>
          <w:b w:val="0"/>
        </w:rPr>
      </w:r>
      <w:r>
        <w:rPr>
          <w:spacing w:val="-2"/>
          <w:w w:val="110"/>
        </w:rPr>
        <w:t>Methodology</w:t>
      </w:r>
    </w:p>
    <w:p>
      <w:pPr>
        <w:pStyle w:val="BodyText"/>
        <w:spacing w:before="50"/>
        <w:rPr>
          <w:b/>
        </w:rPr>
      </w:pPr>
    </w:p>
    <w:p>
      <w:pPr>
        <w:pStyle w:val="ListParagraph"/>
        <w:numPr>
          <w:ilvl w:val="1"/>
          <w:numId w:val="1"/>
        </w:numPr>
        <w:tabs>
          <w:tab w:pos="476" w:val="left" w:leader="none"/>
        </w:tabs>
        <w:spacing w:line="240" w:lineRule="auto" w:before="0" w:after="0"/>
        <w:ind w:left="476" w:right="0" w:hanging="365"/>
        <w:jc w:val="left"/>
        <w:rPr>
          <w:i/>
          <w:sz w:val="16"/>
        </w:rPr>
      </w:pPr>
      <w:bookmarkStart w:name="2.1 Data" w:id="10"/>
      <w:bookmarkEnd w:id="10"/>
      <w:r>
        <w:rPr/>
      </w:r>
      <w:r>
        <w:rPr>
          <w:i/>
          <w:spacing w:val="-4"/>
          <w:sz w:val="16"/>
        </w:rPr>
        <w:t>Data</w:t>
      </w:r>
    </w:p>
    <w:p>
      <w:pPr>
        <w:pStyle w:val="BodyText"/>
        <w:spacing w:before="50"/>
        <w:rPr>
          <w:i/>
        </w:rPr>
      </w:pPr>
    </w:p>
    <w:p>
      <w:pPr>
        <w:pStyle w:val="BodyText"/>
        <w:spacing w:line="273" w:lineRule="auto" w:before="1"/>
        <w:ind w:left="111" w:right="38" w:firstLine="239"/>
        <w:jc w:val="both"/>
      </w:pPr>
      <w:r>
        <w:rPr>
          <w:w w:val="105"/>
        </w:rPr>
        <w:t>Nearly 1.2 million waveforms recorded primarily by the Italian </w:t>
      </w:r>
      <w:r>
        <w:rPr>
          <w:w w:val="105"/>
        </w:rPr>
        <w:t>Na- tional Seismic Network between January 2005 and January 2020 and obtained from the INSTANCE dataset (</w:t>
      </w:r>
      <w:hyperlink w:history="true" w:anchor="_bookmark36">
        <w:r>
          <w:rPr>
            <w:color w:val="2196D1"/>
            <w:w w:val="105"/>
          </w:rPr>
          <w:t>Michelini et al., 2021</w:t>
        </w:r>
      </w:hyperlink>
      <w:r>
        <w:rPr>
          <w:w w:val="105"/>
        </w:rPr>
        <w:t>) are used to train and validate our model. The dataset also contains traces for which multiple detections are retrieved using EQTransformer (</w:t>
      </w:r>
      <w:hyperlink w:history="true" w:anchor="_bookmark39">
        <w:r>
          <w:rPr>
            <w:color w:val="2196D1"/>
            <w:w w:val="105"/>
          </w:rPr>
          <w:t>Mousavi et al.,</w:t>
        </w:r>
      </w:hyperlink>
      <w:r>
        <w:rPr>
          <w:color w:val="2196D1"/>
          <w:w w:val="105"/>
        </w:rPr>
        <w:t> </w:t>
      </w:r>
      <w:hyperlink w:history="true" w:anchor="_bookmark39">
        <w:r>
          <w:rPr>
            <w:color w:val="2196D1"/>
            <w:w w:val="105"/>
          </w:rPr>
          <w:t>2020</w:t>
        </w:r>
      </w:hyperlink>
      <w:r>
        <w:rPr>
          <w:w w:val="105"/>
        </w:rPr>
        <w:t>);</w:t>
      </w:r>
      <w:r>
        <w:rPr>
          <w:w w:val="105"/>
        </w:rPr>
        <w:t> this</w:t>
      </w:r>
      <w:r>
        <w:rPr>
          <w:w w:val="105"/>
        </w:rPr>
        <w:t> is</w:t>
      </w:r>
      <w:r>
        <w:rPr>
          <w:w w:val="105"/>
        </w:rPr>
        <w:t> indicated</w:t>
      </w:r>
      <w:r>
        <w:rPr>
          <w:w w:val="105"/>
        </w:rPr>
        <w:t> by</w:t>
      </w:r>
      <w:r>
        <w:rPr>
          <w:w w:val="105"/>
        </w:rPr>
        <w:t> the</w:t>
      </w:r>
      <w:r>
        <w:rPr>
          <w:w w:val="105"/>
        </w:rPr>
        <w:t> metadata</w:t>
      </w:r>
      <w:r>
        <w:rPr>
          <w:w w:val="105"/>
        </w:rPr>
        <w:t> parameter</w:t>
      </w:r>
      <w:r>
        <w:rPr>
          <w:w w:val="105"/>
        </w:rPr>
        <w:t> trace_- EQT_number_detections. For</w:t>
      </w:r>
      <w:r>
        <w:rPr>
          <w:w w:val="105"/>
        </w:rPr>
        <w:t> simplicity</w:t>
      </w:r>
      <w:r>
        <w:rPr>
          <w:w w:val="105"/>
        </w:rPr>
        <w:t> we use</w:t>
      </w:r>
      <w:r>
        <w:rPr>
          <w:w w:val="105"/>
        </w:rPr>
        <w:t> only</w:t>
      </w:r>
      <w:r>
        <w:rPr>
          <w:w w:val="105"/>
        </w:rPr>
        <w:t> those</w:t>
      </w:r>
      <w:r>
        <w:rPr>
          <w:w w:val="105"/>
        </w:rPr>
        <w:t> traces</w:t>
      </w:r>
      <w:r>
        <w:rPr>
          <w:w w:val="105"/>
        </w:rPr>
        <w:t> for which the number of detections is 1. It has been observed by (</w:t>
      </w:r>
      <w:hyperlink w:history="true" w:anchor="_bookmark44">
        <w:r>
          <w:rPr>
            <w:color w:val="2196D1"/>
            <w:w w:val="105"/>
          </w:rPr>
          <w:t>Ross et al.,</w:t>
        </w:r>
      </w:hyperlink>
      <w:r>
        <w:rPr>
          <w:color w:val="2196D1"/>
          <w:w w:val="105"/>
        </w:rPr>
        <w:t> </w:t>
      </w:r>
      <w:hyperlink w:history="true" w:anchor="_bookmark44">
        <w:r>
          <w:rPr>
            <w:color w:val="2196D1"/>
            <w:w w:val="105"/>
          </w:rPr>
          <w:t>2018</w:t>
        </w:r>
      </w:hyperlink>
      <w:r>
        <w:rPr>
          <w:w w:val="105"/>
        </w:rPr>
        <w:t>) that the accuracy in the prediction of polarity falls exponentially with signal-to-noise</w:t>
      </w:r>
      <w:r>
        <w:rPr>
          <w:spacing w:val="-2"/>
          <w:w w:val="105"/>
        </w:rPr>
        <w:t> </w:t>
      </w:r>
      <w:r>
        <w:rPr>
          <w:w w:val="105"/>
        </w:rPr>
        <w:t>ratio</w:t>
      </w:r>
      <w:r>
        <w:rPr>
          <w:spacing w:val="-2"/>
          <w:w w:val="105"/>
        </w:rPr>
        <w:t> </w:t>
      </w:r>
      <w:r>
        <w:rPr>
          <w:w w:val="105"/>
        </w:rPr>
        <w:t>(SNR),</w:t>
      </w:r>
      <w:r>
        <w:rPr>
          <w:spacing w:val="-2"/>
          <w:w w:val="105"/>
        </w:rPr>
        <w:t> </w:t>
      </w:r>
      <w:r>
        <w:rPr>
          <w:w w:val="105"/>
        </w:rPr>
        <w:t>when the</w:t>
      </w:r>
      <w:r>
        <w:rPr>
          <w:spacing w:val="-2"/>
          <w:w w:val="105"/>
        </w:rPr>
        <w:t> </w:t>
      </w:r>
      <w:r>
        <w:rPr>
          <w:w w:val="105"/>
        </w:rPr>
        <w:t>SNR is</w:t>
      </w:r>
      <w:r>
        <w:rPr>
          <w:spacing w:val="-2"/>
          <w:w w:val="105"/>
        </w:rPr>
        <w:t> </w:t>
      </w:r>
      <w:r>
        <w:rPr>
          <w:w w:val="105"/>
        </w:rPr>
        <w:t>below 10</w:t>
      </w:r>
      <w:r>
        <w:rPr>
          <w:spacing w:val="-2"/>
          <w:w w:val="105"/>
        </w:rPr>
        <w:t> </w:t>
      </w:r>
      <w:r>
        <w:rPr>
          <w:w w:val="105"/>
        </w:rPr>
        <w:t>dB. Thus, we ignore traces with SNR less than 10 dB to ensure minimum discrepancy</w:t>
      </w:r>
      <w:r>
        <w:rPr>
          <w:spacing w:val="80"/>
          <w:w w:val="105"/>
        </w:rPr>
        <w:t> </w:t>
      </w:r>
      <w:r>
        <w:rPr>
          <w:w w:val="105"/>
        </w:rPr>
        <w:t>in the training data. This leaves us with 443,002 traces out of which 109, 748 have polarity information identified by expert analysts and made available through catalogs. These 109,748 traces are divided in the ratio 60:10:30</w:t>
      </w:r>
      <w:r>
        <w:rPr>
          <w:spacing w:val="40"/>
          <w:w w:val="105"/>
        </w:rPr>
        <w:t> </w:t>
      </w:r>
      <w:r>
        <w:rPr>
          <w:w w:val="105"/>
        </w:rPr>
        <w:t>for</w:t>
      </w:r>
      <w:r>
        <w:rPr>
          <w:spacing w:val="40"/>
          <w:w w:val="105"/>
        </w:rPr>
        <w:t> </w:t>
      </w:r>
      <w:r>
        <w:rPr>
          <w:w w:val="105"/>
        </w:rPr>
        <w:t>training,</w:t>
      </w:r>
      <w:r>
        <w:rPr>
          <w:spacing w:val="40"/>
          <w:w w:val="105"/>
        </w:rPr>
        <w:t> </w:t>
      </w:r>
      <w:r>
        <w:rPr>
          <w:w w:val="105"/>
        </w:rPr>
        <w:t>validation</w:t>
      </w:r>
      <w:r>
        <w:rPr>
          <w:spacing w:val="40"/>
          <w:w w:val="105"/>
        </w:rPr>
        <w:t> </w:t>
      </w:r>
      <w:r>
        <w:rPr>
          <w:w w:val="105"/>
        </w:rPr>
        <w:t>and</w:t>
      </w:r>
      <w:r>
        <w:rPr>
          <w:spacing w:val="40"/>
          <w:w w:val="105"/>
        </w:rPr>
        <w:t> </w:t>
      </w:r>
      <w:r>
        <w:rPr>
          <w:w w:val="105"/>
        </w:rPr>
        <w:t>testing</w:t>
      </w:r>
      <w:r>
        <w:rPr>
          <w:spacing w:val="40"/>
          <w:w w:val="105"/>
        </w:rPr>
        <w:t> </w:t>
      </w:r>
      <w:r>
        <w:rPr>
          <w:w w:val="105"/>
        </w:rPr>
        <w:t>purposes.</w:t>
      </w:r>
    </w:p>
    <w:p>
      <w:pPr>
        <w:pStyle w:val="BodyText"/>
        <w:spacing w:line="237" w:lineRule="auto"/>
        <w:ind w:left="111" w:right="38" w:firstLine="239"/>
        <w:jc w:val="both"/>
      </w:pPr>
      <w:r>
        <w:rPr>
          <w:w w:val="105"/>
        </w:rPr>
        <w:t>Each trace in the training and validation sets is included twice in </w:t>
      </w:r>
      <w:r>
        <w:rPr>
          <w:w w:val="105"/>
        </w:rPr>
        <w:t>the respective</w:t>
      </w:r>
      <w:r>
        <w:rPr>
          <w:w w:val="105"/>
        </w:rPr>
        <w:t> set</w:t>
      </w:r>
      <w:r>
        <w:rPr>
          <w:w w:val="105"/>
        </w:rPr>
        <w:t> </w:t>
      </w:r>
      <w:r>
        <w:rPr>
          <w:rFonts w:ascii="STIX" w:hAnsi="STIX"/>
          <w:w w:val="105"/>
        </w:rPr>
        <w:t>–</w:t>
      </w:r>
      <w:r>
        <w:rPr>
          <w:rFonts w:ascii="STIX" w:hAnsi="STIX"/>
          <w:w w:val="105"/>
        </w:rPr>
        <w:t> </w:t>
      </w:r>
      <w:r>
        <w:rPr>
          <w:w w:val="105"/>
        </w:rPr>
        <w:t>once</w:t>
      </w:r>
      <w:r>
        <w:rPr>
          <w:w w:val="105"/>
        </w:rPr>
        <w:t> in</w:t>
      </w:r>
      <w:r>
        <w:rPr>
          <w:w w:val="105"/>
        </w:rPr>
        <w:t> its</w:t>
      </w:r>
      <w:r>
        <w:rPr>
          <w:w w:val="105"/>
        </w:rPr>
        <w:t> original</w:t>
      </w:r>
      <w:r>
        <w:rPr>
          <w:w w:val="105"/>
        </w:rPr>
        <w:t> form</w:t>
      </w:r>
      <w:r>
        <w:rPr>
          <w:w w:val="105"/>
        </w:rPr>
        <w:t> and</w:t>
      </w:r>
      <w:r>
        <w:rPr>
          <w:w w:val="105"/>
        </w:rPr>
        <w:t> once</w:t>
      </w:r>
      <w:r>
        <w:rPr>
          <w:w w:val="105"/>
        </w:rPr>
        <w:t> by</w:t>
      </w:r>
      <w:r>
        <w:rPr>
          <w:w w:val="105"/>
        </w:rPr>
        <w:t> flipping</w:t>
      </w:r>
      <w:r>
        <w:rPr>
          <w:w w:val="105"/>
        </w:rPr>
        <w:t> it</w:t>
      </w:r>
      <w:r>
        <w:rPr>
          <w:w w:val="105"/>
        </w:rPr>
        <w:t> (i.e. multiplying it by </w:t>
      </w:r>
      <w:r>
        <w:rPr>
          <w:rFonts w:ascii="Symbola" w:hAnsi="Symbola"/>
          <w:w w:val="105"/>
        </w:rPr>
        <w:t>—</w:t>
      </w:r>
      <w:r>
        <w:rPr>
          <w:w w:val="105"/>
        </w:rPr>
        <w:t>1). This augmentation technique, previously used by </w:t>
      </w:r>
      <w:hyperlink w:history="true" w:anchor="_bookmark48">
        <w:r>
          <w:rPr>
            <w:color w:val="2196D1"/>
            <w:w w:val="105"/>
          </w:rPr>
          <w:t>Uchide (2020)</w:t>
        </w:r>
      </w:hyperlink>
      <w:r>
        <w:rPr>
          <w:w w:val="105"/>
        </w:rPr>
        <w:t>, not</w:t>
      </w:r>
      <w:r>
        <w:rPr>
          <w:w w:val="105"/>
        </w:rPr>
        <w:t> only doubles the volume of training data but also</w:t>
      </w:r>
      <w:r>
        <w:rPr>
          <w:spacing w:val="80"/>
          <w:w w:val="105"/>
        </w:rPr>
        <w:t> </w:t>
      </w:r>
      <w:r>
        <w:rPr>
          <w:w w:val="105"/>
        </w:rPr>
        <w:t>helps in balancing out the two classes (‘positive</w:t>
      </w:r>
      <w:r>
        <w:rPr>
          <w:rFonts w:ascii="STIX" w:hAnsi="STIX"/>
          <w:w w:val="105"/>
        </w:rPr>
        <w:t>’ </w:t>
      </w:r>
      <w:r>
        <w:rPr>
          <w:w w:val="105"/>
        </w:rPr>
        <w:t>and ‘negative</w:t>
      </w:r>
      <w:r>
        <w:rPr>
          <w:rFonts w:ascii="STIX" w:hAnsi="STIX"/>
          <w:w w:val="105"/>
        </w:rPr>
        <w:t>’ </w:t>
      </w:r>
      <w:r>
        <w:rPr>
          <w:w w:val="105"/>
        </w:rPr>
        <w:t>polarity), which</w:t>
      </w:r>
      <w:r>
        <w:rPr>
          <w:spacing w:val="40"/>
          <w:w w:val="105"/>
        </w:rPr>
        <w:t> </w:t>
      </w:r>
      <w:r>
        <w:rPr>
          <w:w w:val="105"/>
        </w:rPr>
        <w:t>is</w:t>
      </w:r>
      <w:r>
        <w:rPr>
          <w:spacing w:val="40"/>
          <w:w w:val="105"/>
        </w:rPr>
        <w:t> </w:t>
      </w:r>
      <w:r>
        <w:rPr>
          <w:w w:val="105"/>
        </w:rPr>
        <w:t>known</w:t>
      </w:r>
      <w:r>
        <w:rPr>
          <w:spacing w:val="41"/>
          <w:w w:val="105"/>
        </w:rPr>
        <w:t> </w:t>
      </w:r>
      <w:r>
        <w:rPr>
          <w:w w:val="105"/>
        </w:rPr>
        <w:t>to</w:t>
      </w:r>
      <w:r>
        <w:rPr>
          <w:spacing w:val="38"/>
          <w:w w:val="105"/>
        </w:rPr>
        <w:t> </w:t>
      </w:r>
      <w:r>
        <w:rPr>
          <w:w w:val="105"/>
        </w:rPr>
        <w:t>benefit</w:t>
      </w:r>
      <w:r>
        <w:rPr>
          <w:spacing w:val="41"/>
          <w:w w:val="105"/>
        </w:rPr>
        <w:t> </w:t>
      </w:r>
      <w:r>
        <w:rPr>
          <w:w w:val="105"/>
        </w:rPr>
        <w:t>the</w:t>
      </w:r>
      <w:r>
        <w:rPr>
          <w:spacing w:val="39"/>
          <w:w w:val="105"/>
        </w:rPr>
        <w:t> </w:t>
      </w:r>
      <w:r>
        <w:rPr>
          <w:w w:val="105"/>
        </w:rPr>
        <w:t>learning</w:t>
      </w:r>
      <w:r>
        <w:rPr>
          <w:spacing w:val="41"/>
          <w:w w:val="105"/>
        </w:rPr>
        <w:t> </w:t>
      </w:r>
      <w:r>
        <w:rPr>
          <w:w w:val="105"/>
        </w:rPr>
        <w:t>of</w:t>
      </w:r>
      <w:r>
        <w:rPr>
          <w:spacing w:val="38"/>
          <w:w w:val="105"/>
        </w:rPr>
        <w:t> </w:t>
      </w:r>
      <w:r>
        <w:rPr>
          <w:w w:val="105"/>
        </w:rPr>
        <w:t>a</w:t>
      </w:r>
      <w:r>
        <w:rPr>
          <w:spacing w:val="41"/>
          <w:w w:val="105"/>
        </w:rPr>
        <w:t> </w:t>
      </w:r>
      <w:r>
        <w:rPr>
          <w:w w:val="105"/>
        </w:rPr>
        <w:t>classifier</w:t>
      </w:r>
      <w:r>
        <w:rPr>
          <w:spacing w:val="40"/>
          <w:w w:val="105"/>
        </w:rPr>
        <w:t> </w:t>
      </w:r>
      <w:r>
        <w:rPr>
          <w:w w:val="105"/>
        </w:rPr>
        <w:t>(</w:t>
      </w:r>
      <w:hyperlink w:history="true" w:anchor="_bookmark20">
        <w:r>
          <w:rPr>
            <w:color w:val="2196D1"/>
            <w:w w:val="105"/>
          </w:rPr>
          <w:t>Batista</w:t>
        </w:r>
        <w:r>
          <w:rPr>
            <w:color w:val="2196D1"/>
            <w:spacing w:val="40"/>
            <w:w w:val="105"/>
          </w:rPr>
          <w:t> </w:t>
        </w:r>
        <w:r>
          <w:rPr>
            <w:color w:val="2196D1"/>
            <w:w w:val="105"/>
          </w:rPr>
          <w:t>et</w:t>
        </w:r>
        <w:r>
          <w:rPr>
            <w:color w:val="2196D1"/>
            <w:spacing w:val="40"/>
            <w:w w:val="105"/>
          </w:rPr>
          <w:t> </w:t>
        </w:r>
        <w:r>
          <w:rPr>
            <w:color w:val="2196D1"/>
            <w:spacing w:val="-4"/>
            <w:w w:val="105"/>
          </w:rPr>
          <w:t>al.,</w:t>
        </w:r>
      </w:hyperlink>
    </w:p>
    <w:p>
      <w:pPr>
        <w:pStyle w:val="BodyText"/>
        <w:spacing w:line="273" w:lineRule="auto" w:before="21"/>
        <w:ind w:left="111" w:right="38"/>
        <w:jc w:val="both"/>
      </w:pPr>
      <w:hyperlink w:history="true" w:anchor="_bookmark20">
        <w:r>
          <w:rPr>
            <w:color w:val="2196D1"/>
            <w:w w:val="110"/>
          </w:rPr>
          <w:t>2004</w:t>
        </w:r>
      </w:hyperlink>
      <w:r>
        <w:rPr>
          <w:w w:val="110"/>
        </w:rPr>
        <w:t>). No such augmentation is applied to the test dataset to retain the original</w:t>
      </w:r>
      <w:r>
        <w:rPr>
          <w:w w:val="110"/>
        </w:rPr>
        <w:t> distribution</w:t>
      </w:r>
      <w:r>
        <w:rPr>
          <w:w w:val="110"/>
        </w:rPr>
        <w:t> of</w:t>
      </w:r>
      <w:r>
        <w:rPr>
          <w:w w:val="110"/>
        </w:rPr>
        <w:t> classes.</w:t>
      </w:r>
      <w:r>
        <w:rPr>
          <w:w w:val="110"/>
        </w:rPr>
        <w:t> We</w:t>
      </w:r>
      <w:r>
        <w:rPr>
          <w:w w:val="110"/>
        </w:rPr>
        <w:t> do</w:t>
      </w:r>
      <w:r>
        <w:rPr>
          <w:w w:val="110"/>
        </w:rPr>
        <w:t> not</w:t>
      </w:r>
      <w:r>
        <w:rPr>
          <w:w w:val="110"/>
        </w:rPr>
        <w:t> apply</w:t>
      </w:r>
      <w:r>
        <w:rPr>
          <w:w w:val="110"/>
        </w:rPr>
        <w:t> any</w:t>
      </w:r>
      <w:r>
        <w:rPr>
          <w:w w:val="110"/>
        </w:rPr>
        <w:t> </w:t>
      </w:r>
      <w:r>
        <w:rPr>
          <w:w w:val="110"/>
        </w:rPr>
        <w:t>pre-processing steps,</w:t>
      </w:r>
      <w:r>
        <w:rPr>
          <w:w w:val="110"/>
        </w:rPr>
        <w:t> other</w:t>
      </w:r>
      <w:r>
        <w:rPr>
          <w:w w:val="110"/>
        </w:rPr>
        <w:t> than</w:t>
      </w:r>
      <w:r>
        <w:rPr>
          <w:w w:val="110"/>
        </w:rPr>
        <w:t> normalising</w:t>
      </w:r>
      <w:r>
        <w:rPr>
          <w:w w:val="110"/>
        </w:rPr>
        <w:t> each</w:t>
      </w:r>
      <w:r>
        <w:rPr>
          <w:w w:val="110"/>
        </w:rPr>
        <w:t> waveform</w:t>
      </w:r>
      <w:r>
        <w:rPr>
          <w:w w:val="110"/>
        </w:rPr>
        <w:t> by</w:t>
      </w:r>
      <w:r>
        <w:rPr>
          <w:w w:val="110"/>
        </w:rPr>
        <w:t> dividing</w:t>
      </w:r>
      <w:r>
        <w:rPr>
          <w:w w:val="110"/>
        </w:rPr>
        <w:t> it</w:t>
      </w:r>
      <w:r>
        <w:rPr>
          <w:w w:val="110"/>
        </w:rPr>
        <w:t> with</w:t>
      </w:r>
      <w:r>
        <w:rPr>
          <w:w w:val="110"/>
        </w:rPr>
        <w:t> its maximum</w:t>
      </w:r>
      <w:r>
        <w:rPr>
          <w:w w:val="110"/>
        </w:rPr>
        <w:t> absolute</w:t>
      </w:r>
      <w:r>
        <w:rPr>
          <w:w w:val="110"/>
        </w:rPr>
        <w:t> value.</w:t>
      </w:r>
      <w:r>
        <w:rPr>
          <w:w w:val="110"/>
        </w:rPr>
        <w:t> As</w:t>
      </w:r>
      <w:r>
        <w:rPr>
          <w:w w:val="110"/>
        </w:rPr>
        <w:t> mentioned</w:t>
      </w:r>
      <w:r>
        <w:rPr>
          <w:w w:val="110"/>
        </w:rPr>
        <w:t> earlier,</w:t>
      </w:r>
      <w:r>
        <w:rPr>
          <w:w w:val="110"/>
        </w:rPr>
        <w:t> we</w:t>
      </w:r>
      <w:r>
        <w:rPr>
          <w:w w:val="110"/>
        </w:rPr>
        <w:t> work</w:t>
      </w:r>
      <w:r>
        <w:rPr>
          <w:w w:val="110"/>
        </w:rPr>
        <w:t> with</w:t>
      </w:r>
      <w:r>
        <w:rPr>
          <w:w w:val="110"/>
        </w:rPr>
        <w:t> the assumption</w:t>
      </w:r>
      <w:r>
        <w:rPr>
          <w:spacing w:val="-7"/>
          <w:w w:val="110"/>
        </w:rPr>
        <w:t> </w:t>
      </w:r>
      <w:r>
        <w:rPr>
          <w:w w:val="110"/>
        </w:rPr>
        <w:t>that</w:t>
      </w:r>
      <w:r>
        <w:rPr>
          <w:spacing w:val="-7"/>
          <w:w w:val="110"/>
        </w:rPr>
        <w:t> </w:t>
      </w:r>
      <w:r>
        <w:rPr>
          <w:w w:val="110"/>
        </w:rPr>
        <w:t>the</w:t>
      </w:r>
      <w:r>
        <w:rPr>
          <w:spacing w:val="-7"/>
          <w:w w:val="110"/>
        </w:rPr>
        <w:t> </w:t>
      </w:r>
      <w:r>
        <w:rPr>
          <w:w w:val="110"/>
        </w:rPr>
        <w:t>first</w:t>
      </w:r>
      <w:r>
        <w:rPr>
          <w:spacing w:val="-7"/>
          <w:w w:val="110"/>
        </w:rPr>
        <w:t> </w:t>
      </w:r>
      <w:r>
        <w:rPr>
          <w:w w:val="110"/>
        </w:rPr>
        <w:t>P-arrival</w:t>
      </w:r>
      <w:r>
        <w:rPr>
          <w:spacing w:val="-7"/>
          <w:w w:val="110"/>
        </w:rPr>
        <w:t> </w:t>
      </w:r>
      <w:r>
        <w:rPr>
          <w:w w:val="110"/>
        </w:rPr>
        <w:t>time</w:t>
      </w:r>
      <w:r>
        <w:rPr>
          <w:spacing w:val="-7"/>
          <w:w w:val="110"/>
        </w:rPr>
        <w:t> </w:t>
      </w:r>
      <w:r>
        <w:rPr>
          <w:w w:val="110"/>
        </w:rPr>
        <w:t>is</w:t>
      </w:r>
      <w:r>
        <w:rPr>
          <w:spacing w:val="-7"/>
          <w:w w:val="110"/>
        </w:rPr>
        <w:t> </w:t>
      </w:r>
      <w:r>
        <w:rPr>
          <w:w w:val="110"/>
        </w:rPr>
        <w:t>already</w:t>
      </w:r>
      <w:r>
        <w:rPr>
          <w:spacing w:val="-6"/>
          <w:w w:val="110"/>
        </w:rPr>
        <w:t> </w:t>
      </w:r>
      <w:r>
        <w:rPr>
          <w:w w:val="110"/>
        </w:rPr>
        <w:t>known</w:t>
      </w:r>
      <w:r>
        <w:rPr>
          <w:spacing w:val="-7"/>
          <w:w w:val="110"/>
        </w:rPr>
        <w:t> </w:t>
      </w:r>
      <w:r>
        <w:rPr>
          <w:w w:val="110"/>
        </w:rPr>
        <w:t>to</w:t>
      </w:r>
      <w:r>
        <w:rPr>
          <w:spacing w:val="-7"/>
          <w:w w:val="110"/>
        </w:rPr>
        <w:t> </w:t>
      </w:r>
      <w:r>
        <w:rPr>
          <w:w w:val="110"/>
        </w:rPr>
        <w:t>us.</w:t>
      </w:r>
      <w:r>
        <w:rPr>
          <w:spacing w:val="-7"/>
          <w:w w:val="110"/>
        </w:rPr>
        <w:t> </w:t>
      </w:r>
      <w:r>
        <w:rPr>
          <w:w w:val="110"/>
        </w:rPr>
        <w:t>We</w:t>
      </w:r>
      <w:r>
        <w:rPr>
          <w:spacing w:val="-7"/>
          <w:w w:val="110"/>
        </w:rPr>
        <w:t> </w:t>
      </w:r>
      <w:r>
        <w:rPr>
          <w:w w:val="110"/>
        </w:rPr>
        <w:t>use</w:t>
      </w:r>
      <w:r>
        <w:rPr>
          <w:spacing w:val="-8"/>
          <w:w w:val="110"/>
        </w:rPr>
        <w:t> </w:t>
      </w:r>
      <w:r>
        <w:rPr>
          <w:w w:val="110"/>
        </w:rPr>
        <w:t>a fixed data window centred around the P-arrival sample. The length of the</w:t>
      </w:r>
      <w:r>
        <w:rPr>
          <w:spacing w:val="-9"/>
          <w:w w:val="110"/>
        </w:rPr>
        <w:t> </w:t>
      </w:r>
      <w:r>
        <w:rPr>
          <w:w w:val="110"/>
        </w:rPr>
        <w:t>window</w:t>
      </w:r>
      <w:r>
        <w:rPr>
          <w:spacing w:val="-10"/>
          <w:w w:val="110"/>
        </w:rPr>
        <w:t> </w:t>
      </w:r>
      <w:r>
        <w:rPr>
          <w:w w:val="110"/>
        </w:rPr>
        <w:t>was</w:t>
      </w:r>
      <w:r>
        <w:rPr>
          <w:spacing w:val="-11"/>
          <w:w w:val="110"/>
        </w:rPr>
        <w:t> </w:t>
      </w:r>
      <w:r>
        <w:rPr>
          <w:w w:val="110"/>
        </w:rPr>
        <w:t>chosen</w:t>
      </w:r>
      <w:r>
        <w:rPr>
          <w:spacing w:val="-10"/>
          <w:w w:val="110"/>
        </w:rPr>
        <w:t> </w:t>
      </w:r>
      <w:r>
        <w:rPr>
          <w:w w:val="110"/>
        </w:rPr>
        <w:t>experimentally</w:t>
      </w:r>
      <w:r>
        <w:rPr>
          <w:spacing w:val="-10"/>
          <w:w w:val="110"/>
        </w:rPr>
        <w:t> </w:t>
      </w:r>
      <w:r>
        <w:rPr>
          <w:w w:val="110"/>
        </w:rPr>
        <w:t>to</w:t>
      </w:r>
      <w:r>
        <w:rPr>
          <w:spacing w:val="-10"/>
          <w:w w:val="110"/>
        </w:rPr>
        <w:t> </w:t>
      </w:r>
      <w:r>
        <w:rPr>
          <w:w w:val="110"/>
        </w:rPr>
        <w:t>be</w:t>
      </w:r>
      <w:r>
        <w:rPr>
          <w:spacing w:val="-10"/>
          <w:w w:val="110"/>
        </w:rPr>
        <w:t> </w:t>
      </w:r>
      <w:r>
        <w:rPr>
          <w:w w:val="110"/>
        </w:rPr>
        <w:t>64</w:t>
      </w:r>
      <w:r>
        <w:rPr>
          <w:spacing w:val="-10"/>
          <w:w w:val="110"/>
        </w:rPr>
        <w:t> </w:t>
      </w:r>
      <w:r>
        <w:rPr>
          <w:w w:val="110"/>
        </w:rPr>
        <w:t>samples</w:t>
      </w:r>
      <w:r>
        <w:rPr>
          <w:spacing w:val="-10"/>
          <w:w w:val="110"/>
        </w:rPr>
        <w:t> </w:t>
      </w:r>
      <w:r>
        <w:rPr>
          <w:w w:val="110"/>
        </w:rPr>
        <w:t>after</w:t>
      </w:r>
      <w:r>
        <w:rPr>
          <w:spacing w:val="-11"/>
          <w:w w:val="110"/>
        </w:rPr>
        <w:t> </w:t>
      </w:r>
      <w:r>
        <w:rPr>
          <w:w w:val="110"/>
        </w:rPr>
        <w:t>exploring several</w:t>
      </w:r>
      <w:r>
        <w:rPr>
          <w:spacing w:val="-11"/>
          <w:w w:val="110"/>
        </w:rPr>
        <w:t> </w:t>
      </w:r>
      <w:r>
        <w:rPr>
          <w:w w:val="110"/>
        </w:rPr>
        <w:t>values</w:t>
      </w:r>
      <w:r>
        <w:rPr>
          <w:spacing w:val="-11"/>
          <w:w w:val="110"/>
        </w:rPr>
        <w:t> </w:t>
      </w:r>
      <w:r>
        <w:rPr>
          <w:w w:val="110"/>
        </w:rPr>
        <w:t>between</w:t>
      </w:r>
      <w:r>
        <w:rPr>
          <w:spacing w:val="-11"/>
          <w:w w:val="110"/>
        </w:rPr>
        <w:t> </w:t>
      </w:r>
      <w:r>
        <w:rPr>
          <w:w w:val="110"/>
        </w:rPr>
        <w:t>32</w:t>
      </w:r>
      <w:r>
        <w:rPr>
          <w:spacing w:val="-11"/>
          <w:w w:val="110"/>
        </w:rPr>
        <w:t> </w:t>
      </w:r>
      <w:r>
        <w:rPr>
          <w:w w:val="110"/>
        </w:rPr>
        <w:t>and</w:t>
      </w:r>
      <w:r>
        <w:rPr>
          <w:spacing w:val="-11"/>
          <w:w w:val="110"/>
        </w:rPr>
        <w:t> </w:t>
      </w:r>
      <w:r>
        <w:rPr>
          <w:w w:val="110"/>
        </w:rPr>
        <w:t>1024</w:t>
      </w:r>
      <w:r>
        <w:rPr>
          <w:spacing w:val="-11"/>
          <w:w w:val="110"/>
        </w:rPr>
        <w:t> </w:t>
      </w:r>
      <w:r>
        <w:rPr>
          <w:w w:val="110"/>
        </w:rPr>
        <w:t>samples.</w:t>
      </w:r>
      <w:r>
        <w:rPr>
          <w:spacing w:val="-11"/>
          <w:w w:val="110"/>
        </w:rPr>
        <w:t> </w:t>
      </w:r>
      <w:r>
        <w:rPr>
          <w:w w:val="110"/>
        </w:rPr>
        <w:t>Note</w:t>
      </w:r>
      <w:r>
        <w:rPr>
          <w:spacing w:val="-11"/>
          <w:w w:val="110"/>
        </w:rPr>
        <w:t> </w:t>
      </w:r>
      <w:r>
        <w:rPr>
          <w:w w:val="110"/>
        </w:rPr>
        <w:t>that</w:t>
      </w:r>
      <w:r>
        <w:rPr>
          <w:spacing w:val="-11"/>
          <w:w w:val="110"/>
        </w:rPr>
        <w:t> </w:t>
      </w:r>
      <w:r>
        <w:rPr>
          <w:w w:val="110"/>
        </w:rPr>
        <w:t>only</w:t>
      </w:r>
      <w:r>
        <w:rPr>
          <w:spacing w:val="-11"/>
          <w:w w:val="110"/>
        </w:rPr>
        <w:t> </w:t>
      </w:r>
      <w:r>
        <w:rPr>
          <w:w w:val="110"/>
        </w:rPr>
        <w:t>powers</w:t>
      </w:r>
      <w:r>
        <w:rPr>
          <w:spacing w:val="-11"/>
          <w:w w:val="110"/>
        </w:rPr>
        <w:t> </w:t>
      </w:r>
      <w:r>
        <w:rPr>
          <w:w w:val="110"/>
        </w:rPr>
        <w:t>of</w:t>
      </w:r>
      <w:r>
        <w:rPr>
          <w:spacing w:val="-11"/>
          <w:w w:val="110"/>
        </w:rPr>
        <w:t> </w:t>
      </w:r>
      <w:r>
        <w:rPr>
          <w:w w:val="110"/>
        </w:rPr>
        <w:t>2 were used since the auto-encoder reduces the data dimensionality by a factor of 2 at each step.</w:t>
      </w:r>
    </w:p>
    <w:p>
      <w:pPr>
        <w:pStyle w:val="ListParagraph"/>
        <w:numPr>
          <w:ilvl w:val="1"/>
          <w:numId w:val="1"/>
        </w:numPr>
        <w:tabs>
          <w:tab w:pos="476" w:val="left" w:leader="none"/>
        </w:tabs>
        <w:spacing w:line="240" w:lineRule="auto" w:before="91" w:after="0"/>
        <w:ind w:left="476" w:right="0" w:hanging="365"/>
        <w:jc w:val="left"/>
        <w:rPr>
          <w:i/>
          <w:sz w:val="16"/>
        </w:rPr>
      </w:pPr>
      <w:r>
        <w:rPr/>
        <w:br w:type="column"/>
      </w:r>
      <w:bookmarkStart w:name="2.2 Model architecture and training" w:id="11"/>
      <w:bookmarkEnd w:id="11"/>
      <w:r>
        <w:rPr/>
      </w:r>
      <w:r>
        <w:rPr>
          <w:i/>
          <w:sz w:val="16"/>
        </w:rPr>
        <w:t>Model</w:t>
      </w:r>
      <w:r>
        <w:rPr>
          <w:i/>
          <w:spacing w:val="16"/>
          <w:sz w:val="16"/>
        </w:rPr>
        <w:t> </w:t>
      </w:r>
      <w:r>
        <w:rPr>
          <w:i/>
          <w:sz w:val="16"/>
        </w:rPr>
        <w:t>architecture</w:t>
      </w:r>
      <w:r>
        <w:rPr>
          <w:i/>
          <w:spacing w:val="17"/>
          <w:sz w:val="16"/>
        </w:rPr>
        <w:t> </w:t>
      </w:r>
      <w:r>
        <w:rPr>
          <w:i/>
          <w:sz w:val="16"/>
        </w:rPr>
        <w:t>and</w:t>
      </w:r>
      <w:r>
        <w:rPr>
          <w:i/>
          <w:spacing w:val="17"/>
          <w:sz w:val="16"/>
        </w:rPr>
        <w:t> </w:t>
      </w:r>
      <w:r>
        <w:rPr>
          <w:i/>
          <w:spacing w:val="-2"/>
          <w:sz w:val="16"/>
        </w:rPr>
        <w:t>training</w:t>
      </w:r>
    </w:p>
    <w:p>
      <w:pPr>
        <w:pStyle w:val="BodyText"/>
        <w:spacing w:before="50"/>
        <w:rPr>
          <w:i/>
        </w:rPr>
      </w:pPr>
    </w:p>
    <w:p>
      <w:pPr>
        <w:pStyle w:val="BodyText"/>
        <w:spacing w:line="273" w:lineRule="auto"/>
        <w:ind w:left="111" w:right="109" w:firstLine="239"/>
        <w:jc w:val="both"/>
      </w:pPr>
      <w:r>
        <w:rPr>
          <w:w w:val="110"/>
        </w:rPr>
        <w:t>We</w:t>
      </w:r>
      <w:r>
        <w:rPr>
          <w:w w:val="110"/>
        </w:rPr>
        <w:t> use</w:t>
      </w:r>
      <w:r>
        <w:rPr>
          <w:w w:val="110"/>
        </w:rPr>
        <w:t> an</w:t>
      </w:r>
      <w:r>
        <w:rPr>
          <w:w w:val="110"/>
        </w:rPr>
        <w:t> autoencoder</w:t>
      </w:r>
      <w:r>
        <w:rPr>
          <w:w w:val="110"/>
        </w:rPr>
        <w:t> model</w:t>
      </w:r>
      <w:r>
        <w:rPr>
          <w:w w:val="110"/>
        </w:rPr>
        <w:t> (</w:t>
      </w:r>
      <w:hyperlink w:history="true" w:anchor="_bookmark45">
        <w:r>
          <w:rPr>
            <w:color w:val="2196D1"/>
            <w:w w:val="110"/>
          </w:rPr>
          <w:t>Rumelhart</w:t>
        </w:r>
        <w:r>
          <w:rPr>
            <w:color w:val="2196D1"/>
            <w:w w:val="110"/>
          </w:rPr>
          <w:t> et</w:t>
        </w:r>
        <w:r>
          <w:rPr>
            <w:color w:val="2196D1"/>
            <w:w w:val="110"/>
          </w:rPr>
          <w:t> al.,</w:t>
        </w:r>
        <w:r>
          <w:rPr>
            <w:color w:val="2196D1"/>
            <w:w w:val="110"/>
          </w:rPr>
          <w:t> 1986</w:t>
        </w:r>
      </w:hyperlink>
      <w:r>
        <w:rPr>
          <w:w w:val="110"/>
        </w:rPr>
        <w:t>)</w:t>
      </w:r>
      <w:r>
        <w:rPr>
          <w:w w:val="110"/>
        </w:rPr>
        <w:t> whose</w:t>
      </w:r>
      <w:r>
        <w:rPr>
          <w:w w:val="110"/>
        </w:rPr>
        <w:t> ar- chitecture</w:t>
      </w:r>
      <w:r>
        <w:rPr>
          <w:w w:val="110"/>
        </w:rPr>
        <w:t> is</w:t>
      </w:r>
      <w:r>
        <w:rPr>
          <w:w w:val="110"/>
        </w:rPr>
        <w:t> shown</w:t>
      </w:r>
      <w:r>
        <w:rPr>
          <w:w w:val="110"/>
        </w:rPr>
        <w:t> in</w:t>
      </w:r>
      <w:r>
        <w:rPr>
          <w:w w:val="110"/>
        </w:rPr>
        <w:t> Figure</w:t>
      </w:r>
      <w:r>
        <w:rPr>
          <w:w w:val="110"/>
        </w:rPr>
        <w:t> 1.</w:t>
      </w:r>
      <w:r>
        <w:rPr>
          <w:w w:val="110"/>
        </w:rPr>
        <w:t> It</w:t>
      </w:r>
      <w:r>
        <w:rPr>
          <w:w w:val="110"/>
        </w:rPr>
        <w:t> uses</w:t>
      </w:r>
      <w:r>
        <w:rPr>
          <w:w w:val="110"/>
        </w:rPr>
        <w:t> two</w:t>
      </w:r>
      <w:r>
        <w:rPr>
          <w:w w:val="110"/>
        </w:rPr>
        <w:t> sets</w:t>
      </w:r>
      <w:r>
        <w:rPr>
          <w:w w:val="110"/>
        </w:rPr>
        <w:t> of</w:t>
      </w:r>
      <w:r>
        <w:rPr>
          <w:w w:val="110"/>
        </w:rPr>
        <w:t> 1D</w:t>
      </w:r>
      <w:r>
        <w:rPr>
          <w:w w:val="110"/>
        </w:rPr>
        <w:t> Convolution (</w:t>
      </w:r>
      <w:hyperlink w:history="true" w:anchor="_bookmark31">
        <w:r>
          <w:rPr>
            <w:color w:val="2196D1"/>
            <w:w w:val="110"/>
          </w:rPr>
          <w:t>Kiranyaz</w:t>
        </w:r>
        <w:r>
          <w:rPr>
            <w:color w:val="2196D1"/>
            <w:spacing w:val="-10"/>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2015</w:t>
        </w:r>
      </w:hyperlink>
      <w:r>
        <w:rPr>
          <w:w w:val="110"/>
        </w:rPr>
        <w:t>)</w:t>
      </w:r>
      <w:r>
        <w:rPr>
          <w:spacing w:val="-10"/>
          <w:w w:val="110"/>
        </w:rPr>
        <w:t> </w:t>
      </w:r>
      <w:r>
        <w:rPr>
          <w:w w:val="110"/>
        </w:rPr>
        <w:t>and</w:t>
      </w:r>
      <w:r>
        <w:rPr>
          <w:spacing w:val="-11"/>
          <w:w w:val="110"/>
        </w:rPr>
        <w:t> </w:t>
      </w:r>
      <w:r>
        <w:rPr>
          <w:w w:val="110"/>
        </w:rPr>
        <w:t>Maxpooling</w:t>
      </w:r>
      <w:r>
        <w:rPr>
          <w:spacing w:val="-11"/>
          <w:w w:val="110"/>
        </w:rPr>
        <w:t> </w:t>
      </w:r>
      <w:r>
        <w:rPr>
          <w:w w:val="110"/>
        </w:rPr>
        <w:t>(</w:t>
      </w:r>
      <w:hyperlink w:history="true" w:anchor="_bookmark40">
        <w:r>
          <w:rPr>
            <w:color w:val="2196D1"/>
            <w:w w:val="110"/>
          </w:rPr>
          <w:t>Nagi</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0"/>
            <w:w w:val="110"/>
          </w:rPr>
          <w:t> </w:t>
        </w:r>
        <w:r>
          <w:rPr>
            <w:color w:val="2196D1"/>
            <w:w w:val="110"/>
          </w:rPr>
          <w:t>2011</w:t>
        </w:r>
      </w:hyperlink>
      <w:r>
        <w:rPr>
          <w:w w:val="110"/>
        </w:rPr>
        <w:t>)</w:t>
      </w:r>
      <w:r>
        <w:rPr>
          <w:spacing w:val="-11"/>
          <w:w w:val="110"/>
        </w:rPr>
        <w:t> </w:t>
      </w:r>
      <w:r>
        <w:rPr>
          <w:w w:val="110"/>
        </w:rPr>
        <w:t>layers</w:t>
      </w:r>
      <w:r>
        <w:rPr>
          <w:spacing w:val="-11"/>
          <w:w w:val="110"/>
        </w:rPr>
        <w:t> </w:t>
      </w:r>
      <w:r>
        <w:rPr>
          <w:w w:val="110"/>
        </w:rPr>
        <w:t>to</w:t>
      </w:r>
      <w:r>
        <w:rPr>
          <w:spacing w:val="-10"/>
          <w:w w:val="110"/>
        </w:rPr>
        <w:t> </w:t>
      </w:r>
      <w:r>
        <w:rPr>
          <w:w w:val="110"/>
        </w:rPr>
        <w:t>map the</w:t>
      </w:r>
      <w:r>
        <w:rPr>
          <w:spacing w:val="-11"/>
          <w:w w:val="110"/>
        </w:rPr>
        <w:t> </w:t>
      </w:r>
      <w:r>
        <w:rPr>
          <w:w w:val="110"/>
        </w:rPr>
        <w:t>data</w:t>
      </w:r>
      <w:r>
        <w:rPr>
          <w:spacing w:val="-11"/>
          <w:w w:val="110"/>
        </w:rPr>
        <w:t> </w:t>
      </w:r>
      <w:r>
        <w:rPr>
          <w:w w:val="110"/>
        </w:rPr>
        <w:t>into</w:t>
      </w:r>
      <w:r>
        <w:rPr>
          <w:spacing w:val="-11"/>
          <w:w w:val="110"/>
        </w:rPr>
        <w:t> </w:t>
      </w:r>
      <w:r>
        <w:rPr>
          <w:w w:val="110"/>
        </w:rPr>
        <w:t>a</w:t>
      </w:r>
      <w:r>
        <w:rPr>
          <w:spacing w:val="-11"/>
          <w:w w:val="110"/>
        </w:rPr>
        <w:t> </w:t>
      </w:r>
      <w:r>
        <w:rPr>
          <w:w w:val="110"/>
        </w:rPr>
        <w:t>16-dimensional</w:t>
      </w:r>
      <w:r>
        <w:rPr>
          <w:spacing w:val="-11"/>
          <w:w w:val="110"/>
        </w:rPr>
        <w:t> </w:t>
      </w:r>
      <w:r>
        <w:rPr>
          <w:w w:val="110"/>
        </w:rPr>
        <w:t>latent</w:t>
      </w:r>
      <w:r>
        <w:rPr>
          <w:spacing w:val="-11"/>
          <w:w w:val="110"/>
        </w:rPr>
        <w:t> </w:t>
      </w:r>
      <w:r>
        <w:rPr>
          <w:w w:val="110"/>
        </w:rPr>
        <w:t>space</w:t>
      </w:r>
      <w:r>
        <w:rPr>
          <w:spacing w:val="-11"/>
          <w:w w:val="110"/>
        </w:rPr>
        <w:t> </w:t>
      </w:r>
      <w:r>
        <w:rPr>
          <w:w w:val="110"/>
        </w:rPr>
        <w:t>(encoded</w:t>
      </w:r>
      <w:r>
        <w:rPr>
          <w:spacing w:val="-11"/>
          <w:w w:val="110"/>
        </w:rPr>
        <w:t> </w:t>
      </w:r>
      <w:r>
        <w:rPr>
          <w:w w:val="110"/>
        </w:rPr>
        <w:t>layer).</w:t>
      </w:r>
      <w:r>
        <w:rPr>
          <w:spacing w:val="-11"/>
          <w:w w:val="110"/>
        </w:rPr>
        <w:t> </w:t>
      </w:r>
      <w:r>
        <w:rPr>
          <w:w w:val="110"/>
        </w:rPr>
        <w:t>The</w:t>
      </w:r>
      <w:r>
        <w:rPr>
          <w:spacing w:val="-11"/>
          <w:w w:val="110"/>
        </w:rPr>
        <w:t> </w:t>
      </w:r>
      <w:r>
        <w:rPr>
          <w:w w:val="110"/>
        </w:rPr>
        <w:t>decoder for</w:t>
      </w:r>
      <w:r>
        <w:rPr>
          <w:w w:val="110"/>
        </w:rPr>
        <w:t> reconstructing</w:t>
      </w:r>
      <w:r>
        <w:rPr>
          <w:w w:val="110"/>
        </w:rPr>
        <w:t> the</w:t>
      </w:r>
      <w:r>
        <w:rPr>
          <w:w w:val="110"/>
        </w:rPr>
        <w:t> data</w:t>
      </w:r>
      <w:r>
        <w:rPr>
          <w:w w:val="110"/>
        </w:rPr>
        <w:t> consists</w:t>
      </w:r>
      <w:r>
        <w:rPr>
          <w:w w:val="110"/>
        </w:rPr>
        <w:t> of</w:t>
      </w:r>
      <w:r>
        <w:rPr>
          <w:w w:val="110"/>
        </w:rPr>
        <w:t> two</w:t>
      </w:r>
      <w:r>
        <w:rPr>
          <w:w w:val="110"/>
        </w:rPr>
        <w:t> sets</w:t>
      </w:r>
      <w:r>
        <w:rPr>
          <w:w w:val="110"/>
        </w:rPr>
        <w:t> of</w:t>
      </w:r>
      <w:r>
        <w:rPr>
          <w:w w:val="110"/>
        </w:rPr>
        <w:t> Convolutional</w:t>
      </w:r>
      <w:r>
        <w:rPr>
          <w:w w:val="110"/>
        </w:rPr>
        <w:t> and Upsampling</w:t>
      </w:r>
      <w:r>
        <w:rPr>
          <w:spacing w:val="-1"/>
          <w:w w:val="110"/>
        </w:rPr>
        <w:t> </w:t>
      </w:r>
      <w:r>
        <w:rPr>
          <w:w w:val="110"/>
        </w:rPr>
        <w:t>layers.</w:t>
      </w:r>
      <w:r>
        <w:rPr>
          <w:spacing w:val="-2"/>
          <w:w w:val="110"/>
        </w:rPr>
        <w:t> </w:t>
      </w:r>
      <w:r>
        <w:rPr>
          <w:w w:val="110"/>
        </w:rPr>
        <w:t>Further</w:t>
      </w:r>
      <w:r>
        <w:rPr>
          <w:spacing w:val="-2"/>
          <w:w w:val="110"/>
        </w:rPr>
        <w:t> </w:t>
      </w:r>
      <w:r>
        <w:rPr>
          <w:w w:val="110"/>
        </w:rPr>
        <w:t>details</w:t>
      </w:r>
      <w:r>
        <w:rPr>
          <w:spacing w:val="-1"/>
          <w:w w:val="110"/>
        </w:rPr>
        <w:t> </w:t>
      </w:r>
      <w:r>
        <w:rPr>
          <w:w w:val="110"/>
        </w:rPr>
        <w:t>on</w:t>
      </w:r>
      <w:r>
        <w:rPr>
          <w:spacing w:val="-1"/>
          <w:w w:val="110"/>
        </w:rPr>
        <w:t> </w:t>
      </w:r>
      <w:r>
        <w:rPr>
          <w:w w:val="110"/>
        </w:rPr>
        <w:t>the</w:t>
      </w:r>
      <w:r>
        <w:rPr>
          <w:spacing w:val="-2"/>
          <w:w w:val="110"/>
        </w:rPr>
        <w:t> </w:t>
      </w:r>
      <w:r>
        <w:rPr>
          <w:w w:val="110"/>
        </w:rPr>
        <w:t>hyperparameters</w:t>
      </w:r>
      <w:r>
        <w:rPr>
          <w:spacing w:val="-1"/>
          <w:w w:val="110"/>
        </w:rPr>
        <w:t> </w:t>
      </w:r>
      <w:r>
        <w:rPr>
          <w:w w:val="110"/>
        </w:rPr>
        <w:t>used</w:t>
      </w:r>
      <w:r>
        <w:rPr>
          <w:spacing w:val="-2"/>
          <w:w w:val="110"/>
        </w:rPr>
        <w:t> </w:t>
      </w:r>
      <w:r>
        <w:rPr>
          <w:w w:val="110"/>
        </w:rPr>
        <w:t>can</w:t>
      </w:r>
      <w:r>
        <w:rPr>
          <w:spacing w:val="-1"/>
          <w:w w:val="110"/>
        </w:rPr>
        <w:t> </w:t>
      </w:r>
      <w:r>
        <w:rPr>
          <w:w w:val="110"/>
        </w:rPr>
        <w:t>be found</w:t>
      </w:r>
      <w:r>
        <w:rPr>
          <w:w w:val="110"/>
        </w:rPr>
        <w:t> on</w:t>
      </w:r>
      <w:r>
        <w:rPr>
          <w:w w:val="110"/>
        </w:rPr>
        <w:t> the</w:t>
      </w:r>
      <w:r>
        <w:rPr>
          <w:w w:val="110"/>
        </w:rPr>
        <w:t> caption</w:t>
      </w:r>
      <w:r>
        <w:rPr>
          <w:w w:val="110"/>
        </w:rPr>
        <w:t> for</w:t>
      </w:r>
      <w:r>
        <w:rPr>
          <w:w w:val="110"/>
        </w:rPr>
        <w:t> </w:t>
      </w:r>
      <w:hyperlink w:history="true" w:anchor="_bookmark6">
        <w:r>
          <w:rPr>
            <w:color w:val="2196D1"/>
            <w:w w:val="110"/>
          </w:rPr>
          <w:t>Fig.</w:t>
        </w:r>
        <w:r>
          <w:rPr>
            <w:color w:val="2196D1"/>
            <w:w w:val="110"/>
          </w:rPr>
          <w:t> 1</w:t>
        </w:r>
      </w:hyperlink>
      <w:r>
        <w:rPr>
          <w:w w:val="110"/>
        </w:rPr>
        <w:t>.</w:t>
      </w:r>
      <w:r>
        <w:rPr>
          <w:w w:val="110"/>
        </w:rPr>
        <w:t> A</w:t>
      </w:r>
      <w:r>
        <w:rPr>
          <w:w w:val="110"/>
        </w:rPr>
        <w:t> softmax</w:t>
      </w:r>
      <w:r>
        <w:rPr>
          <w:w w:val="110"/>
        </w:rPr>
        <w:t> function</w:t>
      </w:r>
      <w:r>
        <w:rPr>
          <w:w w:val="110"/>
        </w:rPr>
        <w:t> is</w:t>
      </w:r>
      <w:r>
        <w:rPr>
          <w:w w:val="110"/>
        </w:rPr>
        <w:t> applied</w:t>
      </w:r>
      <w:r>
        <w:rPr>
          <w:w w:val="110"/>
        </w:rPr>
        <w:t> to</w:t>
      </w:r>
      <w:r>
        <w:rPr>
          <w:w w:val="110"/>
        </w:rPr>
        <w:t> the encoded layer to perform the classification. The model is implemented using</w:t>
      </w:r>
      <w:r>
        <w:rPr>
          <w:spacing w:val="-10"/>
          <w:w w:val="110"/>
        </w:rPr>
        <w:t> </w:t>
      </w:r>
      <w:r>
        <w:rPr>
          <w:w w:val="110"/>
        </w:rPr>
        <w:t>Keras</w:t>
      </w:r>
      <w:r>
        <w:rPr>
          <w:spacing w:val="-10"/>
          <w:w w:val="110"/>
        </w:rPr>
        <w:t> </w:t>
      </w:r>
      <w:r>
        <w:rPr>
          <w:w w:val="110"/>
        </w:rPr>
        <w:t>(</w:t>
      </w:r>
      <w:hyperlink w:history="true" w:anchor="_bookmark25">
        <w:r>
          <w:rPr>
            <w:color w:val="2196D1"/>
            <w:w w:val="110"/>
          </w:rPr>
          <w:t>Charles,</w:t>
        </w:r>
        <w:r>
          <w:rPr>
            <w:color w:val="2196D1"/>
            <w:spacing w:val="-10"/>
            <w:w w:val="110"/>
          </w:rPr>
          <w:t> </w:t>
        </w:r>
        <w:r>
          <w:rPr>
            <w:color w:val="2196D1"/>
            <w:w w:val="110"/>
          </w:rPr>
          <w:t>2013</w:t>
        </w:r>
      </w:hyperlink>
      <w:r>
        <w:rPr>
          <w:w w:val="110"/>
        </w:rPr>
        <w:t>)</w:t>
      </w:r>
      <w:r>
        <w:rPr>
          <w:spacing w:val="-10"/>
          <w:w w:val="110"/>
        </w:rPr>
        <w:t> </w:t>
      </w:r>
      <w:r>
        <w:rPr>
          <w:w w:val="110"/>
        </w:rPr>
        <w:t>and</w:t>
      </w:r>
      <w:r>
        <w:rPr>
          <w:spacing w:val="-10"/>
          <w:w w:val="110"/>
        </w:rPr>
        <w:t> </w:t>
      </w:r>
      <w:r>
        <w:rPr>
          <w:w w:val="110"/>
        </w:rPr>
        <w:t>trained</w:t>
      </w:r>
      <w:r>
        <w:rPr>
          <w:spacing w:val="-10"/>
          <w:w w:val="110"/>
        </w:rPr>
        <w:t> </w:t>
      </w:r>
      <w:r>
        <w:rPr>
          <w:w w:val="110"/>
        </w:rPr>
        <w:t>and</w:t>
      </w:r>
      <w:r>
        <w:rPr>
          <w:spacing w:val="-10"/>
          <w:w w:val="110"/>
        </w:rPr>
        <w:t> </w:t>
      </w:r>
      <w:r>
        <w:rPr>
          <w:w w:val="110"/>
        </w:rPr>
        <w:t>tested</w:t>
      </w:r>
      <w:r>
        <w:rPr>
          <w:spacing w:val="-10"/>
          <w:w w:val="110"/>
        </w:rPr>
        <w:t> </w:t>
      </w:r>
      <w:r>
        <w:rPr>
          <w:w w:val="110"/>
        </w:rPr>
        <w:t>on</w:t>
      </w:r>
      <w:r>
        <w:rPr>
          <w:spacing w:val="-10"/>
          <w:w w:val="110"/>
        </w:rPr>
        <w:t> </w:t>
      </w:r>
      <w:r>
        <w:rPr>
          <w:w w:val="110"/>
        </w:rPr>
        <w:t>an</w:t>
      </w:r>
      <w:r>
        <w:rPr>
          <w:spacing w:val="-10"/>
          <w:w w:val="110"/>
        </w:rPr>
        <w:t> </w:t>
      </w:r>
      <w:r>
        <w:rPr>
          <w:w w:val="110"/>
        </w:rPr>
        <w:t>NVIDIA</w:t>
      </w:r>
      <w:r>
        <w:rPr>
          <w:spacing w:val="-10"/>
          <w:w w:val="110"/>
        </w:rPr>
        <w:t> </w:t>
      </w:r>
      <w:r>
        <w:rPr>
          <w:w w:val="110"/>
        </w:rPr>
        <w:t>A100 GPU.</w:t>
      </w:r>
      <w:r>
        <w:rPr>
          <w:w w:val="110"/>
        </w:rPr>
        <w:t> An Adam Optimiser</w:t>
      </w:r>
      <w:r>
        <w:rPr>
          <w:w w:val="110"/>
        </w:rPr>
        <w:t> (</w:t>
      </w:r>
      <w:hyperlink w:history="true" w:anchor="_bookmark30">
        <w:r>
          <w:rPr>
            <w:color w:val="2196D1"/>
            <w:w w:val="110"/>
          </w:rPr>
          <w:t>Kingma and</w:t>
        </w:r>
        <w:r>
          <w:rPr>
            <w:color w:val="2196D1"/>
            <w:w w:val="110"/>
          </w:rPr>
          <w:t> BaAdam,</w:t>
        </w:r>
        <w:r>
          <w:rPr>
            <w:color w:val="2196D1"/>
            <w:w w:val="110"/>
          </w:rPr>
          <w:t> 2014</w:t>
        </w:r>
      </w:hyperlink>
      <w:r>
        <w:rPr>
          <w:w w:val="110"/>
        </w:rPr>
        <w:t>) is</w:t>
      </w:r>
      <w:r>
        <w:rPr>
          <w:w w:val="110"/>
        </w:rPr>
        <w:t> used</w:t>
      </w:r>
      <w:r>
        <w:rPr>
          <w:w w:val="110"/>
        </w:rPr>
        <w:t> for backpropagation.</w:t>
      </w:r>
      <w:r>
        <w:rPr>
          <w:w w:val="110"/>
        </w:rPr>
        <w:t> The</w:t>
      </w:r>
      <w:r>
        <w:rPr>
          <w:w w:val="110"/>
        </w:rPr>
        <w:t> loss</w:t>
      </w:r>
      <w:r>
        <w:rPr>
          <w:w w:val="110"/>
        </w:rPr>
        <w:t> function</w:t>
      </w:r>
      <w:r>
        <w:rPr>
          <w:w w:val="110"/>
        </w:rPr>
        <w:t> is</w:t>
      </w:r>
      <w:r>
        <w:rPr>
          <w:w w:val="110"/>
        </w:rPr>
        <w:t> a</w:t>
      </w:r>
      <w:r>
        <w:rPr>
          <w:w w:val="110"/>
        </w:rPr>
        <w:t> weighted</w:t>
      </w:r>
      <w:r>
        <w:rPr>
          <w:w w:val="110"/>
        </w:rPr>
        <w:t> sum</w:t>
      </w:r>
      <w:r>
        <w:rPr>
          <w:w w:val="110"/>
        </w:rPr>
        <w:t> of</w:t>
      </w:r>
      <w:r>
        <w:rPr>
          <w:w w:val="110"/>
        </w:rPr>
        <w:t> the</w:t>
      </w:r>
      <w:r>
        <w:rPr>
          <w:w w:val="110"/>
        </w:rPr>
        <w:t> recon- struction</w:t>
      </w:r>
      <w:r>
        <w:rPr>
          <w:w w:val="110"/>
        </w:rPr>
        <w:t> and</w:t>
      </w:r>
      <w:r>
        <w:rPr>
          <w:w w:val="110"/>
        </w:rPr>
        <w:t> classification</w:t>
      </w:r>
      <w:r>
        <w:rPr>
          <w:w w:val="110"/>
        </w:rPr>
        <w:t> losses</w:t>
      </w:r>
      <w:r>
        <w:rPr>
          <w:w w:val="110"/>
        </w:rPr>
        <w:t> with</w:t>
      </w:r>
      <w:r>
        <w:rPr>
          <w:w w:val="110"/>
        </w:rPr>
        <w:t> weights</w:t>
      </w:r>
      <w:r>
        <w:rPr>
          <w:w w:val="110"/>
        </w:rPr>
        <w:t> of</w:t>
      </w:r>
      <w:r>
        <w:rPr>
          <w:w w:val="110"/>
        </w:rPr>
        <w:t> 1</w:t>
      </w:r>
      <w:r>
        <w:rPr>
          <w:w w:val="110"/>
        </w:rPr>
        <w:t> and</w:t>
      </w:r>
      <w:r>
        <w:rPr>
          <w:w w:val="110"/>
        </w:rPr>
        <w:t> 200</w:t>
      </w:r>
      <w:r>
        <w:rPr>
          <w:w w:val="110"/>
        </w:rPr>
        <w:t> respec- tively. Since, we are more interested in the classification performance than</w:t>
      </w:r>
      <w:r>
        <w:rPr>
          <w:w w:val="110"/>
        </w:rPr>
        <w:t> the</w:t>
      </w:r>
      <w:r>
        <w:rPr>
          <w:w w:val="110"/>
        </w:rPr>
        <w:t> reconstruction</w:t>
      </w:r>
      <w:r>
        <w:rPr>
          <w:w w:val="110"/>
        </w:rPr>
        <w:t> performance,</w:t>
      </w:r>
      <w:r>
        <w:rPr>
          <w:w w:val="110"/>
        </w:rPr>
        <w:t> and</w:t>
      </w:r>
      <w:r>
        <w:rPr>
          <w:w w:val="110"/>
        </w:rPr>
        <w:t> the</w:t>
      </w:r>
      <w:r>
        <w:rPr>
          <w:w w:val="110"/>
        </w:rPr>
        <w:t> reconstruction</w:t>
      </w:r>
      <w:r>
        <w:rPr>
          <w:w w:val="110"/>
        </w:rPr>
        <w:t> is</w:t>
      </w:r>
      <w:r>
        <w:rPr>
          <w:w w:val="110"/>
        </w:rPr>
        <w:t> only used</w:t>
      </w:r>
      <w:r>
        <w:rPr>
          <w:spacing w:val="-8"/>
          <w:w w:val="110"/>
        </w:rPr>
        <w:t> </w:t>
      </w:r>
      <w:r>
        <w:rPr>
          <w:w w:val="110"/>
        </w:rPr>
        <w:t>to</w:t>
      </w:r>
      <w:r>
        <w:rPr>
          <w:spacing w:val="-9"/>
          <w:w w:val="110"/>
        </w:rPr>
        <w:t> </w:t>
      </w:r>
      <w:r>
        <w:rPr>
          <w:w w:val="110"/>
        </w:rPr>
        <w:t>facilitate</w:t>
      </w:r>
      <w:r>
        <w:rPr>
          <w:spacing w:val="-9"/>
          <w:w w:val="110"/>
        </w:rPr>
        <w:t> </w:t>
      </w:r>
      <w:r>
        <w:rPr>
          <w:w w:val="110"/>
        </w:rPr>
        <w:t>the</w:t>
      </w:r>
      <w:r>
        <w:rPr>
          <w:spacing w:val="-8"/>
          <w:w w:val="110"/>
        </w:rPr>
        <w:t> </w:t>
      </w:r>
      <w:r>
        <w:rPr>
          <w:w w:val="110"/>
        </w:rPr>
        <w:t>learning,</w:t>
      </w:r>
      <w:r>
        <w:rPr>
          <w:spacing w:val="-8"/>
          <w:w w:val="110"/>
        </w:rPr>
        <w:t> </w:t>
      </w:r>
      <w:r>
        <w:rPr>
          <w:w w:val="110"/>
        </w:rPr>
        <w:t>higher</w:t>
      </w:r>
      <w:r>
        <w:rPr>
          <w:spacing w:val="-9"/>
          <w:w w:val="110"/>
        </w:rPr>
        <w:t> </w:t>
      </w:r>
      <w:r>
        <w:rPr>
          <w:w w:val="110"/>
        </w:rPr>
        <w:t>weight</w:t>
      </w:r>
      <w:r>
        <w:rPr>
          <w:spacing w:val="-9"/>
          <w:w w:val="110"/>
        </w:rPr>
        <w:t> </w:t>
      </w:r>
      <w:r>
        <w:rPr>
          <w:w w:val="110"/>
        </w:rPr>
        <w:t>is</w:t>
      </w:r>
      <w:r>
        <w:rPr>
          <w:spacing w:val="-8"/>
          <w:w w:val="110"/>
        </w:rPr>
        <w:t> </w:t>
      </w:r>
      <w:r>
        <w:rPr>
          <w:w w:val="110"/>
        </w:rPr>
        <w:t>assigned</w:t>
      </w:r>
      <w:r>
        <w:rPr>
          <w:spacing w:val="-9"/>
          <w:w w:val="110"/>
        </w:rPr>
        <w:t> </w:t>
      </w:r>
      <w:r>
        <w:rPr>
          <w:w w:val="110"/>
        </w:rPr>
        <w:t>to</w:t>
      </w:r>
      <w:r>
        <w:rPr>
          <w:spacing w:val="-9"/>
          <w:w w:val="110"/>
        </w:rPr>
        <w:t> </w:t>
      </w:r>
      <w:r>
        <w:rPr>
          <w:w w:val="110"/>
        </w:rPr>
        <w:t>classification loss.</w:t>
      </w:r>
      <w:r>
        <w:rPr>
          <w:spacing w:val="-8"/>
          <w:w w:val="110"/>
        </w:rPr>
        <w:t> </w:t>
      </w:r>
      <w:r>
        <w:rPr>
          <w:w w:val="110"/>
        </w:rPr>
        <w:t>To</w:t>
      </w:r>
      <w:r>
        <w:rPr>
          <w:spacing w:val="-7"/>
          <w:w w:val="110"/>
        </w:rPr>
        <w:t> </w:t>
      </w:r>
      <w:r>
        <w:rPr>
          <w:w w:val="110"/>
        </w:rPr>
        <w:t>calculate</w:t>
      </w:r>
      <w:r>
        <w:rPr>
          <w:spacing w:val="-8"/>
          <w:w w:val="110"/>
        </w:rPr>
        <w:t> </w:t>
      </w:r>
      <w:r>
        <w:rPr>
          <w:w w:val="110"/>
        </w:rPr>
        <w:t>the</w:t>
      </w:r>
      <w:r>
        <w:rPr>
          <w:spacing w:val="-8"/>
          <w:w w:val="110"/>
        </w:rPr>
        <w:t> </w:t>
      </w:r>
      <w:r>
        <w:rPr>
          <w:w w:val="110"/>
        </w:rPr>
        <w:t>reconstruction</w:t>
      </w:r>
      <w:r>
        <w:rPr>
          <w:spacing w:val="-8"/>
          <w:w w:val="110"/>
        </w:rPr>
        <w:t> </w:t>
      </w:r>
      <w:r>
        <w:rPr>
          <w:w w:val="110"/>
        </w:rPr>
        <w:t>and</w:t>
      </w:r>
      <w:r>
        <w:rPr>
          <w:spacing w:val="-7"/>
          <w:w w:val="110"/>
        </w:rPr>
        <w:t> </w:t>
      </w:r>
      <w:r>
        <w:rPr>
          <w:w w:val="110"/>
        </w:rPr>
        <w:t>classification</w:t>
      </w:r>
      <w:r>
        <w:rPr>
          <w:spacing w:val="-8"/>
          <w:w w:val="110"/>
        </w:rPr>
        <w:t> </w:t>
      </w:r>
      <w:r>
        <w:rPr>
          <w:w w:val="110"/>
        </w:rPr>
        <w:t>losses</w:t>
      </w:r>
      <w:r>
        <w:rPr>
          <w:spacing w:val="-7"/>
          <w:w w:val="110"/>
        </w:rPr>
        <w:t> </w:t>
      </w:r>
      <w:r>
        <w:rPr>
          <w:w w:val="110"/>
        </w:rPr>
        <w:t>we</w:t>
      </w:r>
      <w:r>
        <w:rPr>
          <w:spacing w:val="-8"/>
          <w:w w:val="110"/>
        </w:rPr>
        <w:t> </w:t>
      </w:r>
      <w:r>
        <w:rPr>
          <w:w w:val="110"/>
        </w:rPr>
        <w:t>use</w:t>
      </w:r>
      <w:r>
        <w:rPr>
          <w:spacing w:val="-7"/>
          <w:w w:val="110"/>
        </w:rPr>
        <w:t> </w:t>
      </w:r>
      <w:r>
        <w:rPr>
          <w:w w:val="110"/>
        </w:rPr>
        <w:t>the Keras</w:t>
      </w:r>
      <w:r>
        <w:rPr>
          <w:spacing w:val="-3"/>
          <w:w w:val="110"/>
        </w:rPr>
        <w:t> </w:t>
      </w:r>
      <w:r>
        <w:rPr>
          <w:w w:val="110"/>
        </w:rPr>
        <w:t>(</w:t>
      </w:r>
      <w:hyperlink w:history="true" w:anchor="_bookmark25">
        <w:r>
          <w:rPr>
            <w:color w:val="2196D1"/>
            <w:w w:val="110"/>
          </w:rPr>
          <w:t>Charles,</w:t>
        </w:r>
        <w:r>
          <w:rPr>
            <w:color w:val="2196D1"/>
            <w:spacing w:val="-2"/>
            <w:w w:val="110"/>
          </w:rPr>
          <w:t> </w:t>
        </w:r>
        <w:r>
          <w:rPr>
            <w:color w:val="2196D1"/>
            <w:w w:val="110"/>
          </w:rPr>
          <w:t>2013</w:t>
        </w:r>
      </w:hyperlink>
      <w:r>
        <w:rPr>
          <w:w w:val="110"/>
        </w:rPr>
        <w:t>)</w:t>
      </w:r>
      <w:r>
        <w:rPr>
          <w:spacing w:val="-4"/>
          <w:w w:val="110"/>
        </w:rPr>
        <w:t> </w:t>
      </w:r>
      <w:r>
        <w:rPr>
          <w:w w:val="110"/>
        </w:rPr>
        <w:t>inbuilt</w:t>
      </w:r>
      <w:r>
        <w:rPr>
          <w:spacing w:val="-2"/>
          <w:w w:val="110"/>
        </w:rPr>
        <w:t> </w:t>
      </w:r>
      <w:r>
        <w:rPr>
          <w:w w:val="110"/>
        </w:rPr>
        <w:t>loss</w:t>
      </w:r>
      <w:r>
        <w:rPr>
          <w:spacing w:val="-2"/>
          <w:w w:val="110"/>
        </w:rPr>
        <w:t> </w:t>
      </w:r>
      <w:r>
        <w:rPr>
          <w:w w:val="110"/>
        </w:rPr>
        <w:t>functions</w:t>
      </w:r>
      <w:r>
        <w:rPr>
          <w:spacing w:val="-3"/>
          <w:w w:val="110"/>
        </w:rPr>
        <w:t> </w:t>
      </w:r>
      <w:r>
        <w:rPr>
          <w:w w:val="110"/>
        </w:rPr>
        <w:t>for</w:t>
      </w:r>
      <w:r>
        <w:rPr>
          <w:spacing w:val="-2"/>
          <w:w w:val="110"/>
        </w:rPr>
        <w:t> </w:t>
      </w:r>
      <w:r>
        <w:rPr>
          <w:w w:val="110"/>
        </w:rPr>
        <w:t>mean</w:t>
      </w:r>
      <w:r>
        <w:rPr>
          <w:spacing w:val="-3"/>
          <w:w w:val="110"/>
        </w:rPr>
        <w:t> </w:t>
      </w:r>
      <w:r>
        <w:rPr>
          <w:w w:val="110"/>
        </w:rPr>
        <w:t>squared</w:t>
      </w:r>
      <w:r>
        <w:rPr>
          <w:spacing w:val="-3"/>
          <w:w w:val="110"/>
        </w:rPr>
        <w:t> </w:t>
      </w:r>
      <w:r>
        <w:rPr>
          <w:w w:val="110"/>
        </w:rPr>
        <w:t>error</w:t>
      </w:r>
      <w:r>
        <w:rPr>
          <w:spacing w:val="-2"/>
          <w:w w:val="110"/>
        </w:rPr>
        <w:t> </w:t>
      </w:r>
      <w:r>
        <w:rPr>
          <w:spacing w:val="-5"/>
          <w:w w:val="110"/>
        </w:rPr>
        <w:t>and</w:t>
      </w:r>
    </w:p>
    <w:p>
      <w:pPr>
        <w:pStyle w:val="BodyText"/>
        <w:spacing w:line="266" w:lineRule="auto"/>
        <w:ind w:left="111" w:right="109"/>
        <w:jc w:val="both"/>
      </w:pPr>
      <w:r>
        <w:rPr>
          <w:w w:val="110"/>
        </w:rPr>
        <w:t>huber loss with delta </w:t>
      </w:r>
      <w:r>
        <w:rPr>
          <w:rFonts w:ascii="Symbola"/>
          <w:w w:val="110"/>
        </w:rPr>
        <w:t>= </w:t>
      </w:r>
      <w:r>
        <w:rPr>
          <w:w w:val="110"/>
        </w:rPr>
        <w:t>0.5, respectively. We use early stopping (</w:t>
      </w:r>
      <w:hyperlink w:history="true" w:anchor="_bookmark42">
        <w:r>
          <w:rPr>
            <w:color w:val="2196D1"/>
            <w:w w:val="110"/>
          </w:rPr>
          <w:t>Pre-</w:t>
        </w:r>
      </w:hyperlink>
      <w:r>
        <w:rPr>
          <w:color w:val="2196D1"/>
          <w:w w:val="110"/>
        </w:rPr>
        <w:t> </w:t>
      </w:r>
      <w:hyperlink w:history="true" w:anchor="_bookmark42">
        <w:r>
          <w:rPr>
            <w:color w:val="2196D1"/>
            <w:w w:val="110"/>
          </w:rPr>
          <w:t>chelt,</w:t>
        </w:r>
        <w:r>
          <w:rPr>
            <w:color w:val="2196D1"/>
            <w:w w:val="110"/>
          </w:rPr>
          <w:t> 2012</w:t>
        </w:r>
      </w:hyperlink>
      <w:r>
        <w:rPr>
          <w:w w:val="110"/>
        </w:rPr>
        <w:t>)</w:t>
      </w:r>
      <w:r>
        <w:rPr>
          <w:w w:val="110"/>
        </w:rPr>
        <w:t> to</w:t>
      </w:r>
      <w:r>
        <w:rPr>
          <w:w w:val="110"/>
        </w:rPr>
        <w:t> prevent</w:t>
      </w:r>
      <w:r>
        <w:rPr>
          <w:w w:val="110"/>
        </w:rPr>
        <w:t> overfitting,</w:t>
      </w:r>
      <w:r>
        <w:rPr>
          <w:w w:val="110"/>
        </w:rPr>
        <w:t> whereby</w:t>
      </w:r>
      <w:r>
        <w:rPr>
          <w:w w:val="110"/>
        </w:rPr>
        <w:t> the</w:t>
      </w:r>
      <w:r>
        <w:rPr>
          <w:w w:val="110"/>
        </w:rPr>
        <w:t> training</w:t>
      </w:r>
      <w:r>
        <w:rPr>
          <w:w w:val="110"/>
        </w:rPr>
        <w:t> stops</w:t>
      </w:r>
      <w:r>
        <w:rPr>
          <w:w w:val="110"/>
        </w:rPr>
        <w:t> </w:t>
      </w:r>
      <w:r>
        <w:rPr>
          <w:w w:val="110"/>
        </w:rPr>
        <w:t>auto- matically</w:t>
      </w:r>
      <w:r>
        <w:rPr>
          <w:w w:val="110"/>
        </w:rPr>
        <w:t> if</w:t>
      </w:r>
      <w:r>
        <w:rPr>
          <w:w w:val="110"/>
        </w:rPr>
        <w:t> the</w:t>
      </w:r>
      <w:r>
        <w:rPr>
          <w:w w:val="110"/>
        </w:rPr>
        <w:t> validation</w:t>
      </w:r>
      <w:r>
        <w:rPr>
          <w:w w:val="110"/>
        </w:rPr>
        <w:t> loss</w:t>
      </w:r>
      <w:r>
        <w:rPr>
          <w:w w:val="110"/>
        </w:rPr>
        <w:t> does</w:t>
      </w:r>
      <w:r>
        <w:rPr>
          <w:w w:val="110"/>
        </w:rPr>
        <w:t> not</w:t>
      </w:r>
      <w:r>
        <w:rPr>
          <w:w w:val="110"/>
        </w:rPr>
        <w:t> decrease</w:t>
      </w:r>
      <w:r>
        <w:rPr>
          <w:w w:val="110"/>
        </w:rPr>
        <w:t> for</w:t>
      </w:r>
      <w:r>
        <w:rPr>
          <w:w w:val="110"/>
        </w:rPr>
        <w:t> 15</w:t>
      </w:r>
      <w:r>
        <w:rPr>
          <w:w w:val="110"/>
        </w:rPr>
        <w:t> consecutive epochs,</w:t>
      </w:r>
      <w:r>
        <w:rPr>
          <w:w w:val="110"/>
        </w:rPr>
        <w:t> and</w:t>
      </w:r>
      <w:r>
        <w:rPr>
          <w:w w:val="110"/>
        </w:rPr>
        <w:t> the</w:t>
      </w:r>
      <w:r>
        <w:rPr>
          <w:w w:val="110"/>
        </w:rPr>
        <w:t> best</w:t>
      </w:r>
      <w:r>
        <w:rPr>
          <w:w w:val="110"/>
        </w:rPr>
        <w:t> set</w:t>
      </w:r>
      <w:r>
        <w:rPr>
          <w:w w:val="110"/>
        </w:rPr>
        <w:t> of</w:t>
      </w:r>
      <w:r>
        <w:rPr>
          <w:w w:val="110"/>
        </w:rPr>
        <w:t> learned</w:t>
      </w:r>
      <w:r>
        <w:rPr>
          <w:w w:val="110"/>
        </w:rPr>
        <w:t> model</w:t>
      </w:r>
      <w:r>
        <w:rPr>
          <w:w w:val="110"/>
        </w:rPr>
        <w:t> weights</w:t>
      </w:r>
      <w:r>
        <w:rPr>
          <w:w w:val="110"/>
        </w:rPr>
        <w:t> (one</w:t>
      </w:r>
      <w:r>
        <w:rPr>
          <w:w w:val="110"/>
        </w:rPr>
        <w:t> with</w:t>
      </w:r>
      <w:r>
        <w:rPr>
          <w:w w:val="110"/>
        </w:rPr>
        <w:t> lowest validation</w:t>
      </w:r>
      <w:r>
        <w:rPr>
          <w:w w:val="110"/>
        </w:rPr>
        <w:t> loss)</w:t>
      </w:r>
      <w:r>
        <w:rPr>
          <w:w w:val="110"/>
        </w:rPr>
        <w:t> is</w:t>
      </w:r>
      <w:r>
        <w:rPr>
          <w:w w:val="110"/>
        </w:rPr>
        <w:t> saved</w:t>
      </w:r>
      <w:r>
        <w:rPr>
          <w:w w:val="110"/>
        </w:rPr>
        <w:t> iteratively.</w:t>
      </w:r>
      <w:r>
        <w:rPr>
          <w:w w:val="110"/>
        </w:rPr>
        <w:t> We</w:t>
      </w:r>
      <w:r>
        <w:rPr>
          <w:w w:val="110"/>
        </w:rPr>
        <w:t> also</w:t>
      </w:r>
      <w:r>
        <w:rPr>
          <w:w w:val="110"/>
        </w:rPr>
        <w:t> use</w:t>
      </w:r>
      <w:r>
        <w:rPr>
          <w:w w:val="110"/>
        </w:rPr>
        <w:t> </w:t>
      </w:r>
      <w:r>
        <w:rPr>
          <w:i/>
          <w:w w:val="110"/>
        </w:rPr>
        <w:t>ReduceLROnPlateau</w:t>
      </w:r>
      <w:r>
        <w:rPr>
          <w:i/>
          <w:w w:val="110"/>
        </w:rPr>
        <w:t> </w:t>
      </w:r>
      <w:r>
        <w:rPr>
          <w:w w:val="110"/>
        </w:rPr>
        <w:t>function</w:t>
      </w:r>
      <w:r>
        <w:rPr>
          <w:spacing w:val="-10"/>
          <w:w w:val="110"/>
        </w:rPr>
        <w:t> </w:t>
      </w:r>
      <w:r>
        <w:rPr>
          <w:w w:val="110"/>
        </w:rPr>
        <w:t>to</w:t>
      </w:r>
      <w:r>
        <w:rPr>
          <w:spacing w:val="-10"/>
          <w:w w:val="110"/>
        </w:rPr>
        <w:t> </w:t>
      </w:r>
      <w:r>
        <w:rPr>
          <w:w w:val="110"/>
        </w:rPr>
        <w:t>reduce</w:t>
      </w:r>
      <w:r>
        <w:rPr>
          <w:spacing w:val="-10"/>
          <w:w w:val="110"/>
        </w:rPr>
        <w:t> </w:t>
      </w:r>
      <w:r>
        <w:rPr>
          <w:w w:val="110"/>
        </w:rPr>
        <w:t>the</w:t>
      </w:r>
      <w:r>
        <w:rPr>
          <w:spacing w:val="-9"/>
          <w:w w:val="110"/>
        </w:rPr>
        <w:t> </w:t>
      </w:r>
      <w:r>
        <w:rPr>
          <w:w w:val="110"/>
        </w:rPr>
        <w:t>learning</w:t>
      </w:r>
      <w:r>
        <w:rPr>
          <w:spacing w:val="-9"/>
          <w:w w:val="110"/>
        </w:rPr>
        <w:t> </w:t>
      </w:r>
      <w:r>
        <w:rPr>
          <w:w w:val="110"/>
        </w:rPr>
        <w:t>rate</w:t>
      </w:r>
      <w:r>
        <w:rPr>
          <w:spacing w:val="-10"/>
          <w:w w:val="110"/>
        </w:rPr>
        <w:t> </w:t>
      </w:r>
      <w:r>
        <w:rPr>
          <w:w w:val="110"/>
        </w:rPr>
        <w:t>by</w:t>
      </w:r>
      <w:r>
        <w:rPr>
          <w:spacing w:val="-10"/>
          <w:w w:val="110"/>
        </w:rPr>
        <w:t> </w:t>
      </w:r>
      <w:r>
        <w:rPr>
          <w:w w:val="110"/>
        </w:rPr>
        <w:t>a</w:t>
      </w:r>
      <w:r>
        <w:rPr>
          <w:spacing w:val="-9"/>
          <w:w w:val="110"/>
        </w:rPr>
        <w:t> </w:t>
      </w:r>
      <w:r>
        <w:rPr>
          <w:w w:val="110"/>
        </w:rPr>
        <w:t>factor</w:t>
      </w:r>
      <w:r>
        <w:rPr>
          <w:spacing w:val="-10"/>
          <w:w w:val="110"/>
        </w:rPr>
        <w:t> </w:t>
      </w:r>
      <w:r>
        <w:rPr>
          <w:w w:val="110"/>
        </w:rPr>
        <w:t>of</w:t>
      </w:r>
      <w:r>
        <w:rPr>
          <w:spacing w:val="-10"/>
          <w:w w:val="110"/>
        </w:rPr>
        <w:t> </w:t>
      </w:r>
      <w:r>
        <w:rPr>
          <w:w w:val="110"/>
        </w:rPr>
        <w:t>10</w:t>
      </w:r>
      <w:r>
        <w:rPr>
          <w:spacing w:val="-11"/>
          <w:w w:val="110"/>
        </w:rPr>
        <w:t> </w:t>
      </w:r>
      <w:r>
        <w:rPr>
          <w:w w:val="110"/>
        </w:rPr>
        <w:t>if</w:t>
      </w:r>
      <w:r>
        <w:rPr>
          <w:spacing w:val="-9"/>
          <w:w w:val="110"/>
        </w:rPr>
        <w:t> </w:t>
      </w:r>
      <w:r>
        <w:rPr>
          <w:w w:val="110"/>
        </w:rPr>
        <w:t>the</w:t>
      </w:r>
      <w:r>
        <w:rPr>
          <w:spacing w:val="-10"/>
          <w:w w:val="110"/>
        </w:rPr>
        <w:t> </w:t>
      </w:r>
      <w:r>
        <w:rPr>
          <w:w w:val="110"/>
        </w:rPr>
        <w:t>validation</w:t>
      </w:r>
      <w:r>
        <w:rPr>
          <w:spacing w:val="-10"/>
          <w:w w:val="110"/>
        </w:rPr>
        <w:t> </w:t>
      </w:r>
      <w:r>
        <w:rPr>
          <w:spacing w:val="-4"/>
          <w:w w:val="110"/>
        </w:rPr>
        <w:t>loss</w:t>
      </w:r>
    </w:p>
    <w:p>
      <w:pPr>
        <w:pStyle w:val="BodyText"/>
        <w:spacing w:line="247" w:lineRule="auto"/>
        <w:ind w:left="111" w:right="110" w:hanging="1"/>
        <w:jc w:val="both"/>
      </w:pPr>
      <w:r>
        <w:rPr>
          <w:w w:val="110"/>
        </w:rPr>
        <w:t>does</w:t>
      </w:r>
      <w:r>
        <w:rPr>
          <w:spacing w:val="-11"/>
          <w:w w:val="110"/>
        </w:rPr>
        <w:t> </w:t>
      </w:r>
      <w:r>
        <w:rPr>
          <w:w w:val="110"/>
        </w:rPr>
        <w:t>not</w:t>
      </w:r>
      <w:r>
        <w:rPr>
          <w:spacing w:val="-11"/>
          <w:w w:val="110"/>
        </w:rPr>
        <w:t> </w:t>
      </w:r>
      <w:r>
        <w:rPr>
          <w:w w:val="110"/>
        </w:rPr>
        <w:t>decrease</w:t>
      </w:r>
      <w:r>
        <w:rPr>
          <w:spacing w:val="-11"/>
          <w:w w:val="110"/>
        </w:rPr>
        <w:t> </w:t>
      </w:r>
      <w:r>
        <w:rPr>
          <w:w w:val="110"/>
        </w:rPr>
        <w:t>for</w:t>
      </w:r>
      <w:r>
        <w:rPr>
          <w:spacing w:val="-11"/>
          <w:w w:val="110"/>
        </w:rPr>
        <w:t> </w:t>
      </w:r>
      <w:r>
        <w:rPr>
          <w:w w:val="110"/>
        </w:rPr>
        <w:t>10</w:t>
      </w:r>
      <w:r>
        <w:rPr>
          <w:spacing w:val="-11"/>
          <w:w w:val="110"/>
        </w:rPr>
        <w:t> </w:t>
      </w:r>
      <w:r>
        <w:rPr>
          <w:w w:val="110"/>
        </w:rPr>
        <w:t>epochs,</w:t>
      </w:r>
      <w:r>
        <w:rPr>
          <w:spacing w:val="-11"/>
          <w:w w:val="110"/>
        </w:rPr>
        <w:t> </w:t>
      </w:r>
      <w:r>
        <w:rPr>
          <w:w w:val="110"/>
        </w:rPr>
        <w:t>starting</w:t>
      </w:r>
      <w:r>
        <w:rPr>
          <w:spacing w:val="-11"/>
          <w:w w:val="110"/>
        </w:rPr>
        <w:t> </w:t>
      </w:r>
      <w:r>
        <w:rPr>
          <w:w w:val="110"/>
        </w:rPr>
        <w:t>with</w:t>
      </w:r>
      <w:r>
        <w:rPr>
          <w:spacing w:val="-11"/>
          <w:w w:val="110"/>
        </w:rPr>
        <w:t> </w:t>
      </w:r>
      <w:r>
        <w:rPr>
          <w:w w:val="110"/>
        </w:rPr>
        <w:t>a</w:t>
      </w:r>
      <w:r>
        <w:rPr>
          <w:spacing w:val="-11"/>
          <w:w w:val="110"/>
        </w:rPr>
        <w:t> </w:t>
      </w:r>
      <w:r>
        <w:rPr>
          <w:w w:val="110"/>
        </w:rPr>
        <w:t>learning</w:t>
      </w:r>
      <w:r>
        <w:rPr>
          <w:spacing w:val="-11"/>
          <w:w w:val="110"/>
        </w:rPr>
        <w:t> </w:t>
      </w:r>
      <w:r>
        <w:rPr>
          <w:w w:val="110"/>
        </w:rPr>
        <w:t>rate</w:t>
      </w:r>
      <w:r>
        <w:rPr>
          <w:spacing w:val="-11"/>
          <w:w w:val="110"/>
        </w:rPr>
        <w:t> </w:t>
      </w:r>
      <w:r>
        <w:rPr>
          <w:w w:val="110"/>
        </w:rPr>
        <w:t>of</w:t>
      </w:r>
      <w:r>
        <w:rPr>
          <w:spacing w:val="-11"/>
          <w:w w:val="110"/>
        </w:rPr>
        <w:t> </w:t>
      </w:r>
      <w:r>
        <w:rPr>
          <w:w w:val="110"/>
        </w:rPr>
        <w:t>10</w:t>
      </w:r>
      <w:r>
        <w:rPr>
          <w:rFonts w:ascii="Symbola" w:hAnsi="Symbola"/>
          <w:w w:val="110"/>
          <w:vertAlign w:val="superscript"/>
        </w:rPr>
        <w:t>—</w:t>
      </w:r>
      <w:r>
        <w:rPr>
          <w:w w:val="110"/>
          <w:vertAlign w:val="superscript"/>
        </w:rPr>
        <w:t>3</w:t>
      </w:r>
      <w:r>
        <w:rPr>
          <w:spacing w:val="-11"/>
          <w:w w:val="110"/>
          <w:vertAlign w:val="baseline"/>
        </w:rPr>
        <w:t> </w:t>
      </w:r>
      <w:r>
        <w:rPr>
          <w:w w:val="110"/>
          <w:vertAlign w:val="baseline"/>
        </w:rPr>
        <w:t>and letting</w:t>
      </w:r>
      <w:r>
        <w:rPr>
          <w:w w:val="110"/>
          <w:vertAlign w:val="baseline"/>
        </w:rPr>
        <w:t> it</w:t>
      </w:r>
      <w:r>
        <w:rPr>
          <w:w w:val="110"/>
          <w:vertAlign w:val="baseline"/>
        </w:rPr>
        <w:t> have</w:t>
      </w:r>
      <w:r>
        <w:rPr>
          <w:w w:val="110"/>
          <w:vertAlign w:val="baseline"/>
        </w:rPr>
        <w:t> a</w:t>
      </w:r>
      <w:r>
        <w:rPr>
          <w:w w:val="110"/>
          <w:vertAlign w:val="baseline"/>
        </w:rPr>
        <w:t> minimum</w:t>
      </w:r>
      <w:r>
        <w:rPr>
          <w:w w:val="110"/>
          <w:vertAlign w:val="baseline"/>
        </w:rPr>
        <w:t> value</w:t>
      </w:r>
      <w:r>
        <w:rPr>
          <w:w w:val="110"/>
          <w:vertAlign w:val="baseline"/>
        </w:rPr>
        <w:t> of</w:t>
      </w:r>
      <w:r>
        <w:rPr>
          <w:w w:val="110"/>
          <w:vertAlign w:val="baseline"/>
        </w:rPr>
        <w:t> 10</w:t>
      </w:r>
      <w:r>
        <w:rPr>
          <w:rFonts w:ascii="Symbola" w:hAnsi="Symbola"/>
          <w:w w:val="110"/>
          <w:vertAlign w:val="superscript"/>
        </w:rPr>
        <w:t>—</w:t>
      </w:r>
      <w:r>
        <w:rPr>
          <w:w w:val="110"/>
          <w:vertAlign w:val="superscript"/>
        </w:rPr>
        <w:t>6</w:t>
      </w:r>
      <w:r>
        <w:rPr>
          <w:w w:val="110"/>
          <w:vertAlign w:val="baseline"/>
        </w:rPr>
        <w:t>.</w:t>
      </w:r>
      <w:r>
        <w:rPr>
          <w:w w:val="110"/>
          <w:vertAlign w:val="baseline"/>
        </w:rPr>
        <w:t> Using</w:t>
      </w:r>
      <w:r>
        <w:rPr>
          <w:w w:val="110"/>
          <w:vertAlign w:val="baseline"/>
        </w:rPr>
        <w:t> these</w:t>
      </w:r>
      <w:r>
        <w:rPr>
          <w:w w:val="110"/>
          <w:vertAlign w:val="baseline"/>
        </w:rPr>
        <w:t> conditions,</w:t>
      </w:r>
      <w:r>
        <w:rPr>
          <w:w w:val="110"/>
          <w:vertAlign w:val="baseline"/>
        </w:rPr>
        <w:t> the model</w:t>
      </w:r>
      <w:r>
        <w:rPr>
          <w:spacing w:val="-11"/>
          <w:w w:val="110"/>
          <w:vertAlign w:val="baseline"/>
        </w:rPr>
        <w:t> </w:t>
      </w:r>
      <w:r>
        <w:rPr>
          <w:w w:val="110"/>
          <w:vertAlign w:val="baseline"/>
        </w:rPr>
        <w:t>trains</w:t>
      </w:r>
      <w:r>
        <w:rPr>
          <w:spacing w:val="-11"/>
          <w:w w:val="110"/>
          <w:vertAlign w:val="baseline"/>
        </w:rPr>
        <w:t> </w:t>
      </w:r>
      <w:r>
        <w:rPr>
          <w:w w:val="110"/>
          <w:vertAlign w:val="baseline"/>
        </w:rPr>
        <w:t>for</w:t>
      </w:r>
      <w:r>
        <w:rPr>
          <w:spacing w:val="-13"/>
          <w:w w:val="110"/>
          <w:vertAlign w:val="baseline"/>
        </w:rPr>
        <w:t> </w:t>
      </w:r>
      <w:r>
        <w:rPr>
          <w:w w:val="110"/>
          <w:vertAlign w:val="baseline"/>
        </w:rPr>
        <w:t>75</w:t>
      </w:r>
      <w:r>
        <w:rPr>
          <w:spacing w:val="-11"/>
          <w:w w:val="110"/>
          <w:vertAlign w:val="baseline"/>
        </w:rPr>
        <w:t> </w:t>
      </w:r>
      <w:r>
        <w:rPr>
          <w:w w:val="110"/>
          <w:vertAlign w:val="baseline"/>
        </w:rPr>
        <w:t>epochs</w:t>
      </w:r>
      <w:r>
        <w:rPr>
          <w:spacing w:val="-12"/>
          <w:w w:val="110"/>
          <w:vertAlign w:val="baseline"/>
        </w:rPr>
        <w:t> </w:t>
      </w:r>
      <w:r>
        <w:rPr>
          <w:w w:val="110"/>
          <w:vertAlign w:val="baseline"/>
        </w:rPr>
        <w:t>with</w:t>
      </w:r>
      <w:r>
        <w:rPr>
          <w:spacing w:val="-11"/>
          <w:w w:val="110"/>
          <w:vertAlign w:val="baseline"/>
        </w:rPr>
        <w:t> </w:t>
      </w:r>
      <w:r>
        <w:rPr>
          <w:w w:val="110"/>
          <w:vertAlign w:val="baseline"/>
        </w:rPr>
        <w:t>an</w:t>
      </w:r>
      <w:r>
        <w:rPr>
          <w:spacing w:val="-13"/>
          <w:w w:val="110"/>
          <w:vertAlign w:val="baseline"/>
        </w:rPr>
        <w:t> </w:t>
      </w:r>
      <w:r>
        <w:rPr>
          <w:w w:val="110"/>
          <w:vertAlign w:val="baseline"/>
        </w:rPr>
        <w:t>average</w:t>
      </w:r>
      <w:r>
        <w:rPr>
          <w:spacing w:val="-11"/>
          <w:w w:val="110"/>
          <w:vertAlign w:val="baseline"/>
        </w:rPr>
        <w:t> </w:t>
      </w:r>
      <w:r>
        <w:rPr>
          <w:w w:val="110"/>
          <w:vertAlign w:val="baseline"/>
        </w:rPr>
        <w:t>training</w:t>
      </w:r>
      <w:r>
        <w:rPr>
          <w:spacing w:val="-12"/>
          <w:w w:val="110"/>
          <w:vertAlign w:val="baseline"/>
        </w:rPr>
        <w:t> </w:t>
      </w:r>
      <w:r>
        <w:rPr>
          <w:w w:val="110"/>
          <w:vertAlign w:val="baseline"/>
        </w:rPr>
        <w:t>time</w:t>
      </w:r>
      <w:r>
        <w:rPr>
          <w:spacing w:val="-10"/>
          <w:w w:val="110"/>
          <w:vertAlign w:val="baseline"/>
        </w:rPr>
        <w:t> </w:t>
      </w:r>
      <w:r>
        <w:rPr>
          <w:w w:val="110"/>
          <w:vertAlign w:val="baseline"/>
        </w:rPr>
        <w:t>of</w:t>
      </w:r>
      <w:r>
        <w:rPr>
          <w:spacing w:val="-13"/>
          <w:w w:val="110"/>
          <w:vertAlign w:val="baseline"/>
        </w:rPr>
        <w:t> </w:t>
      </w:r>
      <w:r>
        <w:rPr>
          <w:w w:val="110"/>
          <w:vertAlign w:val="baseline"/>
        </w:rPr>
        <w:t>1s</w:t>
      </w:r>
      <w:r>
        <w:rPr>
          <w:spacing w:val="-11"/>
          <w:w w:val="110"/>
          <w:vertAlign w:val="baseline"/>
        </w:rPr>
        <w:t> </w:t>
      </w:r>
      <w:r>
        <w:rPr>
          <w:w w:val="110"/>
          <w:vertAlign w:val="baseline"/>
        </w:rPr>
        <w:t>per</w:t>
      </w:r>
      <w:r>
        <w:rPr>
          <w:spacing w:val="-12"/>
          <w:w w:val="110"/>
          <w:vertAlign w:val="baseline"/>
        </w:rPr>
        <w:t> </w:t>
      </w:r>
      <w:r>
        <w:rPr>
          <w:spacing w:val="-2"/>
          <w:w w:val="110"/>
          <w:vertAlign w:val="baseline"/>
        </w:rPr>
        <w:t>epoch.</w:t>
      </w:r>
    </w:p>
    <w:p>
      <w:pPr>
        <w:pStyle w:val="BodyText"/>
        <w:spacing w:before="88"/>
      </w:pPr>
    </w:p>
    <w:p>
      <w:pPr>
        <w:pStyle w:val="Heading1"/>
        <w:numPr>
          <w:ilvl w:val="0"/>
          <w:numId w:val="1"/>
        </w:numPr>
        <w:tabs>
          <w:tab w:pos="354" w:val="left" w:leader="none"/>
        </w:tabs>
        <w:spacing w:line="240" w:lineRule="auto" w:before="0" w:after="0"/>
        <w:ind w:left="354" w:right="0" w:hanging="243"/>
        <w:jc w:val="left"/>
      </w:pPr>
      <w:bookmarkStart w:name="3 Results and discussion" w:id="12"/>
      <w:bookmarkEnd w:id="12"/>
      <w:r>
        <w:rPr>
          <w:b w:val="0"/>
        </w:rPr>
      </w:r>
      <w:r>
        <w:rPr>
          <w:w w:val="110"/>
        </w:rPr>
        <w:t>Results</w:t>
      </w:r>
      <w:r>
        <w:rPr>
          <w:spacing w:val="9"/>
          <w:w w:val="110"/>
        </w:rPr>
        <w:t> </w:t>
      </w:r>
      <w:r>
        <w:rPr>
          <w:w w:val="110"/>
        </w:rPr>
        <w:t>and</w:t>
      </w:r>
      <w:r>
        <w:rPr>
          <w:spacing w:val="9"/>
          <w:w w:val="110"/>
        </w:rPr>
        <w:t> </w:t>
      </w:r>
      <w:r>
        <w:rPr>
          <w:spacing w:val="-2"/>
          <w:w w:val="110"/>
        </w:rPr>
        <w:t>discussion</w:t>
      </w:r>
    </w:p>
    <w:p>
      <w:pPr>
        <w:pStyle w:val="BodyText"/>
        <w:spacing w:before="51"/>
        <w:rPr>
          <w:b/>
        </w:rPr>
      </w:pPr>
    </w:p>
    <w:p>
      <w:pPr>
        <w:pStyle w:val="BodyText"/>
        <w:spacing w:line="273" w:lineRule="auto"/>
        <w:ind w:left="111" w:right="110" w:firstLine="239"/>
        <w:jc w:val="both"/>
      </w:pPr>
      <w:r>
        <w:rPr>
          <w:w w:val="110"/>
        </w:rPr>
        <w:t>As</w:t>
      </w:r>
      <w:r>
        <w:rPr>
          <w:spacing w:val="-13"/>
          <w:w w:val="110"/>
        </w:rPr>
        <w:t> </w:t>
      </w:r>
      <w:r>
        <w:rPr>
          <w:w w:val="110"/>
        </w:rPr>
        <w:t>stated</w:t>
      </w:r>
      <w:r>
        <w:rPr>
          <w:spacing w:val="-11"/>
          <w:w w:val="110"/>
        </w:rPr>
        <w:t> </w:t>
      </w:r>
      <w:r>
        <w:rPr>
          <w:w w:val="110"/>
        </w:rPr>
        <w:t>previously,</w:t>
      </w:r>
      <w:r>
        <w:rPr>
          <w:spacing w:val="-11"/>
          <w:w w:val="110"/>
        </w:rPr>
        <w:t> </w:t>
      </w:r>
      <w:r>
        <w:rPr>
          <w:w w:val="110"/>
        </w:rPr>
        <w:t>PolarCAP</w:t>
      </w:r>
      <w:r>
        <w:rPr>
          <w:spacing w:val="-11"/>
          <w:w w:val="110"/>
        </w:rPr>
        <w:t> </w:t>
      </w:r>
      <w:r>
        <w:rPr>
          <w:w w:val="110"/>
        </w:rPr>
        <w:t>was</w:t>
      </w:r>
      <w:r>
        <w:rPr>
          <w:spacing w:val="-11"/>
          <w:w w:val="110"/>
        </w:rPr>
        <w:t> </w:t>
      </w:r>
      <w:r>
        <w:rPr>
          <w:w w:val="110"/>
        </w:rPr>
        <w:t>trained</w:t>
      </w:r>
      <w:r>
        <w:rPr>
          <w:spacing w:val="-11"/>
          <w:w w:val="110"/>
        </w:rPr>
        <w:t> </w:t>
      </w:r>
      <w:r>
        <w:rPr>
          <w:w w:val="110"/>
        </w:rPr>
        <w:t>only</w:t>
      </w:r>
      <w:r>
        <w:rPr>
          <w:spacing w:val="-11"/>
          <w:w w:val="110"/>
        </w:rPr>
        <w:t> </w:t>
      </w:r>
      <w:r>
        <w:rPr>
          <w:w w:val="110"/>
        </w:rPr>
        <w:t>on</w:t>
      </w:r>
      <w:r>
        <w:rPr>
          <w:spacing w:val="-11"/>
          <w:w w:val="110"/>
        </w:rPr>
        <w:t> </w:t>
      </w:r>
      <w:r>
        <w:rPr>
          <w:w w:val="110"/>
        </w:rPr>
        <w:t>data</w:t>
      </w:r>
      <w:r>
        <w:rPr>
          <w:spacing w:val="-11"/>
          <w:w w:val="110"/>
        </w:rPr>
        <w:t> </w:t>
      </w:r>
      <w:r>
        <w:rPr>
          <w:w w:val="110"/>
        </w:rPr>
        <w:t>with</w:t>
      </w:r>
      <w:r>
        <w:rPr>
          <w:spacing w:val="-11"/>
          <w:w w:val="110"/>
        </w:rPr>
        <w:t> </w:t>
      </w:r>
      <w:r>
        <w:rPr>
          <w:w w:val="110"/>
        </w:rPr>
        <w:t>signal- to-noise ratio (SNR) above 10 dB to ensure a good quality of training data,</w:t>
      </w:r>
      <w:r>
        <w:rPr>
          <w:spacing w:val="-3"/>
          <w:w w:val="110"/>
        </w:rPr>
        <w:t> </w:t>
      </w:r>
      <w:r>
        <w:rPr>
          <w:w w:val="110"/>
        </w:rPr>
        <w:t>so</w:t>
      </w:r>
      <w:r>
        <w:rPr>
          <w:spacing w:val="-3"/>
          <w:w w:val="110"/>
        </w:rPr>
        <w:t> </w:t>
      </w:r>
      <w:r>
        <w:rPr>
          <w:w w:val="110"/>
        </w:rPr>
        <w:t>we</w:t>
      </w:r>
      <w:r>
        <w:rPr>
          <w:spacing w:val="-3"/>
          <w:w w:val="110"/>
        </w:rPr>
        <w:t> </w:t>
      </w:r>
      <w:r>
        <w:rPr>
          <w:w w:val="110"/>
        </w:rPr>
        <w:t>test</w:t>
      </w:r>
      <w:r>
        <w:rPr>
          <w:spacing w:val="-3"/>
          <w:w w:val="110"/>
        </w:rPr>
        <w:t> </w:t>
      </w:r>
      <w:r>
        <w:rPr>
          <w:w w:val="110"/>
        </w:rPr>
        <w:t>it</w:t>
      </w:r>
      <w:r>
        <w:rPr>
          <w:spacing w:val="-3"/>
          <w:w w:val="110"/>
        </w:rPr>
        <w:t> </w:t>
      </w:r>
      <w:r>
        <w:rPr>
          <w:w w:val="110"/>
        </w:rPr>
        <w:t>separately</w:t>
      </w:r>
      <w:r>
        <w:rPr>
          <w:spacing w:val="-3"/>
          <w:w w:val="110"/>
        </w:rPr>
        <w:t> </w:t>
      </w:r>
      <w:r>
        <w:rPr>
          <w:w w:val="110"/>
        </w:rPr>
        <w:t>on</w:t>
      </w:r>
      <w:r>
        <w:rPr>
          <w:spacing w:val="-3"/>
          <w:w w:val="110"/>
        </w:rPr>
        <w:t> </w:t>
      </w:r>
      <w:r>
        <w:rPr>
          <w:w w:val="110"/>
        </w:rPr>
        <w:t>data</w:t>
      </w:r>
      <w:r>
        <w:rPr>
          <w:spacing w:val="-2"/>
          <w:w w:val="110"/>
        </w:rPr>
        <w:t> </w:t>
      </w:r>
      <w:r>
        <w:rPr>
          <w:w w:val="110"/>
        </w:rPr>
        <w:t>with</w:t>
      </w:r>
      <w:r>
        <w:rPr>
          <w:spacing w:val="-2"/>
          <w:w w:val="110"/>
        </w:rPr>
        <w:t> </w:t>
      </w:r>
      <w:r>
        <w:rPr>
          <w:w w:val="110"/>
        </w:rPr>
        <w:t>SNR</w:t>
      </w:r>
      <w:r>
        <w:rPr>
          <w:spacing w:val="-3"/>
          <w:w w:val="110"/>
        </w:rPr>
        <w:t> </w:t>
      </w:r>
      <w:r>
        <w:rPr>
          <w:w w:val="110"/>
        </w:rPr>
        <w:t>above</w:t>
      </w:r>
      <w:r>
        <w:rPr>
          <w:spacing w:val="-2"/>
          <w:w w:val="110"/>
        </w:rPr>
        <w:t> </w:t>
      </w:r>
      <w:r>
        <w:rPr>
          <w:w w:val="110"/>
        </w:rPr>
        <w:t>and</w:t>
      </w:r>
      <w:r>
        <w:rPr>
          <w:spacing w:val="-4"/>
          <w:w w:val="110"/>
        </w:rPr>
        <w:t> </w:t>
      </w:r>
      <w:r>
        <w:rPr>
          <w:w w:val="110"/>
        </w:rPr>
        <w:t>below</w:t>
      </w:r>
      <w:r>
        <w:rPr>
          <w:spacing w:val="-2"/>
          <w:w w:val="110"/>
        </w:rPr>
        <w:t> </w:t>
      </w:r>
      <w:r>
        <w:rPr>
          <w:w w:val="110"/>
        </w:rPr>
        <w:t>10</w:t>
      </w:r>
      <w:r>
        <w:rPr>
          <w:spacing w:val="-2"/>
          <w:w w:val="110"/>
        </w:rPr>
        <w:t> </w:t>
      </w:r>
      <w:r>
        <w:rPr>
          <w:w w:val="110"/>
        </w:rPr>
        <w:t>dB. This</w:t>
      </w:r>
      <w:r>
        <w:rPr>
          <w:spacing w:val="-3"/>
          <w:w w:val="110"/>
        </w:rPr>
        <w:t> </w:t>
      </w:r>
      <w:r>
        <w:rPr>
          <w:w w:val="110"/>
        </w:rPr>
        <w:t>testing</w:t>
      </w:r>
      <w:r>
        <w:rPr>
          <w:spacing w:val="-4"/>
          <w:w w:val="110"/>
        </w:rPr>
        <w:t> </w:t>
      </w:r>
      <w:r>
        <w:rPr>
          <w:w w:val="110"/>
        </w:rPr>
        <w:t>was</w:t>
      </w:r>
      <w:r>
        <w:rPr>
          <w:spacing w:val="-4"/>
          <w:w w:val="110"/>
        </w:rPr>
        <w:t> </w:t>
      </w:r>
      <w:r>
        <w:rPr>
          <w:w w:val="110"/>
        </w:rPr>
        <w:t>performed</w:t>
      </w:r>
      <w:r>
        <w:rPr>
          <w:spacing w:val="-3"/>
          <w:w w:val="110"/>
        </w:rPr>
        <w:t> </w:t>
      </w:r>
      <w:r>
        <w:rPr>
          <w:w w:val="110"/>
        </w:rPr>
        <w:t>on</w:t>
      </w:r>
      <w:r>
        <w:rPr>
          <w:spacing w:val="-4"/>
          <w:w w:val="110"/>
        </w:rPr>
        <w:t> </w:t>
      </w:r>
      <w:r>
        <w:rPr>
          <w:w w:val="110"/>
        </w:rPr>
        <w:t>two</w:t>
      </w:r>
      <w:r>
        <w:rPr>
          <w:spacing w:val="-4"/>
          <w:w w:val="110"/>
        </w:rPr>
        <w:t> </w:t>
      </w:r>
      <w:r>
        <w:rPr>
          <w:w w:val="110"/>
        </w:rPr>
        <w:t>independent</w:t>
      </w:r>
      <w:r>
        <w:rPr>
          <w:spacing w:val="-4"/>
          <w:w w:val="110"/>
        </w:rPr>
        <w:t> </w:t>
      </w:r>
      <w:r>
        <w:rPr>
          <w:w w:val="110"/>
        </w:rPr>
        <w:t>datasets:</w:t>
      </w:r>
      <w:r>
        <w:rPr>
          <w:spacing w:val="-4"/>
          <w:w w:val="110"/>
        </w:rPr>
        <w:t> </w:t>
      </w:r>
      <w:r>
        <w:rPr>
          <w:w w:val="110"/>
        </w:rPr>
        <w:t>(i)</w:t>
      </w:r>
      <w:r>
        <w:rPr>
          <w:spacing w:val="-3"/>
          <w:w w:val="110"/>
        </w:rPr>
        <w:t> </w:t>
      </w:r>
      <w:r>
        <w:rPr>
          <w:w w:val="110"/>
        </w:rPr>
        <w:t>the</w:t>
      </w:r>
      <w:r>
        <w:rPr>
          <w:spacing w:val="-4"/>
          <w:w w:val="110"/>
        </w:rPr>
        <w:t> </w:t>
      </w:r>
      <w:r>
        <w:rPr>
          <w:w w:val="110"/>
        </w:rPr>
        <w:t>portion </w:t>
      </w:r>
      <w:r>
        <w:rPr/>
        <w:t>of the INSTANCE dataset (</w:t>
      </w:r>
      <w:hyperlink w:history="true" w:anchor="_bookmark36">
        <w:r>
          <w:rPr>
            <w:color w:val="2196D1"/>
          </w:rPr>
          <w:t>Michelini et al., 2021</w:t>
        </w:r>
      </w:hyperlink>
      <w:r>
        <w:rPr/>
        <w:t>) not used for training or</w:t>
      </w:r>
      <w:r>
        <w:rPr>
          <w:w w:val="110"/>
        </w:rPr>
        <w:t> validation</w:t>
      </w:r>
      <w:r>
        <w:rPr>
          <w:w w:val="110"/>
        </w:rPr>
        <w:t> and</w:t>
      </w:r>
      <w:r>
        <w:rPr>
          <w:w w:val="110"/>
        </w:rPr>
        <w:t> (ii)</w:t>
      </w:r>
      <w:r>
        <w:rPr>
          <w:w w:val="110"/>
        </w:rPr>
        <w:t> test</w:t>
      </w:r>
      <w:r>
        <w:rPr>
          <w:w w:val="110"/>
        </w:rPr>
        <w:t> dataset</w:t>
      </w:r>
      <w:r>
        <w:rPr>
          <w:w w:val="110"/>
        </w:rPr>
        <w:t> from</w:t>
      </w:r>
      <w:r>
        <w:rPr>
          <w:w w:val="110"/>
        </w:rPr>
        <w:t> Southern</w:t>
      </w:r>
      <w:r>
        <w:rPr>
          <w:w w:val="110"/>
        </w:rPr>
        <w:t> California</w:t>
      </w:r>
      <w:r>
        <w:rPr>
          <w:w w:val="110"/>
        </w:rPr>
        <w:t> Seismic Network</w:t>
      </w:r>
      <w:r>
        <w:rPr>
          <w:spacing w:val="27"/>
          <w:w w:val="110"/>
        </w:rPr>
        <w:t> </w:t>
      </w:r>
      <w:r>
        <w:rPr>
          <w:w w:val="110"/>
        </w:rPr>
        <w:t>(SCSN)</w:t>
      </w:r>
      <w:r>
        <w:rPr>
          <w:spacing w:val="27"/>
          <w:w w:val="110"/>
        </w:rPr>
        <w:t> </w:t>
      </w:r>
      <w:r>
        <w:rPr>
          <w:w w:val="110"/>
        </w:rPr>
        <w:t>(</w:t>
      </w:r>
      <w:hyperlink w:history="true" w:anchor="_bookmark46">
        <w:r>
          <w:rPr>
            <w:color w:val="2196D1"/>
            <w:w w:val="110"/>
          </w:rPr>
          <w:t>Southern</w:t>
        </w:r>
        <w:r>
          <w:rPr>
            <w:color w:val="2196D1"/>
            <w:spacing w:val="26"/>
            <w:w w:val="110"/>
          </w:rPr>
          <w:t> </w:t>
        </w:r>
        <w:r>
          <w:rPr>
            <w:color w:val="2196D1"/>
            <w:w w:val="110"/>
          </w:rPr>
          <w:t>california</w:t>
        </w:r>
        <w:r>
          <w:rPr>
            <w:color w:val="2196D1"/>
            <w:spacing w:val="27"/>
            <w:w w:val="110"/>
          </w:rPr>
          <w:t> </w:t>
        </w:r>
        <w:r>
          <w:rPr>
            <w:color w:val="2196D1"/>
            <w:w w:val="110"/>
          </w:rPr>
          <w:t>earthquake</w:t>
        </w:r>
        <w:r>
          <w:rPr>
            <w:color w:val="2196D1"/>
            <w:spacing w:val="27"/>
            <w:w w:val="110"/>
          </w:rPr>
          <w:t> </w:t>
        </w:r>
        <w:r>
          <w:rPr>
            <w:color w:val="2196D1"/>
            <w:w w:val="110"/>
          </w:rPr>
          <w:t>data</w:t>
        </w:r>
        <w:r>
          <w:rPr>
            <w:color w:val="2196D1"/>
            <w:spacing w:val="27"/>
            <w:w w:val="110"/>
          </w:rPr>
          <w:t> </w:t>
        </w:r>
        <w:r>
          <w:rPr>
            <w:color w:val="2196D1"/>
            <w:w w:val="110"/>
          </w:rPr>
          <w:t>center,</w:t>
        </w:r>
        <w:r>
          <w:rPr>
            <w:color w:val="2196D1"/>
            <w:spacing w:val="27"/>
            <w:w w:val="110"/>
          </w:rPr>
          <w:t> </w:t>
        </w:r>
        <w:r>
          <w:rPr>
            <w:color w:val="2196D1"/>
            <w:spacing w:val="-2"/>
            <w:w w:val="110"/>
          </w:rPr>
          <w:t>2013</w:t>
        </w:r>
      </w:hyperlink>
      <w:r>
        <w:rPr>
          <w:spacing w:val="-2"/>
          <w:w w:val="110"/>
        </w:rPr>
        <w:t>)</w:t>
      </w:r>
    </w:p>
    <w:p>
      <w:pPr>
        <w:pStyle w:val="BodyText"/>
        <w:spacing w:line="235" w:lineRule="auto"/>
        <w:ind w:left="111" w:right="110"/>
        <w:jc w:val="both"/>
      </w:pPr>
      <w:r>
        <w:rPr>
          <w:w w:val="110"/>
        </w:rPr>
        <w:t>used</w:t>
      </w:r>
      <w:r>
        <w:rPr>
          <w:spacing w:val="-11"/>
          <w:w w:val="110"/>
        </w:rPr>
        <w:t> </w:t>
      </w:r>
      <w:r>
        <w:rPr>
          <w:w w:val="110"/>
        </w:rPr>
        <w:t>in</w:t>
      </w:r>
      <w:r>
        <w:rPr>
          <w:spacing w:val="-11"/>
          <w:w w:val="110"/>
        </w:rPr>
        <w:t> </w:t>
      </w:r>
      <w:hyperlink w:history="true" w:anchor="_bookmark44">
        <w:r>
          <w:rPr>
            <w:color w:val="2196D1"/>
            <w:w w:val="110"/>
          </w:rPr>
          <w:t>Ross</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(2018)</w:t>
        </w:r>
      </w:hyperlink>
      <w:r>
        <w:rPr>
          <w:w w:val="110"/>
        </w:rPr>
        <w:t>.</w:t>
      </w:r>
      <w:r>
        <w:rPr>
          <w:spacing w:val="-11"/>
          <w:w w:val="110"/>
        </w:rPr>
        <w:t> </w:t>
      </w:r>
      <w:r>
        <w:rPr>
          <w:w w:val="110"/>
        </w:rPr>
        <w:t>For</w:t>
      </w:r>
      <w:r>
        <w:rPr>
          <w:spacing w:val="-11"/>
          <w:w w:val="110"/>
        </w:rPr>
        <w:t> </w:t>
      </w:r>
      <w:r>
        <w:rPr>
          <w:w w:val="110"/>
        </w:rPr>
        <w:t>the</w:t>
      </w:r>
      <w:r>
        <w:rPr>
          <w:spacing w:val="-11"/>
          <w:w w:val="110"/>
        </w:rPr>
        <w:t> </w:t>
      </w:r>
      <w:r>
        <w:rPr>
          <w:w w:val="110"/>
        </w:rPr>
        <w:t>latter</w:t>
      </w:r>
      <w:r>
        <w:rPr>
          <w:spacing w:val="-11"/>
          <w:w w:val="110"/>
        </w:rPr>
        <w:t> </w:t>
      </w:r>
      <w:r>
        <w:rPr>
          <w:w w:val="110"/>
        </w:rPr>
        <w:t>dataset,</w:t>
      </w:r>
      <w:r>
        <w:rPr>
          <w:spacing w:val="-11"/>
          <w:w w:val="110"/>
        </w:rPr>
        <w:t> </w:t>
      </w:r>
      <w:r>
        <w:rPr>
          <w:w w:val="110"/>
        </w:rPr>
        <w:t>however,</w:t>
      </w:r>
      <w:r>
        <w:rPr>
          <w:spacing w:val="-11"/>
          <w:w w:val="110"/>
        </w:rPr>
        <w:t> </w:t>
      </w:r>
      <w:r>
        <w:rPr>
          <w:w w:val="110"/>
        </w:rPr>
        <w:t>we</w:t>
      </w:r>
      <w:r>
        <w:rPr>
          <w:spacing w:val="-11"/>
          <w:w w:val="110"/>
        </w:rPr>
        <w:t> </w:t>
      </w:r>
      <w:r>
        <w:rPr>
          <w:w w:val="110"/>
        </w:rPr>
        <w:t>ignored</w:t>
      </w:r>
      <w:r>
        <w:rPr>
          <w:spacing w:val="-11"/>
          <w:w w:val="110"/>
        </w:rPr>
        <w:t> </w:t>
      </w:r>
      <w:r>
        <w:rPr>
          <w:w w:val="110"/>
        </w:rPr>
        <w:t>the waveforms</w:t>
      </w:r>
      <w:r>
        <w:rPr>
          <w:spacing w:val="-7"/>
          <w:w w:val="110"/>
        </w:rPr>
        <w:t> </w:t>
      </w:r>
      <w:r>
        <w:rPr>
          <w:w w:val="110"/>
        </w:rPr>
        <w:t>for</w:t>
      </w:r>
      <w:r>
        <w:rPr>
          <w:spacing w:val="-7"/>
          <w:w w:val="110"/>
        </w:rPr>
        <w:t> </w:t>
      </w:r>
      <w:r>
        <w:rPr>
          <w:w w:val="110"/>
        </w:rPr>
        <w:t>which</w:t>
      </w:r>
      <w:r>
        <w:rPr>
          <w:spacing w:val="-7"/>
          <w:w w:val="110"/>
        </w:rPr>
        <w:t> </w:t>
      </w:r>
      <w:r>
        <w:rPr>
          <w:w w:val="110"/>
        </w:rPr>
        <w:t>the</w:t>
      </w:r>
      <w:r>
        <w:rPr>
          <w:spacing w:val="-7"/>
          <w:w w:val="110"/>
        </w:rPr>
        <w:t> </w:t>
      </w:r>
      <w:r>
        <w:rPr>
          <w:w w:val="110"/>
        </w:rPr>
        <w:t>polarity</w:t>
      </w:r>
      <w:r>
        <w:rPr>
          <w:spacing w:val="-7"/>
          <w:w w:val="110"/>
        </w:rPr>
        <w:t> </w:t>
      </w:r>
      <w:r>
        <w:rPr>
          <w:w w:val="110"/>
        </w:rPr>
        <w:t>was</w:t>
      </w:r>
      <w:r>
        <w:rPr>
          <w:spacing w:val="-7"/>
          <w:w w:val="110"/>
        </w:rPr>
        <w:t> </w:t>
      </w:r>
      <w:r>
        <w:rPr>
          <w:w w:val="110"/>
        </w:rPr>
        <w:t>‘undetermined</w:t>
      </w:r>
      <w:r>
        <w:rPr>
          <w:rFonts w:ascii="STIX" w:hAnsi="STIX"/>
          <w:w w:val="110"/>
        </w:rPr>
        <w:t>’</w:t>
      </w:r>
      <w:r>
        <w:rPr>
          <w:w w:val="110"/>
        </w:rPr>
        <w:t>.</w:t>
      </w:r>
      <w:r>
        <w:rPr>
          <w:spacing w:val="-7"/>
          <w:w w:val="110"/>
        </w:rPr>
        <w:t> </w:t>
      </w:r>
      <w:r>
        <w:rPr>
          <w:w w:val="110"/>
        </w:rPr>
        <w:t>The</w:t>
      </w:r>
      <w:r>
        <w:rPr>
          <w:spacing w:val="-7"/>
          <w:w w:val="110"/>
        </w:rPr>
        <w:t> </w:t>
      </w:r>
      <w:r>
        <w:rPr>
          <w:w w:val="110"/>
        </w:rPr>
        <w:t>results</w:t>
      </w:r>
      <w:r>
        <w:rPr>
          <w:spacing w:val="-6"/>
          <w:w w:val="110"/>
        </w:rPr>
        <w:t> </w:t>
      </w:r>
      <w:r>
        <w:rPr>
          <w:w w:val="110"/>
        </w:rPr>
        <w:t>have been</w:t>
      </w:r>
      <w:r>
        <w:rPr>
          <w:spacing w:val="29"/>
          <w:w w:val="110"/>
        </w:rPr>
        <w:t> </w:t>
      </w:r>
      <w:r>
        <w:rPr>
          <w:w w:val="110"/>
        </w:rPr>
        <w:t>summarised</w:t>
      </w:r>
      <w:r>
        <w:rPr>
          <w:spacing w:val="28"/>
          <w:w w:val="110"/>
        </w:rPr>
        <w:t> </w:t>
      </w:r>
      <w:r>
        <w:rPr>
          <w:w w:val="110"/>
        </w:rPr>
        <w:t>in</w:t>
      </w:r>
      <w:r>
        <w:rPr>
          <w:spacing w:val="29"/>
          <w:w w:val="110"/>
        </w:rPr>
        <w:t> </w:t>
      </w:r>
      <w:r>
        <w:rPr>
          <w:w w:val="110"/>
        </w:rPr>
        <w:t>the</w:t>
      </w:r>
      <w:r>
        <w:rPr>
          <w:spacing w:val="28"/>
          <w:w w:val="110"/>
        </w:rPr>
        <w:t> </w:t>
      </w:r>
      <w:r>
        <w:rPr>
          <w:w w:val="110"/>
        </w:rPr>
        <w:t>first</w:t>
      </w:r>
      <w:r>
        <w:rPr>
          <w:spacing w:val="29"/>
          <w:w w:val="110"/>
        </w:rPr>
        <w:t> </w:t>
      </w:r>
      <w:r>
        <w:rPr>
          <w:w w:val="110"/>
        </w:rPr>
        <w:t>half</w:t>
      </w:r>
      <w:r>
        <w:rPr>
          <w:spacing w:val="29"/>
          <w:w w:val="110"/>
        </w:rPr>
        <w:t> </w:t>
      </w:r>
      <w:r>
        <w:rPr>
          <w:w w:val="110"/>
        </w:rPr>
        <w:t>of</w:t>
      </w:r>
      <w:r>
        <w:rPr>
          <w:spacing w:val="28"/>
          <w:w w:val="110"/>
        </w:rPr>
        <w:t> </w:t>
      </w:r>
      <w:hyperlink w:history="true" w:anchor="_bookmark7">
        <w:r>
          <w:rPr>
            <w:color w:val="2196D1"/>
            <w:w w:val="110"/>
          </w:rPr>
          <w:t>Table</w:t>
        </w:r>
        <w:r>
          <w:rPr>
            <w:color w:val="2196D1"/>
            <w:spacing w:val="29"/>
            <w:w w:val="110"/>
          </w:rPr>
          <w:t> </w:t>
        </w:r>
        <w:r>
          <w:rPr>
            <w:color w:val="2196D1"/>
            <w:w w:val="110"/>
          </w:rPr>
          <w:t>1</w:t>
        </w:r>
      </w:hyperlink>
      <w:r>
        <w:rPr>
          <w:color w:val="2196D1"/>
          <w:spacing w:val="28"/>
          <w:w w:val="110"/>
        </w:rPr>
        <w:t> </w:t>
      </w:r>
      <w:r>
        <w:rPr>
          <w:w w:val="110"/>
        </w:rPr>
        <w:t>and</w:t>
      </w:r>
      <w:r>
        <w:rPr>
          <w:spacing w:val="29"/>
          <w:w w:val="110"/>
        </w:rPr>
        <w:t> </w:t>
      </w:r>
      <w:r>
        <w:rPr>
          <w:w w:val="110"/>
        </w:rPr>
        <w:t>the</w:t>
      </w:r>
      <w:r>
        <w:rPr>
          <w:spacing w:val="30"/>
          <w:w w:val="110"/>
        </w:rPr>
        <w:t> </w:t>
      </w:r>
      <w:r>
        <w:rPr>
          <w:spacing w:val="-2"/>
          <w:w w:val="110"/>
        </w:rPr>
        <w:t>corresponding</w:t>
      </w:r>
    </w:p>
    <w:p>
      <w:pPr>
        <w:pStyle w:val="BodyText"/>
        <w:spacing w:line="273" w:lineRule="auto" w:before="26"/>
        <w:ind w:left="111" w:right="110"/>
        <w:jc w:val="both"/>
      </w:pPr>
      <w:r>
        <w:rPr>
          <w:w w:val="110"/>
        </w:rPr>
        <w:t>confusion</w:t>
      </w:r>
      <w:r>
        <w:rPr>
          <w:spacing w:val="-5"/>
          <w:w w:val="110"/>
        </w:rPr>
        <w:t> </w:t>
      </w:r>
      <w:r>
        <w:rPr>
          <w:w w:val="110"/>
        </w:rPr>
        <w:t>matrices</w:t>
      </w:r>
      <w:r>
        <w:rPr>
          <w:spacing w:val="-4"/>
          <w:w w:val="110"/>
        </w:rPr>
        <w:t> </w:t>
      </w:r>
      <w:r>
        <w:rPr>
          <w:w w:val="110"/>
        </w:rPr>
        <w:t>(</w:t>
      </w:r>
      <w:hyperlink w:history="true" w:anchor="_bookmark47">
        <w:r>
          <w:rPr>
            <w:color w:val="2196D1"/>
            <w:w w:val="110"/>
          </w:rPr>
          <w:t>Ting,</w:t>
        </w:r>
        <w:r>
          <w:rPr>
            <w:color w:val="2196D1"/>
            <w:spacing w:val="-4"/>
            <w:w w:val="110"/>
          </w:rPr>
          <w:t> </w:t>
        </w:r>
        <w:r>
          <w:rPr>
            <w:color w:val="2196D1"/>
            <w:w w:val="110"/>
          </w:rPr>
          <w:t>2017</w:t>
        </w:r>
      </w:hyperlink>
      <w:r>
        <w:rPr>
          <w:w w:val="110"/>
        </w:rPr>
        <w:t>)</w:t>
      </w:r>
      <w:r>
        <w:rPr>
          <w:spacing w:val="-4"/>
          <w:w w:val="110"/>
        </w:rPr>
        <w:t> </w:t>
      </w:r>
      <w:r>
        <w:rPr>
          <w:w w:val="110"/>
        </w:rPr>
        <w:t>can</w:t>
      </w:r>
      <w:r>
        <w:rPr>
          <w:spacing w:val="-5"/>
          <w:w w:val="110"/>
        </w:rPr>
        <w:t> </w:t>
      </w:r>
      <w:r>
        <w:rPr>
          <w:w w:val="110"/>
        </w:rPr>
        <w:t>be</w:t>
      </w:r>
      <w:r>
        <w:rPr>
          <w:spacing w:val="-5"/>
          <w:w w:val="110"/>
        </w:rPr>
        <w:t> </w:t>
      </w:r>
      <w:r>
        <w:rPr>
          <w:w w:val="110"/>
        </w:rPr>
        <w:t>found</w:t>
      </w:r>
      <w:r>
        <w:rPr>
          <w:spacing w:val="-4"/>
          <w:w w:val="110"/>
        </w:rPr>
        <w:t> </w:t>
      </w:r>
      <w:r>
        <w:rPr>
          <w:w w:val="110"/>
        </w:rPr>
        <w:t>in</w:t>
      </w:r>
      <w:r>
        <w:rPr>
          <w:spacing w:val="-5"/>
          <w:w w:val="110"/>
        </w:rPr>
        <w:t> </w:t>
      </w:r>
      <w:hyperlink w:history="true" w:anchor="_bookmark10">
        <w:r>
          <w:rPr>
            <w:color w:val="2196D1"/>
            <w:w w:val="110"/>
          </w:rPr>
          <w:t>Fig.</w:t>
        </w:r>
        <w:r>
          <w:rPr>
            <w:color w:val="2196D1"/>
            <w:spacing w:val="-5"/>
            <w:w w:val="110"/>
          </w:rPr>
          <w:t> </w:t>
        </w:r>
        <w:r>
          <w:rPr>
            <w:color w:val="2196D1"/>
            <w:w w:val="110"/>
          </w:rPr>
          <w:t>2</w:t>
        </w:r>
      </w:hyperlink>
      <w:r>
        <w:rPr>
          <w:w w:val="110"/>
        </w:rPr>
        <w:t>.</w:t>
      </w:r>
      <w:r>
        <w:rPr>
          <w:spacing w:val="-4"/>
          <w:w w:val="110"/>
        </w:rPr>
        <w:t> </w:t>
      </w:r>
      <w:r>
        <w:rPr>
          <w:w w:val="110"/>
        </w:rPr>
        <w:t>As</w:t>
      </w:r>
      <w:r>
        <w:rPr>
          <w:spacing w:val="-5"/>
          <w:w w:val="110"/>
        </w:rPr>
        <w:t> </w:t>
      </w:r>
      <w:r>
        <w:rPr>
          <w:w w:val="110"/>
        </w:rPr>
        <w:t>one</w:t>
      </w:r>
      <w:r>
        <w:rPr>
          <w:spacing w:val="-4"/>
          <w:w w:val="110"/>
        </w:rPr>
        <w:t> </w:t>
      </w:r>
      <w:r>
        <w:rPr>
          <w:w w:val="110"/>
        </w:rPr>
        <w:t>can</w:t>
      </w:r>
      <w:r>
        <w:rPr>
          <w:spacing w:val="-5"/>
          <w:w w:val="110"/>
        </w:rPr>
        <w:t> </w:t>
      </w:r>
      <w:r>
        <w:rPr>
          <w:w w:val="110"/>
        </w:rPr>
        <w:t>see, </w:t>
      </w:r>
      <w:r>
        <w:rPr/>
        <w:t>the accuracy for traces with SNR above 10 dB is around 98% for both the</w:t>
      </w:r>
      <w:r>
        <w:rPr>
          <w:w w:val="110"/>
        </w:rPr>
        <w:t> datasets which means for about 98% of the traces</w:t>
      </w:r>
    </w:p>
    <w:p>
      <w:pPr>
        <w:pStyle w:val="BodyText"/>
        <w:spacing w:line="273" w:lineRule="auto"/>
        <w:ind w:left="111" w:right="109" w:firstLine="239"/>
        <w:jc w:val="both"/>
      </w:pPr>
      <w:r>
        <w:rPr>
          <w:w w:val="110"/>
        </w:rPr>
        <w:t>the</w:t>
      </w:r>
      <w:r>
        <w:rPr>
          <w:spacing w:val="-3"/>
          <w:w w:val="110"/>
        </w:rPr>
        <w:t> </w:t>
      </w:r>
      <w:r>
        <w:rPr>
          <w:w w:val="110"/>
        </w:rPr>
        <w:t>polarity</w:t>
      </w:r>
      <w:r>
        <w:rPr>
          <w:spacing w:val="-4"/>
          <w:w w:val="110"/>
        </w:rPr>
        <w:t> </w:t>
      </w:r>
      <w:r>
        <w:rPr>
          <w:w w:val="110"/>
        </w:rPr>
        <w:t>labels</w:t>
      </w:r>
      <w:r>
        <w:rPr>
          <w:spacing w:val="-2"/>
          <w:w w:val="110"/>
        </w:rPr>
        <w:t> </w:t>
      </w:r>
      <w:r>
        <w:rPr>
          <w:w w:val="110"/>
        </w:rPr>
        <w:t>determined</w:t>
      </w:r>
      <w:r>
        <w:rPr>
          <w:spacing w:val="-3"/>
          <w:w w:val="110"/>
        </w:rPr>
        <w:t> </w:t>
      </w:r>
      <w:r>
        <w:rPr>
          <w:w w:val="110"/>
        </w:rPr>
        <w:t>by</w:t>
      </w:r>
      <w:r>
        <w:rPr>
          <w:spacing w:val="-3"/>
          <w:w w:val="110"/>
        </w:rPr>
        <w:t> </w:t>
      </w:r>
      <w:r>
        <w:rPr>
          <w:w w:val="110"/>
        </w:rPr>
        <w:t>our</w:t>
      </w:r>
      <w:r>
        <w:rPr>
          <w:spacing w:val="-4"/>
          <w:w w:val="110"/>
        </w:rPr>
        <w:t> </w:t>
      </w:r>
      <w:r>
        <w:rPr>
          <w:w w:val="110"/>
        </w:rPr>
        <w:t>model</w:t>
      </w:r>
      <w:r>
        <w:rPr>
          <w:spacing w:val="-3"/>
          <w:w w:val="110"/>
        </w:rPr>
        <w:t> </w:t>
      </w:r>
      <w:r>
        <w:rPr>
          <w:w w:val="110"/>
        </w:rPr>
        <w:t>agrees</w:t>
      </w:r>
      <w:r>
        <w:rPr>
          <w:spacing w:val="-4"/>
          <w:w w:val="110"/>
        </w:rPr>
        <w:t> </w:t>
      </w:r>
      <w:r>
        <w:rPr>
          <w:w w:val="110"/>
        </w:rPr>
        <w:t>with</w:t>
      </w:r>
      <w:r>
        <w:rPr>
          <w:spacing w:val="-3"/>
          <w:w w:val="110"/>
        </w:rPr>
        <w:t> </w:t>
      </w:r>
      <w:r>
        <w:rPr>
          <w:w w:val="110"/>
        </w:rPr>
        <w:t>the</w:t>
      </w:r>
      <w:r>
        <w:rPr>
          <w:spacing w:val="-4"/>
          <w:w w:val="110"/>
        </w:rPr>
        <w:t> </w:t>
      </w:r>
      <w:r>
        <w:rPr>
          <w:w w:val="110"/>
        </w:rPr>
        <w:t>polarity labels</w:t>
      </w:r>
      <w:r>
        <w:rPr>
          <w:spacing w:val="-8"/>
          <w:w w:val="110"/>
        </w:rPr>
        <w:t> </w:t>
      </w:r>
      <w:r>
        <w:rPr>
          <w:w w:val="110"/>
        </w:rPr>
        <w:t>assigned</w:t>
      </w:r>
      <w:r>
        <w:rPr>
          <w:spacing w:val="-9"/>
          <w:w w:val="110"/>
        </w:rPr>
        <w:t> </w:t>
      </w:r>
      <w:r>
        <w:rPr>
          <w:w w:val="110"/>
        </w:rPr>
        <w:t>through</w:t>
      </w:r>
      <w:r>
        <w:rPr>
          <w:spacing w:val="-9"/>
          <w:w w:val="110"/>
        </w:rPr>
        <w:t> </w:t>
      </w:r>
      <w:r>
        <w:rPr>
          <w:w w:val="110"/>
        </w:rPr>
        <w:t>manual</w:t>
      </w:r>
      <w:r>
        <w:rPr>
          <w:spacing w:val="-8"/>
          <w:w w:val="110"/>
        </w:rPr>
        <w:t> </w:t>
      </w:r>
      <w:r>
        <w:rPr>
          <w:w w:val="110"/>
        </w:rPr>
        <w:t>analysis.</w:t>
      </w:r>
      <w:r>
        <w:rPr>
          <w:spacing w:val="-9"/>
          <w:w w:val="110"/>
        </w:rPr>
        <w:t> </w:t>
      </w:r>
      <w:r>
        <w:rPr>
          <w:w w:val="110"/>
        </w:rPr>
        <w:t>A</w:t>
      </w:r>
      <w:r>
        <w:rPr>
          <w:spacing w:val="-9"/>
          <w:w w:val="110"/>
        </w:rPr>
        <w:t> </w:t>
      </w:r>
      <w:r>
        <w:rPr>
          <w:w w:val="110"/>
        </w:rPr>
        <w:t>few</w:t>
      </w:r>
      <w:r>
        <w:rPr>
          <w:spacing w:val="-8"/>
          <w:w w:val="110"/>
        </w:rPr>
        <w:t> </w:t>
      </w:r>
      <w:r>
        <w:rPr>
          <w:w w:val="110"/>
        </w:rPr>
        <w:t>examples</w:t>
      </w:r>
      <w:r>
        <w:rPr>
          <w:spacing w:val="-9"/>
          <w:w w:val="110"/>
        </w:rPr>
        <w:t> </w:t>
      </w:r>
      <w:r>
        <w:rPr>
          <w:w w:val="110"/>
        </w:rPr>
        <w:t>of</w:t>
      </w:r>
      <w:r>
        <w:rPr>
          <w:spacing w:val="-9"/>
          <w:w w:val="110"/>
        </w:rPr>
        <w:t> </w:t>
      </w:r>
      <w:r>
        <w:rPr>
          <w:w w:val="110"/>
        </w:rPr>
        <w:t>such</w:t>
      </w:r>
      <w:r>
        <w:rPr>
          <w:spacing w:val="-8"/>
          <w:w w:val="110"/>
        </w:rPr>
        <w:t> </w:t>
      </w:r>
      <w:r>
        <w:rPr>
          <w:w w:val="110"/>
        </w:rPr>
        <w:t>traces are</w:t>
      </w:r>
      <w:r>
        <w:rPr>
          <w:spacing w:val="-11"/>
          <w:w w:val="110"/>
        </w:rPr>
        <w:t> </w:t>
      </w:r>
      <w:r>
        <w:rPr>
          <w:w w:val="110"/>
        </w:rPr>
        <w:t>shown</w:t>
      </w:r>
      <w:r>
        <w:rPr>
          <w:spacing w:val="-11"/>
          <w:w w:val="110"/>
        </w:rPr>
        <w:t> </w:t>
      </w:r>
      <w:r>
        <w:rPr>
          <w:w w:val="110"/>
        </w:rPr>
        <w:t>in</w:t>
      </w:r>
      <w:r>
        <w:rPr>
          <w:spacing w:val="-11"/>
          <w:w w:val="110"/>
        </w:rPr>
        <w:t> </w:t>
      </w:r>
      <w:hyperlink w:history="true" w:anchor="_bookmark11">
        <w:r>
          <w:rPr>
            <w:color w:val="2196D1"/>
            <w:w w:val="110"/>
          </w:rPr>
          <w:t>Fig.</w:t>
        </w:r>
        <w:r>
          <w:rPr>
            <w:color w:val="2196D1"/>
            <w:spacing w:val="-11"/>
            <w:w w:val="110"/>
          </w:rPr>
          <w:t> </w:t>
        </w:r>
        <w:r>
          <w:rPr>
            <w:color w:val="2196D1"/>
            <w:w w:val="110"/>
          </w:rPr>
          <w:t>3</w:t>
        </w:r>
      </w:hyperlink>
      <w:r>
        <w:rPr>
          <w:w w:val="110"/>
        </w:rPr>
        <w:t>a.</w:t>
      </w:r>
      <w:r>
        <w:rPr>
          <w:spacing w:val="-11"/>
          <w:w w:val="110"/>
        </w:rPr>
        <w:t> </w:t>
      </w:r>
      <w:r>
        <w:rPr>
          <w:w w:val="110"/>
        </w:rPr>
        <w:t>As</w:t>
      </w:r>
      <w:r>
        <w:rPr>
          <w:spacing w:val="-11"/>
          <w:w w:val="110"/>
        </w:rPr>
        <w:t> </w:t>
      </w:r>
      <w:r>
        <w:rPr>
          <w:w w:val="110"/>
        </w:rPr>
        <w:t>expected,</w:t>
      </w:r>
      <w:r>
        <w:rPr>
          <w:spacing w:val="-11"/>
          <w:w w:val="110"/>
        </w:rPr>
        <w:t> </w:t>
      </w:r>
      <w:r>
        <w:rPr>
          <w:w w:val="110"/>
        </w:rPr>
        <w:t>the</w:t>
      </w:r>
      <w:r>
        <w:rPr>
          <w:spacing w:val="-11"/>
          <w:w w:val="110"/>
        </w:rPr>
        <w:t> </w:t>
      </w:r>
      <w:r>
        <w:rPr>
          <w:w w:val="110"/>
        </w:rPr>
        <w:t>accuracy</w:t>
      </w:r>
      <w:r>
        <w:rPr>
          <w:spacing w:val="-11"/>
          <w:w w:val="110"/>
        </w:rPr>
        <w:t> </w:t>
      </w:r>
      <w:r>
        <w:rPr>
          <w:w w:val="110"/>
        </w:rPr>
        <w:t>is</w:t>
      </w:r>
      <w:r>
        <w:rPr>
          <w:spacing w:val="-11"/>
          <w:w w:val="110"/>
        </w:rPr>
        <w:t> </w:t>
      </w:r>
      <w:r>
        <w:rPr>
          <w:w w:val="110"/>
        </w:rPr>
        <w:t>lower</w:t>
      </w:r>
      <w:r>
        <w:rPr>
          <w:spacing w:val="-11"/>
          <w:w w:val="110"/>
        </w:rPr>
        <w:t> </w:t>
      </w:r>
      <w:r>
        <w:rPr>
          <w:w w:val="110"/>
        </w:rPr>
        <w:t>for</w:t>
      </w:r>
      <w:r>
        <w:rPr>
          <w:spacing w:val="-11"/>
          <w:w w:val="110"/>
        </w:rPr>
        <w:t> </w:t>
      </w:r>
      <w:r>
        <w:rPr>
          <w:w w:val="110"/>
        </w:rPr>
        <w:t>smaller</w:t>
      </w:r>
      <w:r>
        <w:rPr>
          <w:spacing w:val="-11"/>
          <w:w w:val="110"/>
        </w:rPr>
        <w:t> </w:t>
      </w:r>
      <w:r>
        <w:rPr>
          <w:w w:val="110"/>
        </w:rPr>
        <w:t>SNR since</w:t>
      </w:r>
      <w:r>
        <w:rPr>
          <w:spacing w:val="-11"/>
          <w:w w:val="110"/>
        </w:rPr>
        <w:t> </w:t>
      </w:r>
      <w:r>
        <w:rPr>
          <w:w w:val="110"/>
        </w:rPr>
        <w:t>a</w:t>
      </w:r>
      <w:r>
        <w:rPr>
          <w:spacing w:val="-11"/>
          <w:w w:val="110"/>
        </w:rPr>
        <w:t> </w:t>
      </w:r>
      <w:r>
        <w:rPr>
          <w:w w:val="110"/>
        </w:rPr>
        <w:t>higher</w:t>
      </w:r>
      <w:r>
        <w:rPr>
          <w:spacing w:val="-11"/>
          <w:w w:val="110"/>
        </w:rPr>
        <w:t> </w:t>
      </w:r>
      <w:r>
        <w:rPr>
          <w:w w:val="110"/>
        </w:rPr>
        <w:t>noise</w:t>
      </w:r>
      <w:r>
        <w:rPr>
          <w:spacing w:val="-11"/>
          <w:w w:val="110"/>
        </w:rPr>
        <w:t> </w:t>
      </w:r>
      <w:r>
        <w:rPr>
          <w:w w:val="110"/>
        </w:rPr>
        <w:t>level</w:t>
      </w:r>
      <w:r>
        <w:rPr>
          <w:spacing w:val="-11"/>
          <w:w w:val="110"/>
        </w:rPr>
        <w:t> </w:t>
      </w:r>
      <w:r>
        <w:rPr>
          <w:w w:val="110"/>
        </w:rPr>
        <w:t>makes</w:t>
      </w:r>
      <w:r>
        <w:rPr>
          <w:spacing w:val="-11"/>
          <w:w w:val="110"/>
        </w:rPr>
        <w:t> </w:t>
      </w:r>
      <w:r>
        <w:rPr>
          <w:w w:val="110"/>
        </w:rPr>
        <w:t>the</w:t>
      </w:r>
      <w:r>
        <w:rPr>
          <w:spacing w:val="-11"/>
          <w:w w:val="110"/>
        </w:rPr>
        <w:t> </w:t>
      </w:r>
      <w:r>
        <w:rPr>
          <w:w w:val="110"/>
        </w:rPr>
        <w:t>polarity</w:t>
      </w:r>
      <w:r>
        <w:rPr>
          <w:spacing w:val="-11"/>
          <w:w w:val="110"/>
        </w:rPr>
        <w:t> </w:t>
      </w:r>
      <w:r>
        <w:rPr>
          <w:w w:val="110"/>
        </w:rPr>
        <w:t>information</w:t>
      </w:r>
      <w:r>
        <w:rPr>
          <w:spacing w:val="-11"/>
          <w:w w:val="110"/>
        </w:rPr>
        <w:t> </w:t>
      </w:r>
      <w:r>
        <w:rPr>
          <w:w w:val="110"/>
        </w:rPr>
        <w:t>ambiguous</w:t>
      </w:r>
      <w:r>
        <w:rPr>
          <w:spacing w:val="-11"/>
          <w:w w:val="110"/>
        </w:rPr>
        <w:t> </w:t>
      </w:r>
      <w:r>
        <w:rPr>
          <w:w w:val="110"/>
        </w:rPr>
        <w:t>and </w:t>
      </w:r>
      <w:bookmarkStart w:name="_bookmark6" w:id="13"/>
      <w:bookmarkEnd w:id="13"/>
      <w:r>
        <w:rPr>
          <w:w w:val="110"/>
        </w:rPr>
        <w:t>hence</w:t>
      </w:r>
      <w:r>
        <w:rPr>
          <w:spacing w:val="16"/>
          <w:w w:val="110"/>
        </w:rPr>
        <w:t> </w:t>
      </w:r>
      <w:r>
        <w:rPr>
          <w:w w:val="110"/>
        </w:rPr>
        <w:t>difficult</w:t>
      </w:r>
      <w:r>
        <w:rPr>
          <w:spacing w:val="16"/>
          <w:w w:val="110"/>
        </w:rPr>
        <w:t> </w:t>
      </w:r>
      <w:r>
        <w:rPr>
          <w:w w:val="110"/>
        </w:rPr>
        <w:t>to</w:t>
      </w:r>
      <w:r>
        <w:rPr>
          <w:spacing w:val="17"/>
          <w:w w:val="110"/>
        </w:rPr>
        <w:t> </w:t>
      </w:r>
      <w:r>
        <w:rPr>
          <w:w w:val="110"/>
        </w:rPr>
        <w:t>determine</w:t>
      </w:r>
      <w:r>
        <w:rPr>
          <w:spacing w:val="16"/>
          <w:w w:val="110"/>
        </w:rPr>
        <w:t> </w:t>
      </w:r>
      <w:r>
        <w:rPr>
          <w:w w:val="110"/>
        </w:rPr>
        <w:t>either</w:t>
      </w:r>
      <w:r>
        <w:rPr>
          <w:spacing w:val="16"/>
          <w:w w:val="110"/>
        </w:rPr>
        <w:t> </w:t>
      </w:r>
      <w:r>
        <w:rPr>
          <w:w w:val="110"/>
        </w:rPr>
        <w:t>manually</w:t>
      </w:r>
      <w:r>
        <w:rPr>
          <w:spacing w:val="16"/>
          <w:w w:val="110"/>
        </w:rPr>
        <w:t> </w:t>
      </w:r>
      <w:r>
        <w:rPr>
          <w:w w:val="110"/>
        </w:rPr>
        <w:t>or</w:t>
      </w:r>
      <w:r>
        <w:rPr>
          <w:spacing w:val="17"/>
          <w:w w:val="110"/>
        </w:rPr>
        <w:t> </w:t>
      </w:r>
      <w:r>
        <w:rPr>
          <w:w w:val="110"/>
        </w:rPr>
        <w:t>using</w:t>
      </w:r>
      <w:r>
        <w:rPr>
          <w:spacing w:val="17"/>
          <w:w w:val="110"/>
        </w:rPr>
        <w:t> </w:t>
      </w:r>
      <w:r>
        <w:rPr>
          <w:w w:val="110"/>
        </w:rPr>
        <w:t>a</w:t>
      </w:r>
      <w:r>
        <w:rPr>
          <w:spacing w:val="17"/>
          <w:w w:val="110"/>
        </w:rPr>
        <w:t> </w:t>
      </w:r>
      <w:r>
        <w:rPr>
          <w:w w:val="110"/>
        </w:rPr>
        <w:t>deep</w:t>
      </w:r>
      <w:r>
        <w:rPr>
          <w:spacing w:val="16"/>
          <w:w w:val="110"/>
        </w:rPr>
        <w:t> </w:t>
      </w:r>
      <w:r>
        <w:rPr>
          <w:spacing w:val="-2"/>
          <w:w w:val="110"/>
        </w:rPr>
        <w:t>learning</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93"/>
        <w:rPr>
          <w:sz w:val="14"/>
        </w:rPr>
      </w:pPr>
    </w:p>
    <w:p>
      <w:pPr>
        <w:spacing w:line="276" w:lineRule="auto" w:before="0"/>
        <w:ind w:left="7119" w:right="110" w:firstLine="0"/>
        <w:jc w:val="both"/>
        <w:rPr>
          <w:sz w:val="14"/>
        </w:rPr>
      </w:pPr>
      <w:r>
        <w:rPr/>
        <w:drawing>
          <wp:anchor distT="0" distB="0" distL="0" distR="0" allowOverlap="1" layoutInCell="1" locked="0" behindDoc="0" simplePos="0" relativeHeight="15733760">
            <wp:simplePos x="0" y="0"/>
            <wp:positionH relativeFrom="page">
              <wp:posOffset>483455</wp:posOffset>
            </wp:positionH>
            <wp:positionV relativeFrom="paragraph">
              <wp:posOffset>42021</wp:posOffset>
            </wp:positionV>
            <wp:extent cx="4321494" cy="1873220"/>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4321494" cy="1873220"/>
                    </a:xfrm>
                    <a:prstGeom prst="rect">
                      <a:avLst/>
                    </a:prstGeom>
                  </pic:spPr>
                </pic:pic>
              </a:graphicData>
            </a:graphic>
          </wp:anchor>
        </w:drawing>
      </w:r>
      <w:r>
        <w:rPr>
          <w:b/>
          <w:w w:val="115"/>
          <w:sz w:val="14"/>
        </w:rPr>
        <w:t>Fig.</w:t>
      </w:r>
      <w:r>
        <w:rPr>
          <w:b/>
          <w:w w:val="115"/>
          <w:sz w:val="14"/>
        </w:rPr>
        <w:t> 1.</w:t>
      </w:r>
      <w:r>
        <w:rPr>
          <w:b/>
          <w:w w:val="115"/>
          <w:sz w:val="14"/>
        </w:rPr>
        <w:t> </w:t>
      </w:r>
      <w:r>
        <w:rPr>
          <w:w w:val="115"/>
          <w:sz w:val="14"/>
        </w:rPr>
        <w:t>The</w:t>
      </w:r>
      <w:r>
        <w:rPr>
          <w:w w:val="115"/>
          <w:sz w:val="14"/>
        </w:rPr>
        <w:t> autoencoder</w:t>
      </w:r>
      <w:r>
        <w:rPr>
          <w:w w:val="115"/>
          <w:sz w:val="14"/>
        </w:rPr>
        <w:t> architecture</w:t>
      </w:r>
      <w:r>
        <w:rPr>
          <w:w w:val="115"/>
          <w:sz w:val="14"/>
        </w:rPr>
        <w:t> used</w:t>
      </w:r>
      <w:r>
        <w:rPr>
          <w:w w:val="115"/>
          <w:sz w:val="14"/>
        </w:rPr>
        <w:t> for</w:t>
      </w:r>
      <w:r>
        <w:rPr>
          <w:w w:val="115"/>
          <w:sz w:val="14"/>
        </w:rPr>
        <w:t> </w:t>
      </w:r>
      <w:r>
        <w:rPr>
          <w:w w:val="115"/>
          <w:sz w:val="14"/>
        </w:rPr>
        <w:t>our </w:t>
      </w:r>
      <w:r>
        <w:rPr>
          <w:spacing w:val="-2"/>
          <w:w w:val="115"/>
          <w:sz w:val="14"/>
        </w:rPr>
        <w:t>study.</w:t>
      </w:r>
      <w:r>
        <w:rPr>
          <w:spacing w:val="-3"/>
          <w:w w:val="115"/>
          <w:sz w:val="14"/>
        </w:rPr>
        <w:t> </w:t>
      </w:r>
      <w:r>
        <w:rPr>
          <w:spacing w:val="-2"/>
          <w:w w:val="115"/>
          <w:sz w:val="14"/>
        </w:rPr>
        <w:t>The</w:t>
      </w:r>
      <w:r>
        <w:rPr>
          <w:spacing w:val="-3"/>
          <w:w w:val="115"/>
          <w:sz w:val="14"/>
        </w:rPr>
        <w:t> </w:t>
      </w:r>
      <w:r>
        <w:rPr>
          <w:spacing w:val="-2"/>
          <w:w w:val="115"/>
          <w:sz w:val="14"/>
        </w:rPr>
        <w:t>1D</w:t>
      </w:r>
      <w:r>
        <w:rPr>
          <w:spacing w:val="-3"/>
          <w:w w:val="115"/>
          <w:sz w:val="14"/>
        </w:rPr>
        <w:t> </w:t>
      </w:r>
      <w:r>
        <w:rPr>
          <w:spacing w:val="-2"/>
          <w:w w:val="115"/>
          <w:sz w:val="14"/>
        </w:rPr>
        <w:t>convolutional</w:t>
      </w:r>
      <w:r>
        <w:rPr>
          <w:spacing w:val="-4"/>
          <w:w w:val="115"/>
          <w:sz w:val="14"/>
        </w:rPr>
        <w:t> </w:t>
      </w:r>
      <w:r>
        <w:rPr>
          <w:spacing w:val="-2"/>
          <w:w w:val="115"/>
          <w:sz w:val="14"/>
        </w:rPr>
        <w:t>layers</w:t>
      </w:r>
      <w:r>
        <w:rPr>
          <w:spacing w:val="-4"/>
          <w:w w:val="115"/>
          <w:sz w:val="14"/>
        </w:rPr>
        <w:t> </w:t>
      </w:r>
      <w:r>
        <w:rPr>
          <w:spacing w:val="-2"/>
          <w:w w:val="115"/>
          <w:sz w:val="14"/>
        </w:rPr>
        <w:t>in</w:t>
      </w:r>
      <w:r>
        <w:rPr>
          <w:spacing w:val="-3"/>
          <w:w w:val="115"/>
          <w:sz w:val="14"/>
        </w:rPr>
        <w:t> </w:t>
      </w:r>
      <w:r>
        <w:rPr>
          <w:spacing w:val="-2"/>
          <w:w w:val="115"/>
          <w:sz w:val="14"/>
        </w:rPr>
        <w:t>the</w:t>
      </w:r>
      <w:r>
        <w:rPr>
          <w:spacing w:val="-4"/>
          <w:w w:val="115"/>
          <w:sz w:val="14"/>
        </w:rPr>
        <w:t> </w:t>
      </w:r>
      <w:r>
        <w:rPr>
          <w:spacing w:val="-2"/>
          <w:w w:val="115"/>
          <w:sz w:val="14"/>
        </w:rPr>
        <w:t>encoder</w:t>
      </w:r>
      <w:r>
        <w:rPr>
          <w:spacing w:val="-3"/>
          <w:w w:val="115"/>
          <w:sz w:val="14"/>
        </w:rPr>
        <w:t> </w:t>
      </w:r>
      <w:r>
        <w:rPr>
          <w:spacing w:val="-2"/>
          <w:w w:val="115"/>
          <w:sz w:val="14"/>
        </w:rPr>
        <w:t>use</w:t>
      </w:r>
      <w:r>
        <w:rPr>
          <w:w w:val="115"/>
          <w:sz w:val="14"/>
        </w:rPr>
        <w:t> ‘relu</w:t>
      </w:r>
      <w:r>
        <w:rPr>
          <w:rFonts w:ascii="STIX" w:hAnsi="STIX"/>
          <w:w w:val="115"/>
          <w:sz w:val="14"/>
        </w:rPr>
        <w:t>’</w:t>
      </w:r>
      <w:r>
        <w:rPr>
          <w:rFonts w:ascii="STIX" w:hAnsi="STIX"/>
          <w:spacing w:val="-11"/>
          <w:w w:val="115"/>
          <w:sz w:val="14"/>
        </w:rPr>
        <w:t> </w:t>
      </w:r>
      <w:r>
        <w:rPr>
          <w:w w:val="115"/>
          <w:sz w:val="14"/>
        </w:rPr>
        <w:t>activation</w:t>
      </w:r>
      <w:r>
        <w:rPr>
          <w:spacing w:val="-9"/>
          <w:w w:val="115"/>
          <w:sz w:val="14"/>
        </w:rPr>
        <w:t> </w:t>
      </w:r>
      <w:r>
        <w:rPr>
          <w:w w:val="115"/>
          <w:sz w:val="14"/>
        </w:rPr>
        <w:t>and</w:t>
      </w:r>
      <w:r>
        <w:rPr>
          <w:spacing w:val="-10"/>
          <w:w w:val="115"/>
          <w:sz w:val="14"/>
        </w:rPr>
        <w:t> </w:t>
      </w:r>
      <w:r>
        <w:rPr>
          <w:w w:val="115"/>
          <w:sz w:val="14"/>
        </w:rPr>
        <w:t>have</w:t>
      </w:r>
      <w:r>
        <w:rPr>
          <w:spacing w:val="-10"/>
          <w:w w:val="115"/>
          <w:sz w:val="14"/>
        </w:rPr>
        <w:t> </w:t>
      </w:r>
      <w:r>
        <w:rPr>
          <w:w w:val="115"/>
          <w:sz w:val="14"/>
        </w:rPr>
        <w:t>32</w:t>
      </w:r>
      <w:r>
        <w:rPr>
          <w:spacing w:val="-10"/>
          <w:w w:val="115"/>
          <w:sz w:val="14"/>
        </w:rPr>
        <w:t> </w:t>
      </w:r>
      <w:r>
        <w:rPr>
          <w:w w:val="115"/>
          <w:sz w:val="14"/>
        </w:rPr>
        <w:t>and</w:t>
      </w:r>
      <w:r>
        <w:rPr>
          <w:spacing w:val="-9"/>
          <w:w w:val="115"/>
          <w:sz w:val="14"/>
        </w:rPr>
        <w:t> </w:t>
      </w:r>
      <w:r>
        <w:rPr>
          <w:w w:val="115"/>
          <w:sz w:val="14"/>
        </w:rPr>
        <w:t>8</w:t>
      </w:r>
      <w:r>
        <w:rPr>
          <w:spacing w:val="-10"/>
          <w:w w:val="115"/>
          <w:sz w:val="14"/>
        </w:rPr>
        <w:t> </w:t>
      </w:r>
      <w:r>
        <w:rPr>
          <w:w w:val="115"/>
          <w:sz w:val="14"/>
        </w:rPr>
        <w:t>filters</w:t>
      </w:r>
      <w:r>
        <w:rPr>
          <w:spacing w:val="-9"/>
          <w:w w:val="115"/>
          <w:sz w:val="14"/>
        </w:rPr>
        <w:t> </w:t>
      </w:r>
      <w:r>
        <w:rPr>
          <w:spacing w:val="-2"/>
          <w:w w:val="115"/>
          <w:sz w:val="14"/>
        </w:rPr>
        <w:t>respectively</w:t>
      </w:r>
    </w:p>
    <w:p>
      <w:pPr>
        <w:spacing w:line="121" w:lineRule="exact" w:before="0"/>
        <w:ind w:left="7119" w:right="0" w:firstLine="0"/>
        <w:jc w:val="both"/>
        <w:rPr>
          <w:sz w:val="14"/>
        </w:rPr>
      </w:pPr>
      <w:r>
        <w:rPr>
          <w:w w:val="110"/>
          <w:sz w:val="14"/>
        </w:rPr>
        <w:t>and</w:t>
      </w:r>
      <w:r>
        <w:rPr>
          <w:spacing w:val="47"/>
          <w:w w:val="110"/>
          <w:sz w:val="14"/>
        </w:rPr>
        <w:t> </w:t>
      </w:r>
      <w:r>
        <w:rPr>
          <w:w w:val="110"/>
          <w:sz w:val="14"/>
        </w:rPr>
        <w:t>kernel</w:t>
      </w:r>
      <w:r>
        <w:rPr>
          <w:spacing w:val="48"/>
          <w:w w:val="110"/>
          <w:sz w:val="14"/>
        </w:rPr>
        <w:t> </w:t>
      </w:r>
      <w:r>
        <w:rPr>
          <w:w w:val="110"/>
          <w:sz w:val="14"/>
        </w:rPr>
        <w:t>sizes</w:t>
      </w:r>
      <w:r>
        <w:rPr>
          <w:spacing w:val="49"/>
          <w:w w:val="110"/>
          <w:sz w:val="14"/>
        </w:rPr>
        <w:t> </w:t>
      </w:r>
      <w:r>
        <w:rPr>
          <w:w w:val="110"/>
          <w:sz w:val="14"/>
        </w:rPr>
        <w:t>of</w:t>
      </w:r>
      <w:r>
        <w:rPr>
          <w:spacing w:val="48"/>
          <w:w w:val="110"/>
          <w:sz w:val="14"/>
        </w:rPr>
        <w:t> </w:t>
      </w:r>
      <w:r>
        <w:rPr>
          <w:w w:val="110"/>
          <w:sz w:val="14"/>
        </w:rPr>
        <w:t>32</w:t>
      </w:r>
      <w:r>
        <w:rPr>
          <w:spacing w:val="47"/>
          <w:w w:val="110"/>
          <w:sz w:val="14"/>
        </w:rPr>
        <w:t> </w:t>
      </w:r>
      <w:r>
        <w:rPr>
          <w:w w:val="110"/>
          <w:sz w:val="14"/>
        </w:rPr>
        <w:t>and</w:t>
      </w:r>
      <w:r>
        <w:rPr>
          <w:spacing w:val="47"/>
          <w:w w:val="110"/>
          <w:sz w:val="14"/>
        </w:rPr>
        <w:t> </w:t>
      </w:r>
      <w:r>
        <w:rPr>
          <w:w w:val="110"/>
          <w:sz w:val="14"/>
        </w:rPr>
        <w:t>16,</w:t>
      </w:r>
      <w:r>
        <w:rPr>
          <w:spacing w:val="48"/>
          <w:w w:val="110"/>
          <w:sz w:val="14"/>
        </w:rPr>
        <w:t> </w:t>
      </w:r>
      <w:r>
        <w:rPr>
          <w:w w:val="110"/>
          <w:sz w:val="14"/>
        </w:rPr>
        <w:t>respectively.</w:t>
      </w:r>
      <w:r>
        <w:rPr>
          <w:spacing w:val="48"/>
          <w:w w:val="110"/>
          <w:sz w:val="14"/>
        </w:rPr>
        <w:t> </w:t>
      </w:r>
      <w:r>
        <w:rPr>
          <w:spacing w:val="-4"/>
          <w:w w:val="110"/>
          <w:sz w:val="14"/>
        </w:rPr>
        <w:t>Each</w:t>
      </w:r>
    </w:p>
    <w:p>
      <w:pPr>
        <w:spacing w:line="276" w:lineRule="auto" w:before="31"/>
        <w:ind w:left="7119" w:right="110" w:firstLine="0"/>
        <w:jc w:val="both"/>
        <w:rPr>
          <w:sz w:val="14"/>
        </w:rPr>
      </w:pPr>
      <w:r>
        <w:rPr>
          <w:w w:val="115"/>
          <w:sz w:val="14"/>
        </w:rPr>
        <w:t>Maxpooling</w:t>
      </w:r>
      <w:r>
        <w:rPr>
          <w:w w:val="115"/>
          <w:sz w:val="14"/>
        </w:rPr>
        <w:t> layer</w:t>
      </w:r>
      <w:r>
        <w:rPr>
          <w:w w:val="115"/>
          <w:sz w:val="14"/>
        </w:rPr>
        <w:t> reduces</w:t>
      </w:r>
      <w:r>
        <w:rPr>
          <w:w w:val="115"/>
          <w:sz w:val="14"/>
        </w:rPr>
        <w:t> the</w:t>
      </w:r>
      <w:r>
        <w:rPr>
          <w:w w:val="115"/>
          <w:sz w:val="14"/>
        </w:rPr>
        <w:t> data</w:t>
      </w:r>
      <w:r>
        <w:rPr>
          <w:w w:val="115"/>
          <w:sz w:val="14"/>
        </w:rPr>
        <w:t> dimension</w:t>
      </w:r>
      <w:r>
        <w:rPr>
          <w:w w:val="115"/>
          <w:sz w:val="14"/>
        </w:rPr>
        <w:t> by</w:t>
      </w:r>
      <w:r>
        <w:rPr>
          <w:w w:val="115"/>
          <w:sz w:val="14"/>
        </w:rPr>
        <w:t> </w:t>
      </w:r>
      <w:r>
        <w:rPr>
          <w:w w:val="115"/>
          <w:sz w:val="14"/>
        </w:rPr>
        <w:t>2. The</w:t>
      </w:r>
      <w:r>
        <w:rPr>
          <w:w w:val="115"/>
          <w:sz w:val="14"/>
        </w:rPr>
        <w:t> drop</w:t>
      </w:r>
      <w:r>
        <w:rPr>
          <w:w w:val="115"/>
          <w:sz w:val="14"/>
        </w:rPr>
        <w:t> out</w:t>
      </w:r>
      <w:r>
        <w:rPr>
          <w:w w:val="115"/>
          <w:sz w:val="14"/>
        </w:rPr>
        <w:t> rate</w:t>
      </w:r>
      <w:r>
        <w:rPr>
          <w:w w:val="115"/>
          <w:sz w:val="14"/>
        </w:rPr>
        <w:t> used</w:t>
      </w:r>
      <w:r>
        <w:rPr>
          <w:w w:val="115"/>
          <w:sz w:val="14"/>
        </w:rPr>
        <w:t> is</w:t>
      </w:r>
      <w:r>
        <w:rPr>
          <w:w w:val="115"/>
          <w:sz w:val="14"/>
        </w:rPr>
        <w:t> 0.3.</w:t>
      </w:r>
      <w:r>
        <w:rPr>
          <w:w w:val="115"/>
          <w:sz w:val="14"/>
        </w:rPr>
        <w:t> The</w:t>
      </w:r>
      <w:r>
        <w:rPr>
          <w:w w:val="115"/>
          <w:sz w:val="14"/>
        </w:rPr>
        <w:t> convolutional layers</w:t>
      </w:r>
      <w:r>
        <w:rPr>
          <w:spacing w:val="-5"/>
          <w:w w:val="115"/>
          <w:sz w:val="14"/>
        </w:rPr>
        <w:t> </w:t>
      </w:r>
      <w:r>
        <w:rPr>
          <w:w w:val="115"/>
          <w:sz w:val="14"/>
        </w:rPr>
        <w:t>in</w:t>
      </w:r>
      <w:r>
        <w:rPr>
          <w:spacing w:val="-4"/>
          <w:w w:val="115"/>
          <w:sz w:val="14"/>
        </w:rPr>
        <w:t> </w:t>
      </w:r>
      <w:r>
        <w:rPr>
          <w:w w:val="115"/>
          <w:sz w:val="14"/>
        </w:rPr>
        <w:t>the</w:t>
      </w:r>
      <w:r>
        <w:rPr>
          <w:spacing w:val="-5"/>
          <w:w w:val="115"/>
          <w:sz w:val="14"/>
        </w:rPr>
        <w:t> </w:t>
      </w:r>
      <w:r>
        <w:rPr>
          <w:w w:val="115"/>
          <w:sz w:val="14"/>
        </w:rPr>
        <w:t>decoder</w:t>
      </w:r>
      <w:r>
        <w:rPr>
          <w:spacing w:val="-5"/>
          <w:w w:val="115"/>
          <w:sz w:val="14"/>
        </w:rPr>
        <w:t> </w:t>
      </w:r>
      <w:r>
        <w:rPr>
          <w:w w:val="115"/>
          <w:sz w:val="14"/>
        </w:rPr>
        <w:t>use</w:t>
      </w:r>
      <w:r>
        <w:rPr>
          <w:spacing w:val="-4"/>
          <w:w w:val="115"/>
          <w:sz w:val="14"/>
        </w:rPr>
        <w:t> </w:t>
      </w:r>
      <w:r>
        <w:rPr>
          <w:w w:val="115"/>
          <w:sz w:val="14"/>
        </w:rPr>
        <w:t>‘tanh</w:t>
      </w:r>
      <w:r>
        <w:rPr>
          <w:rFonts w:ascii="STIX" w:hAnsi="STIX"/>
          <w:w w:val="115"/>
          <w:sz w:val="14"/>
        </w:rPr>
        <w:t>’</w:t>
      </w:r>
      <w:r>
        <w:rPr>
          <w:rFonts w:ascii="STIX" w:hAnsi="STIX"/>
          <w:spacing w:val="-4"/>
          <w:w w:val="115"/>
          <w:sz w:val="14"/>
        </w:rPr>
        <w:t> </w:t>
      </w:r>
      <w:r>
        <w:rPr>
          <w:w w:val="115"/>
          <w:sz w:val="14"/>
        </w:rPr>
        <w:t>and</w:t>
      </w:r>
      <w:r>
        <w:rPr>
          <w:spacing w:val="-5"/>
          <w:w w:val="115"/>
          <w:sz w:val="14"/>
        </w:rPr>
        <w:t> </w:t>
      </w:r>
      <w:r>
        <w:rPr>
          <w:w w:val="115"/>
          <w:sz w:val="14"/>
        </w:rPr>
        <w:t>‘relu</w:t>
      </w:r>
      <w:r>
        <w:rPr>
          <w:rFonts w:ascii="STIX" w:hAnsi="STIX"/>
          <w:w w:val="115"/>
          <w:sz w:val="14"/>
        </w:rPr>
        <w:t>’</w:t>
      </w:r>
      <w:r>
        <w:rPr>
          <w:rFonts w:ascii="STIX" w:hAnsi="STIX"/>
          <w:spacing w:val="-6"/>
          <w:w w:val="115"/>
          <w:sz w:val="14"/>
        </w:rPr>
        <w:t> </w:t>
      </w:r>
      <w:r>
        <w:rPr>
          <w:spacing w:val="-2"/>
          <w:w w:val="115"/>
          <w:sz w:val="14"/>
        </w:rPr>
        <w:t>activations</w:t>
      </w:r>
    </w:p>
    <w:p>
      <w:pPr>
        <w:spacing w:line="121" w:lineRule="exact" w:before="0"/>
        <w:ind w:left="7119" w:right="0" w:firstLine="0"/>
        <w:jc w:val="both"/>
        <w:rPr>
          <w:sz w:val="14"/>
        </w:rPr>
      </w:pPr>
      <w:r>
        <w:rPr>
          <w:w w:val="110"/>
          <w:sz w:val="14"/>
        </w:rPr>
        <w:t>respectively</w:t>
      </w:r>
      <w:r>
        <w:rPr>
          <w:spacing w:val="1"/>
          <w:w w:val="110"/>
          <w:sz w:val="14"/>
        </w:rPr>
        <w:t> </w:t>
      </w:r>
      <w:r>
        <w:rPr>
          <w:w w:val="110"/>
          <w:sz w:val="14"/>
        </w:rPr>
        <w:t>and</w:t>
      </w:r>
      <w:r>
        <w:rPr>
          <w:spacing w:val="2"/>
          <w:w w:val="110"/>
          <w:sz w:val="14"/>
        </w:rPr>
        <w:t> </w:t>
      </w:r>
      <w:r>
        <w:rPr>
          <w:w w:val="110"/>
          <w:sz w:val="14"/>
        </w:rPr>
        <w:t>8</w:t>
      </w:r>
      <w:r>
        <w:rPr>
          <w:spacing w:val="2"/>
          <w:w w:val="110"/>
          <w:sz w:val="14"/>
        </w:rPr>
        <w:t> </w:t>
      </w:r>
      <w:r>
        <w:rPr>
          <w:w w:val="110"/>
          <w:sz w:val="14"/>
        </w:rPr>
        <w:t>and</w:t>
      </w:r>
      <w:r>
        <w:rPr>
          <w:spacing w:val="2"/>
          <w:w w:val="110"/>
          <w:sz w:val="14"/>
        </w:rPr>
        <w:t> </w:t>
      </w:r>
      <w:r>
        <w:rPr>
          <w:w w:val="110"/>
          <w:sz w:val="14"/>
        </w:rPr>
        <w:t>32</w:t>
      </w:r>
      <w:r>
        <w:rPr>
          <w:spacing w:val="1"/>
          <w:w w:val="110"/>
          <w:sz w:val="14"/>
        </w:rPr>
        <w:t> </w:t>
      </w:r>
      <w:r>
        <w:rPr>
          <w:w w:val="110"/>
          <w:sz w:val="14"/>
        </w:rPr>
        <w:t>filters</w:t>
      </w:r>
      <w:r>
        <w:rPr>
          <w:spacing w:val="3"/>
          <w:w w:val="110"/>
          <w:sz w:val="14"/>
        </w:rPr>
        <w:t> </w:t>
      </w:r>
      <w:r>
        <w:rPr>
          <w:w w:val="110"/>
          <w:sz w:val="14"/>
        </w:rPr>
        <w:t>and</w:t>
      </w:r>
      <w:r>
        <w:rPr>
          <w:spacing w:val="2"/>
          <w:w w:val="110"/>
          <w:sz w:val="14"/>
        </w:rPr>
        <w:t> </w:t>
      </w:r>
      <w:r>
        <w:rPr>
          <w:w w:val="110"/>
          <w:sz w:val="14"/>
        </w:rPr>
        <w:t>kernel</w:t>
      </w:r>
      <w:r>
        <w:rPr>
          <w:spacing w:val="2"/>
          <w:w w:val="110"/>
          <w:sz w:val="14"/>
        </w:rPr>
        <w:t> </w:t>
      </w:r>
      <w:r>
        <w:rPr>
          <w:w w:val="110"/>
          <w:sz w:val="14"/>
        </w:rPr>
        <w:t>sizes</w:t>
      </w:r>
      <w:r>
        <w:rPr>
          <w:spacing w:val="2"/>
          <w:w w:val="110"/>
          <w:sz w:val="14"/>
        </w:rPr>
        <w:t> </w:t>
      </w:r>
      <w:r>
        <w:rPr>
          <w:w w:val="110"/>
          <w:sz w:val="14"/>
        </w:rPr>
        <w:t>of</w:t>
      </w:r>
      <w:r>
        <w:rPr>
          <w:spacing w:val="1"/>
          <w:w w:val="110"/>
          <w:sz w:val="14"/>
        </w:rPr>
        <w:t> </w:t>
      </w:r>
      <w:r>
        <w:rPr>
          <w:spacing w:val="-5"/>
          <w:w w:val="110"/>
          <w:sz w:val="14"/>
        </w:rPr>
        <w:t>16</w:t>
      </w:r>
    </w:p>
    <w:p>
      <w:pPr>
        <w:spacing w:line="249" w:lineRule="auto" w:before="29"/>
        <w:ind w:left="7119" w:right="110" w:firstLine="0"/>
        <w:jc w:val="both"/>
        <w:rPr>
          <w:sz w:val="14"/>
        </w:rPr>
      </w:pPr>
      <w:r>
        <w:rPr>
          <w:w w:val="110"/>
          <w:sz w:val="14"/>
        </w:rPr>
        <w:t>and</w:t>
      </w:r>
      <w:r>
        <w:rPr>
          <w:w w:val="110"/>
          <w:sz w:val="14"/>
        </w:rPr>
        <w:t> 32,</w:t>
      </w:r>
      <w:r>
        <w:rPr>
          <w:w w:val="110"/>
          <w:sz w:val="14"/>
        </w:rPr>
        <w:t> respectively.</w:t>
      </w:r>
      <w:r>
        <w:rPr>
          <w:w w:val="110"/>
          <w:sz w:val="14"/>
        </w:rPr>
        <w:t> The</w:t>
      </w:r>
      <w:r>
        <w:rPr>
          <w:w w:val="110"/>
          <w:sz w:val="14"/>
        </w:rPr>
        <w:t> final</w:t>
      </w:r>
      <w:r>
        <w:rPr>
          <w:w w:val="110"/>
          <w:sz w:val="14"/>
        </w:rPr>
        <w:t> decoder</w:t>
      </w:r>
      <w:r>
        <w:rPr>
          <w:w w:val="110"/>
          <w:sz w:val="14"/>
        </w:rPr>
        <w:t> layer</w:t>
      </w:r>
      <w:r>
        <w:rPr>
          <w:w w:val="110"/>
          <w:sz w:val="14"/>
        </w:rPr>
        <w:t> has</w:t>
      </w:r>
      <w:r>
        <w:rPr>
          <w:w w:val="110"/>
          <w:sz w:val="14"/>
        </w:rPr>
        <w:t> </w:t>
      </w:r>
      <w:r>
        <w:rPr>
          <w:w w:val="110"/>
          <w:sz w:val="14"/>
        </w:rPr>
        <w:t>a</w:t>
      </w:r>
      <w:r>
        <w:rPr>
          <w:spacing w:val="40"/>
          <w:w w:val="110"/>
          <w:sz w:val="14"/>
        </w:rPr>
        <w:t> </w:t>
      </w:r>
      <w:r>
        <w:rPr>
          <w:w w:val="110"/>
          <w:sz w:val="14"/>
        </w:rPr>
        <w:t>‘tanh</w:t>
      </w:r>
      <w:r>
        <w:rPr>
          <w:rFonts w:ascii="STIX" w:hAnsi="STIX"/>
          <w:w w:val="110"/>
          <w:sz w:val="14"/>
        </w:rPr>
        <w:t>’ </w:t>
      </w:r>
      <w:r>
        <w:rPr>
          <w:w w:val="110"/>
          <w:sz w:val="14"/>
        </w:rPr>
        <w:t>activation. A softmax function is applied on the</w:t>
      </w:r>
      <w:r>
        <w:rPr>
          <w:spacing w:val="40"/>
          <w:w w:val="110"/>
          <w:sz w:val="14"/>
        </w:rPr>
        <w:t> </w:t>
      </w:r>
      <w:r>
        <w:rPr>
          <w:w w:val="110"/>
          <w:sz w:val="14"/>
        </w:rPr>
        <w:t>encoded layer to get the probability of the waveform</w:t>
      </w:r>
      <w:r>
        <w:rPr>
          <w:spacing w:val="40"/>
          <w:w w:val="110"/>
          <w:sz w:val="14"/>
        </w:rPr>
        <w:t> </w:t>
      </w:r>
      <w:r>
        <w:rPr>
          <w:w w:val="110"/>
          <w:sz w:val="14"/>
        </w:rPr>
        <w:t>having</w:t>
      </w:r>
      <w:r>
        <w:rPr>
          <w:w w:val="110"/>
          <w:sz w:val="14"/>
        </w:rPr>
        <w:t> a</w:t>
      </w:r>
      <w:r>
        <w:rPr>
          <w:w w:val="110"/>
          <w:sz w:val="14"/>
        </w:rPr>
        <w:t> ‘negative</w:t>
      </w:r>
      <w:r>
        <w:rPr>
          <w:rFonts w:ascii="STIX" w:hAnsi="STIX"/>
          <w:w w:val="110"/>
          <w:sz w:val="14"/>
        </w:rPr>
        <w:t>’</w:t>
      </w:r>
      <w:r>
        <w:rPr>
          <w:rFonts w:ascii="STIX" w:hAnsi="STIX"/>
          <w:w w:val="110"/>
          <w:sz w:val="14"/>
        </w:rPr>
        <w:t> </w:t>
      </w:r>
      <w:r>
        <w:rPr>
          <w:w w:val="110"/>
          <w:sz w:val="14"/>
        </w:rPr>
        <w:t>and</w:t>
      </w:r>
      <w:r>
        <w:rPr>
          <w:w w:val="110"/>
          <w:sz w:val="14"/>
        </w:rPr>
        <w:t> a</w:t>
      </w:r>
      <w:r>
        <w:rPr>
          <w:w w:val="110"/>
          <w:sz w:val="14"/>
        </w:rPr>
        <w:t> ‘positive</w:t>
      </w:r>
      <w:r>
        <w:rPr>
          <w:rFonts w:ascii="STIX" w:hAnsi="STIX"/>
          <w:w w:val="110"/>
          <w:sz w:val="14"/>
        </w:rPr>
        <w:t>’</w:t>
      </w:r>
      <w:r>
        <w:rPr>
          <w:rFonts w:ascii="STIX" w:hAnsi="STIX"/>
          <w:w w:val="110"/>
          <w:sz w:val="14"/>
        </w:rPr>
        <w:t> </w:t>
      </w:r>
      <w:r>
        <w:rPr>
          <w:w w:val="110"/>
          <w:sz w:val="14"/>
        </w:rPr>
        <w:t>polarity</w:t>
      </w:r>
      <w:r>
        <w:rPr>
          <w:spacing w:val="40"/>
          <w:w w:val="110"/>
          <w:sz w:val="14"/>
        </w:rPr>
        <w:t> </w:t>
      </w:r>
      <w:r>
        <w:rPr>
          <w:spacing w:val="-2"/>
          <w:w w:val="110"/>
          <w:sz w:val="14"/>
        </w:rPr>
        <w:t>respectively.</w:t>
      </w:r>
    </w:p>
    <w:p>
      <w:pPr>
        <w:spacing w:after="0" w:line="249" w:lineRule="auto"/>
        <w:jc w:val="both"/>
        <w:rPr>
          <w:sz w:val="14"/>
        </w:rPr>
        <w:sectPr>
          <w:type w:val="continuous"/>
          <w:pgSz w:w="11910" w:h="15880"/>
          <w:pgMar w:header="655" w:footer="544" w:top="620" w:bottom="280" w:left="640" w:right="640"/>
        </w:sectPr>
      </w:pPr>
    </w:p>
    <w:p>
      <w:pPr>
        <w:pStyle w:val="BodyText"/>
        <w:spacing w:before="75"/>
        <w:rPr>
          <w:sz w:val="14"/>
        </w:rPr>
      </w:pPr>
    </w:p>
    <w:p>
      <w:pPr>
        <w:spacing w:before="0"/>
        <w:ind w:left="111" w:right="0" w:firstLine="0"/>
        <w:jc w:val="left"/>
        <w:rPr>
          <w:b/>
          <w:sz w:val="14"/>
        </w:rPr>
      </w:pPr>
      <w:bookmarkStart w:name="_bookmark7" w:id="14"/>
      <w:bookmarkEnd w:id="14"/>
      <w:r>
        <w:rPr/>
      </w:r>
      <w:r>
        <w:rPr>
          <w:b/>
          <w:w w:val="110"/>
          <w:sz w:val="14"/>
        </w:rPr>
        <w:t>Table</w:t>
      </w:r>
      <w:r>
        <w:rPr>
          <w:b/>
          <w:spacing w:val="1"/>
          <w:w w:val="110"/>
          <w:sz w:val="14"/>
        </w:rPr>
        <w:t> </w:t>
      </w:r>
      <w:r>
        <w:rPr>
          <w:b/>
          <w:spacing w:val="-10"/>
          <w:w w:val="110"/>
          <w:sz w:val="14"/>
        </w:rPr>
        <w:t>1</w:t>
      </w:r>
    </w:p>
    <w:p>
      <w:pPr>
        <w:spacing w:before="31" w:after="55"/>
        <w:ind w:left="111" w:right="0" w:firstLine="0"/>
        <w:jc w:val="left"/>
        <w:rPr>
          <w:sz w:val="14"/>
        </w:rPr>
      </w:pPr>
      <w:r>
        <w:rPr>
          <w:w w:val="115"/>
          <w:sz w:val="14"/>
        </w:rPr>
        <w:t>Summary</w:t>
      </w:r>
      <w:r>
        <w:rPr>
          <w:spacing w:val="-5"/>
          <w:w w:val="115"/>
          <w:sz w:val="14"/>
        </w:rPr>
        <w:t> </w:t>
      </w:r>
      <w:r>
        <w:rPr>
          <w:w w:val="115"/>
          <w:sz w:val="14"/>
        </w:rPr>
        <w:t>of</w:t>
      </w:r>
      <w:r>
        <w:rPr>
          <w:spacing w:val="-4"/>
          <w:w w:val="115"/>
          <w:sz w:val="14"/>
        </w:rPr>
        <w:t> </w:t>
      </w:r>
      <w:r>
        <w:rPr>
          <w:w w:val="115"/>
          <w:sz w:val="14"/>
        </w:rPr>
        <w:t>Model</w:t>
      </w:r>
      <w:r>
        <w:rPr>
          <w:spacing w:val="-4"/>
          <w:w w:val="115"/>
          <w:sz w:val="14"/>
        </w:rPr>
        <w:t> </w:t>
      </w:r>
      <w:r>
        <w:rPr>
          <w:w w:val="115"/>
          <w:sz w:val="14"/>
        </w:rPr>
        <w:t>Performance</w:t>
      </w:r>
      <w:r>
        <w:rPr>
          <w:spacing w:val="-4"/>
          <w:w w:val="115"/>
          <w:sz w:val="14"/>
        </w:rPr>
        <w:t> </w:t>
      </w:r>
      <w:r>
        <w:rPr>
          <w:w w:val="115"/>
          <w:sz w:val="14"/>
        </w:rPr>
        <w:t>when</w:t>
      </w:r>
      <w:r>
        <w:rPr>
          <w:spacing w:val="-5"/>
          <w:w w:val="115"/>
          <w:sz w:val="14"/>
        </w:rPr>
        <w:t> </w:t>
      </w:r>
      <w:r>
        <w:rPr>
          <w:w w:val="115"/>
          <w:sz w:val="14"/>
        </w:rPr>
        <w:t>trained</w:t>
      </w:r>
      <w:r>
        <w:rPr>
          <w:spacing w:val="-3"/>
          <w:w w:val="115"/>
          <w:sz w:val="14"/>
        </w:rPr>
        <w:t> </w:t>
      </w:r>
      <w:r>
        <w:rPr>
          <w:w w:val="115"/>
          <w:sz w:val="14"/>
        </w:rPr>
        <w:t>with</w:t>
      </w:r>
      <w:r>
        <w:rPr>
          <w:spacing w:val="-4"/>
          <w:w w:val="115"/>
          <w:sz w:val="14"/>
        </w:rPr>
        <w:t> </w:t>
      </w:r>
      <w:r>
        <w:rPr>
          <w:w w:val="115"/>
          <w:sz w:val="14"/>
        </w:rPr>
        <w:t>and</w:t>
      </w:r>
      <w:r>
        <w:rPr>
          <w:spacing w:val="-5"/>
          <w:w w:val="115"/>
          <w:sz w:val="14"/>
        </w:rPr>
        <w:t> </w:t>
      </w:r>
      <w:r>
        <w:rPr>
          <w:w w:val="115"/>
          <w:sz w:val="14"/>
        </w:rPr>
        <w:t>without</w:t>
      </w:r>
      <w:r>
        <w:rPr>
          <w:spacing w:val="-5"/>
          <w:w w:val="115"/>
          <w:sz w:val="14"/>
        </w:rPr>
        <w:t> </w:t>
      </w:r>
      <w:r>
        <w:rPr>
          <w:w w:val="115"/>
          <w:sz w:val="14"/>
        </w:rPr>
        <w:t>data</w:t>
      </w:r>
      <w:r>
        <w:rPr>
          <w:spacing w:val="-5"/>
          <w:w w:val="115"/>
          <w:sz w:val="14"/>
        </w:rPr>
        <w:t> </w:t>
      </w:r>
      <w:r>
        <w:rPr>
          <w:w w:val="115"/>
          <w:sz w:val="14"/>
        </w:rPr>
        <w:t>augmentation</w:t>
      </w:r>
      <w:r>
        <w:rPr>
          <w:spacing w:val="-5"/>
          <w:w w:val="115"/>
          <w:sz w:val="14"/>
        </w:rPr>
        <w:t> </w:t>
      </w:r>
      <w:r>
        <w:rPr>
          <w:w w:val="115"/>
          <w:sz w:val="14"/>
        </w:rPr>
        <w:t>on</w:t>
      </w:r>
      <w:r>
        <w:rPr>
          <w:spacing w:val="-4"/>
          <w:w w:val="115"/>
          <w:sz w:val="14"/>
        </w:rPr>
        <w:t> </w:t>
      </w:r>
      <w:r>
        <w:rPr>
          <w:w w:val="115"/>
          <w:sz w:val="14"/>
        </w:rPr>
        <w:t>the</w:t>
      </w:r>
      <w:r>
        <w:rPr>
          <w:spacing w:val="-5"/>
          <w:w w:val="115"/>
          <w:sz w:val="14"/>
        </w:rPr>
        <w:t> </w:t>
      </w:r>
      <w:r>
        <w:rPr>
          <w:w w:val="115"/>
          <w:sz w:val="14"/>
        </w:rPr>
        <w:t>two</w:t>
      </w:r>
      <w:r>
        <w:rPr>
          <w:spacing w:val="-4"/>
          <w:w w:val="115"/>
          <w:sz w:val="14"/>
        </w:rPr>
        <w:t> </w:t>
      </w:r>
      <w:r>
        <w:rPr>
          <w:w w:val="115"/>
          <w:sz w:val="14"/>
        </w:rPr>
        <w:t>datasets</w:t>
      </w:r>
      <w:r>
        <w:rPr>
          <w:spacing w:val="-4"/>
          <w:w w:val="115"/>
          <w:sz w:val="14"/>
        </w:rPr>
        <w:t> </w:t>
      </w:r>
      <w:r>
        <w:rPr>
          <w:w w:val="115"/>
          <w:sz w:val="14"/>
        </w:rPr>
        <w:t>for</w:t>
      </w:r>
      <w:r>
        <w:rPr>
          <w:spacing w:val="-4"/>
          <w:w w:val="115"/>
          <w:sz w:val="14"/>
        </w:rPr>
        <w:t> </w:t>
      </w:r>
      <w:r>
        <w:rPr>
          <w:w w:val="115"/>
          <w:sz w:val="14"/>
        </w:rPr>
        <w:t>traces</w:t>
      </w:r>
      <w:r>
        <w:rPr>
          <w:spacing w:val="-4"/>
          <w:w w:val="115"/>
          <w:sz w:val="14"/>
        </w:rPr>
        <w:t> </w:t>
      </w:r>
      <w:r>
        <w:rPr>
          <w:w w:val="115"/>
          <w:sz w:val="14"/>
        </w:rPr>
        <w:t>with</w:t>
      </w:r>
      <w:r>
        <w:rPr>
          <w:spacing w:val="-4"/>
          <w:w w:val="115"/>
          <w:sz w:val="14"/>
        </w:rPr>
        <w:t> </w:t>
      </w:r>
      <w:r>
        <w:rPr>
          <w:w w:val="115"/>
          <w:sz w:val="14"/>
        </w:rPr>
        <w:t>SNR</w:t>
      </w:r>
      <w:r>
        <w:rPr>
          <w:spacing w:val="-5"/>
          <w:w w:val="115"/>
          <w:sz w:val="14"/>
        </w:rPr>
        <w:t> </w:t>
      </w:r>
      <w:r>
        <w:rPr>
          <w:w w:val="115"/>
          <w:sz w:val="14"/>
        </w:rPr>
        <w:t>above</w:t>
      </w:r>
      <w:r>
        <w:rPr>
          <w:spacing w:val="-5"/>
          <w:w w:val="115"/>
          <w:sz w:val="14"/>
        </w:rPr>
        <w:t> </w:t>
      </w:r>
      <w:r>
        <w:rPr>
          <w:w w:val="115"/>
          <w:sz w:val="14"/>
        </w:rPr>
        <w:t>and</w:t>
      </w:r>
      <w:r>
        <w:rPr>
          <w:spacing w:val="-5"/>
          <w:w w:val="115"/>
          <w:sz w:val="14"/>
        </w:rPr>
        <w:t> </w:t>
      </w:r>
      <w:r>
        <w:rPr>
          <w:w w:val="115"/>
          <w:sz w:val="14"/>
        </w:rPr>
        <w:t>below</w:t>
      </w:r>
      <w:r>
        <w:rPr>
          <w:spacing w:val="-4"/>
          <w:w w:val="115"/>
          <w:sz w:val="14"/>
        </w:rPr>
        <w:t> </w:t>
      </w:r>
      <w:r>
        <w:rPr>
          <w:w w:val="115"/>
          <w:sz w:val="14"/>
        </w:rPr>
        <w:t>10</w:t>
      </w:r>
      <w:r>
        <w:rPr>
          <w:spacing w:val="-5"/>
          <w:w w:val="115"/>
          <w:sz w:val="14"/>
        </w:rPr>
        <w:t> dB.</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93"/>
        <w:gridCol w:w="1390"/>
        <w:gridCol w:w="708"/>
        <w:gridCol w:w="662"/>
        <w:gridCol w:w="762"/>
        <w:gridCol w:w="662"/>
        <w:gridCol w:w="1068"/>
        <w:gridCol w:w="497"/>
        <w:gridCol w:w="662"/>
        <w:gridCol w:w="1069"/>
        <w:gridCol w:w="497"/>
        <w:gridCol w:w="118"/>
      </w:tblGrid>
      <w:tr>
        <w:trPr>
          <w:trHeight w:val="253" w:hRule="atLeast"/>
        </w:trPr>
        <w:tc>
          <w:tcPr>
            <w:tcW w:w="2293" w:type="dxa"/>
            <w:vMerge w:val="restart"/>
            <w:tcBorders>
              <w:top w:val="single" w:sz="4" w:space="0" w:color="000000"/>
              <w:bottom w:val="single" w:sz="4" w:space="0" w:color="000000"/>
            </w:tcBorders>
          </w:tcPr>
          <w:p>
            <w:pPr>
              <w:pStyle w:val="TableParagraph"/>
              <w:rPr>
                <w:sz w:val="14"/>
              </w:rPr>
            </w:pPr>
          </w:p>
        </w:tc>
        <w:tc>
          <w:tcPr>
            <w:tcW w:w="1390" w:type="dxa"/>
            <w:tcBorders>
              <w:top w:val="single" w:sz="4" w:space="0" w:color="000000"/>
            </w:tcBorders>
          </w:tcPr>
          <w:p>
            <w:pPr>
              <w:pStyle w:val="TableParagraph"/>
              <w:spacing w:before="61"/>
              <w:ind w:left="69"/>
              <w:rPr>
                <w:sz w:val="12"/>
              </w:rPr>
            </w:pPr>
            <w:r>
              <w:rPr>
                <w:w w:val="115"/>
                <w:sz w:val="12"/>
              </w:rPr>
              <w:t>Test</w:t>
            </w:r>
            <w:r>
              <w:rPr>
                <w:spacing w:val="-3"/>
                <w:w w:val="115"/>
                <w:sz w:val="12"/>
              </w:rPr>
              <w:t> </w:t>
            </w:r>
            <w:r>
              <w:rPr>
                <w:spacing w:val="-2"/>
                <w:w w:val="115"/>
                <w:sz w:val="12"/>
              </w:rPr>
              <w:t>Dataset</w:t>
            </w:r>
          </w:p>
        </w:tc>
        <w:tc>
          <w:tcPr>
            <w:tcW w:w="708" w:type="dxa"/>
            <w:tcBorders>
              <w:top w:val="single" w:sz="4" w:space="0" w:color="000000"/>
            </w:tcBorders>
          </w:tcPr>
          <w:p>
            <w:pPr>
              <w:pStyle w:val="TableParagraph"/>
              <w:rPr>
                <w:sz w:val="14"/>
              </w:rPr>
            </w:pPr>
          </w:p>
        </w:tc>
        <w:tc>
          <w:tcPr>
            <w:tcW w:w="662" w:type="dxa"/>
            <w:tcBorders>
              <w:top w:val="single" w:sz="4" w:space="0" w:color="000000"/>
            </w:tcBorders>
          </w:tcPr>
          <w:p>
            <w:pPr>
              <w:pStyle w:val="TableParagraph"/>
              <w:rPr>
                <w:sz w:val="14"/>
              </w:rPr>
            </w:pPr>
          </w:p>
        </w:tc>
        <w:tc>
          <w:tcPr>
            <w:tcW w:w="762" w:type="dxa"/>
            <w:tcBorders>
              <w:top w:val="single" w:sz="4" w:space="0" w:color="000000"/>
            </w:tcBorders>
          </w:tcPr>
          <w:p>
            <w:pPr>
              <w:pStyle w:val="TableParagraph"/>
              <w:spacing w:before="61"/>
              <w:ind w:left="2" w:right="-15"/>
              <w:rPr>
                <w:sz w:val="12"/>
              </w:rPr>
            </w:pPr>
            <w:r>
              <w:rPr>
                <w:w w:val="110"/>
                <w:sz w:val="12"/>
              </w:rPr>
              <w:t>Accuracy</w:t>
            </w:r>
            <w:r>
              <w:rPr>
                <w:spacing w:val="14"/>
                <w:w w:val="110"/>
                <w:sz w:val="12"/>
              </w:rPr>
              <w:t> </w:t>
            </w:r>
            <w:r>
              <w:rPr>
                <w:spacing w:val="-5"/>
                <w:w w:val="110"/>
                <w:sz w:val="12"/>
              </w:rPr>
              <w:t>(%)</w:t>
            </w:r>
          </w:p>
        </w:tc>
        <w:tc>
          <w:tcPr>
            <w:tcW w:w="662" w:type="dxa"/>
            <w:tcBorders>
              <w:top w:val="single" w:sz="4" w:space="0" w:color="000000"/>
            </w:tcBorders>
          </w:tcPr>
          <w:p>
            <w:pPr>
              <w:pStyle w:val="TableParagraph"/>
              <w:rPr>
                <w:sz w:val="14"/>
              </w:rPr>
            </w:pPr>
          </w:p>
        </w:tc>
        <w:tc>
          <w:tcPr>
            <w:tcW w:w="1068" w:type="dxa"/>
            <w:tcBorders>
              <w:top w:val="single" w:sz="4" w:space="0" w:color="000000"/>
              <w:bottom w:val="single" w:sz="4" w:space="0" w:color="000000"/>
            </w:tcBorders>
          </w:tcPr>
          <w:p>
            <w:pPr>
              <w:pStyle w:val="TableParagraph"/>
              <w:spacing w:before="61"/>
              <w:ind w:left="4"/>
              <w:rPr>
                <w:sz w:val="12"/>
              </w:rPr>
            </w:pPr>
            <w:r>
              <w:rPr>
                <w:w w:val="115"/>
                <w:sz w:val="12"/>
              </w:rPr>
              <w:t>Precision</w:t>
            </w:r>
            <w:r>
              <w:rPr>
                <w:spacing w:val="4"/>
                <w:w w:val="115"/>
                <w:sz w:val="12"/>
              </w:rPr>
              <w:t> </w:t>
            </w:r>
            <w:r>
              <w:rPr>
                <w:spacing w:val="-5"/>
                <w:w w:val="115"/>
                <w:sz w:val="12"/>
              </w:rPr>
              <w:t>(%)</w:t>
            </w:r>
          </w:p>
        </w:tc>
        <w:tc>
          <w:tcPr>
            <w:tcW w:w="497" w:type="dxa"/>
            <w:tcBorders>
              <w:top w:val="single" w:sz="4" w:space="0" w:color="000000"/>
              <w:bottom w:val="single" w:sz="4" w:space="0" w:color="000000"/>
            </w:tcBorders>
          </w:tcPr>
          <w:p>
            <w:pPr>
              <w:pStyle w:val="TableParagraph"/>
              <w:rPr>
                <w:sz w:val="14"/>
              </w:rPr>
            </w:pPr>
          </w:p>
        </w:tc>
        <w:tc>
          <w:tcPr>
            <w:tcW w:w="662" w:type="dxa"/>
            <w:tcBorders>
              <w:top w:val="single" w:sz="4" w:space="0" w:color="000000"/>
            </w:tcBorders>
          </w:tcPr>
          <w:p>
            <w:pPr>
              <w:pStyle w:val="TableParagraph"/>
              <w:rPr>
                <w:sz w:val="14"/>
              </w:rPr>
            </w:pPr>
          </w:p>
        </w:tc>
        <w:tc>
          <w:tcPr>
            <w:tcW w:w="1069" w:type="dxa"/>
            <w:tcBorders>
              <w:top w:val="single" w:sz="4" w:space="0" w:color="000000"/>
              <w:bottom w:val="single" w:sz="4" w:space="0" w:color="000000"/>
            </w:tcBorders>
          </w:tcPr>
          <w:p>
            <w:pPr>
              <w:pStyle w:val="TableParagraph"/>
              <w:spacing w:before="61"/>
              <w:ind w:left="9"/>
              <w:rPr>
                <w:sz w:val="12"/>
              </w:rPr>
            </w:pPr>
            <w:r>
              <w:rPr>
                <w:w w:val="115"/>
                <w:sz w:val="12"/>
              </w:rPr>
              <w:t>Recall</w:t>
            </w:r>
            <w:r>
              <w:rPr>
                <w:spacing w:val="-5"/>
                <w:w w:val="115"/>
                <w:sz w:val="12"/>
              </w:rPr>
              <w:t> (%)</w:t>
            </w:r>
          </w:p>
        </w:tc>
        <w:tc>
          <w:tcPr>
            <w:tcW w:w="497" w:type="dxa"/>
            <w:tcBorders>
              <w:top w:val="single" w:sz="4" w:space="0" w:color="000000"/>
              <w:bottom w:val="single" w:sz="4" w:space="0" w:color="000000"/>
            </w:tcBorders>
          </w:tcPr>
          <w:p>
            <w:pPr>
              <w:pStyle w:val="TableParagraph"/>
              <w:rPr>
                <w:sz w:val="14"/>
              </w:rPr>
            </w:pPr>
          </w:p>
        </w:tc>
        <w:tc>
          <w:tcPr>
            <w:tcW w:w="118" w:type="dxa"/>
            <w:vMerge w:val="restart"/>
            <w:tcBorders>
              <w:top w:val="single" w:sz="4" w:space="0" w:color="000000"/>
              <w:bottom w:val="single" w:sz="4" w:space="0" w:color="000000"/>
            </w:tcBorders>
          </w:tcPr>
          <w:p>
            <w:pPr>
              <w:pStyle w:val="TableParagraph"/>
              <w:rPr>
                <w:sz w:val="14"/>
              </w:rPr>
            </w:pPr>
          </w:p>
        </w:tc>
      </w:tr>
      <w:tr>
        <w:trPr>
          <w:trHeight w:val="252" w:hRule="atLeast"/>
        </w:trPr>
        <w:tc>
          <w:tcPr>
            <w:tcW w:w="2293" w:type="dxa"/>
            <w:vMerge/>
            <w:tcBorders>
              <w:top w:val="nil"/>
              <w:bottom w:val="single" w:sz="4" w:space="0" w:color="000000"/>
            </w:tcBorders>
          </w:tcPr>
          <w:p>
            <w:pPr>
              <w:rPr>
                <w:sz w:val="2"/>
                <w:szCs w:val="2"/>
              </w:rPr>
            </w:pPr>
          </w:p>
        </w:tc>
        <w:tc>
          <w:tcPr>
            <w:tcW w:w="1390" w:type="dxa"/>
            <w:tcBorders>
              <w:bottom w:val="single" w:sz="4" w:space="0" w:color="000000"/>
            </w:tcBorders>
          </w:tcPr>
          <w:p>
            <w:pPr>
              <w:pStyle w:val="TableParagraph"/>
              <w:rPr>
                <w:sz w:val="14"/>
              </w:rPr>
            </w:pPr>
          </w:p>
        </w:tc>
        <w:tc>
          <w:tcPr>
            <w:tcW w:w="708" w:type="dxa"/>
            <w:tcBorders>
              <w:bottom w:val="single" w:sz="4" w:space="0" w:color="000000"/>
            </w:tcBorders>
          </w:tcPr>
          <w:p>
            <w:pPr>
              <w:pStyle w:val="TableParagraph"/>
              <w:rPr>
                <w:sz w:val="14"/>
              </w:rPr>
            </w:pPr>
          </w:p>
        </w:tc>
        <w:tc>
          <w:tcPr>
            <w:tcW w:w="662" w:type="dxa"/>
            <w:tcBorders>
              <w:bottom w:val="single" w:sz="4" w:space="0" w:color="000000"/>
            </w:tcBorders>
          </w:tcPr>
          <w:p>
            <w:pPr>
              <w:pStyle w:val="TableParagraph"/>
              <w:rPr>
                <w:sz w:val="14"/>
              </w:rPr>
            </w:pPr>
          </w:p>
        </w:tc>
        <w:tc>
          <w:tcPr>
            <w:tcW w:w="762" w:type="dxa"/>
            <w:tcBorders>
              <w:bottom w:val="single" w:sz="4" w:space="0" w:color="000000"/>
            </w:tcBorders>
          </w:tcPr>
          <w:p>
            <w:pPr>
              <w:pStyle w:val="TableParagraph"/>
              <w:rPr>
                <w:sz w:val="14"/>
              </w:rPr>
            </w:pPr>
          </w:p>
        </w:tc>
        <w:tc>
          <w:tcPr>
            <w:tcW w:w="662" w:type="dxa"/>
            <w:tcBorders>
              <w:bottom w:val="single" w:sz="4" w:space="0" w:color="000000"/>
            </w:tcBorders>
          </w:tcPr>
          <w:p>
            <w:pPr>
              <w:pStyle w:val="TableParagraph"/>
              <w:rPr>
                <w:sz w:val="14"/>
              </w:rPr>
            </w:pPr>
          </w:p>
        </w:tc>
        <w:tc>
          <w:tcPr>
            <w:tcW w:w="1068" w:type="dxa"/>
            <w:tcBorders>
              <w:top w:val="single" w:sz="4" w:space="0" w:color="000000"/>
              <w:bottom w:val="single" w:sz="4" w:space="0" w:color="000000"/>
            </w:tcBorders>
          </w:tcPr>
          <w:p>
            <w:pPr>
              <w:pStyle w:val="TableParagraph"/>
              <w:spacing w:before="60"/>
              <w:ind w:left="4"/>
              <w:rPr>
                <w:sz w:val="12"/>
              </w:rPr>
            </w:pPr>
            <w:r>
              <w:rPr>
                <w:spacing w:val="-2"/>
                <w:w w:val="115"/>
                <w:sz w:val="12"/>
              </w:rPr>
              <w:t>Positve</w:t>
            </w:r>
          </w:p>
        </w:tc>
        <w:tc>
          <w:tcPr>
            <w:tcW w:w="497" w:type="dxa"/>
            <w:tcBorders>
              <w:top w:val="single" w:sz="4" w:space="0" w:color="000000"/>
              <w:bottom w:val="single" w:sz="4" w:space="0" w:color="000000"/>
            </w:tcBorders>
          </w:tcPr>
          <w:p>
            <w:pPr>
              <w:pStyle w:val="TableParagraph"/>
              <w:spacing w:before="60"/>
              <w:ind w:left="7" w:right="-15"/>
              <w:rPr>
                <w:sz w:val="12"/>
              </w:rPr>
            </w:pPr>
            <w:r>
              <w:rPr>
                <w:spacing w:val="-2"/>
                <w:w w:val="115"/>
                <w:sz w:val="12"/>
              </w:rPr>
              <w:t>Negative</w:t>
            </w:r>
          </w:p>
        </w:tc>
        <w:tc>
          <w:tcPr>
            <w:tcW w:w="662" w:type="dxa"/>
            <w:tcBorders>
              <w:bottom w:val="single" w:sz="4" w:space="0" w:color="000000"/>
            </w:tcBorders>
          </w:tcPr>
          <w:p>
            <w:pPr>
              <w:pStyle w:val="TableParagraph"/>
              <w:rPr>
                <w:sz w:val="14"/>
              </w:rPr>
            </w:pPr>
          </w:p>
        </w:tc>
        <w:tc>
          <w:tcPr>
            <w:tcW w:w="1069" w:type="dxa"/>
            <w:tcBorders>
              <w:top w:val="single" w:sz="4" w:space="0" w:color="000000"/>
              <w:bottom w:val="single" w:sz="4" w:space="0" w:color="000000"/>
            </w:tcBorders>
          </w:tcPr>
          <w:p>
            <w:pPr>
              <w:pStyle w:val="TableParagraph"/>
              <w:spacing w:before="60"/>
              <w:ind w:left="9"/>
              <w:rPr>
                <w:sz w:val="12"/>
              </w:rPr>
            </w:pPr>
            <w:r>
              <w:rPr>
                <w:spacing w:val="-2"/>
                <w:w w:val="115"/>
                <w:sz w:val="12"/>
              </w:rPr>
              <w:t>Positve</w:t>
            </w:r>
          </w:p>
        </w:tc>
        <w:tc>
          <w:tcPr>
            <w:tcW w:w="497" w:type="dxa"/>
            <w:tcBorders>
              <w:top w:val="single" w:sz="4" w:space="0" w:color="000000"/>
              <w:bottom w:val="single" w:sz="4" w:space="0" w:color="000000"/>
            </w:tcBorders>
          </w:tcPr>
          <w:p>
            <w:pPr>
              <w:pStyle w:val="TableParagraph"/>
              <w:spacing w:before="60"/>
              <w:ind w:left="10" w:right="-15"/>
              <w:rPr>
                <w:sz w:val="12"/>
              </w:rPr>
            </w:pPr>
            <w:r>
              <w:rPr>
                <w:spacing w:val="-2"/>
                <w:w w:val="115"/>
                <w:sz w:val="12"/>
              </w:rPr>
              <w:t>Negative</w:t>
            </w:r>
          </w:p>
        </w:tc>
        <w:tc>
          <w:tcPr>
            <w:tcW w:w="118" w:type="dxa"/>
            <w:vMerge/>
            <w:tcBorders>
              <w:top w:val="nil"/>
              <w:bottom w:val="single" w:sz="4" w:space="0" w:color="000000"/>
            </w:tcBorders>
          </w:tcPr>
          <w:p>
            <w:pPr>
              <w:rPr>
                <w:sz w:val="2"/>
                <w:szCs w:val="2"/>
              </w:rPr>
            </w:pPr>
          </w:p>
        </w:tc>
      </w:tr>
      <w:tr>
        <w:trPr>
          <w:trHeight w:val="220" w:hRule="atLeast"/>
        </w:trPr>
        <w:tc>
          <w:tcPr>
            <w:tcW w:w="2293" w:type="dxa"/>
            <w:tcBorders>
              <w:top w:val="single" w:sz="4" w:space="0" w:color="000000"/>
            </w:tcBorders>
          </w:tcPr>
          <w:p>
            <w:pPr>
              <w:pStyle w:val="TableParagraph"/>
              <w:spacing w:before="61"/>
              <w:ind w:left="119"/>
              <w:rPr>
                <w:sz w:val="12"/>
              </w:rPr>
            </w:pPr>
            <w:r>
              <w:rPr>
                <w:w w:val="115"/>
                <w:sz w:val="12"/>
              </w:rPr>
              <w:t>Data</w:t>
            </w:r>
            <w:r>
              <w:rPr>
                <w:spacing w:val="12"/>
                <w:w w:val="115"/>
                <w:sz w:val="12"/>
              </w:rPr>
              <w:t> </w:t>
            </w:r>
            <w:r>
              <w:rPr>
                <w:w w:val="115"/>
                <w:sz w:val="12"/>
              </w:rPr>
              <w:t>without</w:t>
            </w:r>
            <w:r>
              <w:rPr>
                <w:spacing w:val="13"/>
                <w:w w:val="115"/>
                <w:sz w:val="12"/>
              </w:rPr>
              <w:t> </w:t>
            </w:r>
            <w:r>
              <w:rPr>
                <w:spacing w:val="-2"/>
                <w:w w:val="115"/>
                <w:sz w:val="12"/>
              </w:rPr>
              <w:t>Augmentation</w:t>
            </w:r>
          </w:p>
        </w:tc>
        <w:tc>
          <w:tcPr>
            <w:tcW w:w="1390" w:type="dxa"/>
            <w:tcBorders>
              <w:top w:val="single" w:sz="4" w:space="0" w:color="000000"/>
            </w:tcBorders>
          </w:tcPr>
          <w:p>
            <w:pPr>
              <w:pStyle w:val="TableParagraph"/>
              <w:spacing w:before="61"/>
              <w:ind w:left="69"/>
              <w:rPr>
                <w:sz w:val="12"/>
              </w:rPr>
            </w:pPr>
            <w:r>
              <w:rPr>
                <w:spacing w:val="-2"/>
                <w:w w:val="105"/>
                <w:sz w:val="12"/>
              </w:rPr>
              <w:t>INSTANCE</w:t>
            </w:r>
            <w:r>
              <w:rPr>
                <w:color w:val="2196D1"/>
                <w:spacing w:val="-2"/>
                <w:w w:val="105"/>
                <w:sz w:val="12"/>
                <w:vertAlign w:val="superscript"/>
              </w:rPr>
              <w:t>a</w:t>
            </w:r>
          </w:p>
        </w:tc>
        <w:tc>
          <w:tcPr>
            <w:tcW w:w="708" w:type="dxa"/>
            <w:tcBorders>
              <w:top w:val="single" w:sz="4" w:space="0" w:color="000000"/>
            </w:tcBorders>
          </w:tcPr>
          <w:p>
            <w:pPr>
              <w:pStyle w:val="TableParagraph"/>
              <w:spacing w:line="140" w:lineRule="exact" w:before="61"/>
              <w:ind w:right="-15"/>
              <w:jc w:val="center"/>
              <w:rPr>
                <w:sz w:val="12"/>
              </w:rPr>
            </w:pPr>
            <w:r>
              <w:rPr>
                <w:w w:val="105"/>
                <w:sz w:val="12"/>
              </w:rPr>
              <w:t>SNR</w:t>
            </w:r>
            <w:r>
              <w:rPr>
                <w:spacing w:val="12"/>
                <w:w w:val="105"/>
                <w:sz w:val="12"/>
              </w:rPr>
              <w:t> </w:t>
            </w:r>
            <w:r>
              <w:rPr>
                <w:rFonts w:ascii="Symbola" w:hAnsi="Symbola"/>
                <w:w w:val="105"/>
                <w:sz w:val="12"/>
              </w:rPr>
              <w:t>≥</w:t>
            </w:r>
            <w:r>
              <w:rPr>
                <w:w w:val="105"/>
                <w:sz w:val="12"/>
              </w:rPr>
              <w:t>10</w:t>
            </w:r>
            <w:r>
              <w:rPr>
                <w:spacing w:val="13"/>
                <w:w w:val="105"/>
                <w:sz w:val="12"/>
              </w:rPr>
              <w:t> </w:t>
            </w:r>
            <w:r>
              <w:rPr>
                <w:spacing w:val="-5"/>
                <w:w w:val="105"/>
                <w:sz w:val="12"/>
              </w:rPr>
              <w:t>dB</w:t>
            </w:r>
          </w:p>
        </w:tc>
        <w:tc>
          <w:tcPr>
            <w:tcW w:w="662" w:type="dxa"/>
            <w:tcBorders>
              <w:top w:val="single" w:sz="4" w:space="0" w:color="000000"/>
            </w:tcBorders>
          </w:tcPr>
          <w:p>
            <w:pPr>
              <w:pStyle w:val="TableParagraph"/>
              <w:rPr>
                <w:sz w:val="14"/>
              </w:rPr>
            </w:pPr>
          </w:p>
        </w:tc>
        <w:tc>
          <w:tcPr>
            <w:tcW w:w="762" w:type="dxa"/>
            <w:tcBorders>
              <w:top w:val="single" w:sz="4" w:space="0" w:color="000000"/>
            </w:tcBorders>
          </w:tcPr>
          <w:p>
            <w:pPr>
              <w:pStyle w:val="TableParagraph"/>
              <w:spacing w:before="61"/>
              <w:ind w:left="2"/>
              <w:rPr>
                <w:sz w:val="12"/>
              </w:rPr>
            </w:pPr>
            <w:r>
              <w:rPr>
                <w:spacing w:val="-2"/>
                <w:w w:val="120"/>
                <w:sz w:val="12"/>
              </w:rPr>
              <w:t>98.19</w:t>
            </w:r>
          </w:p>
        </w:tc>
        <w:tc>
          <w:tcPr>
            <w:tcW w:w="662" w:type="dxa"/>
            <w:tcBorders>
              <w:top w:val="single" w:sz="4" w:space="0" w:color="000000"/>
            </w:tcBorders>
          </w:tcPr>
          <w:p>
            <w:pPr>
              <w:pStyle w:val="TableParagraph"/>
              <w:rPr>
                <w:sz w:val="14"/>
              </w:rPr>
            </w:pPr>
          </w:p>
        </w:tc>
        <w:tc>
          <w:tcPr>
            <w:tcW w:w="1068" w:type="dxa"/>
            <w:tcBorders>
              <w:top w:val="single" w:sz="4" w:space="0" w:color="000000"/>
            </w:tcBorders>
          </w:tcPr>
          <w:p>
            <w:pPr>
              <w:pStyle w:val="TableParagraph"/>
              <w:spacing w:before="61"/>
              <w:ind w:left="4"/>
              <w:rPr>
                <w:sz w:val="12"/>
              </w:rPr>
            </w:pPr>
            <w:r>
              <w:rPr>
                <w:spacing w:val="-2"/>
                <w:w w:val="120"/>
                <w:sz w:val="12"/>
              </w:rPr>
              <w:t>99.06</w:t>
            </w:r>
          </w:p>
        </w:tc>
        <w:tc>
          <w:tcPr>
            <w:tcW w:w="497" w:type="dxa"/>
            <w:tcBorders>
              <w:top w:val="single" w:sz="4" w:space="0" w:color="000000"/>
            </w:tcBorders>
          </w:tcPr>
          <w:p>
            <w:pPr>
              <w:pStyle w:val="TableParagraph"/>
              <w:spacing w:before="61"/>
              <w:ind w:left="7"/>
              <w:rPr>
                <w:sz w:val="12"/>
              </w:rPr>
            </w:pPr>
            <w:r>
              <w:rPr>
                <w:spacing w:val="-2"/>
                <w:w w:val="120"/>
                <w:sz w:val="12"/>
              </w:rPr>
              <w:t>96.49</w:t>
            </w:r>
          </w:p>
        </w:tc>
        <w:tc>
          <w:tcPr>
            <w:tcW w:w="662" w:type="dxa"/>
            <w:tcBorders>
              <w:top w:val="single" w:sz="4" w:space="0" w:color="000000"/>
            </w:tcBorders>
          </w:tcPr>
          <w:p>
            <w:pPr>
              <w:pStyle w:val="TableParagraph"/>
              <w:rPr>
                <w:sz w:val="14"/>
              </w:rPr>
            </w:pPr>
          </w:p>
        </w:tc>
        <w:tc>
          <w:tcPr>
            <w:tcW w:w="1069" w:type="dxa"/>
            <w:tcBorders>
              <w:top w:val="single" w:sz="4" w:space="0" w:color="000000"/>
            </w:tcBorders>
          </w:tcPr>
          <w:p>
            <w:pPr>
              <w:pStyle w:val="TableParagraph"/>
              <w:spacing w:before="61"/>
              <w:ind w:left="9"/>
              <w:rPr>
                <w:sz w:val="12"/>
              </w:rPr>
            </w:pPr>
            <w:r>
              <w:rPr>
                <w:spacing w:val="-2"/>
                <w:w w:val="120"/>
                <w:sz w:val="12"/>
              </w:rPr>
              <w:t>98.22</w:t>
            </w:r>
          </w:p>
        </w:tc>
        <w:tc>
          <w:tcPr>
            <w:tcW w:w="497" w:type="dxa"/>
            <w:tcBorders>
              <w:top w:val="single" w:sz="4" w:space="0" w:color="000000"/>
            </w:tcBorders>
          </w:tcPr>
          <w:p>
            <w:pPr>
              <w:pStyle w:val="TableParagraph"/>
              <w:spacing w:before="61"/>
              <w:ind w:left="10"/>
              <w:rPr>
                <w:sz w:val="12"/>
              </w:rPr>
            </w:pPr>
            <w:r>
              <w:rPr>
                <w:spacing w:val="-2"/>
                <w:w w:val="120"/>
                <w:sz w:val="12"/>
              </w:rPr>
              <w:t>98.12</w:t>
            </w:r>
          </w:p>
        </w:tc>
        <w:tc>
          <w:tcPr>
            <w:tcW w:w="118" w:type="dxa"/>
            <w:tcBorders>
              <w:top w:val="single" w:sz="4" w:space="0" w:color="000000"/>
            </w:tcBorders>
          </w:tcPr>
          <w:p>
            <w:pPr>
              <w:pStyle w:val="TableParagraph"/>
              <w:rPr>
                <w:sz w:val="14"/>
              </w:rPr>
            </w:pPr>
          </w:p>
        </w:tc>
      </w:tr>
      <w:tr>
        <w:trPr>
          <w:trHeight w:val="160" w:hRule="atLeast"/>
        </w:trPr>
        <w:tc>
          <w:tcPr>
            <w:tcW w:w="2293" w:type="dxa"/>
          </w:tcPr>
          <w:p>
            <w:pPr>
              <w:pStyle w:val="TableParagraph"/>
              <w:rPr>
                <w:sz w:val="10"/>
              </w:rPr>
            </w:pPr>
          </w:p>
        </w:tc>
        <w:tc>
          <w:tcPr>
            <w:tcW w:w="1390" w:type="dxa"/>
          </w:tcPr>
          <w:p>
            <w:pPr>
              <w:pStyle w:val="TableParagraph"/>
              <w:rPr>
                <w:sz w:val="10"/>
              </w:rPr>
            </w:pPr>
          </w:p>
        </w:tc>
        <w:tc>
          <w:tcPr>
            <w:tcW w:w="708" w:type="dxa"/>
          </w:tcPr>
          <w:p>
            <w:pPr>
              <w:pStyle w:val="TableParagraph"/>
              <w:spacing w:line="128" w:lineRule="exact" w:before="12"/>
              <w:ind w:right="-15"/>
              <w:jc w:val="center"/>
              <w:rPr>
                <w:sz w:val="12"/>
              </w:rPr>
            </w:pPr>
            <w:r>
              <w:rPr>
                <w:w w:val="105"/>
                <w:sz w:val="12"/>
              </w:rPr>
              <w:t>SNR</w:t>
            </w:r>
            <w:r>
              <w:rPr>
                <w:spacing w:val="13"/>
                <w:w w:val="105"/>
                <w:sz w:val="12"/>
              </w:rPr>
              <w:t> </w:t>
            </w:r>
            <w:r>
              <w:rPr>
                <w:rFonts w:ascii="UKIJ Esliye Chiwer"/>
                <w:w w:val="105"/>
                <w:sz w:val="12"/>
              </w:rPr>
              <w:t>&lt;</w:t>
            </w:r>
            <w:r>
              <w:rPr>
                <w:w w:val="105"/>
                <w:sz w:val="12"/>
              </w:rPr>
              <w:t>10</w:t>
            </w:r>
            <w:r>
              <w:rPr>
                <w:spacing w:val="13"/>
                <w:w w:val="105"/>
                <w:sz w:val="12"/>
              </w:rPr>
              <w:t> </w:t>
            </w:r>
            <w:r>
              <w:rPr>
                <w:spacing w:val="-5"/>
                <w:w w:val="105"/>
                <w:sz w:val="12"/>
              </w:rPr>
              <w:t>dB</w:t>
            </w:r>
          </w:p>
        </w:tc>
        <w:tc>
          <w:tcPr>
            <w:tcW w:w="662" w:type="dxa"/>
          </w:tcPr>
          <w:p>
            <w:pPr>
              <w:pStyle w:val="TableParagraph"/>
              <w:rPr>
                <w:sz w:val="10"/>
              </w:rPr>
            </w:pPr>
          </w:p>
        </w:tc>
        <w:tc>
          <w:tcPr>
            <w:tcW w:w="762" w:type="dxa"/>
          </w:tcPr>
          <w:p>
            <w:pPr>
              <w:pStyle w:val="TableParagraph"/>
              <w:spacing w:line="128" w:lineRule="exact" w:before="12"/>
              <w:ind w:left="2"/>
              <w:rPr>
                <w:sz w:val="12"/>
              </w:rPr>
            </w:pPr>
            <w:r>
              <w:rPr>
                <w:spacing w:val="-2"/>
                <w:w w:val="120"/>
                <w:sz w:val="12"/>
              </w:rPr>
              <w:t>96.22</w:t>
            </w:r>
          </w:p>
        </w:tc>
        <w:tc>
          <w:tcPr>
            <w:tcW w:w="662" w:type="dxa"/>
          </w:tcPr>
          <w:p>
            <w:pPr>
              <w:pStyle w:val="TableParagraph"/>
              <w:rPr>
                <w:sz w:val="10"/>
              </w:rPr>
            </w:pPr>
          </w:p>
        </w:tc>
        <w:tc>
          <w:tcPr>
            <w:tcW w:w="1068" w:type="dxa"/>
          </w:tcPr>
          <w:p>
            <w:pPr>
              <w:pStyle w:val="TableParagraph"/>
              <w:spacing w:line="128" w:lineRule="exact" w:before="12"/>
              <w:ind w:left="4"/>
              <w:rPr>
                <w:sz w:val="12"/>
              </w:rPr>
            </w:pPr>
            <w:r>
              <w:rPr>
                <w:spacing w:val="-2"/>
                <w:w w:val="120"/>
                <w:sz w:val="12"/>
              </w:rPr>
              <w:t>98.18</w:t>
            </w:r>
          </w:p>
        </w:tc>
        <w:tc>
          <w:tcPr>
            <w:tcW w:w="497" w:type="dxa"/>
          </w:tcPr>
          <w:p>
            <w:pPr>
              <w:pStyle w:val="TableParagraph"/>
              <w:spacing w:line="128" w:lineRule="exact" w:before="12"/>
              <w:ind w:left="7"/>
              <w:rPr>
                <w:sz w:val="12"/>
              </w:rPr>
            </w:pPr>
            <w:r>
              <w:rPr>
                <w:spacing w:val="-2"/>
                <w:w w:val="120"/>
                <w:sz w:val="12"/>
              </w:rPr>
              <w:t>93.63</w:t>
            </w:r>
          </w:p>
        </w:tc>
        <w:tc>
          <w:tcPr>
            <w:tcW w:w="662" w:type="dxa"/>
          </w:tcPr>
          <w:p>
            <w:pPr>
              <w:pStyle w:val="TableParagraph"/>
              <w:rPr>
                <w:sz w:val="10"/>
              </w:rPr>
            </w:pPr>
          </w:p>
        </w:tc>
        <w:tc>
          <w:tcPr>
            <w:tcW w:w="1069" w:type="dxa"/>
          </w:tcPr>
          <w:p>
            <w:pPr>
              <w:pStyle w:val="TableParagraph"/>
              <w:spacing w:line="128" w:lineRule="exact" w:before="12"/>
              <w:ind w:left="9"/>
              <w:rPr>
                <w:sz w:val="12"/>
              </w:rPr>
            </w:pPr>
            <w:r>
              <w:rPr>
                <w:spacing w:val="-4"/>
                <w:w w:val="120"/>
                <w:sz w:val="12"/>
              </w:rPr>
              <w:t>95.3</w:t>
            </w:r>
          </w:p>
        </w:tc>
        <w:tc>
          <w:tcPr>
            <w:tcW w:w="497" w:type="dxa"/>
          </w:tcPr>
          <w:p>
            <w:pPr>
              <w:pStyle w:val="TableParagraph"/>
              <w:spacing w:line="128" w:lineRule="exact" w:before="12"/>
              <w:ind w:left="10"/>
              <w:rPr>
                <w:sz w:val="12"/>
              </w:rPr>
            </w:pPr>
            <w:r>
              <w:rPr>
                <w:spacing w:val="-4"/>
                <w:w w:val="120"/>
                <w:sz w:val="12"/>
              </w:rPr>
              <w:t>97.5</w:t>
            </w:r>
          </w:p>
        </w:tc>
        <w:tc>
          <w:tcPr>
            <w:tcW w:w="118" w:type="dxa"/>
          </w:tcPr>
          <w:p>
            <w:pPr>
              <w:pStyle w:val="TableParagraph"/>
              <w:rPr>
                <w:sz w:val="10"/>
              </w:rPr>
            </w:pPr>
          </w:p>
        </w:tc>
      </w:tr>
      <w:tr>
        <w:trPr>
          <w:trHeight w:val="182" w:hRule="atLeast"/>
        </w:trPr>
        <w:tc>
          <w:tcPr>
            <w:tcW w:w="2293" w:type="dxa"/>
          </w:tcPr>
          <w:p>
            <w:pPr>
              <w:pStyle w:val="TableParagraph"/>
              <w:rPr>
                <w:sz w:val="12"/>
              </w:rPr>
            </w:pPr>
          </w:p>
        </w:tc>
        <w:tc>
          <w:tcPr>
            <w:tcW w:w="1390" w:type="dxa"/>
          </w:tcPr>
          <w:p>
            <w:pPr>
              <w:pStyle w:val="TableParagraph"/>
              <w:spacing w:before="23"/>
              <w:ind w:left="69"/>
              <w:rPr>
                <w:sz w:val="12"/>
              </w:rPr>
            </w:pPr>
            <w:r>
              <w:rPr>
                <w:spacing w:val="-2"/>
                <w:w w:val="105"/>
                <w:sz w:val="12"/>
              </w:rPr>
              <w:t>SCSN</w:t>
            </w:r>
            <w:r>
              <w:rPr>
                <w:color w:val="2196D1"/>
                <w:spacing w:val="-2"/>
                <w:w w:val="105"/>
                <w:sz w:val="12"/>
                <w:vertAlign w:val="superscript"/>
              </w:rPr>
              <w:t>b</w:t>
            </w:r>
          </w:p>
        </w:tc>
        <w:tc>
          <w:tcPr>
            <w:tcW w:w="708" w:type="dxa"/>
          </w:tcPr>
          <w:p>
            <w:pPr>
              <w:pStyle w:val="TableParagraph"/>
              <w:spacing w:line="139" w:lineRule="exact" w:before="23"/>
              <w:ind w:right="-15"/>
              <w:jc w:val="center"/>
              <w:rPr>
                <w:sz w:val="12"/>
              </w:rPr>
            </w:pPr>
            <w:r>
              <w:rPr>
                <w:w w:val="105"/>
                <w:sz w:val="12"/>
              </w:rPr>
              <w:t>SNR</w:t>
            </w:r>
            <w:r>
              <w:rPr>
                <w:spacing w:val="12"/>
                <w:w w:val="105"/>
                <w:sz w:val="12"/>
              </w:rPr>
              <w:t> </w:t>
            </w:r>
            <w:r>
              <w:rPr>
                <w:rFonts w:ascii="Symbola" w:hAnsi="Symbola"/>
                <w:w w:val="105"/>
                <w:sz w:val="12"/>
              </w:rPr>
              <w:t>≥</w:t>
            </w:r>
            <w:r>
              <w:rPr>
                <w:w w:val="105"/>
                <w:sz w:val="12"/>
              </w:rPr>
              <w:t>10</w:t>
            </w:r>
            <w:r>
              <w:rPr>
                <w:spacing w:val="13"/>
                <w:w w:val="105"/>
                <w:sz w:val="12"/>
              </w:rPr>
              <w:t> </w:t>
            </w:r>
            <w:r>
              <w:rPr>
                <w:spacing w:val="-5"/>
                <w:w w:val="105"/>
                <w:sz w:val="12"/>
              </w:rPr>
              <w:t>dB</w:t>
            </w:r>
          </w:p>
        </w:tc>
        <w:tc>
          <w:tcPr>
            <w:tcW w:w="662" w:type="dxa"/>
          </w:tcPr>
          <w:p>
            <w:pPr>
              <w:pStyle w:val="TableParagraph"/>
              <w:rPr>
                <w:sz w:val="12"/>
              </w:rPr>
            </w:pPr>
          </w:p>
        </w:tc>
        <w:tc>
          <w:tcPr>
            <w:tcW w:w="762" w:type="dxa"/>
          </w:tcPr>
          <w:p>
            <w:pPr>
              <w:pStyle w:val="TableParagraph"/>
              <w:spacing w:before="23"/>
              <w:ind w:left="2"/>
              <w:rPr>
                <w:sz w:val="12"/>
              </w:rPr>
            </w:pPr>
            <w:r>
              <w:rPr>
                <w:spacing w:val="-2"/>
                <w:w w:val="120"/>
                <w:sz w:val="12"/>
              </w:rPr>
              <w:t>97.53</w:t>
            </w:r>
          </w:p>
        </w:tc>
        <w:tc>
          <w:tcPr>
            <w:tcW w:w="662" w:type="dxa"/>
          </w:tcPr>
          <w:p>
            <w:pPr>
              <w:pStyle w:val="TableParagraph"/>
              <w:rPr>
                <w:sz w:val="12"/>
              </w:rPr>
            </w:pPr>
          </w:p>
        </w:tc>
        <w:tc>
          <w:tcPr>
            <w:tcW w:w="1068" w:type="dxa"/>
          </w:tcPr>
          <w:p>
            <w:pPr>
              <w:pStyle w:val="TableParagraph"/>
              <w:spacing w:before="23"/>
              <w:ind w:left="4"/>
              <w:rPr>
                <w:sz w:val="12"/>
              </w:rPr>
            </w:pPr>
            <w:r>
              <w:rPr>
                <w:spacing w:val="-2"/>
                <w:w w:val="120"/>
                <w:sz w:val="12"/>
              </w:rPr>
              <w:t>98.89</w:t>
            </w:r>
          </w:p>
        </w:tc>
        <w:tc>
          <w:tcPr>
            <w:tcW w:w="497" w:type="dxa"/>
          </w:tcPr>
          <w:p>
            <w:pPr>
              <w:pStyle w:val="TableParagraph"/>
              <w:spacing w:before="23"/>
              <w:ind w:left="7"/>
              <w:rPr>
                <w:sz w:val="12"/>
              </w:rPr>
            </w:pPr>
            <w:r>
              <w:rPr>
                <w:spacing w:val="-2"/>
                <w:w w:val="120"/>
                <w:sz w:val="12"/>
              </w:rPr>
              <w:t>94.98</w:t>
            </w:r>
          </w:p>
        </w:tc>
        <w:tc>
          <w:tcPr>
            <w:tcW w:w="662" w:type="dxa"/>
          </w:tcPr>
          <w:p>
            <w:pPr>
              <w:pStyle w:val="TableParagraph"/>
              <w:rPr>
                <w:sz w:val="12"/>
              </w:rPr>
            </w:pPr>
          </w:p>
        </w:tc>
        <w:tc>
          <w:tcPr>
            <w:tcW w:w="1069" w:type="dxa"/>
          </w:tcPr>
          <w:p>
            <w:pPr>
              <w:pStyle w:val="TableParagraph"/>
              <w:spacing w:before="23"/>
              <w:ind w:left="9"/>
              <w:rPr>
                <w:sz w:val="12"/>
              </w:rPr>
            </w:pPr>
            <w:r>
              <w:rPr>
                <w:spacing w:val="-2"/>
                <w:w w:val="120"/>
                <w:sz w:val="12"/>
              </w:rPr>
              <w:t>97.35</w:t>
            </w:r>
          </w:p>
        </w:tc>
        <w:tc>
          <w:tcPr>
            <w:tcW w:w="497" w:type="dxa"/>
          </w:tcPr>
          <w:p>
            <w:pPr>
              <w:pStyle w:val="TableParagraph"/>
              <w:spacing w:before="23"/>
              <w:ind w:left="10"/>
              <w:rPr>
                <w:sz w:val="12"/>
              </w:rPr>
            </w:pPr>
            <w:r>
              <w:rPr>
                <w:spacing w:val="-2"/>
                <w:w w:val="120"/>
                <w:sz w:val="12"/>
              </w:rPr>
              <w:t>97.87</w:t>
            </w:r>
          </w:p>
        </w:tc>
        <w:tc>
          <w:tcPr>
            <w:tcW w:w="118" w:type="dxa"/>
          </w:tcPr>
          <w:p>
            <w:pPr>
              <w:pStyle w:val="TableParagraph"/>
              <w:rPr>
                <w:sz w:val="12"/>
              </w:rPr>
            </w:pPr>
          </w:p>
        </w:tc>
      </w:tr>
      <w:tr>
        <w:trPr>
          <w:trHeight w:val="203" w:hRule="atLeast"/>
        </w:trPr>
        <w:tc>
          <w:tcPr>
            <w:tcW w:w="2293" w:type="dxa"/>
          </w:tcPr>
          <w:p>
            <w:pPr>
              <w:pStyle w:val="TableParagraph"/>
              <w:rPr>
                <w:sz w:val="14"/>
              </w:rPr>
            </w:pPr>
          </w:p>
        </w:tc>
        <w:tc>
          <w:tcPr>
            <w:tcW w:w="1390" w:type="dxa"/>
          </w:tcPr>
          <w:p>
            <w:pPr>
              <w:pStyle w:val="TableParagraph"/>
              <w:rPr>
                <w:sz w:val="14"/>
              </w:rPr>
            </w:pPr>
          </w:p>
        </w:tc>
        <w:tc>
          <w:tcPr>
            <w:tcW w:w="708" w:type="dxa"/>
            <w:tcBorders>
              <w:bottom w:val="single" w:sz="4" w:space="0" w:color="000000"/>
            </w:tcBorders>
          </w:tcPr>
          <w:p>
            <w:pPr>
              <w:pStyle w:val="TableParagraph"/>
              <w:spacing w:before="12"/>
              <w:ind w:right="-15"/>
              <w:jc w:val="center"/>
              <w:rPr>
                <w:sz w:val="12"/>
              </w:rPr>
            </w:pPr>
            <w:r>
              <w:rPr>
                <w:w w:val="105"/>
                <w:sz w:val="12"/>
              </w:rPr>
              <w:t>SNR</w:t>
            </w:r>
            <w:r>
              <w:rPr>
                <w:spacing w:val="13"/>
                <w:w w:val="105"/>
                <w:sz w:val="12"/>
              </w:rPr>
              <w:t> </w:t>
            </w:r>
            <w:r>
              <w:rPr>
                <w:rFonts w:ascii="UKIJ Esliye Chiwer"/>
                <w:w w:val="105"/>
                <w:sz w:val="12"/>
              </w:rPr>
              <w:t>&lt;</w:t>
            </w:r>
            <w:r>
              <w:rPr>
                <w:w w:val="105"/>
                <w:sz w:val="12"/>
              </w:rPr>
              <w:t>10</w:t>
            </w:r>
            <w:r>
              <w:rPr>
                <w:spacing w:val="13"/>
                <w:w w:val="105"/>
                <w:sz w:val="12"/>
              </w:rPr>
              <w:t> </w:t>
            </w:r>
            <w:r>
              <w:rPr>
                <w:spacing w:val="-5"/>
                <w:w w:val="105"/>
                <w:sz w:val="12"/>
              </w:rPr>
              <w:t>dB</w:t>
            </w:r>
          </w:p>
        </w:tc>
        <w:tc>
          <w:tcPr>
            <w:tcW w:w="662" w:type="dxa"/>
          </w:tcPr>
          <w:p>
            <w:pPr>
              <w:pStyle w:val="TableParagraph"/>
              <w:rPr>
                <w:sz w:val="14"/>
              </w:rPr>
            </w:pPr>
          </w:p>
        </w:tc>
        <w:tc>
          <w:tcPr>
            <w:tcW w:w="762" w:type="dxa"/>
            <w:tcBorders>
              <w:bottom w:val="single" w:sz="4" w:space="0" w:color="000000"/>
            </w:tcBorders>
          </w:tcPr>
          <w:p>
            <w:pPr>
              <w:pStyle w:val="TableParagraph"/>
              <w:spacing w:before="12"/>
              <w:ind w:left="2"/>
              <w:rPr>
                <w:sz w:val="12"/>
              </w:rPr>
            </w:pPr>
            <w:r>
              <w:rPr>
                <w:spacing w:val="-2"/>
                <w:w w:val="120"/>
                <w:sz w:val="12"/>
              </w:rPr>
              <w:t>89.65</w:t>
            </w:r>
          </w:p>
        </w:tc>
        <w:tc>
          <w:tcPr>
            <w:tcW w:w="662" w:type="dxa"/>
          </w:tcPr>
          <w:p>
            <w:pPr>
              <w:pStyle w:val="TableParagraph"/>
              <w:rPr>
                <w:sz w:val="14"/>
              </w:rPr>
            </w:pPr>
          </w:p>
        </w:tc>
        <w:tc>
          <w:tcPr>
            <w:tcW w:w="1068" w:type="dxa"/>
          </w:tcPr>
          <w:p>
            <w:pPr>
              <w:pStyle w:val="TableParagraph"/>
              <w:spacing w:before="12"/>
              <w:ind w:left="4"/>
              <w:rPr>
                <w:sz w:val="12"/>
              </w:rPr>
            </w:pPr>
            <w:r>
              <w:rPr>
                <w:spacing w:val="-2"/>
                <w:w w:val="120"/>
                <w:sz w:val="12"/>
              </w:rPr>
              <w:t>96.11</w:t>
            </w:r>
          </w:p>
        </w:tc>
        <w:tc>
          <w:tcPr>
            <w:tcW w:w="497" w:type="dxa"/>
            <w:tcBorders>
              <w:bottom w:val="single" w:sz="4" w:space="0" w:color="000000"/>
            </w:tcBorders>
          </w:tcPr>
          <w:p>
            <w:pPr>
              <w:pStyle w:val="TableParagraph"/>
              <w:spacing w:before="12"/>
              <w:ind w:left="7"/>
              <w:rPr>
                <w:sz w:val="12"/>
              </w:rPr>
            </w:pPr>
            <w:r>
              <w:rPr>
                <w:spacing w:val="-2"/>
                <w:w w:val="120"/>
                <w:sz w:val="12"/>
              </w:rPr>
              <w:t>77.67</w:t>
            </w:r>
          </w:p>
        </w:tc>
        <w:tc>
          <w:tcPr>
            <w:tcW w:w="662" w:type="dxa"/>
          </w:tcPr>
          <w:p>
            <w:pPr>
              <w:pStyle w:val="TableParagraph"/>
              <w:rPr>
                <w:sz w:val="14"/>
              </w:rPr>
            </w:pPr>
          </w:p>
        </w:tc>
        <w:tc>
          <w:tcPr>
            <w:tcW w:w="1069" w:type="dxa"/>
          </w:tcPr>
          <w:p>
            <w:pPr>
              <w:pStyle w:val="TableParagraph"/>
              <w:spacing w:before="12"/>
              <w:ind w:left="9"/>
              <w:rPr>
                <w:sz w:val="12"/>
              </w:rPr>
            </w:pPr>
            <w:r>
              <w:rPr>
                <w:spacing w:val="-2"/>
                <w:w w:val="120"/>
                <w:sz w:val="12"/>
              </w:rPr>
              <w:t>88.87</w:t>
            </w:r>
          </w:p>
        </w:tc>
        <w:tc>
          <w:tcPr>
            <w:tcW w:w="497" w:type="dxa"/>
            <w:tcBorders>
              <w:bottom w:val="single" w:sz="4" w:space="0" w:color="000000"/>
            </w:tcBorders>
          </w:tcPr>
          <w:p>
            <w:pPr>
              <w:pStyle w:val="TableParagraph"/>
              <w:spacing w:before="12"/>
              <w:ind w:left="10"/>
              <w:rPr>
                <w:sz w:val="12"/>
              </w:rPr>
            </w:pPr>
            <w:r>
              <w:rPr>
                <w:spacing w:val="-2"/>
                <w:w w:val="120"/>
                <w:sz w:val="12"/>
              </w:rPr>
              <w:t>91.48</w:t>
            </w:r>
          </w:p>
        </w:tc>
        <w:tc>
          <w:tcPr>
            <w:tcW w:w="118" w:type="dxa"/>
          </w:tcPr>
          <w:p>
            <w:pPr>
              <w:pStyle w:val="TableParagraph"/>
              <w:rPr>
                <w:sz w:val="14"/>
              </w:rPr>
            </w:pPr>
          </w:p>
        </w:tc>
      </w:tr>
      <w:tr>
        <w:trPr>
          <w:trHeight w:val="220" w:hRule="atLeast"/>
        </w:trPr>
        <w:tc>
          <w:tcPr>
            <w:tcW w:w="2293" w:type="dxa"/>
          </w:tcPr>
          <w:p>
            <w:pPr>
              <w:pStyle w:val="TableParagraph"/>
              <w:spacing w:before="61"/>
              <w:ind w:left="119"/>
              <w:rPr>
                <w:sz w:val="12"/>
              </w:rPr>
            </w:pPr>
            <w:r>
              <w:rPr>
                <w:w w:val="115"/>
                <w:sz w:val="12"/>
              </w:rPr>
              <w:t>Data</w:t>
            </w:r>
            <w:r>
              <w:rPr>
                <w:spacing w:val="7"/>
                <w:w w:val="115"/>
                <w:sz w:val="12"/>
              </w:rPr>
              <w:t> </w:t>
            </w:r>
            <w:r>
              <w:rPr>
                <w:w w:val="115"/>
                <w:sz w:val="12"/>
              </w:rPr>
              <w:t>with</w:t>
            </w:r>
            <w:r>
              <w:rPr>
                <w:spacing w:val="7"/>
                <w:w w:val="115"/>
                <w:sz w:val="12"/>
              </w:rPr>
              <w:t> </w:t>
            </w:r>
            <w:r>
              <w:rPr>
                <w:spacing w:val="-2"/>
                <w:w w:val="115"/>
                <w:sz w:val="12"/>
              </w:rPr>
              <w:t>Augmentation</w:t>
            </w:r>
          </w:p>
        </w:tc>
        <w:tc>
          <w:tcPr>
            <w:tcW w:w="1390" w:type="dxa"/>
          </w:tcPr>
          <w:p>
            <w:pPr>
              <w:pStyle w:val="TableParagraph"/>
              <w:spacing w:before="61"/>
              <w:ind w:left="69"/>
              <w:rPr>
                <w:sz w:val="12"/>
              </w:rPr>
            </w:pPr>
            <w:r>
              <w:rPr>
                <w:spacing w:val="-2"/>
                <w:w w:val="105"/>
                <w:sz w:val="12"/>
              </w:rPr>
              <w:t>INSTANCE</w:t>
            </w:r>
            <w:r>
              <w:rPr>
                <w:color w:val="2196D1"/>
                <w:spacing w:val="-2"/>
                <w:w w:val="105"/>
                <w:sz w:val="12"/>
                <w:vertAlign w:val="superscript"/>
              </w:rPr>
              <w:t>a</w:t>
            </w:r>
          </w:p>
        </w:tc>
        <w:tc>
          <w:tcPr>
            <w:tcW w:w="708" w:type="dxa"/>
            <w:tcBorders>
              <w:top w:val="single" w:sz="4" w:space="0" w:color="000000"/>
            </w:tcBorders>
          </w:tcPr>
          <w:p>
            <w:pPr>
              <w:pStyle w:val="TableParagraph"/>
              <w:spacing w:line="139" w:lineRule="exact" w:before="61"/>
              <w:ind w:right="-15"/>
              <w:jc w:val="center"/>
              <w:rPr>
                <w:sz w:val="12"/>
              </w:rPr>
            </w:pPr>
            <w:r>
              <w:rPr>
                <w:w w:val="105"/>
                <w:sz w:val="12"/>
              </w:rPr>
              <w:t>SNR</w:t>
            </w:r>
            <w:r>
              <w:rPr>
                <w:spacing w:val="12"/>
                <w:w w:val="105"/>
                <w:sz w:val="12"/>
              </w:rPr>
              <w:t> </w:t>
            </w:r>
            <w:r>
              <w:rPr>
                <w:rFonts w:ascii="Symbola" w:hAnsi="Symbola"/>
                <w:w w:val="105"/>
                <w:sz w:val="12"/>
              </w:rPr>
              <w:t>≥</w:t>
            </w:r>
            <w:r>
              <w:rPr>
                <w:w w:val="105"/>
                <w:sz w:val="12"/>
              </w:rPr>
              <w:t>10</w:t>
            </w:r>
            <w:r>
              <w:rPr>
                <w:spacing w:val="13"/>
                <w:w w:val="105"/>
                <w:sz w:val="12"/>
              </w:rPr>
              <w:t> </w:t>
            </w:r>
            <w:r>
              <w:rPr>
                <w:spacing w:val="-5"/>
                <w:w w:val="105"/>
                <w:sz w:val="12"/>
              </w:rPr>
              <w:t>dB</w:t>
            </w:r>
          </w:p>
        </w:tc>
        <w:tc>
          <w:tcPr>
            <w:tcW w:w="662" w:type="dxa"/>
          </w:tcPr>
          <w:p>
            <w:pPr>
              <w:pStyle w:val="TableParagraph"/>
              <w:rPr>
                <w:sz w:val="14"/>
              </w:rPr>
            </w:pPr>
          </w:p>
        </w:tc>
        <w:tc>
          <w:tcPr>
            <w:tcW w:w="762" w:type="dxa"/>
            <w:tcBorders>
              <w:top w:val="single" w:sz="4" w:space="0" w:color="000000"/>
            </w:tcBorders>
          </w:tcPr>
          <w:p>
            <w:pPr>
              <w:pStyle w:val="TableParagraph"/>
              <w:spacing w:before="61"/>
              <w:ind w:left="2"/>
              <w:rPr>
                <w:sz w:val="12"/>
              </w:rPr>
            </w:pPr>
            <w:r>
              <w:rPr>
                <w:spacing w:val="-2"/>
                <w:w w:val="120"/>
                <w:sz w:val="12"/>
              </w:rPr>
              <w:t>97.65</w:t>
            </w:r>
          </w:p>
        </w:tc>
        <w:tc>
          <w:tcPr>
            <w:tcW w:w="662" w:type="dxa"/>
          </w:tcPr>
          <w:p>
            <w:pPr>
              <w:pStyle w:val="TableParagraph"/>
              <w:rPr>
                <w:sz w:val="14"/>
              </w:rPr>
            </w:pPr>
          </w:p>
        </w:tc>
        <w:tc>
          <w:tcPr>
            <w:tcW w:w="1068" w:type="dxa"/>
          </w:tcPr>
          <w:p>
            <w:pPr>
              <w:pStyle w:val="TableParagraph"/>
              <w:spacing w:line="20" w:lineRule="exact"/>
              <w:ind w:left="5"/>
              <w:rPr>
                <w:sz w:val="2"/>
              </w:rPr>
            </w:pPr>
            <w:r>
              <w:rPr>
                <w:sz w:val="2"/>
              </w:rPr>
              <mc:AlternateContent>
                <mc:Choice Requires="wps">
                  <w:drawing>
                    <wp:inline distT="0" distB="0" distL="0" distR="0">
                      <wp:extent cx="257810" cy="6350"/>
                      <wp:effectExtent l="0" t="0" r="0" b="0"/>
                      <wp:docPr id="20" name="Group 20"/>
                      <wp:cNvGraphicFramePr>
                        <a:graphicFrameLocks/>
                      </wp:cNvGraphicFramePr>
                      <a:graphic>
                        <a:graphicData uri="http://schemas.microsoft.com/office/word/2010/wordprocessingGroup">
                          <wpg:wgp>
                            <wpg:cNvPr id="20" name="Group 20"/>
                            <wpg:cNvGrpSpPr/>
                            <wpg:grpSpPr>
                              <a:xfrm>
                                <a:off x="0" y="0"/>
                                <a:ext cx="257810" cy="6350"/>
                                <a:chExt cx="257810" cy="6350"/>
                              </a:xfrm>
                            </wpg:grpSpPr>
                            <wps:wsp>
                              <wps:cNvPr id="21" name="Graphic 21"/>
                              <wps:cNvSpPr/>
                              <wps:spPr>
                                <a:xfrm>
                                  <a:off x="0" y="0"/>
                                  <a:ext cx="257810" cy="6350"/>
                                </a:xfrm>
                                <a:custGeom>
                                  <a:avLst/>
                                  <a:gdLst/>
                                  <a:ahLst/>
                                  <a:cxnLst/>
                                  <a:rect l="l" t="t" r="r" b="b"/>
                                  <a:pathLst>
                                    <a:path w="257810" h="6350">
                                      <a:moveTo>
                                        <a:pt x="257759" y="0"/>
                                      </a:moveTo>
                                      <a:lnTo>
                                        <a:pt x="0" y="0"/>
                                      </a:lnTo>
                                      <a:lnTo>
                                        <a:pt x="0" y="6324"/>
                                      </a:lnTo>
                                      <a:lnTo>
                                        <a:pt x="257759" y="6324"/>
                                      </a:lnTo>
                                      <a:lnTo>
                                        <a:pt x="2577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3pt;height:.5pt;mso-position-horizontal-relative:char;mso-position-vertical-relative:line" id="docshapegroup17" coordorigin="0,0" coordsize="406,10">
                      <v:rect style="position:absolute;left:0;top:0;width:406;height:10" id="docshape18" filled="true" fillcolor="#000000" stroked="false">
                        <v:fill type="solid"/>
                      </v:rect>
                    </v:group>
                  </w:pict>
                </mc:Fallback>
              </mc:AlternateContent>
            </w:r>
            <w:r>
              <w:rPr>
                <w:sz w:val="2"/>
              </w:rPr>
            </w:r>
          </w:p>
          <w:p>
            <w:pPr>
              <w:pStyle w:val="TableParagraph"/>
              <w:spacing w:before="41"/>
              <w:ind w:left="4"/>
              <w:rPr>
                <w:sz w:val="12"/>
              </w:rPr>
            </w:pPr>
            <w:r>
              <w:rPr>
                <w:spacing w:val="-2"/>
                <w:w w:val="120"/>
                <w:sz w:val="12"/>
              </w:rPr>
              <w:t>98.61</w:t>
            </w:r>
          </w:p>
        </w:tc>
        <w:tc>
          <w:tcPr>
            <w:tcW w:w="497" w:type="dxa"/>
            <w:tcBorders>
              <w:top w:val="single" w:sz="4" w:space="0" w:color="000000"/>
            </w:tcBorders>
          </w:tcPr>
          <w:p>
            <w:pPr>
              <w:pStyle w:val="TableParagraph"/>
              <w:spacing w:before="61"/>
              <w:ind w:left="7"/>
              <w:rPr>
                <w:sz w:val="12"/>
              </w:rPr>
            </w:pPr>
            <w:r>
              <w:rPr>
                <w:spacing w:val="-2"/>
                <w:w w:val="120"/>
                <w:sz w:val="12"/>
              </w:rPr>
              <w:t>95.77</w:t>
            </w:r>
          </w:p>
        </w:tc>
        <w:tc>
          <w:tcPr>
            <w:tcW w:w="662" w:type="dxa"/>
          </w:tcPr>
          <w:p>
            <w:pPr>
              <w:pStyle w:val="TableParagraph"/>
              <w:rPr>
                <w:sz w:val="14"/>
              </w:rPr>
            </w:pPr>
          </w:p>
        </w:tc>
        <w:tc>
          <w:tcPr>
            <w:tcW w:w="1069" w:type="dxa"/>
          </w:tcPr>
          <w:p>
            <w:pPr>
              <w:pStyle w:val="TableParagraph"/>
              <w:spacing w:line="20" w:lineRule="exact"/>
              <w:ind w:left="9"/>
              <w:rPr>
                <w:sz w:val="2"/>
              </w:rPr>
            </w:pPr>
            <w:r>
              <w:rPr>
                <w:sz w:val="2"/>
              </w:rPr>
              <mc:AlternateContent>
                <mc:Choice Requires="wps">
                  <w:drawing>
                    <wp:inline distT="0" distB="0" distL="0" distR="0">
                      <wp:extent cx="257810" cy="6350"/>
                      <wp:effectExtent l="0" t="0" r="0" b="0"/>
                      <wp:docPr id="22" name="Group 22"/>
                      <wp:cNvGraphicFramePr>
                        <a:graphicFrameLocks/>
                      </wp:cNvGraphicFramePr>
                      <a:graphic>
                        <a:graphicData uri="http://schemas.microsoft.com/office/word/2010/wordprocessingGroup">
                          <wpg:wgp>
                            <wpg:cNvPr id="22" name="Group 22"/>
                            <wpg:cNvGrpSpPr/>
                            <wpg:grpSpPr>
                              <a:xfrm>
                                <a:off x="0" y="0"/>
                                <a:ext cx="257810" cy="6350"/>
                                <a:chExt cx="257810" cy="6350"/>
                              </a:xfrm>
                            </wpg:grpSpPr>
                            <wps:wsp>
                              <wps:cNvPr id="23" name="Graphic 23"/>
                              <wps:cNvSpPr/>
                              <wps:spPr>
                                <a:xfrm>
                                  <a:off x="0" y="0"/>
                                  <a:ext cx="257810" cy="6350"/>
                                </a:xfrm>
                                <a:custGeom>
                                  <a:avLst/>
                                  <a:gdLst/>
                                  <a:ahLst/>
                                  <a:cxnLst/>
                                  <a:rect l="l" t="t" r="r" b="b"/>
                                  <a:pathLst>
                                    <a:path w="257810" h="6350">
                                      <a:moveTo>
                                        <a:pt x="257759" y="0"/>
                                      </a:moveTo>
                                      <a:lnTo>
                                        <a:pt x="0" y="0"/>
                                      </a:lnTo>
                                      <a:lnTo>
                                        <a:pt x="0" y="6324"/>
                                      </a:lnTo>
                                      <a:lnTo>
                                        <a:pt x="257759" y="6324"/>
                                      </a:lnTo>
                                      <a:lnTo>
                                        <a:pt x="2577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3pt;height:.5pt;mso-position-horizontal-relative:char;mso-position-vertical-relative:line" id="docshapegroup19" coordorigin="0,0" coordsize="406,10">
                      <v:rect style="position:absolute;left:0;top:0;width:406;height:10" id="docshape20" filled="true" fillcolor="#000000" stroked="false">
                        <v:fill type="solid"/>
                      </v:rect>
                    </v:group>
                  </w:pict>
                </mc:Fallback>
              </mc:AlternateContent>
            </w:r>
            <w:r>
              <w:rPr>
                <w:sz w:val="2"/>
              </w:rPr>
            </w:r>
          </w:p>
          <w:p>
            <w:pPr>
              <w:pStyle w:val="TableParagraph"/>
              <w:spacing w:before="41"/>
              <w:ind w:left="9"/>
              <w:rPr>
                <w:sz w:val="12"/>
              </w:rPr>
            </w:pPr>
            <w:r>
              <w:rPr>
                <w:spacing w:val="-2"/>
                <w:w w:val="120"/>
                <w:sz w:val="12"/>
              </w:rPr>
              <w:t>97.86</w:t>
            </w:r>
          </w:p>
        </w:tc>
        <w:tc>
          <w:tcPr>
            <w:tcW w:w="497" w:type="dxa"/>
            <w:tcBorders>
              <w:top w:val="single" w:sz="4" w:space="0" w:color="000000"/>
            </w:tcBorders>
          </w:tcPr>
          <w:p>
            <w:pPr>
              <w:pStyle w:val="TableParagraph"/>
              <w:spacing w:before="61"/>
              <w:ind w:left="10"/>
              <w:rPr>
                <w:sz w:val="12"/>
              </w:rPr>
            </w:pPr>
            <w:r>
              <w:rPr>
                <w:spacing w:val="-2"/>
                <w:w w:val="120"/>
                <w:sz w:val="12"/>
              </w:rPr>
              <w:t>97.23</w:t>
            </w:r>
          </w:p>
        </w:tc>
        <w:tc>
          <w:tcPr>
            <w:tcW w:w="118" w:type="dxa"/>
          </w:tcPr>
          <w:p>
            <w:pPr>
              <w:pStyle w:val="TableParagraph"/>
              <w:rPr>
                <w:sz w:val="14"/>
              </w:rPr>
            </w:pPr>
          </w:p>
        </w:tc>
      </w:tr>
      <w:tr>
        <w:trPr>
          <w:trHeight w:val="159" w:hRule="atLeast"/>
        </w:trPr>
        <w:tc>
          <w:tcPr>
            <w:tcW w:w="2293" w:type="dxa"/>
          </w:tcPr>
          <w:p>
            <w:pPr>
              <w:pStyle w:val="TableParagraph"/>
              <w:rPr>
                <w:sz w:val="10"/>
              </w:rPr>
            </w:pPr>
          </w:p>
        </w:tc>
        <w:tc>
          <w:tcPr>
            <w:tcW w:w="1390" w:type="dxa"/>
          </w:tcPr>
          <w:p>
            <w:pPr>
              <w:pStyle w:val="TableParagraph"/>
              <w:rPr>
                <w:sz w:val="10"/>
              </w:rPr>
            </w:pPr>
          </w:p>
        </w:tc>
        <w:tc>
          <w:tcPr>
            <w:tcW w:w="708" w:type="dxa"/>
          </w:tcPr>
          <w:p>
            <w:pPr>
              <w:pStyle w:val="TableParagraph"/>
              <w:spacing w:line="128" w:lineRule="exact" w:before="12"/>
              <w:ind w:right="-15"/>
              <w:jc w:val="center"/>
              <w:rPr>
                <w:sz w:val="12"/>
              </w:rPr>
            </w:pPr>
            <w:r>
              <w:rPr>
                <w:w w:val="105"/>
                <w:sz w:val="12"/>
              </w:rPr>
              <w:t>SNR</w:t>
            </w:r>
            <w:r>
              <w:rPr>
                <w:spacing w:val="13"/>
                <w:w w:val="105"/>
                <w:sz w:val="12"/>
              </w:rPr>
              <w:t> </w:t>
            </w:r>
            <w:r>
              <w:rPr>
                <w:rFonts w:ascii="UKIJ Esliye Chiwer"/>
                <w:w w:val="105"/>
                <w:sz w:val="12"/>
              </w:rPr>
              <w:t>&lt;</w:t>
            </w:r>
            <w:r>
              <w:rPr>
                <w:w w:val="105"/>
                <w:sz w:val="12"/>
              </w:rPr>
              <w:t>10</w:t>
            </w:r>
            <w:r>
              <w:rPr>
                <w:spacing w:val="13"/>
                <w:w w:val="105"/>
                <w:sz w:val="12"/>
              </w:rPr>
              <w:t> </w:t>
            </w:r>
            <w:r>
              <w:rPr>
                <w:spacing w:val="-5"/>
                <w:w w:val="105"/>
                <w:sz w:val="12"/>
              </w:rPr>
              <w:t>dB</w:t>
            </w:r>
          </w:p>
        </w:tc>
        <w:tc>
          <w:tcPr>
            <w:tcW w:w="662" w:type="dxa"/>
          </w:tcPr>
          <w:p>
            <w:pPr>
              <w:pStyle w:val="TableParagraph"/>
              <w:rPr>
                <w:sz w:val="10"/>
              </w:rPr>
            </w:pPr>
          </w:p>
        </w:tc>
        <w:tc>
          <w:tcPr>
            <w:tcW w:w="762" w:type="dxa"/>
          </w:tcPr>
          <w:p>
            <w:pPr>
              <w:pStyle w:val="TableParagraph"/>
              <w:spacing w:line="128" w:lineRule="exact" w:before="12"/>
              <w:ind w:left="2"/>
              <w:rPr>
                <w:sz w:val="12"/>
              </w:rPr>
            </w:pPr>
            <w:r>
              <w:rPr>
                <w:spacing w:val="-2"/>
                <w:w w:val="120"/>
                <w:sz w:val="12"/>
              </w:rPr>
              <w:t>94.24</w:t>
            </w:r>
          </w:p>
        </w:tc>
        <w:tc>
          <w:tcPr>
            <w:tcW w:w="662" w:type="dxa"/>
          </w:tcPr>
          <w:p>
            <w:pPr>
              <w:pStyle w:val="TableParagraph"/>
              <w:rPr>
                <w:sz w:val="10"/>
              </w:rPr>
            </w:pPr>
          </w:p>
        </w:tc>
        <w:tc>
          <w:tcPr>
            <w:tcW w:w="1068" w:type="dxa"/>
          </w:tcPr>
          <w:p>
            <w:pPr>
              <w:pStyle w:val="TableParagraph"/>
              <w:spacing w:line="128" w:lineRule="exact" w:before="12"/>
              <w:ind w:left="4"/>
              <w:rPr>
                <w:sz w:val="12"/>
              </w:rPr>
            </w:pPr>
            <w:r>
              <w:rPr>
                <w:spacing w:val="-2"/>
                <w:w w:val="120"/>
                <w:sz w:val="12"/>
              </w:rPr>
              <w:t>97.68</w:t>
            </w:r>
          </w:p>
        </w:tc>
        <w:tc>
          <w:tcPr>
            <w:tcW w:w="497" w:type="dxa"/>
          </w:tcPr>
          <w:p>
            <w:pPr>
              <w:pStyle w:val="TableParagraph"/>
              <w:spacing w:line="128" w:lineRule="exact" w:before="12"/>
              <w:ind w:left="7"/>
              <w:rPr>
                <w:sz w:val="12"/>
              </w:rPr>
            </w:pPr>
            <w:r>
              <w:rPr>
                <w:spacing w:val="-2"/>
                <w:w w:val="120"/>
                <w:sz w:val="12"/>
              </w:rPr>
              <w:t>89.98</w:t>
            </w:r>
          </w:p>
        </w:tc>
        <w:tc>
          <w:tcPr>
            <w:tcW w:w="662" w:type="dxa"/>
          </w:tcPr>
          <w:p>
            <w:pPr>
              <w:pStyle w:val="TableParagraph"/>
              <w:rPr>
                <w:sz w:val="10"/>
              </w:rPr>
            </w:pPr>
          </w:p>
        </w:tc>
        <w:tc>
          <w:tcPr>
            <w:tcW w:w="1069" w:type="dxa"/>
          </w:tcPr>
          <w:p>
            <w:pPr>
              <w:pStyle w:val="TableParagraph"/>
              <w:spacing w:line="128" w:lineRule="exact" w:before="12"/>
              <w:ind w:left="9"/>
              <w:rPr>
                <w:sz w:val="12"/>
              </w:rPr>
            </w:pPr>
            <w:r>
              <w:rPr>
                <w:spacing w:val="-2"/>
                <w:w w:val="120"/>
                <w:sz w:val="12"/>
              </w:rPr>
              <w:t>92.36</w:t>
            </w:r>
          </w:p>
        </w:tc>
        <w:tc>
          <w:tcPr>
            <w:tcW w:w="497" w:type="dxa"/>
          </w:tcPr>
          <w:p>
            <w:pPr>
              <w:pStyle w:val="TableParagraph"/>
              <w:spacing w:line="128" w:lineRule="exact" w:before="12"/>
              <w:ind w:left="10"/>
              <w:rPr>
                <w:sz w:val="12"/>
              </w:rPr>
            </w:pPr>
            <w:r>
              <w:rPr>
                <w:spacing w:val="-4"/>
                <w:w w:val="120"/>
                <w:sz w:val="12"/>
              </w:rPr>
              <w:t>96.9</w:t>
            </w:r>
          </w:p>
        </w:tc>
        <w:tc>
          <w:tcPr>
            <w:tcW w:w="118" w:type="dxa"/>
          </w:tcPr>
          <w:p>
            <w:pPr>
              <w:pStyle w:val="TableParagraph"/>
              <w:rPr>
                <w:sz w:val="10"/>
              </w:rPr>
            </w:pPr>
          </w:p>
        </w:tc>
      </w:tr>
      <w:tr>
        <w:trPr>
          <w:trHeight w:val="182" w:hRule="atLeast"/>
        </w:trPr>
        <w:tc>
          <w:tcPr>
            <w:tcW w:w="2293" w:type="dxa"/>
          </w:tcPr>
          <w:p>
            <w:pPr>
              <w:pStyle w:val="TableParagraph"/>
              <w:rPr>
                <w:sz w:val="12"/>
              </w:rPr>
            </w:pPr>
          </w:p>
        </w:tc>
        <w:tc>
          <w:tcPr>
            <w:tcW w:w="1390" w:type="dxa"/>
          </w:tcPr>
          <w:p>
            <w:pPr>
              <w:pStyle w:val="TableParagraph"/>
              <w:spacing w:before="23"/>
              <w:ind w:left="69"/>
              <w:rPr>
                <w:sz w:val="12"/>
              </w:rPr>
            </w:pPr>
            <w:r>
              <w:rPr>
                <w:spacing w:val="-2"/>
                <w:w w:val="105"/>
                <w:sz w:val="12"/>
              </w:rPr>
              <w:t>SCSN</w:t>
            </w:r>
            <w:r>
              <w:rPr>
                <w:color w:val="2196D1"/>
                <w:spacing w:val="-2"/>
                <w:w w:val="105"/>
                <w:sz w:val="12"/>
                <w:vertAlign w:val="superscript"/>
              </w:rPr>
              <w:t>b</w:t>
            </w:r>
          </w:p>
        </w:tc>
        <w:tc>
          <w:tcPr>
            <w:tcW w:w="708" w:type="dxa"/>
          </w:tcPr>
          <w:p>
            <w:pPr>
              <w:pStyle w:val="TableParagraph"/>
              <w:spacing w:line="139" w:lineRule="exact" w:before="23"/>
              <w:ind w:right="-15"/>
              <w:jc w:val="center"/>
              <w:rPr>
                <w:sz w:val="12"/>
              </w:rPr>
            </w:pPr>
            <w:r>
              <w:rPr>
                <w:w w:val="105"/>
                <w:sz w:val="12"/>
              </w:rPr>
              <w:t>SNR</w:t>
            </w:r>
            <w:r>
              <w:rPr>
                <w:spacing w:val="12"/>
                <w:w w:val="105"/>
                <w:sz w:val="12"/>
              </w:rPr>
              <w:t> </w:t>
            </w:r>
            <w:r>
              <w:rPr>
                <w:rFonts w:ascii="Symbola" w:hAnsi="Symbola"/>
                <w:w w:val="105"/>
                <w:sz w:val="12"/>
              </w:rPr>
              <w:t>≥</w:t>
            </w:r>
            <w:r>
              <w:rPr>
                <w:w w:val="105"/>
                <w:sz w:val="12"/>
              </w:rPr>
              <w:t>10</w:t>
            </w:r>
            <w:r>
              <w:rPr>
                <w:spacing w:val="13"/>
                <w:w w:val="105"/>
                <w:sz w:val="12"/>
              </w:rPr>
              <w:t> </w:t>
            </w:r>
            <w:r>
              <w:rPr>
                <w:spacing w:val="-5"/>
                <w:w w:val="105"/>
                <w:sz w:val="12"/>
              </w:rPr>
              <w:t>dB</w:t>
            </w:r>
          </w:p>
        </w:tc>
        <w:tc>
          <w:tcPr>
            <w:tcW w:w="662" w:type="dxa"/>
          </w:tcPr>
          <w:p>
            <w:pPr>
              <w:pStyle w:val="TableParagraph"/>
              <w:rPr>
                <w:sz w:val="12"/>
              </w:rPr>
            </w:pPr>
          </w:p>
        </w:tc>
        <w:tc>
          <w:tcPr>
            <w:tcW w:w="762" w:type="dxa"/>
          </w:tcPr>
          <w:p>
            <w:pPr>
              <w:pStyle w:val="TableParagraph"/>
              <w:spacing w:before="23"/>
              <w:ind w:left="2"/>
              <w:rPr>
                <w:sz w:val="12"/>
              </w:rPr>
            </w:pPr>
            <w:r>
              <w:rPr>
                <w:spacing w:val="-2"/>
                <w:w w:val="120"/>
                <w:sz w:val="12"/>
              </w:rPr>
              <w:t>97.78</w:t>
            </w:r>
          </w:p>
        </w:tc>
        <w:tc>
          <w:tcPr>
            <w:tcW w:w="662" w:type="dxa"/>
          </w:tcPr>
          <w:p>
            <w:pPr>
              <w:pStyle w:val="TableParagraph"/>
              <w:rPr>
                <w:sz w:val="12"/>
              </w:rPr>
            </w:pPr>
          </w:p>
        </w:tc>
        <w:tc>
          <w:tcPr>
            <w:tcW w:w="1068" w:type="dxa"/>
          </w:tcPr>
          <w:p>
            <w:pPr>
              <w:pStyle w:val="TableParagraph"/>
              <w:spacing w:before="23"/>
              <w:ind w:left="4"/>
              <w:rPr>
                <w:sz w:val="12"/>
              </w:rPr>
            </w:pPr>
            <w:r>
              <w:rPr>
                <w:spacing w:val="-2"/>
                <w:w w:val="120"/>
                <w:sz w:val="12"/>
              </w:rPr>
              <w:t>98.99</w:t>
            </w:r>
          </w:p>
        </w:tc>
        <w:tc>
          <w:tcPr>
            <w:tcW w:w="497" w:type="dxa"/>
          </w:tcPr>
          <w:p>
            <w:pPr>
              <w:pStyle w:val="TableParagraph"/>
              <w:spacing w:before="23"/>
              <w:ind w:left="7"/>
              <w:rPr>
                <w:sz w:val="12"/>
              </w:rPr>
            </w:pPr>
            <w:r>
              <w:rPr>
                <w:spacing w:val="-4"/>
                <w:w w:val="120"/>
                <w:sz w:val="12"/>
              </w:rPr>
              <w:t>95.5</w:t>
            </w:r>
          </w:p>
        </w:tc>
        <w:tc>
          <w:tcPr>
            <w:tcW w:w="662" w:type="dxa"/>
          </w:tcPr>
          <w:p>
            <w:pPr>
              <w:pStyle w:val="TableParagraph"/>
              <w:rPr>
                <w:sz w:val="12"/>
              </w:rPr>
            </w:pPr>
          </w:p>
        </w:tc>
        <w:tc>
          <w:tcPr>
            <w:tcW w:w="1069" w:type="dxa"/>
          </w:tcPr>
          <w:p>
            <w:pPr>
              <w:pStyle w:val="TableParagraph"/>
              <w:spacing w:before="23"/>
              <w:ind w:left="9"/>
              <w:rPr>
                <w:sz w:val="12"/>
              </w:rPr>
            </w:pPr>
            <w:r>
              <w:rPr>
                <w:spacing w:val="-2"/>
                <w:w w:val="120"/>
                <w:sz w:val="12"/>
              </w:rPr>
              <w:t>97.64</w:t>
            </w:r>
          </w:p>
        </w:tc>
        <w:tc>
          <w:tcPr>
            <w:tcW w:w="497" w:type="dxa"/>
          </w:tcPr>
          <w:p>
            <w:pPr>
              <w:pStyle w:val="TableParagraph"/>
              <w:spacing w:before="23"/>
              <w:ind w:left="10"/>
              <w:rPr>
                <w:sz w:val="12"/>
              </w:rPr>
            </w:pPr>
            <w:r>
              <w:rPr>
                <w:spacing w:val="-2"/>
                <w:w w:val="120"/>
                <w:sz w:val="12"/>
              </w:rPr>
              <w:t>98.05</w:t>
            </w:r>
          </w:p>
        </w:tc>
        <w:tc>
          <w:tcPr>
            <w:tcW w:w="118" w:type="dxa"/>
          </w:tcPr>
          <w:p>
            <w:pPr>
              <w:pStyle w:val="TableParagraph"/>
              <w:rPr>
                <w:sz w:val="12"/>
              </w:rPr>
            </w:pPr>
          </w:p>
        </w:tc>
      </w:tr>
      <w:tr>
        <w:trPr>
          <w:trHeight w:val="204" w:hRule="atLeast"/>
        </w:trPr>
        <w:tc>
          <w:tcPr>
            <w:tcW w:w="2293" w:type="dxa"/>
            <w:tcBorders>
              <w:bottom w:val="single" w:sz="4" w:space="0" w:color="000000"/>
            </w:tcBorders>
          </w:tcPr>
          <w:p>
            <w:pPr>
              <w:pStyle w:val="TableParagraph"/>
              <w:rPr>
                <w:sz w:val="14"/>
              </w:rPr>
            </w:pPr>
          </w:p>
        </w:tc>
        <w:tc>
          <w:tcPr>
            <w:tcW w:w="1390" w:type="dxa"/>
            <w:tcBorders>
              <w:bottom w:val="single" w:sz="4" w:space="0" w:color="000000"/>
            </w:tcBorders>
          </w:tcPr>
          <w:p>
            <w:pPr>
              <w:pStyle w:val="TableParagraph"/>
              <w:rPr>
                <w:sz w:val="14"/>
              </w:rPr>
            </w:pPr>
          </w:p>
        </w:tc>
        <w:tc>
          <w:tcPr>
            <w:tcW w:w="708" w:type="dxa"/>
            <w:tcBorders>
              <w:bottom w:val="single" w:sz="4" w:space="0" w:color="000000"/>
            </w:tcBorders>
          </w:tcPr>
          <w:p>
            <w:pPr>
              <w:pStyle w:val="TableParagraph"/>
              <w:spacing w:before="12"/>
              <w:ind w:right="-15"/>
              <w:jc w:val="center"/>
              <w:rPr>
                <w:sz w:val="12"/>
              </w:rPr>
            </w:pPr>
            <w:r>
              <w:rPr>
                <w:w w:val="105"/>
                <w:sz w:val="12"/>
              </w:rPr>
              <w:t>SNR</w:t>
            </w:r>
            <w:r>
              <w:rPr>
                <w:spacing w:val="13"/>
                <w:w w:val="105"/>
                <w:sz w:val="12"/>
              </w:rPr>
              <w:t> </w:t>
            </w:r>
            <w:r>
              <w:rPr>
                <w:rFonts w:ascii="UKIJ Esliye Chiwer"/>
                <w:w w:val="105"/>
                <w:sz w:val="12"/>
              </w:rPr>
              <w:t>&lt;</w:t>
            </w:r>
            <w:r>
              <w:rPr>
                <w:w w:val="105"/>
                <w:sz w:val="12"/>
              </w:rPr>
              <w:t>10</w:t>
            </w:r>
            <w:r>
              <w:rPr>
                <w:spacing w:val="13"/>
                <w:w w:val="105"/>
                <w:sz w:val="12"/>
              </w:rPr>
              <w:t> </w:t>
            </w:r>
            <w:r>
              <w:rPr>
                <w:spacing w:val="-5"/>
                <w:w w:val="105"/>
                <w:sz w:val="12"/>
              </w:rPr>
              <w:t>dB</w:t>
            </w:r>
          </w:p>
        </w:tc>
        <w:tc>
          <w:tcPr>
            <w:tcW w:w="662" w:type="dxa"/>
            <w:tcBorders>
              <w:bottom w:val="single" w:sz="4" w:space="0" w:color="000000"/>
            </w:tcBorders>
          </w:tcPr>
          <w:p>
            <w:pPr>
              <w:pStyle w:val="TableParagraph"/>
              <w:rPr>
                <w:sz w:val="14"/>
              </w:rPr>
            </w:pPr>
          </w:p>
        </w:tc>
        <w:tc>
          <w:tcPr>
            <w:tcW w:w="762" w:type="dxa"/>
            <w:tcBorders>
              <w:bottom w:val="single" w:sz="4" w:space="0" w:color="000000"/>
            </w:tcBorders>
          </w:tcPr>
          <w:p>
            <w:pPr>
              <w:pStyle w:val="TableParagraph"/>
              <w:spacing w:before="12"/>
              <w:ind w:left="2"/>
              <w:rPr>
                <w:sz w:val="12"/>
              </w:rPr>
            </w:pPr>
            <w:r>
              <w:rPr>
                <w:spacing w:val="-2"/>
                <w:w w:val="120"/>
                <w:sz w:val="12"/>
              </w:rPr>
              <w:t>92.46</w:t>
            </w:r>
          </w:p>
        </w:tc>
        <w:tc>
          <w:tcPr>
            <w:tcW w:w="662" w:type="dxa"/>
            <w:tcBorders>
              <w:bottom w:val="single" w:sz="4" w:space="0" w:color="000000"/>
            </w:tcBorders>
          </w:tcPr>
          <w:p>
            <w:pPr>
              <w:pStyle w:val="TableParagraph"/>
              <w:rPr>
                <w:sz w:val="14"/>
              </w:rPr>
            </w:pPr>
          </w:p>
        </w:tc>
        <w:tc>
          <w:tcPr>
            <w:tcW w:w="1068" w:type="dxa"/>
            <w:tcBorders>
              <w:bottom w:val="single" w:sz="4" w:space="0" w:color="000000"/>
            </w:tcBorders>
          </w:tcPr>
          <w:p>
            <w:pPr>
              <w:pStyle w:val="TableParagraph"/>
              <w:spacing w:before="12"/>
              <w:ind w:left="4"/>
              <w:rPr>
                <w:sz w:val="12"/>
              </w:rPr>
            </w:pPr>
            <w:r>
              <w:rPr>
                <w:spacing w:val="-2"/>
                <w:w w:val="120"/>
                <w:sz w:val="12"/>
              </w:rPr>
              <w:t>96.86</w:t>
            </w:r>
          </w:p>
        </w:tc>
        <w:tc>
          <w:tcPr>
            <w:tcW w:w="497" w:type="dxa"/>
            <w:tcBorders>
              <w:bottom w:val="single" w:sz="4" w:space="0" w:color="000000"/>
            </w:tcBorders>
          </w:tcPr>
          <w:p>
            <w:pPr>
              <w:pStyle w:val="TableParagraph"/>
              <w:spacing w:before="12"/>
              <w:ind w:left="7"/>
              <w:rPr>
                <w:sz w:val="12"/>
              </w:rPr>
            </w:pPr>
            <w:r>
              <w:rPr>
                <w:spacing w:val="-2"/>
                <w:w w:val="120"/>
                <w:sz w:val="12"/>
              </w:rPr>
              <w:t>83.55</w:t>
            </w:r>
          </w:p>
        </w:tc>
        <w:tc>
          <w:tcPr>
            <w:tcW w:w="662" w:type="dxa"/>
            <w:tcBorders>
              <w:bottom w:val="single" w:sz="4" w:space="0" w:color="000000"/>
            </w:tcBorders>
          </w:tcPr>
          <w:p>
            <w:pPr>
              <w:pStyle w:val="TableParagraph"/>
              <w:rPr>
                <w:sz w:val="14"/>
              </w:rPr>
            </w:pPr>
          </w:p>
        </w:tc>
        <w:tc>
          <w:tcPr>
            <w:tcW w:w="1069" w:type="dxa"/>
            <w:tcBorders>
              <w:bottom w:val="single" w:sz="4" w:space="0" w:color="000000"/>
            </w:tcBorders>
          </w:tcPr>
          <w:p>
            <w:pPr>
              <w:pStyle w:val="TableParagraph"/>
              <w:spacing w:before="12"/>
              <w:ind w:left="9"/>
              <w:rPr>
                <w:sz w:val="12"/>
              </w:rPr>
            </w:pPr>
            <w:r>
              <w:rPr>
                <w:spacing w:val="-2"/>
                <w:w w:val="120"/>
                <w:sz w:val="12"/>
              </w:rPr>
              <w:t>92.26</w:t>
            </w:r>
          </w:p>
        </w:tc>
        <w:tc>
          <w:tcPr>
            <w:tcW w:w="497" w:type="dxa"/>
            <w:tcBorders>
              <w:bottom w:val="single" w:sz="4" w:space="0" w:color="000000"/>
            </w:tcBorders>
          </w:tcPr>
          <w:p>
            <w:pPr>
              <w:pStyle w:val="TableParagraph"/>
              <w:spacing w:before="12"/>
              <w:ind w:left="10"/>
              <w:rPr>
                <w:sz w:val="12"/>
              </w:rPr>
            </w:pPr>
            <w:r>
              <w:rPr>
                <w:spacing w:val="-2"/>
                <w:w w:val="120"/>
                <w:sz w:val="12"/>
              </w:rPr>
              <w:t>92.93</w:t>
            </w:r>
          </w:p>
        </w:tc>
        <w:tc>
          <w:tcPr>
            <w:tcW w:w="118" w:type="dxa"/>
            <w:tcBorders>
              <w:bottom w:val="single" w:sz="4" w:space="0" w:color="000000"/>
            </w:tcBorders>
          </w:tcPr>
          <w:p>
            <w:pPr>
              <w:pStyle w:val="TableParagraph"/>
              <w:rPr>
                <w:sz w:val="14"/>
              </w:rPr>
            </w:pPr>
          </w:p>
        </w:tc>
      </w:tr>
      <w:tr>
        <w:trPr>
          <w:trHeight w:val="423" w:hRule="atLeast"/>
        </w:trPr>
        <w:tc>
          <w:tcPr>
            <w:tcW w:w="2293" w:type="dxa"/>
            <w:tcBorders>
              <w:top w:val="single" w:sz="4" w:space="0" w:color="000000"/>
            </w:tcBorders>
          </w:tcPr>
          <w:p>
            <w:pPr>
              <w:pStyle w:val="TableParagraph"/>
              <w:spacing w:before="63"/>
              <w:ind w:left="111"/>
              <w:rPr>
                <w:sz w:val="14"/>
              </w:rPr>
            </w:pPr>
            <w:bookmarkStart w:name="_bookmark8" w:id="15"/>
            <w:bookmarkEnd w:id="15"/>
            <w:r>
              <w:rPr/>
            </w:r>
            <w:r>
              <w:rPr>
                <w:w w:val="115"/>
                <w:sz w:val="14"/>
                <w:vertAlign w:val="superscript"/>
              </w:rPr>
              <w:t>a</w:t>
            </w:r>
            <w:r>
              <w:rPr>
                <w:spacing w:val="24"/>
                <w:w w:val="115"/>
                <w:sz w:val="14"/>
                <w:vertAlign w:val="baseline"/>
              </w:rPr>
              <w:t> </w:t>
            </w:r>
            <w:bookmarkStart w:name="_bookmark9" w:id="16"/>
            <w:bookmarkEnd w:id="16"/>
            <w:r>
              <w:rPr>
                <w:w w:val="115"/>
                <w:sz w:val="14"/>
                <w:vertAlign w:val="baseline"/>
              </w:rPr>
              <w:t>(</w:t>
            </w:r>
            <w:hyperlink w:history="true" w:anchor="_bookmark36">
              <w:r>
                <w:rPr>
                  <w:color w:val="2196D1"/>
                  <w:w w:val="115"/>
                  <w:sz w:val="14"/>
                  <w:vertAlign w:val="baseline"/>
                </w:rPr>
                <w:t>Michelini</w:t>
              </w:r>
              <w:r>
                <w:rPr>
                  <w:color w:val="2196D1"/>
                  <w:spacing w:val="-2"/>
                  <w:w w:val="115"/>
                  <w:sz w:val="14"/>
                  <w:vertAlign w:val="baseline"/>
                </w:rPr>
                <w:t> </w:t>
              </w:r>
              <w:r>
                <w:rPr>
                  <w:color w:val="2196D1"/>
                  <w:w w:val="115"/>
                  <w:sz w:val="14"/>
                  <w:vertAlign w:val="baseline"/>
                </w:rPr>
                <w:t>et</w:t>
              </w:r>
              <w:r>
                <w:rPr>
                  <w:color w:val="2196D1"/>
                  <w:spacing w:val="-1"/>
                  <w:w w:val="115"/>
                  <w:sz w:val="14"/>
                  <w:vertAlign w:val="baseline"/>
                </w:rPr>
                <w:t> </w:t>
              </w:r>
              <w:r>
                <w:rPr>
                  <w:color w:val="2196D1"/>
                  <w:w w:val="115"/>
                  <w:sz w:val="14"/>
                  <w:vertAlign w:val="baseline"/>
                </w:rPr>
                <w:t>al.,</w:t>
              </w:r>
              <w:r>
                <w:rPr>
                  <w:color w:val="2196D1"/>
                  <w:spacing w:val="-2"/>
                  <w:w w:val="115"/>
                  <w:sz w:val="14"/>
                  <w:vertAlign w:val="baseline"/>
                </w:rPr>
                <w:t> 2021</w:t>
              </w:r>
            </w:hyperlink>
            <w:r>
              <w:rPr>
                <w:spacing w:val="-2"/>
                <w:w w:val="115"/>
                <w:sz w:val="14"/>
                <w:vertAlign w:val="baseline"/>
              </w:rPr>
              <w:t>).</w:t>
            </w:r>
          </w:p>
          <w:p>
            <w:pPr>
              <w:pStyle w:val="TableParagraph"/>
              <w:spacing w:line="150" w:lineRule="exact" w:before="29"/>
              <w:ind w:left="111"/>
              <w:rPr>
                <w:sz w:val="14"/>
              </w:rPr>
            </w:pPr>
            <w:r>
              <w:rPr>
                <w:w w:val="115"/>
                <w:sz w:val="14"/>
                <w:vertAlign w:val="superscript"/>
              </w:rPr>
              <w:t>b</w:t>
            </w:r>
            <w:r>
              <w:rPr>
                <w:spacing w:val="21"/>
                <w:w w:val="115"/>
                <w:sz w:val="14"/>
                <w:vertAlign w:val="baseline"/>
              </w:rPr>
              <w:t> </w:t>
            </w:r>
            <w:r>
              <w:rPr>
                <w:w w:val="115"/>
                <w:sz w:val="14"/>
                <w:vertAlign w:val="baseline"/>
              </w:rPr>
              <w:t>(</w:t>
            </w:r>
            <w:hyperlink w:history="true" w:anchor="_bookmark46">
              <w:r>
                <w:rPr>
                  <w:color w:val="2196D1"/>
                  <w:w w:val="115"/>
                  <w:sz w:val="14"/>
                  <w:vertAlign w:val="baseline"/>
                </w:rPr>
                <w:t>Southern</w:t>
              </w:r>
              <w:r>
                <w:rPr>
                  <w:color w:val="2196D1"/>
                  <w:spacing w:val="-3"/>
                  <w:w w:val="115"/>
                  <w:sz w:val="14"/>
                  <w:vertAlign w:val="baseline"/>
                </w:rPr>
                <w:t> </w:t>
              </w:r>
              <w:r>
                <w:rPr>
                  <w:color w:val="2196D1"/>
                  <w:w w:val="115"/>
                  <w:sz w:val="14"/>
                  <w:vertAlign w:val="baseline"/>
                </w:rPr>
                <w:t>california</w:t>
              </w:r>
              <w:r>
                <w:rPr>
                  <w:color w:val="2196D1"/>
                  <w:spacing w:val="-2"/>
                  <w:w w:val="115"/>
                  <w:sz w:val="14"/>
                  <w:vertAlign w:val="baseline"/>
                </w:rPr>
                <w:t> earthquake</w:t>
              </w:r>
            </w:hyperlink>
          </w:p>
        </w:tc>
        <w:tc>
          <w:tcPr>
            <w:tcW w:w="1390" w:type="dxa"/>
            <w:tcBorders>
              <w:top w:val="single" w:sz="4" w:space="0" w:color="000000"/>
            </w:tcBorders>
          </w:tcPr>
          <w:p>
            <w:pPr>
              <w:pStyle w:val="TableParagraph"/>
              <w:spacing w:before="92"/>
              <w:rPr>
                <w:sz w:val="14"/>
              </w:rPr>
            </w:pPr>
          </w:p>
          <w:p>
            <w:pPr>
              <w:pStyle w:val="TableParagraph"/>
              <w:spacing w:line="150" w:lineRule="exact"/>
              <w:ind w:left="21"/>
              <w:rPr>
                <w:sz w:val="14"/>
              </w:rPr>
            </w:pPr>
            <w:hyperlink w:history="true" w:anchor="_bookmark46">
              <w:r>
                <w:rPr>
                  <w:color w:val="2196D1"/>
                  <w:w w:val="115"/>
                  <w:sz w:val="14"/>
                </w:rPr>
                <w:t>data</w:t>
              </w:r>
              <w:r>
                <w:rPr>
                  <w:color w:val="2196D1"/>
                  <w:spacing w:val="5"/>
                  <w:w w:val="115"/>
                  <w:sz w:val="14"/>
                </w:rPr>
                <w:t> </w:t>
              </w:r>
              <w:r>
                <w:rPr>
                  <w:color w:val="2196D1"/>
                  <w:w w:val="115"/>
                  <w:sz w:val="14"/>
                </w:rPr>
                <w:t>center,</w:t>
              </w:r>
              <w:r>
                <w:rPr>
                  <w:color w:val="2196D1"/>
                  <w:spacing w:val="5"/>
                  <w:w w:val="115"/>
                  <w:sz w:val="14"/>
                </w:rPr>
                <w:t> </w:t>
              </w:r>
              <w:r>
                <w:rPr>
                  <w:color w:val="2196D1"/>
                  <w:spacing w:val="-2"/>
                  <w:w w:val="115"/>
                  <w:sz w:val="14"/>
                </w:rPr>
                <w:t>2013</w:t>
              </w:r>
            </w:hyperlink>
            <w:r>
              <w:rPr>
                <w:spacing w:val="-2"/>
                <w:w w:val="115"/>
                <w:sz w:val="14"/>
              </w:rPr>
              <w:t>).</w:t>
            </w:r>
          </w:p>
        </w:tc>
        <w:tc>
          <w:tcPr>
            <w:tcW w:w="708" w:type="dxa"/>
            <w:tcBorders>
              <w:top w:val="single" w:sz="4" w:space="0" w:color="000000"/>
            </w:tcBorders>
          </w:tcPr>
          <w:p>
            <w:pPr>
              <w:pStyle w:val="TableParagraph"/>
              <w:rPr>
                <w:sz w:val="14"/>
              </w:rPr>
            </w:pPr>
          </w:p>
        </w:tc>
        <w:tc>
          <w:tcPr>
            <w:tcW w:w="662" w:type="dxa"/>
            <w:tcBorders>
              <w:top w:val="single" w:sz="4" w:space="0" w:color="000000"/>
            </w:tcBorders>
          </w:tcPr>
          <w:p>
            <w:pPr>
              <w:pStyle w:val="TableParagraph"/>
              <w:rPr>
                <w:sz w:val="14"/>
              </w:rPr>
            </w:pPr>
          </w:p>
        </w:tc>
        <w:tc>
          <w:tcPr>
            <w:tcW w:w="762" w:type="dxa"/>
            <w:tcBorders>
              <w:top w:val="single" w:sz="4" w:space="0" w:color="000000"/>
            </w:tcBorders>
          </w:tcPr>
          <w:p>
            <w:pPr>
              <w:pStyle w:val="TableParagraph"/>
              <w:rPr>
                <w:sz w:val="14"/>
              </w:rPr>
            </w:pPr>
          </w:p>
        </w:tc>
        <w:tc>
          <w:tcPr>
            <w:tcW w:w="662" w:type="dxa"/>
            <w:tcBorders>
              <w:top w:val="single" w:sz="4" w:space="0" w:color="000000"/>
            </w:tcBorders>
          </w:tcPr>
          <w:p>
            <w:pPr>
              <w:pStyle w:val="TableParagraph"/>
              <w:rPr>
                <w:sz w:val="14"/>
              </w:rPr>
            </w:pPr>
          </w:p>
        </w:tc>
        <w:tc>
          <w:tcPr>
            <w:tcW w:w="1068" w:type="dxa"/>
            <w:tcBorders>
              <w:top w:val="single" w:sz="4" w:space="0" w:color="000000"/>
            </w:tcBorders>
          </w:tcPr>
          <w:p>
            <w:pPr>
              <w:pStyle w:val="TableParagraph"/>
              <w:rPr>
                <w:sz w:val="14"/>
              </w:rPr>
            </w:pPr>
          </w:p>
        </w:tc>
        <w:tc>
          <w:tcPr>
            <w:tcW w:w="497" w:type="dxa"/>
            <w:tcBorders>
              <w:top w:val="single" w:sz="4" w:space="0" w:color="000000"/>
            </w:tcBorders>
          </w:tcPr>
          <w:p>
            <w:pPr>
              <w:pStyle w:val="TableParagraph"/>
              <w:rPr>
                <w:sz w:val="14"/>
              </w:rPr>
            </w:pPr>
          </w:p>
        </w:tc>
        <w:tc>
          <w:tcPr>
            <w:tcW w:w="662" w:type="dxa"/>
            <w:tcBorders>
              <w:top w:val="single" w:sz="4" w:space="0" w:color="000000"/>
            </w:tcBorders>
          </w:tcPr>
          <w:p>
            <w:pPr>
              <w:pStyle w:val="TableParagraph"/>
              <w:rPr>
                <w:sz w:val="14"/>
              </w:rPr>
            </w:pPr>
          </w:p>
        </w:tc>
        <w:tc>
          <w:tcPr>
            <w:tcW w:w="1069" w:type="dxa"/>
            <w:tcBorders>
              <w:top w:val="single" w:sz="4" w:space="0" w:color="000000"/>
            </w:tcBorders>
          </w:tcPr>
          <w:p>
            <w:pPr>
              <w:pStyle w:val="TableParagraph"/>
              <w:rPr>
                <w:sz w:val="14"/>
              </w:rPr>
            </w:pPr>
          </w:p>
        </w:tc>
        <w:tc>
          <w:tcPr>
            <w:tcW w:w="497" w:type="dxa"/>
            <w:tcBorders>
              <w:top w:val="single" w:sz="4" w:space="0" w:color="000000"/>
            </w:tcBorders>
          </w:tcPr>
          <w:p>
            <w:pPr>
              <w:pStyle w:val="TableParagraph"/>
              <w:rPr>
                <w:sz w:val="14"/>
              </w:rPr>
            </w:pPr>
          </w:p>
        </w:tc>
        <w:tc>
          <w:tcPr>
            <w:tcW w:w="118" w:type="dxa"/>
            <w:tcBorders>
              <w:top w:val="single" w:sz="4" w:space="0" w:color="000000"/>
            </w:tcBorders>
          </w:tcPr>
          <w:p>
            <w:pPr>
              <w:pStyle w:val="TableParagraph"/>
              <w:rPr>
                <w:sz w:val="14"/>
              </w:rPr>
            </w:pPr>
          </w:p>
        </w:tc>
      </w:tr>
    </w:tbl>
    <w:p>
      <w:pPr>
        <w:pStyle w:val="BodyText"/>
        <w:spacing w:before="176"/>
        <w:rPr>
          <w:sz w:val="20"/>
        </w:rPr>
      </w:pPr>
      <w:r>
        <w:rPr/>
        <w:drawing>
          <wp:anchor distT="0" distB="0" distL="0" distR="0" allowOverlap="1" layoutInCell="1" locked="0" behindDoc="1" simplePos="0" relativeHeight="487594496">
            <wp:simplePos x="0" y="0"/>
            <wp:positionH relativeFrom="page">
              <wp:posOffset>1612798</wp:posOffset>
            </wp:positionH>
            <wp:positionV relativeFrom="paragraph">
              <wp:posOffset>273316</wp:posOffset>
            </wp:positionV>
            <wp:extent cx="4327882" cy="3191255"/>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4327882" cy="3191255"/>
                    </a:xfrm>
                    <a:prstGeom prst="rect">
                      <a:avLst/>
                    </a:prstGeom>
                  </pic:spPr>
                </pic:pic>
              </a:graphicData>
            </a:graphic>
          </wp:anchor>
        </w:drawing>
      </w:r>
    </w:p>
    <w:p>
      <w:pPr>
        <w:pStyle w:val="BodyText"/>
        <w:spacing w:before="10"/>
        <w:rPr>
          <w:sz w:val="14"/>
        </w:rPr>
      </w:pPr>
    </w:p>
    <w:p>
      <w:pPr>
        <w:spacing w:line="285" w:lineRule="auto" w:before="0"/>
        <w:ind w:left="111" w:right="0" w:firstLine="0"/>
        <w:jc w:val="left"/>
        <w:rPr>
          <w:sz w:val="14"/>
        </w:rPr>
      </w:pPr>
      <w:bookmarkStart w:name="_bookmark10" w:id="17"/>
      <w:bookmarkEnd w:id="17"/>
      <w:r>
        <w:rPr/>
      </w:r>
      <w:r>
        <w:rPr>
          <w:b/>
          <w:w w:val="110"/>
          <w:sz w:val="14"/>
        </w:rPr>
        <w:t>Fig.</w:t>
      </w:r>
      <w:r>
        <w:rPr>
          <w:b/>
          <w:spacing w:val="8"/>
          <w:w w:val="110"/>
          <w:sz w:val="14"/>
        </w:rPr>
        <w:t> </w:t>
      </w:r>
      <w:r>
        <w:rPr>
          <w:b/>
          <w:w w:val="110"/>
          <w:sz w:val="14"/>
        </w:rPr>
        <w:t>2.</w:t>
      </w:r>
      <w:r>
        <w:rPr>
          <w:b/>
          <w:spacing w:val="32"/>
          <w:w w:val="110"/>
          <w:sz w:val="14"/>
        </w:rPr>
        <w:t> </w:t>
      </w:r>
      <w:r>
        <w:rPr>
          <w:w w:val="110"/>
          <w:sz w:val="14"/>
        </w:rPr>
        <w:t>Confusion matrices</w:t>
      </w:r>
      <w:r>
        <w:rPr>
          <w:spacing w:val="7"/>
          <w:w w:val="110"/>
          <w:sz w:val="14"/>
        </w:rPr>
        <w:t> </w:t>
      </w:r>
      <w:r>
        <w:rPr>
          <w:w w:val="110"/>
          <w:sz w:val="14"/>
        </w:rPr>
        <w:t>for</w:t>
      </w:r>
      <w:r>
        <w:rPr>
          <w:spacing w:val="7"/>
          <w:w w:val="110"/>
          <w:sz w:val="14"/>
        </w:rPr>
        <w:t> </w:t>
      </w:r>
      <w:r>
        <w:rPr>
          <w:w w:val="110"/>
          <w:sz w:val="14"/>
        </w:rPr>
        <w:t>testing model</w:t>
      </w:r>
      <w:r>
        <w:rPr>
          <w:spacing w:val="7"/>
          <w:w w:val="110"/>
          <w:sz w:val="14"/>
        </w:rPr>
        <w:t> </w:t>
      </w:r>
      <w:r>
        <w:rPr>
          <w:w w:val="110"/>
          <w:sz w:val="14"/>
        </w:rPr>
        <w:t>on</w:t>
      </w:r>
      <w:r>
        <w:rPr>
          <w:spacing w:val="7"/>
          <w:w w:val="110"/>
          <w:sz w:val="14"/>
        </w:rPr>
        <w:t> </w:t>
      </w:r>
      <w:r>
        <w:rPr>
          <w:w w:val="110"/>
          <w:sz w:val="14"/>
        </w:rPr>
        <w:t>INSTANCE data</w:t>
      </w:r>
      <w:r>
        <w:rPr>
          <w:spacing w:val="7"/>
          <w:w w:val="110"/>
          <w:sz w:val="14"/>
        </w:rPr>
        <w:t> </w:t>
      </w:r>
      <w:r>
        <w:rPr>
          <w:w w:val="110"/>
          <w:sz w:val="14"/>
        </w:rPr>
        <w:t>(</w:t>
      </w:r>
      <w:hyperlink w:history="true" w:anchor="_bookmark36">
        <w:r>
          <w:rPr>
            <w:color w:val="2196D1"/>
            <w:w w:val="110"/>
            <w:sz w:val="14"/>
          </w:rPr>
          <w:t>Michelini et al.,</w:t>
        </w:r>
        <w:r>
          <w:rPr>
            <w:color w:val="2196D1"/>
            <w:spacing w:val="7"/>
            <w:w w:val="110"/>
            <w:sz w:val="14"/>
          </w:rPr>
          <w:t> </w:t>
        </w:r>
        <w:r>
          <w:rPr>
            <w:color w:val="2196D1"/>
            <w:w w:val="110"/>
            <w:sz w:val="14"/>
          </w:rPr>
          <w:t>2021</w:t>
        </w:r>
      </w:hyperlink>
      <w:r>
        <w:rPr>
          <w:w w:val="110"/>
          <w:sz w:val="14"/>
        </w:rPr>
        <w:t>) with</w:t>
      </w:r>
      <w:r>
        <w:rPr>
          <w:spacing w:val="7"/>
          <w:w w:val="110"/>
          <w:sz w:val="14"/>
        </w:rPr>
        <w:t> </w:t>
      </w:r>
      <w:r>
        <w:rPr>
          <w:w w:val="110"/>
          <w:sz w:val="14"/>
        </w:rPr>
        <w:t>(a) SNR</w:t>
      </w:r>
      <w:r>
        <w:rPr>
          <w:spacing w:val="7"/>
          <w:w w:val="110"/>
          <w:sz w:val="14"/>
        </w:rPr>
        <w:t> </w:t>
      </w:r>
      <w:r>
        <w:rPr>
          <w:w w:val="110"/>
          <w:sz w:val="14"/>
        </w:rPr>
        <w:t>10</w:t>
      </w:r>
      <w:r>
        <w:rPr>
          <w:spacing w:val="7"/>
          <w:w w:val="110"/>
          <w:sz w:val="14"/>
        </w:rPr>
        <w:t> </w:t>
      </w:r>
      <w:r>
        <w:rPr>
          <w:w w:val="110"/>
          <w:sz w:val="14"/>
        </w:rPr>
        <w:t>dB (b) SNR</w:t>
      </w:r>
      <w:r>
        <w:rPr>
          <w:w w:val="120"/>
          <w:sz w:val="14"/>
        </w:rPr>
        <w:t> </w:t>
      </w:r>
      <w:r>
        <w:rPr>
          <w:i/>
          <w:w w:val="120"/>
          <w:sz w:val="14"/>
        </w:rPr>
        <w:t>&lt; </w:t>
      </w:r>
      <w:r>
        <w:rPr>
          <w:w w:val="110"/>
          <w:sz w:val="14"/>
        </w:rPr>
        <w:t>10 dB</w:t>
      </w:r>
      <w:r>
        <w:rPr>
          <w:spacing w:val="7"/>
          <w:w w:val="110"/>
          <w:sz w:val="14"/>
        </w:rPr>
        <w:t> </w:t>
      </w:r>
      <w:r>
        <w:rPr>
          <w:w w:val="110"/>
          <w:sz w:val="14"/>
        </w:rPr>
        <w:t>and SCSN data</w:t>
      </w:r>
      <w:r>
        <w:rPr>
          <w:spacing w:val="7"/>
          <w:w w:val="110"/>
          <w:sz w:val="14"/>
        </w:rPr>
        <w:t> </w:t>
      </w:r>
      <w:r>
        <w:rPr>
          <w:w w:val="110"/>
          <w:sz w:val="14"/>
        </w:rPr>
        <w:t>used by</w:t>
      </w:r>
      <w:r>
        <w:rPr>
          <w:spacing w:val="7"/>
          <w:w w:val="110"/>
          <w:sz w:val="14"/>
        </w:rPr>
        <w:t> </w:t>
      </w:r>
      <w:r>
        <w:rPr>
          <w:w w:val="110"/>
          <w:sz w:val="14"/>
        </w:rPr>
        <w:t>(</w:t>
      </w:r>
      <w:hyperlink w:history="true" w:anchor="_bookmark44">
        <w:r>
          <w:rPr>
            <w:color w:val="2196D1"/>
            <w:w w:val="110"/>
            <w:sz w:val="14"/>
          </w:rPr>
          <w:t>Ross</w:t>
        </w:r>
        <w:r>
          <w:rPr>
            <w:color w:val="2196D1"/>
            <w:spacing w:val="7"/>
            <w:w w:val="110"/>
            <w:sz w:val="14"/>
          </w:rPr>
          <w:t> </w:t>
        </w:r>
        <w:r>
          <w:rPr>
            <w:color w:val="2196D1"/>
            <w:w w:val="110"/>
            <w:sz w:val="14"/>
          </w:rPr>
          <w:t>et</w:t>
        </w:r>
        <w:r>
          <w:rPr>
            <w:color w:val="2196D1"/>
            <w:spacing w:val="7"/>
            <w:w w:val="110"/>
            <w:sz w:val="14"/>
          </w:rPr>
          <w:t> </w:t>
        </w:r>
        <w:r>
          <w:rPr>
            <w:color w:val="2196D1"/>
            <w:w w:val="110"/>
            <w:sz w:val="14"/>
          </w:rPr>
          <w:t>al.,</w:t>
        </w:r>
      </w:hyperlink>
      <w:r>
        <w:rPr>
          <w:color w:val="2196D1"/>
          <w:spacing w:val="40"/>
          <w:w w:val="110"/>
          <w:sz w:val="14"/>
        </w:rPr>
        <w:t> </w:t>
      </w:r>
      <w:hyperlink w:history="true" w:anchor="_bookmark44">
        <w:r>
          <w:rPr>
            <w:color w:val="2196D1"/>
            <w:w w:val="110"/>
            <w:sz w:val="14"/>
          </w:rPr>
          <w:t>2018</w:t>
        </w:r>
      </w:hyperlink>
      <w:r>
        <w:rPr>
          <w:w w:val="110"/>
          <w:sz w:val="14"/>
        </w:rPr>
        <w:t>) with (c) SNR 10 dB (d) SNR.</w:t>
      </w:r>
    </w:p>
    <w:p>
      <w:pPr>
        <w:pStyle w:val="BodyText"/>
        <w:spacing w:before="10"/>
        <w:rPr>
          <w:sz w:val="12"/>
        </w:rPr>
      </w:pPr>
    </w:p>
    <w:p>
      <w:pPr>
        <w:spacing w:after="0"/>
        <w:rPr>
          <w:sz w:val="12"/>
        </w:rPr>
        <w:sectPr>
          <w:pgSz w:w="11910" w:h="15880"/>
          <w:pgMar w:header="655" w:footer="544" w:top="840" w:bottom="740" w:left="640" w:right="640"/>
        </w:sectPr>
      </w:pPr>
    </w:p>
    <w:p>
      <w:pPr>
        <w:pStyle w:val="BodyText"/>
        <w:spacing w:line="273" w:lineRule="auto" w:before="91"/>
        <w:ind w:left="111" w:right="38"/>
        <w:jc w:val="both"/>
      </w:pPr>
      <w:r>
        <w:rPr>
          <w:w w:val="110"/>
        </w:rPr>
        <w:t>model.</w:t>
      </w:r>
      <w:r>
        <w:rPr>
          <w:spacing w:val="-1"/>
          <w:w w:val="110"/>
        </w:rPr>
        <w:t> </w:t>
      </w:r>
      <w:r>
        <w:rPr>
          <w:w w:val="110"/>
        </w:rPr>
        <w:t>It</w:t>
      </w:r>
      <w:r>
        <w:rPr>
          <w:spacing w:val="-2"/>
          <w:w w:val="110"/>
        </w:rPr>
        <w:t> </w:t>
      </w:r>
      <w:r>
        <w:rPr>
          <w:w w:val="110"/>
        </w:rPr>
        <w:t>is</w:t>
      </w:r>
      <w:r>
        <w:rPr>
          <w:spacing w:val="-2"/>
          <w:w w:val="110"/>
        </w:rPr>
        <w:t> </w:t>
      </w:r>
      <w:r>
        <w:rPr>
          <w:w w:val="110"/>
        </w:rPr>
        <w:t>also</w:t>
      </w:r>
      <w:r>
        <w:rPr>
          <w:spacing w:val="-1"/>
          <w:w w:val="110"/>
        </w:rPr>
        <w:t> </w:t>
      </w:r>
      <w:r>
        <w:rPr>
          <w:w w:val="110"/>
        </w:rPr>
        <w:t>worth</w:t>
      </w:r>
      <w:r>
        <w:rPr>
          <w:spacing w:val="-1"/>
          <w:w w:val="110"/>
        </w:rPr>
        <w:t> </w:t>
      </w:r>
      <w:r>
        <w:rPr>
          <w:w w:val="110"/>
        </w:rPr>
        <w:t>noting</w:t>
      </w:r>
      <w:r>
        <w:rPr>
          <w:spacing w:val="-1"/>
          <w:w w:val="110"/>
        </w:rPr>
        <w:t> </w:t>
      </w:r>
      <w:r>
        <w:rPr>
          <w:w w:val="110"/>
        </w:rPr>
        <w:t>that</w:t>
      </w:r>
      <w:r>
        <w:rPr>
          <w:spacing w:val="-1"/>
          <w:w w:val="110"/>
        </w:rPr>
        <w:t> </w:t>
      </w:r>
      <w:r>
        <w:rPr>
          <w:w w:val="110"/>
        </w:rPr>
        <w:t>although</w:t>
      </w:r>
      <w:r>
        <w:rPr>
          <w:spacing w:val="-1"/>
          <w:w w:val="110"/>
        </w:rPr>
        <w:t> </w:t>
      </w:r>
      <w:r>
        <w:rPr>
          <w:w w:val="110"/>
        </w:rPr>
        <w:t>the</w:t>
      </w:r>
      <w:r>
        <w:rPr>
          <w:spacing w:val="-2"/>
          <w:w w:val="110"/>
        </w:rPr>
        <w:t> </w:t>
      </w:r>
      <w:r>
        <w:rPr>
          <w:w w:val="110"/>
        </w:rPr>
        <w:t>model</w:t>
      </w:r>
      <w:r>
        <w:rPr>
          <w:spacing w:val="-1"/>
          <w:w w:val="110"/>
        </w:rPr>
        <w:t> </w:t>
      </w:r>
      <w:r>
        <w:rPr>
          <w:w w:val="110"/>
        </w:rPr>
        <w:t>was</w:t>
      </w:r>
      <w:r>
        <w:rPr>
          <w:spacing w:val="-1"/>
          <w:w w:val="110"/>
        </w:rPr>
        <w:t> </w:t>
      </w:r>
      <w:r>
        <w:rPr>
          <w:w w:val="110"/>
        </w:rPr>
        <w:t>trained</w:t>
      </w:r>
      <w:r>
        <w:rPr>
          <w:spacing w:val="-2"/>
          <w:w w:val="110"/>
        </w:rPr>
        <w:t> </w:t>
      </w:r>
      <w:r>
        <w:rPr>
          <w:w w:val="110"/>
        </w:rPr>
        <w:t>only on</w:t>
      </w:r>
      <w:r>
        <w:rPr>
          <w:w w:val="110"/>
        </w:rPr>
        <w:t> data</w:t>
      </w:r>
      <w:r>
        <w:rPr>
          <w:w w:val="110"/>
        </w:rPr>
        <w:t> from</w:t>
      </w:r>
      <w:r>
        <w:rPr>
          <w:w w:val="110"/>
        </w:rPr>
        <w:t> the</w:t>
      </w:r>
      <w:r>
        <w:rPr>
          <w:w w:val="110"/>
        </w:rPr>
        <w:t> Italian</w:t>
      </w:r>
      <w:r>
        <w:rPr>
          <w:w w:val="110"/>
        </w:rPr>
        <w:t> National</w:t>
      </w:r>
      <w:r>
        <w:rPr>
          <w:w w:val="110"/>
        </w:rPr>
        <w:t> Seismic</w:t>
      </w:r>
      <w:r>
        <w:rPr>
          <w:w w:val="110"/>
        </w:rPr>
        <w:t> Network</w:t>
      </w:r>
      <w:r>
        <w:rPr>
          <w:w w:val="110"/>
        </w:rPr>
        <w:t> it</w:t>
      </w:r>
      <w:r>
        <w:rPr>
          <w:w w:val="110"/>
        </w:rPr>
        <w:t> can</w:t>
      </w:r>
      <w:r>
        <w:rPr>
          <w:w w:val="110"/>
        </w:rPr>
        <w:t> perform </w:t>
      </w:r>
      <w:r>
        <w:rPr/>
        <w:t>reasonably well on data from Southern California Seismic Network. </w:t>
      </w:r>
      <w:r>
        <w:rPr/>
        <w:t>This</w:t>
      </w:r>
      <w:r>
        <w:rPr>
          <w:w w:val="110"/>
        </w:rPr>
        <w:t> demonstrates the model generalizability.</w:t>
      </w:r>
    </w:p>
    <w:p>
      <w:pPr>
        <w:pStyle w:val="BodyText"/>
        <w:spacing w:before="38"/>
      </w:pPr>
    </w:p>
    <w:p>
      <w:pPr>
        <w:pStyle w:val="ListParagraph"/>
        <w:numPr>
          <w:ilvl w:val="1"/>
          <w:numId w:val="1"/>
        </w:numPr>
        <w:tabs>
          <w:tab w:pos="476" w:val="left" w:leader="none"/>
        </w:tabs>
        <w:spacing w:line="240" w:lineRule="auto" w:before="1" w:after="0"/>
        <w:ind w:left="476" w:right="0" w:hanging="365"/>
        <w:jc w:val="left"/>
        <w:rPr>
          <w:i/>
          <w:sz w:val="16"/>
        </w:rPr>
      </w:pPr>
      <w:bookmarkStart w:name="3.1 Comparison with previously published" w:id="18"/>
      <w:bookmarkEnd w:id="18"/>
      <w:r>
        <w:rPr/>
      </w:r>
      <w:r>
        <w:rPr>
          <w:i/>
          <w:sz w:val="16"/>
        </w:rPr>
        <w:t>Comparison</w:t>
      </w:r>
      <w:r>
        <w:rPr>
          <w:i/>
          <w:spacing w:val="13"/>
          <w:sz w:val="16"/>
        </w:rPr>
        <w:t> </w:t>
      </w:r>
      <w:r>
        <w:rPr>
          <w:i/>
          <w:sz w:val="16"/>
        </w:rPr>
        <w:t>with</w:t>
      </w:r>
      <w:r>
        <w:rPr>
          <w:i/>
          <w:spacing w:val="14"/>
          <w:sz w:val="16"/>
        </w:rPr>
        <w:t> </w:t>
      </w:r>
      <w:r>
        <w:rPr>
          <w:i/>
          <w:sz w:val="16"/>
        </w:rPr>
        <w:t>previously</w:t>
      </w:r>
      <w:r>
        <w:rPr>
          <w:i/>
          <w:spacing w:val="13"/>
          <w:sz w:val="16"/>
        </w:rPr>
        <w:t> </w:t>
      </w:r>
      <w:r>
        <w:rPr>
          <w:i/>
          <w:sz w:val="16"/>
        </w:rPr>
        <w:t>published</w:t>
      </w:r>
      <w:r>
        <w:rPr>
          <w:i/>
          <w:spacing w:val="14"/>
          <w:sz w:val="16"/>
        </w:rPr>
        <w:t> </w:t>
      </w:r>
      <w:r>
        <w:rPr>
          <w:i/>
          <w:spacing w:val="-2"/>
          <w:sz w:val="16"/>
        </w:rPr>
        <w:t>models</w:t>
      </w:r>
    </w:p>
    <w:p>
      <w:pPr>
        <w:pStyle w:val="BodyText"/>
        <w:spacing w:before="50"/>
        <w:rPr>
          <w:i/>
        </w:rPr>
      </w:pPr>
    </w:p>
    <w:p>
      <w:pPr>
        <w:pStyle w:val="BodyText"/>
        <w:spacing w:line="273" w:lineRule="auto"/>
        <w:ind w:left="111" w:right="38" w:firstLine="239"/>
        <w:jc w:val="both"/>
      </w:pPr>
      <w:r>
        <w:rPr/>
        <w:t>In this section we compare the performance of PolarCAP with models</w:t>
      </w:r>
      <w:r>
        <w:rPr>
          <w:w w:val="110"/>
        </w:rPr>
        <w:t> described</w:t>
      </w:r>
      <w:r>
        <w:rPr>
          <w:spacing w:val="-1"/>
          <w:w w:val="110"/>
        </w:rPr>
        <w:t> </w:t>
      </w:r>
      <w:r>
        <w:rPr>
          <w:w w:val="110"/>
        </w:rPr>
        <w:t>in</w:t>
      </w:r>
      <w:r>
        <w:rPr>
          <w:spacing w:val="-1"/>
          <w:w w:val="110"/>
        </w:rPr>
        <w:t> </w:t>
      </w:r>
      <w:r>
        <w:rPr>
          <w:w w:val="110"/>
        </w:rPr>
        <w:t>previous works</w:t>
      </w:r>
      <w:r>
        <w:rPr>
          <w:spacing w:val="-1"/>
          <w:w w:val="110"/>
        </w:rPr>
        <w:t> </w:t>
      </w:r>
      <w:r>
        <w:rPr>
          <w:w w:val="110"/>
        </w:rPr>
        <w:t>such</w:t>
      </w:r>
      <w:r>
        <w:rPr>
          <w:spacing w:val="-1"/>
          <w:w w:val="110"/>
        </w:rPr>
        <w:t> </w:t>
      </w:r>
      <w:r>
        <w:rPr>
          <w:w w:val="110"/>
        </w:rPr>
        <w:t>as</w:t>
      </w:r>
      <w:r>
        <w:rPr>
          <w:spacing w:val="-1"/>
          <w:w w:val="110"/>
        </w:rPr>
        <w:t> </w:t>
      </w:r>
      <w:hyperlink w:history="true" w:anchor="_bookmark44">
        <w:r>
          <w:rPr>
            <w:color w:val="2196D1"/>
            <w:w w:val="110"/>
          </w:rPr>
          <w:t>Ross</w:t>
        </w:r>
        <w:r>
          <w:rPr>
            <w:color w:val="2196D1"/>
            <w:spacing w:val="-1"/>
            <w:w w:val="110"/>
          </w:rPr>
          <w:t> </w:t>
        </w:r>
        <w:r>
          <w:rPr>
            <w:color w:val="2196D1"/>
            <w:w w:val="110"/>
          </w:rPr>
          <w:t>et</w:t>
        </w:r>
        <w:r>
          <w:rPr>
            <w:color w:val="2196D1"/>
            <w:spacing w:val="-1"/>
            <w:w w:val="110"/>
          </w:rPr>
          <w:t> </w:t>
        </w:r>
        <w:r>
          <w:rPr>
            <w:color w:val="2196D1"/>
            <w:w w:val="110"/>
          </w:rPr>
          <w:t>al.</w:t>
        </w:r>
        <w:r>
          <w:rPr>
            <w:color w:val="2196D1"/>
            <w:spacing w:val="-1"/>
            <w:w w:val="110"/>
          </w:rPr>
          <w:t> </w:t>
        </w:r>
        <w:r>
          <w:rPr>
            <w:color w:val="2196D1"/>
            <w:w w:val="110"/>
          </w:rPr>
          <w:t>(2018)</w:t>
        </w:r>
      </w:hyperlink>
      <w:r>
        <w:rPr>
          <w:w w:val="110"/>
        </w:rPr>
        <w:t>; </w:t>
      </w:r>
      <w:hyperlink w:history="true" w:anchor="_bookmark48">
        <w:r>
          <w:rPr>
            <w:color w:val="2196D1"/>
            <w:w w:val="110"/>
          </w:rPr>
          <w:t>Uchide</w:t>
        </w:r>
        <w:r>
          <w:rPr>
            <w:color w:val="2196D1"/>
            <w:spacing w:val="-1"/>
            <w:w w:val="110"/>
          </w:rPr>
          <w:t> </w:t>
        </w:r>
        <w:r>
          <w:rPr>
            <w:color w:val="2196D1"/>
            <w:w w:val="110"/>
          </w:rPr>
          <w:t>(2020)</w:t>
        </w:r>
      </w:hyperlink>
      <w:r>
        <w:rPr>
          <w:w w:val="110"/>
        </w:rPr>
        <w:t>; </w:t>
      </w:r>
      <w:hyperlink w:history="true" w:anchor="_bookmark28">
        <w:r>
          <w:rPr>
            <w:color w:val="2196D1"/>
            <w:w w:val="110"/>
          </w:rPr>
          <w:t>Hara et al. (2019)</w:t>
        </w:r>
      </w:hyperlink>
      <w:r>
        <w:rPr>
          <w:w w:val="110"/>
        </w:rPr>
        <w:t>. To do this, we train each model on the same traces, while</w:t>
      </w:r>
      <w:r>
        <w:rPr>
          <w:spacing w:val="-2"/>
          <w:w w:val="110"/>
        </w:rPr>
        <w:t> </w:t>
      </w:r>
      <w:r>
        <w:rPr>
          <w:w w:val="110"/>
        </w:rPr>
        <w:t>using</w:t>
      </w:r>
      <w:r>
        <w:rPr>
          <w:spacing w:val="-2"/>
          <w:w w:val="110"/>
        </w:rPr>
        <w:t> </w:t>
      </w:r>
      <w:r>
        <w:rPr>
          <w:w w:val="110"/>
        </w:rPr>
        <w:t>the</w:t>
      </w:r>
      <w:r>
        <w:rPr>
          <w:spacing w:val="-2"/>
          <w:w w:val="110"/>
        </w:rPr>
        <w:t> </w:t>
      </w:r>
      <w:r>
        <w:rPr>
          <w:w w:val="110"/>
        </w:rPr>
        <w:t>same</w:t>
      </w:r>
      <w:r>
        <w:rPr>
          <w:spacing w:val="-3"/>
          <w:w w:val="110"/>
        </w:rPr>
        <w:t> </w:t>
      </w:r>
      <w:r>
        <w:rPr>
          <w:w w:val="110"/>
        </w:rPr>
        <w:t>model</w:t>
      </w:r>
      <w:r>
        <w:rPr>
          <w:spacing w:val="-1"/>
          <w:w w:val="110"/>
        </w:rPr>
        <w:t> </w:t>
      </w:r>
      <w:r>
        <w:rPr>
          <w:w w:val="110"/>
        </w:rPr>
        <w:t>architecture,</w:t>
      </w:r>
      <w:r>
        <w:rPr>
          <w:spacing w:val="-2"/>
          <w:w w:val="110"/>
        </w:rPr>
        <w:t> </w:t>
      </w:r>
      <w:r>
        <w:rPr>
          <w:w w:val="110"/>
        </w:rPr>
        <w:t>training</w:t>
      </w:r>
      <w:r>
        <w:rPr>
          <w:spacing w:val="-2"/>
          <w:w w:val="110"/>
        </w:rPr>
        <w:t> </w:t>
      </w:r>
      <w:r>
        <w:rPr>
          <w:w w:val="110"/>
        </w:rPr>
        <w:t>parameters</w:t>
      </w:r>
      <w:r>
        <w:rPr>
          <w:spacing w:val="-2"/>
          <w:w w:val="110"/>
        </w:rPr>
        <w:t> </w:t>
      </w:r>
      <w:r>
        <w:rPr>
          <w:w w:val="110"/>
        </w:rPr>
        <w:t>and</w:t>
      </w:r>
      <w:r>
        <w:rPr>
          <w:spacing w:val="-2"/>
          <w:w w:val="110"/>
        </w:rPr>
        <w:t> </w:t>
      </w:r>
      <w:r>
        <w:rPr>
          <w:w w:val="110"/>
        </w:rPr>
        <w:t>input data</w:t>
      </w:r>
      <w:r>
        <w:rPr>
          <w:spacing w:val="-5"/>
          <w:w w:val="110"/>
        </w:rPr>
        <w:t> </w:t>
      </w:r>
      <w:r>
        <w:rPr>
          <w:w w:val="110"/>
        </w:rPr>
        <w:t>length</w:t>
      </w:r>
      <w:r>
        <w:rPr>
          <w:spacing w:val="-5"/>
          <w:w w:val="110"/>
        </w:rPr>
        <w:t> </w:t>
      </w:r>
      <w:r>
        <w:rPr>
          <w:w w:val="110"/>
        </w:rPr>
        <w:t>specified</w:t>
      </w:r>
      <w:r>
        <w:rPr>
          <w:spacing w:val="-6"/>
          <w:w w:val="110"/>
        </w:rPr>
        <w:t> </w:t>
      </w:r>
      <w:r>
        <w:rPr>
          <w:w w:val="110"/>
        </w:rPr>
        <w:t>by</w:t>
      </w:r>
      <w:r>
        <w:rPr>
          <w:spacing w:val="-5"/>
          <w:w w:val="110"/>
        </w:rPr>
        <w:t> </w:t>
      </w:r>
      <w:r>
        <w:rPr>
          <w:w w:val="110"/>
        </w:rPr>
        <w:t>the</w:t>
      </w:r>
      <w:r>
        <w:rPr>
          <w:spacing w:val="-6"/>
          <w:w w:val="110"/>
        </w:rPr>
        <w:t> </w:t>
      </w:r>
      <w:r>
        <w:rPr>
          <w:w w:val="110"/>
        </w:rPr>
        <w:t>respective</w:t>
      </w:r>
      <w:r>
        <w:rPr>
          <w:spacing w:val="-5"/>
          <w:w w:val="110"/>
        </w:rPr>
        <w:t> </w:t>
      </w:r>
      <w:r>
        <w:rPr>
          <w:w w:val="110"/>
        </w:rPr>
        <w:t>authors.</w:t>
      </w:r>
      <w:r>
        <w:rPr>
          <w:spacing w:val="-5"/>
          <w:w w:val="110"/>
        </w:rPr>
        <w:t> </w:t>
      </w:r>
      <w:r>
        <w:rPr>
          <w:w w:val="110"/>
        </w:rPr>
        <w:t>We</w:t>
      </w:r>
      <w:r>
        <w:rPr>
          <w:spacing w:val="-5"/>
          <w:w w:val="110"/>
        </w:rPr>
        <w:t> </w:t>
      </w:r>
      <w:r>
        <w:rPr>
          <w:w w:val="110"/>
        </w:rPr>
        <w:t>then</w:t>
      </w:r>
      <w:r>
        <w:rPr>
          <w:spacing w:val="-6"/>
          <w:w w:val="110"/>
        </w:rPr>
        <w:t> </w:t>
      </w:r>
      <w:r>
        <w:rPr>
          <w:w w:val="110"/>
        </w:rPr>
        <w:t>test</w:t>
      </w:r>
      <w:r>
        <w:rPr>
          <w:spacing w:val="-6"/>
          <w:w w:val="110"/>
        </w:rPr>
        <w:t> </w:t>
      </w:r>
      <w:r>
        <w:rPr>
          <w:w w:val="110"/>
        </w:rPr>
        <w:t>the</w:t>
      </w:r>
      <w:r>
        <w:rPr>
          <w:spacing w:val="-5"/>
          <w:w w:val="110"/>
        </w:rPr>
        <w:t> </w:t>
      </w:r>
      <w:r>
        <w:rPr>
          <w:w w:val="110"/>
        </w:rPr>
        <w:t>models on</w:t>
      </w:r>
      <w:r>
        <w:rPr>
          <w:spacing w:val="-1"/>
          <w:w w:val="110"/>
        </w:rPr>
        <w:t> </w:t>
      </w:r>
      <w:r>
        <w:rPr>
          <w:w w:val="110"/>
        </w:rPr>
        <w:t>both</w:t>
      </w:r>
      <w:r>
        <w:rPr>
          <w:spacing w:val="-1"/>
          <w:w w:val="110"/>
        </w:rPr>
        <w:t> </w:t>
      </w:r>
      <w:r>
        <w:rPr>
          <w:w w:val="110"/>
        </w:rPr>
        <w:t>test</w:t>
      </w:r>
      <w:r>
        <w:rPr>
          <w:spacing w:val="-1"/>
          <w:w w:val="110"/>
        </w:rPr>
        <w:t> </w:t>
      </w:r>
      <w:r>
        <w:rPr>
          <w:w w:val="110"/>
        </w:rPr>
        <w:t>datasets,</w:t>
      </w:r>
      <w:r>
        <w:rPr>
          <w:spacing w:val="-1"/>
          <w:w w:val="110"/>
        </w:rPr>
        <w:t> </w:t>
      </w:r>
      <w:r>
        <w:rPr>
          <w:w w:val="110"/>
        </w:rPr>
        <w:t>with</w:t>
      </w:r>
      <w:r>
        <w:rPr>
          <w:spacing w:val="-1"/>
          <w:w w:val="110"/>
        </w:rPr>
        <w:t> </w:t>
      </w:r>
      <w:r>
        <w:rPr>
          <w:w w:val="110"/>
        </w:rPr>
        <w:t>SNR</w:t>
      </w:r>
      <w:r>
        <w:rPr>
          <w:spacing w:val="-1"/>
          <w:w w:val="110"/>
        </w:rPr>
        <w:t> </w:t>
      </w:r>
      <w:r>
        <w:rPr>
          <w:w w:val="110"/>
        </w:rPr>
        <w:t>above</w:t>
      </w:r>
      <w:r>
        <w:rPr>
          <w:spacing w:val="-1"/>
          <w:w w:val="110"/>
        </w:rPr>
        <w:t> </w:t>
      </w:r>
      <w:r>
        <w:rPr>
          <w:w w:val="110"/>
        </w:rPr>
        <w:t>10</w:t>
      </w:r>
      <w:r>
        <w:rPr>
          <w:spacing w:val="-1"/>
          <w:w w:val="110"/>
        </w:rPr>
        <w:t> </w:t>
      </w:r>
      <w:r>
        <w:rPr>
          <w:w w:val="110"/>
        </w:rPr>
        <w:t>dB</w:t>
      </w:r>
      <w:r>
        <w:rPr>
          <w:spacing w:val="-1"/>
          <w:w w:val="110"/>
        </w:rPr>
        <w:t> </w:t>
      </w:r>
      <w:r>
        <w:rPr>
          <w:w w:val="110"/>
        </w:rPr>
        <w:t>for</w:t>
      </w:r>
      <w:r>
        <w:rPr>
          <w:spacing w:val="-1"/>
          <w:w w:val="110"/>
        </w:rPr>
        <w:t> </w:t>
      </w:r>
      <w:r>
        <w:rPr>
          <w:w w:val="110"/>
        </w:rPr>
        <w:t>a</w:t>
      </w:r>
      <w:r>
        <w:rPr>
          <w:spacing w:val="-1"/>
          <w:w w:val="110"/>
        </w:rPr>
        <w:t> </w:t>
      </w:r>
      <w:r>
        <w:rPr>
          <w:w w:val="110"/>
        </w:rPr>
        <w:t>reliable</w:t>
      </w:r>
      <w:r>
        <w:rPr>
          <w:spacing w:val="-1"/>
          <w:w w:val="110"/>
        </w:rPr>
        <w:t> </w:t>
      </w:r>
      <w:r>
        <w:rPr>
          <w:w w:val="110"/>
        </w:rPr>
        <w:t>comparison. Our observations are summed up in </w:t>
      </w:r>
      <w:hyperlink w:history="true" w:anchor="_bookmark12">
        <w:r>
          <w:rPr>
            <w:color w:val="2196D1"/>
            <w:w w:val="110"/>
          </w:rPr>
          <w:t>Table 2</w:t>
        </w:r>
      </w:hyperlink>
      <w:r>
        <w:rPr>
          <w:w w:val="110"/>
        </w:rPr>
        <w:t>. As one can see PolarCAP outperforms the other models.</w:t>
      </w:r>
    </w:p>
    <w:p>
      <w:pPr>
        <w:pStyle w:val="BodyText"/>
        <w:spacing w:before="35"/>
      </w:pPr>
    </w:p>
    <w:p>
      <w:pPr>
        <w:pStyle w:val="ListParagraph"/>
        <w:numPr>
          <w:ilvl w:val="1"/>
          <w:numId w:val="1"/>
        </w:numPr>
        <w:tabs>
          <w:tab w:pos="476" w:val="left" w:leader="none"/>
        </w:tabs>
        <w:spacing w:line="273" w:lineRule="auto" w:before="0" w:after="0"/>
        <w:ind w:left="111" w:right="158" w:firstLine="0"/>
        <w:jc w:val="left"/>
        <w:rPr>
          <w:i/>
          <w:sz w:val="16"/>
        </w:rPr>
      </w:pPr>
      <w:bookmarkStart w:name="3.2 Manual inspection of traces with mis" w:id="19"/>
      <w:bookmarkEnd w:id="19"/>
      <w:r>
        <w:rPr/>
      </w:r>
      <w:r>
        <w:rPr>
          <w:i/>
          <w:sz w:val="16"/>
        </w:rPr>
        <w:t>Manual inspection of traces with mismatched assigned and </w:t>
      </w:r>
      <w:r>
        <w:rPr>
          <w:i/>
          <w:sz w:val="16"/>
        </w:rPr>
        <w:t>predicted</w:t>
      </w:r>
      <w:r>
        <w:rPr>
          <w:i/>
          <w:spacing w:val="40"/>
          <w:sz w:val="16"/>
        </w:rPr>
        <w:t> </w:t>
      </w:r>
      <w:r>
        <w:rPr>
          <w:i/>
          <w:spacing w:val="-2"/>
          <w:sz w:val="16"/>
        </w:rPr>
        <w:t>po-larity</w:t>
      </w:r>
    </w:p>
    <w:p>
      <w:pPr>
        <w:pStyle w:val="BodyText"/>
        <w:spacing w:before="24"/>
        <w:rPr>
          <w:i/>
        </w:rPr>
      </w:pPr>
    </w:p>
    <w:p>
      <w:pPr>
        <w:pStyle w:val="BodyText"/>
        <w:spacing w:line="273" w:lineRule="auto" w:before="1"/>
        <w:ind w:left="111" w:right="38" w:firstLine="239"/>
        <w:jc w:val="both"/>
      </w:pPr>
      <w:r>
        <w:rPr>
          <w:w w:val="110"/>
        </w:rPr>
        <w:t>We</w:t>
      </w:r>
      <w:r>
        <w:rPr>
          <w:spacing w:val="-4"/>
          <w:w w:val="110"/>
        </w:rPr>
        <w:t> </w:t>
      </w:r>
      <w:r>
        <w:rPr>
          <w:w w:val="110"/>
        </w:rPr>
        <w:t>further</w:t>
      </w:r>
      <w:r>
        <w:rPr>
          <w:spacing w:val="-6"/>
          <w:w w:val="110"/>
        </w:rPr>
        <w:t> </w:t>
      </w:r>
      <w:r>
        <w:rPr>
          <w:w w:val="110"/>
        </w:rPr>
        <w:t>investigate</w:t>
      </w:r>
      <w:r>
        <w:rPr>
          <w:spacing w:val="-4"/>
          <w:w w:val="110"/>
        </w:rPr>
        <w:t> </w:t>
      </w:r>
      <w:r>
        <w:rPr>
          <w:w w:val="110"/>
        </w:rPr>
        <w:t>the</w:t>
      </w:r>
      <w:r>
        <w:rPr>
          <w:spacing w:val="-5"/>
          <w:w w:val="110"/>
        </w:rPr>
        <w:t> </w:t>
      </w:r>
      <w:r>
        <w:rPr>
          <w:w w:val="110"/>
        </w:rPr>
        <w:t>595</w:t>
      </w:r>
      <w:r>
        <w:rPr>
          <w:spacing w:val="-5"/>
          <w:w w:val="110"/>
        </w:rPr>
        <w:t> </w:t>
      </w:r>
      <w:r>
        <w:rPr>
          <w:w w:val="110"/>
        </w:rPr>
        <w:t>traces</w:t>
      </w:r>
      <w:r>
        <w:rPr>
          <w:spacing w:val="-5"/>
          <w:w w:val="110"/>
        </w:rPr>
        <w:t> </w:t>
      </w:r>
      <w:r>
        <w:rPr>
          <w:w w:val="110"/>
        </w:rPr>
        <w:t>from</w:t>
      </w:r>
      <w:r>
        <w:rPr>
          <w:spacing w:val="-5"/>
          <w:w w:val="110"/>
        </w:rPr>
        <w:t> </w:t>
      </w:r>
      <w:r>
        <w:rPr>
          <w:w w:val="110"/>
        </w:rPr>
        <w:t>INSTANCE</w:t>
      </w:r>
      <w:r>
        <w:rPr>
          <w:spacing w:val="-5"/>
          <w:w w:val="110"/>
        </w:rPr>
        <w:t> </w:t>
      </w:r>
      <w:r>
        <w:rPr>
          <w:w w:val="110"/>
        </w:rPr>
        <w:t>dataset</w:t>
      </w:r>
      <w:r>
        <w:rPr>
          <w:spacing w:val="-4"/>
          <w:w w:val="110"/>
        </w:rPr>
        <w:t> </w:t>
      </w:r>
      <w:r>
        <w:rPr>
          <w:w w:val="110"/>
        </w:rPr>
        <w:t>with SNR</w:t>
      </w:r>
      <w:r>
        <w:rPr>
          <w:spacing w:val="-8"/>
          <w:w w:val="110"/>
        </w:rPr>
        <w:t> </w:t>
      </w:r>
      <w:r>
        <w:rPr>
          <w:w w:val="110"/>
        </w:rPr>
        <w:t>above</w:t>
      </w:r>
      <w:r>
        <w:rPr>
          <w:spacing w:val="-9"/>
          <w:w w:val="110"/>
        </w:rPr>
        <w:t> </w:t>
      </w:r>
      <w:r>
        <w:rPr>
          <w:w w:val="110"/>
        </w:rPr>
        <w:t>10</w:t>
      </w:r>
      <w:r>
        <w:rPr>
          <w:spacing w:val="-8"/>
          <w:w w:val="110"/>
        </w:rPr>
        <w:t> </w:t>
      </w:r>
      <w:r>
        <w:rPr>
          <w:w w:val="110"/>
        </w:rPr>
        <w:t>dB</w:t>
      </w:r>
      <w:r>
        <w:rPr>
          <w:spacing w:val="-9"/>
          <w:w w:val="110"/>
        </w:rPr>
        <w:t> </w:t>
      </w:r>
      <w:r>
        <w:rPr>
          <w:w w:val="110"/>
        </w:rPr>
        <w:t>for</w:t>
      </w:r>
      <w:r>
        <w:rPr>
          <w:spacing w:val="-8"/>
          <w:w w:val="110"/>
        </w:rPr>
        <w:t> </w:t>
      </w:r>
      <w:r>
        <w:rPr>
          <w:w w:val="110"/>
        </w:rPr>
        <w:t>which</w:t>
      </w:r>
      <w:r>
        <w:rPr>
          <w:spacing w:val="-9"/>
          <w:w w:val="110"/>
        </w:rPr>
        <w:t> </w:t>
      </w:r>
      <w:r>
        <w:rPr>
          <w:w w:val="110"/>
        </w:rPr>
        <w:t>the</w:t>
      </w:r>
      <w:r>
        <w:rPr>
          <w:spacing w:val="-9"/>
          <w:w w:val="110"/>
        </w:rPr>
        <w:t> </w:t>
      </w:r>
      <w:r>
        <w:rPr>
          <w:w w:val="110"/>
        </w:rPr>
        <w:t>polarity</w:t>
      </w:r>
      <w:r>
        <w:rPr>
          <w:spacing w:val="-9"/>
          <w:w w:val="110"/>
        </w:rPr>
        <w:t> </w:t>
      </w:r>
      <w:r>
        <w:rPr>
          <w:w w:val="110"/>
        </w:rPr>
        <w:t>predicted</w:t>
      </w:r>
      <w:r>
        <w:rPr>
          <w:spacing w:val="-9"/>
          <w:w w:val="110"/>
        </w:rPr>
        <w:t> </w:t>
      </w:r>
      <w:r>
        <w:rPr>
          <w:w w:val="110"/>
        </w:rPr>
        <w:t>by</w:t>
      </w:r>
      <w:r>
        <w:rPr>
          <w:spacing w:val="-9"/>
          <w:w w:val="110"/>
        </w:rPr>
        <w:t> </w:t>
      </w:r>
      <w:r>
        <w:rPr>
          <w:w w:val="110"/>
        </w:rPr>
        <w:t>PolarCAP</w:t>
      </w:r>
      <w:r>
        <w:rPr>
          <w:spacing w:val="-9"/>
          <w:w w:val="110"/>
        </w:rPr>
        <w:t> </w:t>
      </w:r>
      <w:r>
        <w:rPr>
          <w:w w:val="110"/>
        </w:rPr>
        <w:t>and</w:t>
      </w:r>
      <w:r>
        <w:rPr>
          <w:spacing w:val="-9"/>
          <w:w w:val="110"/>
        </w:rPr>
        <w:t> </w:t>
      </w:r>
      <w:r>
        <w:rPr>
          <w:w w:val="110"/>
        </w:rPr>
        <w:t>the manually</w:t>
      </w:r>
      <w:r>
        <w:rPr>
          <w:spacing w:val="-1"/>
          <w:w w:val="110"/>
        </w:rPr>
        <w:t> </w:t>
      </w:r>
      <w:r>
        <w:rPr>
          <w:w w:val="110"/>
        </w:rPr>
        <w:t>assigned polarities were in disagreement (refer to </w:t>
      </w:r>
      <w:hyperlink w:history="true" w:anchor="_bookmark10">
        <w:r>
          <w:rPr>
            <w:color w:val="2196D1"/>
            <w:w w:val="110"/>
          </w:rPr>
          <w:t>Fig. 2</w:t>
        </w:r>
      </w:hyperlink>
      <w:r>
        <w:rPr>
          <w:w w:val="110"/>
        </w:rPr>
        <w:t>). </w:t>
      </w:r>
      <w:r>
        <w:rPr>
          <w:spacing w:val="-7"/>
          <w:w w:val="110"/>
        </w:rPr>
        <w:t>We</w:t>
      </w:r>
    </w:p>
    <w:p>
      <w:pPr>
        <w:pStyle w:val="BodyText"/>
        <w:spacing w:before="91"/>
        <w:ind w:left="111"/>
      </w:pPr>
      <w:r>
        <w:rPr/>
        <w:br w:type="column"/>
      </w:r>
      <w:r>
        <w:rPr>
          <w:w w:val="110"/>
        </w:rPr>
        <w:t>could</w:t>
      </w:r>
      <w:r>
        <w:rPr>
          <w:spacing w:val="-2"/>
          <w:w w:val="110"/>
        </w:rPr>
        <w:t> </w:t>
      </w:r>
      <w:r>
        <w:rPr>
          <w:w w:val="110"/>
        </w:rPr>
        <w:t>classify</w:t>
      </w:r>
      <w:r>
        <w:rPr>
          <w:spacing w:val="-1"/>
          <w:w w:val="110"/>
        </w:rPr>
        <w:t> </w:t>
      </w:r>
      <w:r>
        <w:rPr>
          <w:w w:val="110"/>
        </w:rPr>
        <w:t>these cases</w:t>
      </w:r>
      <w:r>
        <w:rPr>
          <w:spacing w:val="-1"/>
          <w:w w:val="110"/>
        </w:rPr>
        <w:t> </w:t>
      </w:r>
      <w:r>
        <w:rPr>
          <w:w w:val="110"/>
        </w:rPr>
        <w:t>into</w:t>
      </w:r>
      <w:r>
        <w:rPr>
          <w:spacing w:val="-2"/>
          <w:w w:val="110"/>
        </w:rPr>
        <w:t> </w:t>
      </w:r>
      <w:r>
        <w:rPr>
          <w:w w:val="110"/>
        </w:rPr>
        <w:t>one of</w:t>
      </w:r>
      <w:r>
        <w:rPr>
          <w:spacing w:val="-1"/>
          <w:w w:val="110"/>
        </w:rPr>
        <w:t> </w:t>
      </w:r>
      <w:r>
        <w:rPr>
          <w:w w:val="110"/>
        </w:rPr>
        <w:t>the following</w:t>
      </w:r>
      <w:r>
        <w:rPr>
          <w:spacing w:val="-2"/>
          <w:w w:val="110"/>
        </w:rPr>
        <w:t> </w:t>
      </w:r>
      <w:r>
        <w:rPr>
          <w:w w:val="110"/>
        </w:rPr>
        <w:t>three </w:t>
      </w:r>
      <w:r>
        <w:rPr>
          <w:spacing w:val="-2"/>
          <w:w w:val="110"/>
        </w:rPr>
        <w:t>categories:</w:t>
      </w:r>
    </w:p>
    <w:p>
      <w:pPr>
        <w:pStyle w:val="BodyText"/>
        <w:spacing w:before="50"/>
      </w:pPr>
    </w:p>
    <w:p>
      <w:pPr>
        <w:pStyle w:val="ListParagraph"/>
        <w:numPr>
          <w:ilvl w:val="2"/>
          <w:numId w:val="1"/>
        </w:numPr>
        <w:tabs>
          <w:tab w:pos="349" w:val="left" w:leader="none"/>
        </w:tabs>
        <w:spacing w:line="240" w:lineRule="auto" w:before="1" w:after="0"/>
        <w:ind w:left="349" w:right="0" w:hanging="150"/>
        <w:jc w:val="left"/>
        <w:rPr>
          <w:sz w:val="16"/>
        </w:rPr>
      </w:pPr>
      <w:r>
        <w:rPr>
          <w:w w:val="110"/>
          <w:sz w:val="16"/>
        </w:rPr>
        <w:t>The polarity</w:t>
      </w:r>
      <w:r>
        <w:rPr>
          <w:spacing w:val="2"/>
          <w:w w:val="110"/>
          <w:sz w:val="16"/>
        </w:rPr>
        <w:t> </w:t>
      </w:r>
      <w:r>
        <w:rPr>
          <w:w w:val="110"/>
          <w:sz w:val="16"/>
        </w:rPr>
        <w:t>assigned</w:t>
      </w:r>
      <w:r>
        <w:rPr>
          <w:spacing w:val="1"/>
          <w:w w:val="110"/>
          <w:sz w:val="16"/>
        </w:rPr>
        <w:t> </w:t>
      </w:r>
      <w:r>
        <w:rPr>
          <w:w w:val="110"/>
          <w:sz w:val="16"/>
        </w:rPr>
        <w:t>by</w:t>
      </w:r>
      <w:r>
        <w:rPr>
          <w:spacing w:val="1"/>
          <w:w w:val="110"/>
          <w:sz w:val="16"/>
        </w:rPr>
        <w:t> </w:t>
      </w:r>
      <w:r>
        <w:rPr>
          <w:w w:val="110"/>
          <w:sz w:val="16"/>
        </w:rPr>
        <w:t>the</w:t>
      </w:r>
      <w:r>
        <w:rPr>
          <w:spacing w:val="2"/>
          <w:w w:val="110"/>
          <w:sz w:val="16"/>
        </w:rPr>
        <w:t> </w:t>
      </w:r>
      <w:r>
        <w:rPr>
          <w:w w:val="110"/>
          <w:sz w:val="16"/>
        </w:rPr>
        <w:t>analyst was</w:t>
      </w:r>
      <w:r>
        <w:rPr>
          <w:spacing w:val="1"/>
          <w:w w:val="110"/>
          <w:sz w:val="16"/>
        </w:rPr>
        <w:t> </w:t>
      </w:r>
      <w:r>
        <w:rPr>
          <w:spacing w:val="-2"/>
          <w:w w:val="110"/>
          <w:sz w:val="16"/>
        </w:rPr>
        <w:t>correct.</w:t>
      </w:r>
    </w:p>
    <w:p>
      <w:pPr>
        <w:pStyle w:val="ListParagraph"/>
        <w:numPr>
          <w:ilvl w:val="2"/>
          <w:numId w:val="1"/>
        </w:numPr>
        <w:tabs>
          <w:tab w:pos="349" w:val="left" w:leader="none"/>
        </w:tabs>
        <w:spacing w:line="240" w:lineRule="auto" w:before="4" w:after="0"/>
        <w:ind w:left="349" w:right="0" w:hanging="150"/>
        <w:jc w:val="left"/>
        <w:rPr>
          <w:sz w:val="16"/>
        </w:rPr>
      </w:pPr>
      <w:r>
        <w:rPr>
          <w:w w:val="110"/>
          <w:sz w:val="16"/>
        </w:rPr>
        <w:t>The</w:t>
      </w:r>
      <w:r>
        <w:rPr>
          <w:spacing w:val="2"/>
          <w:w w:val="110"/>
          <w:sz w:val="16"/>
        </w:rPr>
        <w:t> </w:t>
      </w:r>
      <w:r>
        <w:rPr>
          <w:w w:val="110"/>
          <w:sz w:val="16"/>
        </w:rPr>
        <w:t>polarity</w:t>
      </w:r>
      <w:r>
        <w:rPr>
          <w:spacing w:val="4"/>
          <w:w w:val="110"/>
          <w:sz w:val="16"/>
        </w:rPr>
        <w:t> </w:t>
      </w:r>
      <w:r>
        <w:rPr>
          <w:w w:val="110"/>
          <w:sz w:val="16"/>
        </w:rPr>
        <w:t>predicted</w:t>
      </w:r>
      <w:r>
        <w:rPr>
          <w:spacing w:val="3"/>
          <w:w w:val="110"/>
          <w:sz w:val="16"/>
        </w:rPr>
        <w:t> </w:t>
      </w:r>
      <w:r>
        <w:rPr>
          <w:w w:val="110"/>
          <w:sz w:val="16"/>
        </w:rPr>
        <w:t>by</w:t>
      </w:r>
      <w:r>
        <w:rPr>
          <w:spacing w:val="3"/>
          <w:w w:val="110"/>
          <w:sz w:val="16"/>
        </w:rPr>
        <w:t> </w:t>
      </w:r>
      <w:r>
        <w:rPr>
          <w:w w:val="110"/>
          <w:sz w:val="16"/>
        </w:rPr>
        <w:t>the</w:t>
      </w:r>
      <w:r>
        <w:rPr>
          <w:spacing w:val="3"/>
          <w:w w:val="110"/>
          <w:sz w:val="16"/>
        </w:rPr>
        <w:t> </w:t>
      </w:r>
      <w:r>
        <w:rPr>
          <w:w w:val="110"/>
          <w:sz w:val="16"/>
        </w:rPr>
        <w:t>model</w:t>
      </w:r>
      <w:r>
        <w:rPr>
          <w:spacing w:val="3"/>
          <w:w w:val="110"/>
          <w:sz w:val="16"/>
        </w:rPr>
        <w:t> </w:t>
      </w:r>
      <w:r>
        <w:rPr>
          <w:w w:val="110"/>
          <w:sz w:val="16"/>
        </w:rPr>
        <w:t>was</w:t>
      </w:r>
      <w:r>
        <w:rPr>
          <w:spacing w:val="3"/>
          <w:w w:val="110"/>
          <w:sz w:val="16"/>
        </w:rPr>
        <w:t> </w:t>
      </w:r>
      <w:r>
        <w:rPr>
          <w:spacing w:val="-2"/>
          <w:w w:val="110"/>
          <w:sz w:val="16"/>
        </w:rPr>
        <w:t>correct.</w:t>
      </w:r>
    </w:p>
    <w:p>
      <w:pPr>
        <w:pStyle w:val="ListParagraph"/>
        <w:numPr>
          <w:ilvl w:val="2"/>
          <w:numId w:val="1"/>
        </w:numPr>
        <w:tabs>
          <w:tab w:pos="349" w:val="left" w:leader="none"/>
        </w:tabs>
        <w:spacing w:line="244" w:lineRule="auto" w:before="6" w:after="0"/>
        <w:ind w:left="349" w:right="110" w:hanging="151"/>
        <w:jc w:val="left"/>
        <w:rPr>
          <w:sz w:val="16"/>
        </w:rPr>
      </w:pPr>
      <w:r>
        <w:rPr>
          <w:w w:val="110"/>
          <w:sz w:val="16"/>
        </w:rPr>
        <w:t>The</w:t>
      </w:r>
      <w:r>
        <w:rPr>
          <w:spacing w:val="-6"/>
          <w:w w:val="110"/>
          <w:sz w:val="16"/>
        </w:rPr>
        <w:t> </w:t>
      </w:r>
      <w:r>
        <w:rPr>
          <w:w w:val="110"/>
          <w:sz w:val="16"/>
        </w:rPr>
        <w:t>polarity</w:t>
      </w:r>
      <w:r>
        <w:rPr>
          <w:spacing w:val="-7"/>
          <w:w w:val="110"/>
          <w:sz w:val="16"/>
        </w:rPr>
        <w:t> </w:t>
      </w:r>
      <w:r>
        <w:rPr>
          <w:w w:val="110"/>
          <w:sz w:val="16"/>
        </w:rPr>
        <w:t>information</w:t>
      </w:r>
      <w:r>
        <w:rPr>
          <w:spacing w:val="-7"/>
          <w:w w:val="110"/>
          <w:sz w:val="16"/>
        </w:rPr>
        <w:t> </w:t>
      </w:r>
      <w:r>
        <w:rPr>
          <w:w w:val="110"/>
          <w:sz w:val="16"/>
        </w:rPr>
        <w:t>was</w:t>
      </w:r>
      <w:r>
        <w:rPr>
          <w:spacing w:val="-7"/>
          <w:w w:val="110"/>
          <w:sz w:val="16"/>
        </w:rPr>
        <w:t> </w:t>
      </w:r>
      <w:r>
        <w:rPr>
          <w:w w:val="110"/>
          <w:sz w:val="16"/>
        </w:rPr>
        <w:t>ambiguous</w:t>
      </w:r>
      <w:r>
        <w:rPr>
          <w:spacing w:val="-6"/>
          <w:w w:val="110"/>
          <w:sz w:val="16"/>
        </w:rPr>
        <w:t> </w:t>
      </w:r>
      <w:r>
        <w:rPr>
          <w:w w:val="110"/>
          <w:sz w:val="16"/>
        </w:rPr>
        <w:t>due</w:t>
      </w:r>
      <w:r>
        <w:rPr>
          <w:spacing w:val="-8"/>
          <w:w w:val="110"/>
          <w:sz w:val="16"/>
        </w:rPr>
        <w:t> </w:t>
      </w:r>
      <w:r>
        <w:rPr>
          <w:w w:val="110"/>
          <w:sz w:val="16"/>
        </w:rPr>
        <w:t>to</w:t>
      </w:r>
      <w:r>
        <w:rPr>
          <w:spacing w:val="-7"/>
          <w:w w:val="110"/>
          <w:sz w:val="16"/>
        </w:rPr>
        <w:t> </w:t>
      </w:r>
      <w:r>
        <w:rPr>
          <w:w w:val="110"/>
          <w:sz w:val="16"/>
        </w:rPr>
        <w:t>high</w:t>
      </w:r>
      <w:r>
        <w:rPr>
          <w:spacing w:val="-6"/>
          <w:w w:val="110"/>
          <w:sz w:val="16"/>
        </w:rPr>
        <w:t> </w:t>
      </w:r>
      <w:r>
        <w:rPr>
          <w:w w:val="110"/>
          <w:sz w:val="16"/>
        </w:rPr>
        <w:t>noise</w:t>
      </w:r>
      <w:r>
        <w:rPr>
          <w:spacing w:val="-7"/>
          <w:w w:val="110"/>
          <w:sz w:val="16"/>
        </w:rPr>
        <w:t> </w:t>
      </w:r>
      <w:r>
        <w:rPr>
          <w:w w:val="110"/>
          <w:sz w:val="16"/>
        </w:rPr>
        <w:t>levels,</w:t>
      </w:r>
      <w:r>
        <w:rPr>
          <w:spacing w:val="-7"/>
          <w:w w:val="110"/>
          <w:sz w:val="16"/>
        </w:rPr>
        <w:t> </w:t>
      </w:r>
      <w:r>
        <w:rPr>
          <w:w w:val="110"/>
          <w:sz w:val="16"/>
        </w:rPr>
        <w:t>or incorrect P-picking.</w:t>
      </w:r>
    </w:p>
    <w:p>
      <w:pPr>
        <w:pStyle w:val="BodyText"/>
        <w:spacing w:before="47"/>
      </w:pPr>
    </w:p>
    <w:p>
      <w:pPr>
        <w:pStyle w:val="BodyText"/>
        <w:spacing w:line="273" w:lineRule="auto"/>
        <w:ind w:left="111" w:right="109" w:firstLine="239"/>
        <w:jc w:val="both"/>
      </w:pPr>
      <w:r>
        <w:rPr>
          <w:w w:val="110"/>
        </w:rPr>
        <w:t>Based on our analysis we observed that for 40.8% of the cases the polarity</w:t>
      </w:r>
      <w:r>
        <w:rPr>
          <w:w w:val="110"/>
        </w:rPr>
        <w:t> predicted</w:t>
      </w:r>
      <w:r>
        <w:rPr>
          <w:w w:val="110"/>
        </w:rPr>
        <w:t> by</w:t>
      </w:r>
      <w:r>
        <w:rPr>
          <w:w w:val="110"/>
        </w:rPr>
        <w:t> the</w:t>
      </w:r>
      <w:r>
        <w:rPr>
          <w:w w:val="110"/>
        </w:rPr>
        <w:t> model</w:t>
      </w:r>
      <w:r>
        <w:rPr>
          <w:w w:val="110"/>
        </w:rPr>
        <w:t> was</w:t>
      </w:r>
      <w:r>
        <w:rPr>
          <w:w w:val="110"/>
        </w:rPr>
        <w:t> correct</w:t>
      </w:r>
      <w:r>
        <w:rPr>
          <w:w w:val="110"/>
        </w:rPr>
        <w:t> whereas</w:t>
      </w:r>
      <w:r>
        <w:rPr>
          <w:w w:val="110"/>
        </w:rPr>
        <w:t> in</w:t>
      </w:r>
      <w:r>
        <w:rPr>
          <w:w w:val="110"/>
        </w:rPr>
        <w:t> 27.6%</w:t>
      </w:r>
      <w:r>
        <w:rPr>
          <w:w w:val="110"/>
        </w:rPr>
        <w:t> of</w:t>
      </w:r>
      <w:r>
        <w:rPr>
          <w:w w:val="110"/>
        </w:rPr>
        <w:t> the cases the model predicted incorrect polarities. In the remaining 31.6% cases the polarity information was hard to determine through </w:t>
      </w:r>
      <w:r>
        <w:rPr>
          <w:w w:val="110"/>
        </w:rPr>
        <w:t>manual </w:t>
      </w:r>
      <w:r>
        <w:rPr/>
        <w:t>inspection, mostly due to high noise levels. Some examples of the former</w:t>
      </w:r>
      <w:r>
        <w:rPr>
          <w:spacing w:val="40"/>
          <w:w w:val="110"/>
        </w:rPr>
        <w:t> </w:t>
      </w:r>
      <w:r>
        <w:rPr>
          <w:w w:val="110"/>
        </w:rPr>
        <w:t>case can be found in </w:t>
      </w:r>
      <w:hyperlink w:history="true" w:anchor="_bookmark11">
        <w:r>
          <w:rPr>
            <w:color w:val="2196D1"/>
            <w:w w:val="110"/>
          </w:rPr>
          <w:t>Fig. 3</w:t>
        </w:r>
      </w:hyperlink>
      <w:r>
        <w:rPr>
          <w:w w:val="110"/>
        </w:rPr>
        <w:t>b. We further found that incorrect classifi- cation</w:t>
      </w:r>
      <w:r>
        <w:rPr>
          <w:spacing w:val="-2"/>
          <w:w w:val="110"/>
        </w:rPr>
        <w:t> </w:t>
      </w:r>
      <w:r>
        <w:rPr>
          <w:w w:val="110"/>
        </w:rPr>
        <w:t>of</w:t>
      </w:r>
      <w:r>
        <w:rPr>
          <w:spacing w:val="-3"/>
          <w:w w:val="110"/>
        </w:rPr>
        <w:t> </w:t>
      </w:r>
      <w:r>
        <w:rPr>
          <w:w w:val="110"/>
        </w:rPr>
        <w:t>traces</w:t>
      </w:r>
      <w:r>
        <w:rPr>
          <w:spacing w:val="-2"/>
          <w:w w:val="110"/>
        </w:rPr>
        <w:t> </w:t>
      </w:r>
      <w:r>
        <w:rPr>
          <w:w w:val="110"/>
        </w:rPr>
        <w:t>by</w:t>
      </w:r>
      <w:r>
        <w:rPr>
          <w:spacing w:val="-3"/>
          <w:w w:val="110"/>
        </w:rPr>
        <w:t> </w:t>
      </w:r>
      <w:r>
        <w:rPr>
          <w:w w:val="110"/>
        </w:rPr>
        <w:t>the</w:t>
      </w:r>
      <w:r>
        <w:rPr>
          <w:spacing w:val="-2"/>
          <w:w w:val="110"/>
        </w:rPr>
        <w:t> </w:t>
      </w:r>
      <w:r>
        <w:rPr>
          <w:w w:val="110"/>
        </w:rPr>
        <w:t>model,</w:t>
      </w:r>
      <w:r>
        <w:rPr>
          <w:spacing w:val="-3"/>
          <w:w w:val="110"/>
        </w:rPr>
        <w:t> </w:t>
      </w:r>
      <w:r>
        <w:rPr>
          <w:w w:val="110"/>
        </w:rPr>
        <w:t>was</w:t>
      </w:r>
      <w:r>
        <w:rPr>
          <w:spacing w:val="-2"/>
          <w:w w:val="110"/>
        </w:rPr>
        <w:t> </w:t>
      </w:r>
      <w:r>
        <w:rPr>
          <w:w w:val="110"/>
        </w:rPr>
        <w:t>either</w:t>
      </w:r>
      <w:r>
        <w:rPr>
          <w:spacing w:val="-2"/>
          <w:w w:val="110"/>
        </w:rPr>
        <w:t> </w:t>
      </w:r>
      <w:r>
        <w:rPr>
          <w:w w:val="110"/>
        </w:rPr>
        <w:t>due</w:t>
      </w:r>
      <w:r>
        <w:rPr>
          <w:spacing w:val="-3"/>
          <w:w w:val="110"/>
        </w:rPr>
        <w:t> </w:t>
      </w:r>
      <w:r>
        <w:rPr>
          <w:w w:val="110"/>
        </w:rPr>
        <w:t>to</w:t>
      </w:r>
      <w:r>
        <w:rPr>
          <w:spacing w:val="-3"/>
          <w:w w:val="110"/>
        </w:rPr>
        <w:t> </w:t>
      </w:r>
      <w:r>
        <w:rPr>
          <w:w w:val="110"/>
        </w:rPr>
        <w:t>incorrect</w:t>
      </w:r>
      <w:r>
        <w:rPr>
          <w:spacing w:val="-2"/>
          <w:w w:val="110"/>
        </w:rPr>
        <w:t> </w:t>
      </w:r>
      <w:r>
        <w:rPr>
          <w:w w:val="110"/>
        </w:rPr>
        <w:t>picking</w:t>
      </w:r>
      <w:r>
        <w:rPr>
          <w:spacing w:val="-2"/>
          <w:w w:val="110"/>
        </w:rPr>
        <w:t> </w:t>
      </w:r>
      <w:r>
        <w:rPr>
          <w:w w:val="110"/>
        </w:rPr>
        <w:t>of</w:t>
      </w:r>
      <w:r>
        <w:rPr>
          <w:spacing w:val="-3"/>
          <w:w w:val="110"/>
        </w:rPr>
        <w:t> </w:t>
      </w:r>
      <w:r>
        <w:rPr>
          <w:w w:val="110"/>
        </w:rPr>
        <w:t>the first P-arrival (although one can see from </w:t>
      </w:r>
      <w:hyperlink w:history="true" w:anchor="_bookmark11">
        <w:r>
          <w:rPr>
            <w:color w:val="2196D1"/>
            <w:w w:val="110"/>
          </w:rPr>
          <w:t>Fig. 3</w:t>
        </w:r>
      </w:hyperlink>
      <w:r>
        <w:rPr>
          <w:w w:val="110"/>
        </w:rPr>
        <w:t>b that some degree of time</w:t>
      </w:r>
      <w:r>
        <w:rPr>
          <w:spacing w:val="-9"/>
          <w:w w:val="110"/>
        </w:rPr>
        <w:t> </w:t>
      </w:r>
      <w:r>
        <w:rPr>
          <w:w w:val="110"/>
        </w:rPr>
        <w:t>shift</w:t>
      </w:r>
      <w:r>
        <w:rPr>
          <w:spacing w:val="-9"/>
          <w:w w:val="110"/>
        </w:rPr>
        <w:t> </w:t>
      </w:r>
      <w:r>
        <w:rPr>
          <w:w w:val="110"/>
        </w:rPr>
        <w:t>is</w:t>
      </w:r>
      <w:r>
        <w:rPr>
          <w:spacing w:val="-9"/>
          <w:w w:val="110"/>
        </w:rPr>
        <w:t> </w:t>
      </w:r>
      <w:r>
        <w:rPr>
          <w:w w:val="110"/>
        </w:rPr>
        <w:t>accounted</w:t>
      </w:r>
      <w:r>
        <w:rPr>
          <w:spacing w:val="-9"/>
          <w:w w:val="110"/>
        </w:rPr>
        <w:t> </w:t>
      </w:r>
      <w:r>
        <w:rPr>
          <w:w w:val="110"/>
        </w:rPr>
        <w:t>for</w:t>
      </w:r>
      <w:r>
        <w:rPr>
          <w:spacing w:val="-8"/>
          <w:w w:val="110"/>
        </w:rPr>
        <w:t> </w:t>
      </w:r>
      <w:r>
        <w:rPr>
          <w:w w:val="110"/>
        </w:rPr>
        <w:t>by</w:t>
      </w:r>
      <w:r>
        <w:rPr>
          <w:spacing w:val="-10"/>
          <w:w w:val="110"/>
        </w:rPr>
        <w:t> </w:t>
      </w:r>
      <w:r>
        <w:rPr>
          <w:w w:val="110"/>
        </w:rPr>
        <w:t>the</w:t>
      </w:r>
      <w:r>
        <w:rPr>
          <w:spacing w:val="-8"/>
          <w:w w:val="110"/>
        </w:rPr>
        <w:t> </w:t>
      </w:r>
      <w:r>
        <w:rPr>
          <w:w w:val="110"/>
        </w:rPr>
        <w:t>model</w:t>
      </w:r>
      <w:r>
        <w:rPr>
          <w:spacing w:val="-9"/>
          <w:w w:val="110"/>
        </w:rPr>
        <w:t> </w:t>
      </w:r>
      <w:r>
        <w:rPr>
          <w:w w:val="110"/>
        </w:rPr>
        <w:t>based</w:t>
      </w:r>
      <w:r>
        <w:rPr>
          <w:spacing w:val="-9"/>
          <w:w w:val="110"/>
        </w:rPr>
        <w:t> </w:t>
      </w:r>
      <w:r>
        <w:rPr>
          <w:w w:val="110"/>
        </w:rPr>
        <w:t>on</w:t>
      </w:r>
      <w:r>
        <w:rPr>
          <w:spacing w:val="-8"/>
          <w:w w:val="110"/>
        </w:rPr>
        <w:t> </w:t>
      </w:r>
      <w:r>
        <w:rPr>
          <w:w w:val="110"/>
        </w:rPr>
        <w:t>what</w:t>
      </w:r>
      <w:r>
        <w:rPr>
          <w:spacing w:val="-9"/>
          <w:w w:val="110"/>
        </w:rPr>
        <w:t> </w:t>
      </w:r>
      <w:r>
        <w:rPr>
          <w:w w:val="110"/>
        </w:rPr>
        <w:t>is</w:t>
      </w:r>
      <w:r>
        <w:rPr>
          <w:spacing w:val="-9"/>
          <w:w w:val="110"/>
        </w:rPr>
        <w:t> </w:t>
      </w:r>
      <w:r>
        <w:rPr>
          <w:w w:val="110"/>
        </w:rPr>
        <w:t>encountered</w:t>
      </w:r>
      <w:r>
        <w:rPr>
          <w:spacing w:val="-9"/>
          <w:w w:val="110"/>
        </w:rPr>
        <w:t> </w:t>
      </w:r>
      <w:r>
        <w:rPr>
          <w:w w:val="110"/>
        </w:rPr>
        <w:t>in the</w:t>
      </w:r>
      <w:r>
        <w:rPr>
          <w:spacing w:val="-11"/>
          <w:w w:val="110"/>
        </w:rPr>
        <w:t> </w:t>
      </w:r>
      <w:r>
        <w:rPr>
          <w:w w:val="110"/>
        </w:rPr>
        <w:t>training</w:t>
      </w:r>
      <w:r>
        <w:rPr>
          <w:spacing w:val="-11"/>
          <w:w w:val="110"/>
        </w:rPr>
        <w:t> </w:t>
      </w:r>
      <w:r>
        <w:rPr>
          <w:w w:val="110"/>
        </w:rPr>
        <w:t>data)</w:t>
      </w:r>
      <w:r>
        <w:rPr>
          <w:spacing w:val="-11"/>
          <w:w w:val="110"/>
        </w:rPr>
        <w:t> </w:t>
      </w:r>
      <w:r>
        <w:rPr>
          <w:w w:val="110"/>
        </w:rPr>
        <w:t>or</w:t>
      </w:r>
      <w:r>
        <w:rPr>
          <w:spacing w:val="-11"/>
          <w:w w:val="110"/>
        </w:rPr>
        <w:t> </w:t>
      </w:r>
      <w:r>
        <w:rPr>
          <w:w w:val="110"/>
        </w:rPr>
        <w:t>the</w:t>
      </w:r>
      <w:r>
        <w:rPr>
          <w:spacing w:val="-10"/>
          <w:w w:val="110"/>
        </w:rPr>
        <w:t> </w:t>
      </w:r>
      <w:r>
        <w:rPr>
          <w:w w:val="110"/>
        </w:rPr>
        <w:t>P-arrivals</w:t>
      </w:r>
      <w:r>
        <w:rPr>
          <w:spacing w:val="-11"/>
          <w:w w:val="110"/>
        </w:rPr>
        <w:t> </w:t>
      </w:r>
      <w:r>
        <w:rPr>
          <w:w w:val="110"/>
        </w:rPr>
        <w:t>being</w:t>
      </w:r>
      <w:r>
        <w:rPr>
          <w:spacing w:val="-11"/>
          <w:w w:val="110"/>
        </w:rPr>
        <w:t> </w:t>
      </w:r>
      <w:r>
        <w:rPr>
          <w:w w:val="110"/>
        </w:rPr>
        <w:t>emergent</w:t>
      </w:r>
      <w:r>
        <w:rPr>
          <w:spacing w:val="-11"/>
          <w:w w:val="110"/>
        </w:rPr>
        <w:t> </w:t>
      </w:r>
      <w:r>
        <w:rPr>
          <w:w w:val="110"/>
        </w:rPr>
        <w:t>in</w:t>
      </w:r>
      <w:r>
        <w:rPr>
          <w:spacing w:val="-10"/>
          <w:w w:val="110"/>
        </w:rPr>
        <w:t> </w:t>
      </w:r>
      <w:r>
        <w:rPr>
          <w:w w:val="110"/>
        </w:rPr>
        <w:t>nature.</w:t>
      </w:r>
      <w:r>
        <w:rPr>
          <w:spacing w:val="-11"/>
          <w:w w:val="110"/>
        </w:rPr>
        <w:t> </w:t>
      </w:r>
      <w:r>
        <w:rPr>
          <w:w w:val="110"/>
        </w:rPr>
        <w:t>We</w:t>
      </w:r>
      <w:r>
        <w:rPr>
          <w:spacing w:val="-10"/>
          <w:w w:val="110"/>
        </w:rPr>
        <w:t> </w:t>
      </w:r>
      <w:r>
        <w:rPr>
          <w:w w:val="110"/>
        </w:rPr>
        <w:t>went</w:t>
      </w:r>
      <w:r>
        <w:rPr>
          <w:spacing w:val="-11"/>
          <w:w w:val="110"/>
        </w:rPr>
        <w:t> </w:t>
      </w:r>
      <w:r>
        <w:rPr>
          <w:w w:val="110"/>
        </w:rPr>
        <w:t>on to</w:t>
      </w:r>
      <w:r>
        <w:rPr>
          <w:w w:val="110"/>
        </w:rPr>
        <w:t> inspect</w:t>
      </w:r>
      <w:r>
        <w:rPr>
          <w:w w:val="110"/>
        </w:rPr>
        <w:t> the</w:t>
      </w:r>
      <w:r>
        <w:rPr>
          <w:w w:val="110"/>
        </w:rPr>
        <w:t> traces</w:t>
      </w:r>
      <w:r>
        <w:rPr>
          <w:w w:val="110"/>
        </w:rPr>
        <w:t> where</w:t>
      </w:r>
      <w:r>
        <w:rPr>
          <w:w w:val="110"/>
        </w:rPr>
        <w:t> we</w:t>
      </w:r>
      <w:r>
        <w:rPr>
          <w:w w:val="110"/>
        </w:rPr>
        <w:t> identified</w:t>
      </w:r>
      <w:r>
        <w:rPr>
          <w:w w:val="110"/>
        </w:rPr>
        <w:t> the</w:t>
      </w:r>
      <w:r>
        <w:rPr>
          <w:w w:val="110"/>
        </w:rPr>
        <w:t> P-arrival</w:t>
      </w:r>
      <w:r>
        <w:rPr>
          <w:w w:val="110"/>
        </w:rPr>
        <w:t> sample</w:t>
      </w:r>
      <w:r>
        <w:rPr>
          <w:w w:val="110"/>
        </w:rPr>
        <w:t> to</w:t>
      </w:r>
      <w:r>
        <w:rPr>
          <w:w w:val="110"/>
        </w:rPr>
        <w:t> be incorrectly picked, and picked the P-arrivals ourselves using the EPick model</w:t>
      </w:r>
      <w:r>
        <w:rPr>
          <w:w w:val="110"/>
        </w:rPr>
        <w:t> (</w:t>
      </w:r>
      <w:hyperlink w:history="true" w:anchor="_bookmark32">
        <w:r>
          <w:rPr>
            <w:color w:val="2196D1"/>
            <w:w w:val="110"/>
          </w:rPr>
          <w:t>Li</w:t>
        </w:r>
        <w:r>
          <w:rPr>
            <w:color w:val="2196D1"/>
            <w:w w:val="110"/>
          </w:rPr>
          <w:t> et</w:t>
        </w:r>
        <w:r>
          <w:rPr>
            <w:color w:val="2196D1"/>
            <w:w w:val="110"/>
          </w:rPr>
          <w:t> al.,</w:t>
        </w:r>
        <w:r>
          <w:rPr>
            <w:color w:val="2196D1"/>
            <w:w w:val="110"/>
          </w:rPr>
          <w:t> 2021</w:t>
        </w:r>
      </w:hyperlink>
      <w:r>
        <w:rPr>
          <w:w w:val="110"/>
        </w:rPr>
        <w:t>).</w:t>
      </w:r>
      <w:r>
        <w:rPr>
          <w:w w:val="110"/>
        </w:rPr>
        <w:t> </w:t>
      </w:r>
      <w:hyperlink w:history="true" w:anchor="_bookmark18">
        <w:r>
          <w:rPr>
            <w:color w:val="2196D1"/>
            <w:w w:val="110"/>
          </w:rPr>
          <w:t>Fig.</w:t>
        </w:r>
        <w:r>
          <w:rPr>
            <w:color w:val="2196D1"/>
            <w:w w:val="110"/>
          </w:rPr>
          <w:t> 4</w:t>
        </w:r>
      </w:hyperlink>
      <w:r>
        <w:rPr>
          <w:w w:val="110"/>
        </w:rPr>
        <w:t>a</w:t>
      </w:r>
      <w:r>
        <w:rPr>
          <w:w w:val="110"/>
        </w:rPr>
        <w:t> shows</w:t>
      </w:r>
      <w:r>
        <w:rPr>
          <w:w w:val="110"/>
        </w:rPr>
        <w:t> five</w:t>
      </w:r>
      <w:r>
        <w:rPr>
          <w:w w:val="110"/>
        </w:rPr>
        <w:t> traces</w:t>
      </w:r>
      <w:r>
        <w:rPr>
          <w:w w:val="110"/>
        </w:rPr>
        <w:t> where</w:t>
      </w:r>
      <w:r>
        <w:rPr>
          <w:w w:val="110"/>
        </w:rPr>
        <w:t> the</w:t>
      </w:r>
      <w:r>
        <w:rPr>
          <w:w w:val="110"/>
        </w:rPr>
        <w:t> P-arrival </w:t>
      </w:r>
      <w:r>
        <w:rPr>
          <w:spacing w:val="-2"/>
          <w:w w:val="110"/>
        </w:rPr>
        <w:t>samples</w:t>
      </w:r>
      <w:r>
        <w:rPr>
          <w:spacing w:val="-3"/>
          <w:w w:val="110"/>
        </w:rPr>
        <w:t> </w:t>
      </w:r>
      <w:r>
        <w:rPr>
          <w:spacing w:val="-2"/>
          <w:w w:val="110"/>
        </w:rPr>
        <w:t>determined</w:t>
      </w:r>
      <w:r>
        <w:rPr>
          <w:spacing w:val="-3"/>
          <w:w w:val="110"/>
        </w:rPr>
        <w:t> </w:t>
      </w:r>
      <w:r>
        <w:rPr>
          <w:spacing w:val="-2"/>
          <w:w w:val="110"/>
        </w:rPr>
        <w:t>by</w:t>
      </w:r>
      <w:r>
        <w:rPr>
          <w:spacing w:val="-3"/>
          <w:w w:val="110"/>
        </w:rPr>
        <w:t> </w:t>
      </w:r>
      <w:r>
        <w:rPr>
          <w:spacing w:val="-2"/>
          <w:w w:val="110"/>
        </w:rPr>
        <w:t>EPick</w:t>
      </w:r>
      <w:r>
        <w:rPr>
          <w:spacing w:val="-3"/>
          <w:w w:val="110"/>
        </w:rPr>
        <w:t> </w:t>
      </w:r>
      <w:r>
        <w:rPr>
          <w:spacing w:val="-2"/>
          <w:w w:val="110"/>
        </w:rPr>
        <w:t>seemed</w:t>
      </w:r>
      <w:r>
        <w:rPr>
          <w:spacing w:val="-3"/>
          <w:w w:val="110"/>
        </w:rPr>
        <w:t> </w:t>
      </w:r>
      <w:r>
        <w:rPr>
          <w:spacing w:val="-2"/>
          <w:w w:val="110"/>
        </w:rPr>
        <w:t>more</w:t>
      </w:r>
      <w:r>
        <w:rPr>
          <w:spacing w:val="-3"/>
          <w:w w:val="110"/>
        </w:rPr>
        <w:t> </w:t>
      </w:r>
      <w:r>
        <w:rPr>
          <w:spacing w:val="-2"/>
          <w:w w:val="110"/>
        </w:rPr>
        <w:t>accurate than</w:t>
      </w:r>
      <w:r>
        <w:rPr>
          <w:spacing w:val="-3"/>
          <w:w w:val="110"/>
        </w:rPr>
        <w:t> </w:t>
      </w:r>
      <w:r>
        <w:rPr>
          <w:spacing w:val="-2"/>
          <w:w w:val="110"/>
        </w:rPr>
        <w:t>those</w:t>
      </w:r>
      <w:r>
        <w:rPr>
          <w:spacing w:val="-4"/>
          <w:w w:val="110"/>
        </w:rPr>
        <w:t> </w:t>
      </w:r>
      <w:r>
        <w:rPr>
          <w:spacing w:val="-2"/>
          <w:w w:val="110"/>
        </w:rPr>
        <w:t>provided </w:t>
      </w:r>
      <w:r>
        <w:rPr>
          <w:w w:val="110"/>
        </w:rPr>
        <w:t>in</w:t>
      </w:r>
      <w:r>
        <w:rPr>
          <w:spacing w:val="15"/>
          <w:w w:val="110"/>
        </w:rPr>
        <w:t> </w:t>
      </w:r>
      <w:r>
        <w:rPr>
          <w:w w:val="110"/>
        </w:rPr>
        <w:t>the</w:t>
      </w:r>
      <w:r>
        <w:rPr>
          <w:spacing w:val="15"/>
          <w:w w:val="110"/>
        </w:rPr>
        <w:t> </w:t>
      </w:r>
      <w:r>
        <w:rPr>
          <w:w w:val="110"/>
        </w:rPr>
        <w:t>metadata.</w:t>
      </w:r>
      <w:r>
        <w:rPr>
          <w:spacing w:val="15"/>
          <w:w w:val="110"/>
        </w:rPr>
        <w:t> </w:t>
      </w:r>
      <w:r>
        <w:rPr>
          <w:w w:val="110"/>
        </w:rPr>
        <w:t>We</w:t>
      </w:r>
      <w:r>
        <w:rPr>
          <w:spacing w:val="15"/>
          <w:w w:val="110"/>
        </w:rPr>
        <w:t> </w:t>
      </w:r>
      <w:r>
        <w:rPr>
          <w:w w:val="110"/>
        </w:rPr>
        <w:t>then</w:t>
      </w:r>
      <w:r>
        <w:rPr>
          <w:spacing w:val="16"/>
          <w:w w:val="110"/>
        </w:rPr>
        <w:t> </w:t>
      </w:r>
      <w:r>
        <w:rPr>
          <w:w w:val="110"/>
        </w:rPr>
        <w:t>fed</w:t>
      </w:r>
      <w:r>
        <w:rPr>
          <w:spacing w:val="14"/>
          <w:w w:val="110"/>
        </w:rPr>
        <w:t> </w:t>
      </w:r>
      <w:r>
        <w:rPr>
          <w:w w:val="110"/>
        </w:rPr>
        <w:t>64</w:t>
      </w:r>
      <w:r>
        <w:rPr>
          <w:spacing w:val="15"/>
          <w:w w:val="110"/>
        </w:rPr>
        <w:t> </w:t>
      </w:r>
      <w:r>
        <w:rPr>
          <w:w w:val="110"/>
        </w:rPr>
        <w:t>sample</w:t>
      </w:r>
      <w:r>
        <w:rPr>
          <w:spacing w:val="15"/>
          <w:w w:val="110"/>
        </w:rPr>
        <w:t> </w:t>
      </w:r>
      <w:r>
        <w:rPr>
          <w:w w:val="110"/>
        </w:rPr>
        <w:t>windows</w:t>
      </w:r>
      <w:r>
        <w:rPr>
          <w:spacing w:val="15"/>
          <w:w w:val="110"/>
        </w:rPr>
        <w:t> </w:t>
      </w:r>
      <w:r>
        <w:rPr>
          <w:w w:val="110"/>
        </w:rPr>
        <w:t>centred</w:t>
      </w:r>
      <w:r>
        <w:rPr>
          <w:spacing w:val="17"/>
          <w:w w:val="110"/>
        </w:rPr>
        <w:t> </w:t>
      </w:r>
      <w:r>
        <w:rPr>
          <w:w w:val="110"/>
        </w:rPr>
        <w:t>around</w:t>
      </w:r>
      <w:r>
        <w:rPr>
          <w:spacing w:val="14"/>
          <w:w w:val="110"/>
        </w:rPr>
        <w:t> </w:t>
      </w:r>
      <w:r>
        <w:rPr>
          <w:spacing w:val="-5"/>
          <w:w w:val="110"/>
        </w:rPr>
        <w:t>the</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24"/>
        <w:rPr>
          <w:sz w:val="20"/>
        </w:rPr>
      </w:pPr>
    </w:p>
    <w:p>
      <w:pPr>
        <w:pStyle w:val="BodyText"/>
        <w:ind w:left="907"/>
        <w:rPr>
          <w:sz w:val="20"/>
        </w:rPr>
      </w:pPr>
      <w:r>
        <w:rPr>
          <w:sz w:val="20"/>
        </w:rPr>
        <w:drawing>
          <wp:inline distT="0" distB="0" distL="0" distR="0">
            <wp:extent cx="5583859" cy="7997952"/>
            <wp:effectExtent l="0" t="0" r="0" b="0"/>
            <wp:docPr id="25" name="Image 25" descr="Image of Fig. 3"/>
            <wp:cNvGraphicFramePr>
              <a:graphicFrameLocks/>
            </wp:cNvGraphicFramePr>
            <a:graphic>
              <a:graphicData uri="http://schemas.openxmlformats.org/drawingml/2006/picture">
                <pic:pic>
                  <pic:nvPicPr>
                    <pic:cNvPr id="25" name="Image 25" descr="Image of Fig. 3"/>
                    <pic:cNvPicPr/>
                  </pic:nvPicPr>
                  <pic:blipFill>
                    <a:blip r:embed="rId19" cstate="print"/>
                    <a:stretch>
                      <a:fillRect/>
                    </a:stretch>
                  </pic:blipFill>
                  <pic:spPr>
                    <a:xfrm>
                      <a:off x="0" y="0"/>
                      <a:ext cx="5583859" cy="7997952"/>
                    </a:xfrm>
                    <a:prstGeom prst="rect">
                      <a:avLst/>
                    </a:prstGeom>
                  </pic:spPr>
                </pic:pic>
              </a:graphicData>
            </a:graphic>
          </wp:inline>
        </w:drawing>
      </w:r>
      <w:r>
        <w:rPr>
          <w:sz w:val="20"/>
        </w:rPr>
      </w:r>
    </w:p>
    <w:p>
      <w:pPr>
        <w:pStyle w:val="BodyText"/>
        <w:spacing w:before="40"/>
        <w:rPr>
          <w:sz w:val="14"/>
        </w:rPr>
      </w:pPr>
    </w:p>
    <w:p>
      <w:pPr>
        <w:spacing w:line="285" w:lineRule="auto" w:before="0"/>
        <w:ind w:left="111" w:right="110" w:hanging="1"/>
        <w:jc w:val="both"/>
        <w:rPr>
          <w:sz w:val="14"/>
        </w:rPr>
      </w:pPr>
      <w:bookmarkStart w:name="_bookmark11" w:id="20"/>
      <w:bookmarkEnd w:id="20"/>
      <w:r>
        <w:rPr/>
      </w:r>
      <w:r>
        <w:rPr>
          <w:b/>
          <w:w w:val="110"/>
          <w:sz w:val="14"/>
        </w:rPr>
        <w:t>Fig. 3.</w:t>
      </w:r>
      <w:r>
        <w:rPr>
          <w:b/>
          <w:spacing w:val="40"/>
          <w:w w:val="110"/>
          <w:sz w:val="14"/>
        </w:rPr>
        <w:t> </w:t>
      </w:r>
      <w:r>
        <w:rPr>
          <w:w w:val="110"/>
          <w:sz w:val="14"/>
        </w:rPr>
        <w:t>Examples of traces where (a) the polarity predicted by the model matches with the polarity assigned by human analysts, (b</w:t>
      </w:r>
      <w:r>
        <w:rPr>
          <w:w w:val="110"/>
          <w:sz w:val="14"/>
          <w:vertAlign w:val="superscript"/>
        </w:rPr>
        <w:t>9</w:t>
      </w:r>
      <w:r>
        <w:rPr>
          <w:w w:val="110"/>
          <w:sz w:val="14"/>
          <w:vertAlign w:val="baseline"/>
        </w:rPr>
        <w:t>) the model predicts the correct</w:t>
      </w:r>
      <w:r>
        <w:rPr>
          <w:spacing w:val="40"/>
          <w:w w:val="110"/>
          <w:sz w:val="14"/>
          <w:vertAlign w:val="baseline"/>
        </w:rPr>
        <w:t> </w:t>
      </w:r>
      <w:r>
        <w:rPr>
          <w:w w:val="110"/>
          <w:sz w:val="14"/>
          <w:vertAlign w:val="baseline"/>
        </w:rPr>
        <w:t>polarity as opposed to manually assigned polarity. The red dashed line shows the P-arrival sample provided in the metadata. In the figure titles, M stands for event</w:t>
      </w:r>
      <w:r>
        <w:rPr>
          <w:spacing w:val="40"/>
          <w:w w:val="110"/>
          <w:sz w:val="14"/>
          <w:vertAlign w:val="baseline"/>
        </w:rPr>
        <w:t> </w:t>
      </w:r>
      <w:r>
        <w:rPr>
          <w:w w:val="110"/>
          <w:sz w:val="14"/>
          <w:vertAlign w:val="baseline"/>
        </w:rPr>
        <w:t>magnitude,</w:t>
      </w:r>
      <w:r>
        <w:rPr>
          <w:spacing w:val="14"/>
          <w:w w:val="110"/>
          <w:sz w:val="14"/>
          <w:vertAlign w:val="baseline"/>
        </w:rPr>
        <w:t> </w:t>
      </w:r>
      <w:r>
        <w:rPr>
          <w:w w:val="110"/>
          <w:sz w:val="14"/>
          <w:vertAlign w:val="baseline"/>
        </w:rPr>
        <w:t>SNR</w:t>
      </w:r>
      <w:r>
        <w:rPr>
          <w:spacing w:val="14"/>
          <w:w w:val="110"/>
          <w:sz w:val="14"/>
          <w:vertAlign w:val="baseline"/>
        </w:rPr>
        <w:t> </w:t>
      </w:r>
      <w:r>
        <w:rPr>
          <w:w w:val="110"/>
          <w:sz w:val="14"/>
          <w:vertAlign w:val="baseline"/>
        </w:rPr>
        <w:t>for</w:t>
      </w:r>
      <w:r>
        <w:rPr>
          <w:spacing w:val="15"/>
          <w:w w:val="110"/>
          <w:sz w:val="14"/>
          <w:vertAlign w:val="baseline"/>
        </w:rPr>
        <w:t> </w:t>
      </w:r>
      <w:r>
        <w:rPr>
          <w:w w:val="110"/>
          <w:sz w:val="14"/>
          <w:vertAlign w:val="baseline"/>
        </w:rPr>
        <w:t>signal-to-noise</w:t>
      </w:r>
      <w:r>
        <w:rPr>
          <w:spacing w:val="13"/>
          <w:w w:val="110"/>
          <w:sz w:val="14"/>
          <w:vertAlign w:val="baseline"/>
        </w:rPr>
        <w:t> </w:t>
      </w:r>
      <w:r>
        <w:rPr>
          <w:w w:val="110"/>
          <w:sz w:val="14"/>
          <w:vertAlign w:val="baseline"/>
        </w:rPr>
        <w:t>ratio,</w:t>
      </w:r>
      <w:r>
        <w:rPr>
          <w:spacing w:val="14"/>
          <w:w w:val="110"/>
          <w:sz w:val="14"/>
          <w:vertAlign w:val="baseline"/>
        </w:rPr>
        <w:t> </w:t>
      </w:r>
      <w:r>
        <w:rPr>
          <w:w w:val="110"/>
          <w:sz w:val="14"/>
          <w:vertAlign w:val="baseline"/>
        </w:rPr>
        <w:t>e</w:t>
      </w:r>
      <w:r>
        <w:rPr>
          <w:spacing w:val="15"/>
          <w:w w:val="110"/>
          <w:sz w:val="14"/>
          <w:vertAlign w:val="baseline"/>
        </w:rPr>
        <w:t> </w:t>
      </w:r>
      <w:r>
        <w:rPr>
          <w:w w:val="110"/>
          <w:sz w:val="14"/>
          <w:vertAlign w:val="baseline"/>
        </w:rPr>
        <w:t>for</w:t>
      </w:r>
      <w:r>
        <w:rPr>
          <w:spacing w:val="14"/>
          <w:w w:val="110"/>
          <w:sz w:val="14"/>
          <w:vertAlign w:val="baseline"/>
        </w:rPr>
        <w:t> </w:t>
      </w:r>
      <w:r>
        <w:rPr>
          <w:w w:val="110"/>
          <w:sz w:val="14"/>
          <w:vertAlign w:val="baseline"/>
        </w:rPr>
        <w:t>epicentral</w:t>
      </w:r>
      <w:r>
        <w:rPr>
          <w:spacing w:val="15"/>
          <w:w w:val="110"/>
          <w:sz w:val="14"/>
          <w:vertAlign w:val="baseline"/>
        </w:rPr>
        <w:t> </w:t>
      </w:r>
      <w:r>
        <w:rPr>
          <w:w w:val="110"/>
          <w:sz w:val="14"/>
          <w:vertAlign w:val="baseline"/>
        </w:rPr>
        <w:t>distance</w:t>
      </w:r>
      <w:r>
        <w:rPr>
          <w:spacing w:val="14"/>
          <w:w w:val="110"/>
          <w:sz w:val="14"/>
          <w:vertAlign w:val="baseline"/>
        </w:rPr>
        <w:t> </w:t>
      </w:r>
      <w:r>
        <w:rPr>
          <w:w w:val="110"/>
          <w:sz w:val="14"/>
          <w:vertAlign w:val="baseline"/>
        </w:rPr>
        <w:t>and</w:t>
      </w:r>
      <w:r>
        <w:rPr>
          <w:spacing w:val="14"/>
          <w:w w:val="110"/>
          <w:sz w:val="14"/>
          <w:vertAlign w:val="baseline"/>
        </w:rPr>
        <w:t> </w:t>
      </w:r>
      <w:r>
        <w:rPr>
          <w:w w:val="110"/>
          <w:sz w:val="14"/>
          <w:vertAlign w:val="baseline"/>
        </w:rPr>
        <w:t>d</w:t>
      </w:r>
      <w:r>
        <w:rPr>
          <w:spacing w:val="14"/>
          <w:w w:val="110"/>
          <w:sz w:val="14"/>
          <w:vertAlign w:val="baseline"/>
        </w:rPr>
        <w:t> </w:t>
      </w:r>
      <w:r>
        <w:rPr>
          <w:w w:val="110"/>
          <w:sz w:val="14"/>
          <w:vertAlign w:val="baseline"/>
        </w:rPr>
        <w:t>for</w:t>
      </w:r>
      <w:r>
        <w:rPr>
          <w:spacing w:val="14"/>
          <w:w w:val="110"/>
          <w:sz w:val="14"/>
          <w:vertAlign w:val="baseline"/>
        </w:rPr>
        <w:t> </w:t>
      </w:r>
      <w:r>
        <w:rPr>
          <w:w w:val="110"/>
          <w:sz w:val="14"/>
          <w:vertAlign w:val="baseline"/>
        </w:rPr>
        <w:t>focal</w:t>
      </w:r>
      <w:r>
        <w:rPr>
          <w:spacing w:val="15"/>
          <w:w w:val="110"/>
          <w:sz w:val="14"/>
          <w:vertAlign w:val="baseline"/>
        </w:rPr>
        <w:t> </w:t>
      </w:r>
      <w:r>
        <w:rPr>
          <w:w w:val="110"/>
          <w:sz w:val="14"/>
          <w:vertAlign w:val="baseline"/>
        </w:rPr>
        <w:t>depth.</w:t>
      </w:r>
      <w:r>
        <w:rPr>
          <w:spacing w:val="15"/>
          <w:w w:val="110"/>
          <w:sz w:val="14"/>
          <w:vertAlign w:val="baseline"/>
        </w:rPr>
        <w:t> </w:t>
      </w:r>
      <w:r>
        <w:rPr>
          <w:i/>
          <w:w w:val="110"/>
          <w:sz w:val="14"/>
          <w:vertAlign w:val="baseline"/>
        </w:rPr>
        <w:t>P</w:t>
      </w:r>
      <w:r>
        <w:rPr>
          <w:i/>
          <w:w w:val="110"/>
          <w:sz w:val="14"/>
          <w:vertAlign w:val="subscript"/>
        </w:rPr>
        <w:t>assgn</w:t>
      </w:r>
      <w:r>
        <w:rPr>
          <w:i/>
          <w:spacing w:val="15"/>
          <w:w w:val="110"/>
          <w:sz w:val="14"/>
          <w:vertAlign w:val="baseline"/>
        </w:rPr>
        <w:t> </w:t>
      </w:r>
      <w:r>
        <w:rPr>
          <w:w w:val="110"/>
          <w:sz w:val="14"/>
          <w:vertAlign w:val="baseline"/>
        </w:rPr>
        <w:t>and</w:t>
      </w:r>
      <w:r>
        <w:rPr>
          <w:spacing w:val="14"/>
          <w:w w:val="110"/>
          <w:sz w:val="14"/>
          <w:vertAlign w:val="baseline"/>
        </w:rPr>
        <w:t> </w:t>
      </w:r>
      <w:r>
        <w:rPr>
          <w:i/>
          <w:w w:val="110"/>
          <w:sz w:val="14"/>
          <w:vertAlign w:val="baseline"/>
        </w:rPr>
        <w:t>P</w:t>
      </w:r>
      <w:r>
        <w:rPr>
          <w:i/>
          <w:w w:val="110"/>
          <w:sz w:val="14"/>
          <w:vertAlign w:val="subscript"/>
        </w:rPr>
        <w:t>pred</w:t>
      </w:r>
      <w:r>
        <w:rPr>
          <w:i/>
          <w:spacing w:val="14"/>
          <w:w w:val="110"/>
          <w:sz w:val="14"/>
          <w:vertAlign w:val="baseline"/>
        </w:rPr>
        <w:t> </w:t>
      </w:r>
      <w:r>
        <w:rPr>
          <w:w w:val="110"/>
          <w:sz w:val="14"/>
          <w:vertAlign w:val="baseline"/>
        </w:rPr>
        <w:t>represent</w:t>
      </w:r>
      <w:r>
        <w:rPr>
          <w:spacing w:val="14"/>
          <w:w w:val="110"/>
          <w:sz w:val="14"/>
          <w:vertAlign w:val="baseline"/>
        </w:rPr>
        <w:t> </w:t>
      </w:r>
      <w:r>
        <w:rPr>
          <w:w w:val="110"/>
          <w:sz w:val="14"/>
          <w:vertAlign w:val="baseline"/>
        </w:rPr>
        <w:t>the</w:t>
      </w:r>
      <w:r>
        <w:rPr>
          <w:spacing w:val="15"/>
          <w:w w:val="110"/>
          <w:sz w:val="14"/>
          <w:vertAlign w:val="baseline"/>
        </w:rPr>
        <w:t> </w:t>
      </w:r>
      <w:r>
        <w:rPr>
          <w:w w:val="110"/>
          <w:sz w:val="14"/>
          <w:vertAlign w:val="baseline"/>
        </w:rPr>
        <w:t>assigned</w:t>
      </w:r>
      <w:r>
        <w:rPr>
          <w:spacing w:val="14"/>
          <w:w w:val="110"/>
          <w:sz w:val="14"/>
          <w:vertAlign w:val="baseline"/>
        </w:rPr>
        <w:t> </w:t>
      </w:r>
      <w:r>
        <w:rPr>
          <w:w w:val="110"/>
          <w:sz w:val="14"/>
          <w:vertAlign w:val="baseline"/>
        </w:rPr>
        <w:t>and</w:t>
      </w:r>
      <w:r>
        <w:rPr>
          <w:spacing w:val="14"/>
          <w:w w:val="110"/>
          <w:sz w:val="14"/>
          <w:vertAlign w:val="baseline"/>
        </w:rPr>
        <w:t> </w:t>
      </w:r>
      <w:r>
        <w:rPr>
          <w:w w:val="110"/>
          <w:sz w:val="14"/>
          <w:vertAlign w:val="baseline"/>
        </w:rPr>
        <w:t>predicted</w:t>
      </w:r>
      <w:r>
        <w:rPr>
          <w:spacing w:val="15"/>
          <w:w w:val="110"/>
          <w:sz w:val="14"/>
          <w:vertAlign w:val="baseline"/>
        </w:rPr>
        <w:t> </w:t>
      </w:r>
      <w:r>
        <w:rPr>
          <w:w w:val="110"/>
          <w:sz w:val="14"/>
          <w:vertAlign w:val="baseline"/>
        </w:rPr>
        <w:t>polarities</w:t>
      </w:r>
      <w:r>
        <w:rPr>
          <w:spacing w:val="15"/>
          <w:w w:val="110"/>
          <w:sz w:val="14"/>
          <w:vertAlign w:val="baseline"/>
        </w:rPr>
        <w:t> </w:t>
      </w:r>
      <w:r>
        <w:rPr>
          <w:w w:val="110"/>
          <w:sz w:val="14"/>
          <w:vertAlign w:val="baseline"/>
        </w:rPr>
        <w:t>respectively</w:t>
      </w:r>
      <w:r>
        <w:rPr>
          <w:spacing w:val="40"/>
          <w:w w:val="110"/>
          <w:sz w:val="14"/>
          <w:vertAlign w:val="baseline"/>
        </w:rPr>
        <w:t> </w:t>
      </w:r>
      <w:r>
        <w:rPr>
          <w:w w:val="110"/>
          <w:sz w:val="14"/>
          <w:vertAlign w:val="baseline"/>
        </w:rPr>
        <w:t>and</w:t>
      </w:r>
      <w:r>
        <w:rPr>
          <w:spacing w:val="38"/>
          <w:w w:val="110"/>
          <w:sz w:val="14"/>
          <w:vertAlign w:val="baseline"/>
        </w:rPr>
        <w:t> </w:t>
      </w:r>
      <w:r>
        <w:rPr>
          <w:w w:val="110"/>
          <w:sz w:val="14"/>
          <w:vertAlign w:val="baseline"/>
        </w:rPr>
        <w:t>the</w:t>
      </w:r>
      <w:r>
        <w:rPr>
          <w:spacing w:val="38"/>
          <w:w w:val="110"/>
          <w:sz w:val="14"/>
          <w:vertAlign w:val="baseline"/>
        </w:rPr>
        <w:t> </w:t>
      </w:r>
      <w:r>
        <w:rPr>
          <w:w w:val="110"/>
          <w:sz w:val="14"/>
          <w:vertAlign w:val="baseline"/>
        </w:rPr>
        <w:t>percentages</w:t>
      </w:r>
      <w:r>
        <w:rPr>
          <w:spacing w:val="36"/>
          <w:w w:val="110"/>
          <w:sz w:val="14"/>
          <w:vertAlign w:val="baseline"/>
        </w:rPr>
        <w:t> </w:t>
      </w:r>
      <w:r>
        <w:rPr>
          <w:w w:val="110"/>
          <w:sz w:val="14"/>
          <w:vertAlign w:val="baseline"/>
        </w:rPr>
        <w:t>in</w:t>
      </w:r>
      <w:r>
        <w:rPr>
          <w:spacing w:val="36"/>
          <w:w w:val="110"/>
          <w:sz w:val="14"/>
          <w:vertAlign w:val="baseline"/>
        </w:rPr>
        <w:t> </w:t>
      </w:r>
      <w:r>
        <w:rPr>
          <w:w w:val="110"/>
          <w:sz w:val="14"/>
          <w:vertAlign w:val="baseline"/>
        </w:rPr>
        <w:t>square</w:t>
      </w:r>
      <w:r>
        <w:rPr>
          <w:spacing w:val="36"/>
          <w:w w:val="110"/>
          <w:sz w:val="14"/>
          <w:vertAlign w:val="baseline"/>
        </w:rPr>
        <w:t> </w:t>
      </w:r>
      <w:r>
        <w:rPr>
          <w:w w:val="110"/>
          <w:sz w:val="14"/>
          <w:vertAlign w:val="baseline"/>
        </w:rPr>
        <w:t>brackets</w:t>
      </w:r>
      <w:r>
        <w:rPr>
          <w:spacing w:val="36"/>
          <w:w w:val="110"/>
          <w:sz w:val="14"/>
          <w:vertAlign w:val="baseline"/>
        </w:rPr>
        <w:t> </w:t>
      </w:r>
      <w:r>
        <w:rPr>
          <w:w w:val="110"/>
          <w:sz w:val="14"/>
          <w:vertAlign w:val="baseline"/>
        </w:rPr>
        <w:t>represent</w:t>
      </w:r>
      <w:r>
        <w:rPr>
          <w:spacing w:val="38"/>
          <w:w w:val="110"/>
          <w:sz w:val="14"/>
          <w:vertAlign w:val="baseline"/>
        </w:rPr>
        <w:t> </w:t>
      </w:r>
      <w:r>
        <w:rPr>
          <w:w w:val="110"/>
          <w:sz w:val="14"/>
          <w:vertAlign w:val="baseline"/>
        </w:rPr>
        <w:t>probabilities</w:t>
      </w:r>
      <w:r>
        <w:rPr>
          <w:spacing w:val="40"/>
          <w:w w:val="110"/>
          <w:sz w:val="14"/>
          <w:vertAlign w:val="baseline"/>
        </w:rPr>
        <w:t> </w:t>
      </w:r>
      <w:r>
        <w:rPr>
          <w:w w:val="110"/>
          <w:sz w:val="14"/>
          <w:vertAlign w:val="baseline"/>
        </w:rPr>
        <w:t>corresponding</w:t>
      </w:r>
      <w:r>
        <w:rPr>
          <w:spacing w:val="36"/>
          <w:w w:val="110"/>
          <w:sz w:val="14"/>
          <w:vertAlign w:val="baseline"/>
        </w:rPr>
        <w:t> </w:t>
      </w:r>
      <w:r>
        <w:rPr>
          <w:w w:val="110"/>
          <w:sz w:val="14"/>
          <w:vertAlign w:val="baseline"/>
        </w:rPr>
        <w:t>to</w:t>
      </w:r>
      <w:r>
        <w:rPr>
          <w:spacing w:val="36"/>
          <w:w w:val="110"/>
          <w:sz w:val="14"/>
          <w:vertAlign w:val="baseline"/>
        </w:rPr>
        <w:t> </w:t>
      </w:r>
      <w:r>
        <w:rPr>
          <w:w w:val="110"/>
          <w:sz w:val="14"/>
          <w:vertAlign w:val="baseline"/>
        </w:rPr>
        <w:t>the</w:t>
      </w:r>
      <w:r>
        <w:rPr>
          <w:spacing w:val="38"/>
          <w:w w:val="110"/>
          <w:sz w:val="14"/>
          <w:vertAlign w:val="baseline"/>
        </w:rPr>
        <w:t> </w:t>
      </w:r>
      <w:r>
        <w:rPr>
          <w:w w:val="110"/>
          <w:sz w:val="14"/>
          <w:vertAlign w:val="baseline"/>
        </w:rPr>
        <w:t>predicted</w:t>
      </w:r>
      <w:r>
        <w:rPr>
          <w:spacing w:val="36"/>
          <w:w w:val="110"/>
          <w:sz w:val="14"/>
          <w:vertAlign w:val="baseline"/>
        </w:rPr>
        <w:t> </w:t>
      </w:r>
      <w:r>
        <w:rPr>
          <w:w w:val="110"/>
          <w:sz w:val="14"/>
          <w:vertAlign w:val="baseline"/>
        </w:rPr>
        <w:t>polarity.</w:t>
      </w:r>
    </w:p>
    <w:p>
      <w:pPr>
        <w:spacing w:after="0" w:line="285" w:lineRule="auto"/>
        <w:jc w:val="both"/>
        <w:rPr>
          <w:sz w:val="14"/>
        </w:rPr>
        <w:sectPr>
          <w:pgSz w:w="11910" w:h="15880"/>
          <w:pgMar w:header="655" w:footer="544" w:top="840" w:bottom="740" w:left="640" w:right="640"/>
        </w:sectPr>
      </w:pPr>
    </w:p>
    <w:p>
      <w:pPr>
        <w:pStyle w:val="BodyText"/>
        <w:spacing w:before="75"/>
        <w:rPr>
          <w:sz w:val="14"/>
        </w:rPr>
      </w:pPr>
    </w:p>
    <w:p>
      <w:pPr>
        <w:spacing w:before="0"/>
        <w:ind w:left="111" w:right="0" w:firstLine="0"/>
        <w:jc w:val="left"/>
        <w:rPr>
          <w:b/>
          <w:sz w:val="14"/>
        </w:rPr>
      </w:pPr>
      <w:bookmarkStart w:name="_bookmark12" w:id="21"/>
      <w:bookmarkEnd w:id="21"/>
      <w:r>
        <w:rPr/>
      </w:r>
      <w:r>
        <w:rPr>
          <w:b/>
          <w:w w:val="110"/>
          <w:sz w:val="14"/>
        </w:rPr>
        <w:t>Table</w:t>
      </w:r>
      <w:r>
        <w:rPr>
          <w:b/>
          <w:spacing w:val="1"/>
          <w:w w:val="110"/>
          <w:sz w:val="14"/>
        </w:rPr>
        <w:t> </w:t>
      </w:r>
      <w:r>
        <w:rPr>
          <w:b/>
          <w:spacing w:val="-10"/>
          <w:w w:val="110"/>
          <w:sz w:val="14"/>
        </w:rPr>
        <w:t>2</w:t>
      </w:r>
    </w:p>
    <w:p>
      <w:pPr>
        <w:spacing w:before="31" w:after="55"/>
        <w:ind w:left="111" w:right="0" w:firstLine="0"/>
        <w:jc w:val="left"/>
        <w:rPr>
          <w:sz w:val="14"/>
        </w:rPr>
      </w:pPr>
      <w:r>
        <w:rPr>
          <w:w w:val="115"/>
          <w:sz w:val="14"/>
        </w:rPr>
        <w:t>Comparison</w:t>
      </w:r>
      <w:r>
        <w:rPr>
          <w:spacing w:val="-8"/>
          <w:w w:val="115"/>
          <w:sz w:val="14"/>
        </w:rPr>
        <w:t> </w:t>
      </w:r>
      <w:r>
        <w:rPr>
          <w:w w:val="115"/>
          <w:sz w:val="14"/>
        </w:rPr>
        <w:t>between</w:t>
      </w:r>
      <w:r>
        <w:rPr>
          <w:spacing w:val="-8"/>
          <w:w w:val="115"/>
          <w:sz w:val="14"/>
        </w:rPr>
        <w:t> </w:t>
      </w:r>
      <w:r>
        <w:rPr>
          <w:w w:val="115"/>
          <w:sz w:val="14"/>
        </w:rPr>
        <w:t>different</w:t>
      </w:r>
      <w:r>
        <w:rPr>
          <w:spacing w:val="-8"/>
          <w:w w:val="115"/>
          <w:sz w:val="14"/>
        </w:rPr>
        <w:t> </w:t>
      </w:r>
      <w:r>
        <w:rPr>
          <w:w w:val="115"/>
          <w:sz w:val="14"/>
        </w:rPr>
        <w:t>models.</w:t>
      </w:r>
      <w:r>
        <w:rPr>
          <w:spacing w:val="-9"/>
          <w:w w:val="115"/>
          <w:sz w:val="14"/>
        </w:rPr>
        <w:t> </w:t>
      </w:r>
      <w:r>
        <w:rPr>
          <w:w w:val="115"/>
          <w:sz w:val="14"/>
        </w:rPr>
        <w:t>As</w:t>
      </w:r>
      <w:r>
        <w:rPr>
          <w:spacing w:val="-9"/>
          <w:w w:val="115"/>
          <w:sz w:val="14"/>
        </w:rPr>
        <w:t> </w:t>
      </w:r>
      <w:r>
        <w:rPr>
          <w:w w:val="115"/>
          <w:sz w:val="14"/>
        </w:rPr>
        <w:t>one</w:t>
      </w:r>
      <w:r>
        <w:rPr>
          <w:spacing w:val="-8"/>
          <w:w w:val="115"/>
          <w:sz w:val="14"/>
        </w:rPr>
        <w:t> </w:t>
      </w:r>
      <w:r>
        <w:rPr>
          <w:w w:val="115"/>
          <w:sz w:val="14"/>
        </w:rPr>
        <w:t>can</w:t>
      </w:r>
      <w:r>
        <w:rPr>
          <w:spacing w:val="-8"/>
          <w:w w:val="115"/>
          <w:sz w:val="14"/>
        </w:rPr>
        <w:t> </w:t>
      </w:r>
      <w:r>
        <w:rPr>
          <w:w w:val="115"/>
          <w:sz w:val="14"/>
        </w:rPr>
        <w:t>see</w:t>
      </w:r>
      <w:r>
        <w:rPr>
          <w:spacing w:val="-8"/>
          <w:w w:val="115"/>
          <w:sz w:val="14"/>
        </w:rPr>
        <w:t> </w:t>
      </w:r>
      <w:r>
        <w:rPr>
          <w:w w:val="115"/>
          <w:sz w:val="14"/>
        </w:rPr>
        <w:t>from</w:t>
      </w:r>
      <w:r>
        <w:rPr>
          <w:spacing w:val="-9"/>
          <w:w w:val="115"/>
          <w:sz w:val="14"/>
        </w:rPr>
        <w:t> </w:t>
      </w:r>
      <w:r>
        <w:rPr>
          <w:w w:val="115"/>
          <w:sz w:val="14"/>
        </w:rPr>
        <w:t>the</w:t>
      </w:r>
      <w:r>
        <w:rPr>
          <w:spacing w:val="-8"/>
          <w:w w:val="115"/>
          <w:sz w:val="14"/>
        </w:rPr>
        <w:t> </w:t>
      </w:r>
      <w:r>
        <w:rPr>
          <w:w w:val="115"/>
          <w:sz w:val="14"/>
        </w:rPr>
        <w:t>table,</w:t>
      </w:r>
      <w:r>
        <w:rPr>
          <w:spacing w:val="-9"/>
          <w:w w:val="115"/>
          <w:sz w:val="14"/>
        </w:rPr>
        <w:t> </w:t>
      </w:r>
      <w:r>
        <w:rPr>
          <w:w w:val="115"/>
          <w:sz w:val="14"/>
        </w:rPr>
        <w:t>PolarCAP</w:t>
      </w:r>
      <w:r>
        <w:rPr>
          <w:spacing w:val="-8"/>
          <w:w w:val="115"/>
          <w:sz w:val="14"/>
        </w:rPr>
        <w:t> </w:t>
      </w:r>
      <w:r>
        <w:rPr>
          <w:w w:val="115"/>
          <w:sz w:val="14"/>
        </w:rPr>
        <w:t>outperforms</w:t>
      </w:r>
      <w:r>
        <w:rPr>
          <w:spacing w:val="-8"/>
          <w:w w:val="115"/>
          <w:sz w:val="14"/>
        </w:rPr>
        <w:t> </w:t>
      </w:r>
      <w:r>
        <w:rPr>
          <w:w w:val="115"/>
          <w:sz w:val="14"/>
        </w:rPr>
        <w:t>the</w:t>
      </w:r>
      <w:r>
        <w:rPr>
          <w:spacing w:val="-8"/>
          <w:w w:val="115"/>
          <w:sz w:val="14"/>
        </w:rPr>
        <w:t> </w:t>
      </w:r>
      <w:r>
        <w:rPr>
          <w:w w:val="115"/>
          <w:sz w:val="14"/>
        </w:rPr>
        <w:t>other</w:t>
      </w:r>
      <w:r>
        <w:rPr>
          <w:spacing w:val="-8"/>
          <w:w w:val="115"/>
          <w:sz w:val="14"/>
        </w:rPr>
        <w:t> </w:t>
      </w:r>
      <w:r>
        <w:rPr>
          <w:w w:val="115"/>
          <w:sz w:val="14"/>
        </w:rPr>
        <w:t>models</w:t>
      </w:r>
      <w:r>
        <w:rPr>
          <w:spacing w:val="-9"/>
          <w:w w:val="115"/>
          <w:sz w:val="14"/>
        </w:rPr>
        <w:t> </w:t>
      </w:r>
      <w:r>
        <w:rPr>
          <w:w w:val="115"/>
          <w:sz w:val="14"/>
        </w:rPr>
        <w:t>for</w:t>
      </w:r>
      <w:r>
        <w:rPr>
          <w:spacing w:val="-8"/>
          <w:w w:val="115"/>
          <w:sz w:val="14"/>
        </w:rPr>
        <w:t> </w:t>
      </w:r>
      <w:r>
        <w:rPr>
          <w:w w:val="115"/>
          <w:sz w:val="14"/>
        </w:rPr>
        <w:t>both</w:t>
      </w:r>
      <w:r>
        <w:rPr>
          <w:spacing w:val="-8"/>
          <w:w w:val="115"/>
          <w:sz w:val="14"/>
        </w:rPr>
        <w:t> </w:t>
      </w:r>
      <w:r>
        <w:rPr>
          <w:w w:val="115"/>
          <w:sz w:val="14"/>
        </w:rPr>
        <w:t>the</w:t>
      </w:r>
      <w:r>
        <w:rPr>
          <w:spacing w:val="-8"/>
          <w:w w:val="115"/>
          <w:sz w:val="14"/>
        </w:rPr>
        <w:t> </w:t>
      </w:r>
      <w:r>
        <w:rPr>
          <w:spacing w:val="-2"/>
          <w:w w:val="115"/>
          <w:sz w:val="14"/>
        </w:rPr>
        <w:t>datasets.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6"/>
        <w:gridCol w:w="1099"/>
        <w:gridCol w:w="966"/>
        <w:gridCol w:w="763"/>
        <w:gridCol w:w="966"/>
        <w:gridCol w:w="1372"/>
        <w:gridCol w:w="497"/>
        <w:gridCol w:w="966"/>
        <w:gridCol w:w="1372"/>
        <w:gridCol w:w="498"/>
        <w:gridCol w:w="119"/>
      </w:tblGrid>
      <w:tr>
        <w:trPr>
          <w:trHeight w:val="253" w:hRule="atLeast"/>
        </w:trPr>
        <w:tc>
          <w:tcPr>
            <w:tcW w:w="1776" w:type="dxa"/>
            <w:tcBorders>
              <w:top w:val="single" w:sz="4" w:space="0" w:color="000000"/>
            </w:tcBorders>
          </w:tcPr>
          <w:p>
            <w:pPr>
              <w:pStyle w:val="TableParagraph"/>
              <w:spacing w:before="61"/>
              <w:ind w:left="119"/>
              <w:rPr>
                <w:sz w:val="12"/>
              </w:rPr>
            </w:pPr>
            <w:r>
              <w:rPr>
                <w:w w:val="115"/>
                <w:sz w:val="12"/>
              </w:rPr>
              <w:t>Test</w:t>
            </w:r>
            <w:r>
              <w:rPr>
                <w:spacing w:val="-3"/>
                <w:w w:val="115"/>
                <w:sz w:val="12"/>
              </w:rPr>
              <w:t> </w:t>
            </w:r>
            <w:r>
              <w:rPr>
                <w:spacing w:val="-2"/>
                <w:w w:val="115"/>
                <w:sz w:val="12"/>
              </w:rPr>
              <w:t>Dataset</w:t>
            </w:r>
          </w:p>
        </w:tc>
        <w:tc>
          <w:tcPr>
            <w:tcW w:w="1099" w:type="dxa"/>
            <w:tcBorders>
              <w:top w:val="single" w:sz="4" w:space="0" w:color="000000"/>
            </w:tcBorders>
          </w:tcPr>
          <w:p>
            <w:pPr>
              <w:pStyle w:val="TableParagraph"/>
              <w:spacing w:before="61"/>
              <w:rPr>
                <w:sz w:val="12"/>
              </w:rPr>
            </w:pPr>
            <w:r>
              <w:rPr>
                <w:spacing w:val="-2"/>
                <w:w w:val="110"/>
                <w:sz w:val="12"/>
              </w:rPr>
              <w:t>Model</w:t>
            </w:r>
          </w:p>
        </w:tc>
        <w:tc>
          <w:tcPr>
            <w:tcW w:w="966" w:type="dxa"/>
            <w:tcBorders>
              <w:top w:val="single" w:sz="4" w:space="0" w:color="000000"/>
            </w:tcBorders>
          </w:tcPr>
          <w:p>
            <w:pPr>
              <w:pStyle w:val="TableParagraph"/>
              <w:rPr>
                <w:sz w:val="14"/>
              </w:rPr>
            </w:pPr>
          </w:p>
        </w:tc>
        <w:tc>
          <w:tcPr>
            <w:tcW w:w="763" w:type="dxa"/>
            <w:tcBorders>
              <w:top w:val="single" w:sz="4" w:space="0" w:color="000000"/>
            </w:tcBorders>
          </w:tcPr>
          <w:p>
            <w:pPr>
              <w:pStyle w:val="TableParagraph"/>
              <w:spacing w:before="61"/>
              <w:ind w:left="1" w:right="-15"/>
              <w:rPr>
                <w:sz w:val="12"/>
              </w:rPr>
            </w:pPr>
            <w:r>
              <w:rPr>
                <w:w w:val="110"/>
                <w:sz w:val="12"/>
              </w:rPr>
              <w:t>Accuracy</w:t>
            </w:r>
            <w:r>
              <w:rPr>
                <w:spacing w:val="14"/>
                <w:w w:val="110"/>
                <w:sz w:val="12"/>
              </w:rPr>
              <w:t> </w:t>
            </w:r>
            <w:r>
              <w:rPr>
                <w:spacing w:val="-5"/>
                <w:w w:val="110"/>
                <w:sz w:val="12"/>
              </w:rPr>
              <w:t>(%)</w:t>
            </w:r>
          </w:p>
        </w:tc>
        <w:tc>
          <w:tcPr>
            <w:tcW w:w="966" w:type="dxa"/>
            <w:tcBorders>
              <w:top w:val="single" w:sz="4" w:space="0" w:color="000000"/>
            </w:tcBorders>
          </w:tcPr>
          <w:p>
            <w:pPr>
              <w:pStyle w:val="TableParagraph"/>
              <w:rPr>
                <w:sz w:val="14"/>
              </w:rPr>
            </w:pPr>
          </w:p>
        </w:tc>
        <w:tc>
          <w:tcPr>
            <w:tcW w:w="1372" w:type="dxa"/>
            <w:tcBorders>
              <w:top w:val="single" w:sz="4" w:space="0" w:color="000000"/>
              <w:bottom w:val="single" w:sz="4" w:space="0" w:color="000000"/>
            </w:tcBorders>
          </w:tcPr>
          <w:p>
            <w:pPr>
              <w:pStyle w:val="TableParagraph"/>
              <w:spacing w:before="61"/>
              <w:ind w:left="2"/>
              <w:rPr>
                <w:sz w:val="12"/>
              </w:rPr>
            </w:pPr>
            <w:r>
              <w:rPr>
                <w:w w:val="115"/>
                <w:sz w:val="12"/>
              </w:rPr>
              <w:t>Precision</w:t>
            </w:r>
            <w:r>
              <w:rPr>
                <w:spacing w:val="3"/>
                <w:w w:val="115"/>
                <w:sz w:val="12"/>
              </w:rPr>
              <w:t> </w:t>
            </w:r>
            <w:r>
              <w:rPr>
                <w:spacing w:val="-5"/>
                <w:w w:val="115"/>
                <w:sz w:val="12"/>
              </w:rPr>
              <w:t>(%)</w:t>
            </w:r>
          </w:p>
        </w:tc>
        <w:tc>
          <w:tcPr>
            <w:tcW w:w="497" w:type="dxa"/>
            <w:tcBorders>
              <w:top w:val="single" w:sz="4" w:space="0" w:color="000000"/>
              <w:bottom w:val="single" w:sz="4" w:space="0" w:color="000000"/>
            </w:tcBorders>
          </w:tcPr>
          <w:p>
            <w:pPr>
              <w:pStyle w:val="TableParagraph"/>
              <w:rPr>
                <w:sz w:val="14"/>
              </w:rPr>
            </w:pPr>
          </w:p>
        </w:tc>
        <w:tc>
          <w:tcPr>
            <w:tcW w:w="966" w:type="dxa"/>
            <w:tcBorders>
              <w:top w:val="single" w:sz="4" w:space="0" w:color="000000"/>
            </w:tcBorders>
          </w:tcPr>
          <w:p>
            <w:pPr>
              <w:pStyle w:val="TableParagraph"/>
              <w:rPr>
                <w:sz w:val="14"/>
              </w:rPr>
            </w:pPr>
          </w:p>
        </w:tc>
        <w:tc>
          <w:tcPr>
            <w:tcW w:w="1372" w:type="dxa"/>
            <w:tcBorders>
              <w:top w:val="single" w:sz="4" w:space="0" w:color="000000"/>
              <w:bottom w:val="single" w:sz="4" w:space="0" w:color="000000"/>
            </w:tcBorders>
          </w:tcPr>
          <w:p>
            <w:pPr>
              <w:pStyle w:val="TableParagraph"/>
              <w:spacing w:before="61"/>
              <w:ind w:left="5"/>
              <w:rPr>
                <w:sz w:val="12"/>
              </w:rPr>
            </w:pPr>
            <w:r>
              <w:rPr>
                <w:w w:val="115"/>
                <w:sz w:val="12"/>
              </w:rPr>
              <w:t>Recall</w:t>
            </w:r>
            <w:r>
              <w:rPr>
                <w:spacing w:val="-7"/>
                <w:w w:val="115"/>
                <w:sz w:val="12"/>
              </w:rPr>
              <w:t> </w:t>
            </w:r>
            <w:r>
              <w:rPr>
                <w:spacing w:val="-5"/>
                <w:w w:val="115"/>
                <w:sz w:val="12"/>
              </w:rPr>
              <w:t>(%)</w:t>
            </w:r>
          </w:p>
        </w:tc>
        <w:tc>
          <w:tcPr>
            <w:tcW w:w="498" w:type="dxa"/>
            <w:tcBorders>
              <w:top w:val="single" w:sz="4" w:space="0" w:color="000000"/>
              <w:bottom w:val="single" w:sz="4" w:space="0" w:color="000000"/>
            </w:tcBorders>
          </w:tcPr>
          <w:p>
            <w:pPr>
              <w:pStyle w:val="TableParagraph"/>
              <w:rPr>
                <w:sz w:val="14"/>
              </w:rPr>
            </w:pPr>
          </w:p>
        </w:tc>
        <w:tc>
          <w:tcPr>
            <w:tcW w:w="119" w:type="dxa"/>
            <w:vMerge w:val="restart"/>
            <w:tcBorders>
              <w:top w:val="single" w:sz="4" w:space="0" w:color="000000"/>
              <w:bottom w:val="single" w:sz="4" w:space="0" w:color="000000"/>
            </w:tcBorders>
          </w:tcPr>
          <w:p>
            <w:pPr>
              <w:pStyle w:val="TableParagraph"/>
              <w:rPr>
                <w:sz w:val="14"/>
              </w:rPr>
            </w:pPr>
          </w:p>
        </w:tc>
      </w:tr>
      <w:tr>
        <w:trPr>
          <w:trHeight w:val="252" w:hRule="atLeast"/>
        </w:trPr>
        <w:tc>
          <w:tcPr>
            <w:tcW w:w="1776" w:type="dxa"/>
            <w:tcBorders>
              <w:bottom w:val="single" w:sz="4" w:space="0" w:color="000000"/>
            </w:tcBorders>
          </w:tcPr>
          <w:p>
            <w:pPr>
              <w:pStyle w:val="TableParagraph"/>
              <w:rPr>
                <w:sz w:val="14"/>
              </w:rPr>
            </w:pPr>
          </w:p>
        </w:tc>
        <w:tc>
          <w:tcPr>
            <w:tcW w:w="1099" w:type="dxa"/>
            <w:tcBorders>
              <w:bottom w:val="single" w:sz="4" w:space="0" w:color="000000"/>
            </w:tcBorders>
          </w:tcPr>
          <w:p>
            <w:pPr>
              <w:pStyle w:val="TableParagraph"/>
              <w:rPr>
                <w:sz w:val="14"/>
              </w:rPr>
            </w:pPr>
          </w:p>
        </w:tc>
        <w:tc>
          <w:tcPr>
            <w:tcW w:w="966" w:type="dxa"/>
            <w:tcBorders>
              <w:bottom w:val="single" w:sz="4" w:space="0" w:color="000000"/>
            </w:tcBorders>
          </w:tcPr>
          <w:p>
            <w:pPr>
              <w:pStyle w:val="TableParagraph"/>
              <w:rPr>
                <w:sz w:val="14"/>
              </w:rPr>
            </w:pPr>
          </w:p>
        </w:tc>
        <w:tc>
          <w:tcPr>
            <w:tcW w:w="763" w:type="dxa"/>
            <w:tcBorders>
              <w:bottom w:val="single" w:sz="4" w:space="0" w:color="000000"/>
            </w:tcBorders>
          </w:tcPr>
          <w:p>
            <w:pPr>
              <w:pStyle w:val="TableParagraph"/>
              <w:rPr>
                <w:sz w:val="14"/>
              </w:rPr>
            </w:pPr>
          </w:p>
        </w:tc>
        <w:tc>
          <w:tcPr>
            <w:tcW w:w="966" w:type="dxa"/>
            <w:tcBorders>
              <w:bottom w:val="single" w:sz="4" w:space="0" w:color="000000"/>
            </w:tcBorders>
          </w:tcPr>
          <w:p>
            <w:pPr>
              <w:pStyle w:val="TableParagraph"/>
              <w:rPr>
                <w:sz w:val="14"/>
              </w:rPr>
            </w:pPr>
          </w:p>
        </w:tc>
        <w:tc>
          <w:tcPr>
            <w:tcW w:w="1372" w:type="dxa"/>
            <w:tcBorders>
              <w:top w:val="single" w:sz="4" w:space="0" w:color="000000"/>
              <w:bottom w:val="single" w:sz="4" w:space="0" w:color="000000"/>
            </w:tcBorders>
          </w:tcPr>
          <w:p>
            <w:pPr>
              <w:pStyle w:val="TableParagraph"/>
              <w:spacing w:before="60"/>
              <w:ind w:left="2"/>
              <w:rPr>
                <w:sz w:val="12"/>
              </w:rPr>
            </w:pPr>
            <w:r>
              <w:rPr>
                <w:spacing w:val="-2"/>
                <w:w w:val="115"/>
                <w:sz w:val="12"/>
              </w:rPr>
              <w:t>Positve</w:t>
            </w:r>
          </w:p>
        </w:tc>
        <w:tc>
          <w:tcPr>
            <w:tcW w:w="497" w:type="dxa"/>
            <w:tcBorders>
              <w:top w:val="single" w:sz="4" w:space="0" w:color="000000"/>
              <w:bottom w:val="single" w:sz="4" w:space="0" w:color="000000"/>
            </w:tcBorders>
          </w:tcPr>
          <w:p>
            <w:pPr>
              <w:pStyle w:val="TableParagraph"/>
              <w:spacing w:before="60"/>
              <w:ind w:left="3" w:right="-15"/>
              <w:rPr>
                <w:sz w:val="12"/>
              </w:rPr>
            </w:pPr>
            <w:r>
              <w:rPr>
                <w:spacing w:val="-2"/>
                <w:w w:val="115"/>
                <w:sz w:val="12"/>
              </w:rPr>
              <w:t>Negative</w:t>
            </w:r>
          </w:p>
        </w:tc>
        <w:tc>
          <w:tcPr>
            <w:tcW w:w="966" w:type="dxa"/>
            <w:tcBorders>
              <w:bottom w:val="single" w:sz="4" w:space="0" w:color="000000"/>
            </w:tcBorders>
          </w:tcPr>
          <w:p>
            <w:pPr>
              <w:pStyle w:val="TableParagraph"/>
              <w:rPr>
                <w:sz w:val="14"/>
              </w:rPr>
            </w:pPr>
          </w:p>
        </w:tc>
        <w:tc>
          <w:tcPr>
            <w:tcW w:w="1372" w:type="dxa"/>
            <w:tcBorders>
              <w:top w:val="single" w:sz="4" w:space="0" w:color="000000"/>
              <w:bottom w:val="single" w:sz="4" w:space="0" w:color="000000"/>
            </w:tcBorders>
          </w:tcPr>
          <w:p>
            <w:pPr>
              <w:pStyle w:val="TableParagraph"/>
              <w:spacing w:before="60"/>
              <w:ind w:left="5"/>
              <w:rPr>
                <w:sz w:val="12"/>
              </w:rPr>
            </w:pPr>
            <w:r>
              <w:rPr>
                <w:spacing w:val="-2"/>
                <w:w w:val="115"/>
                <w:sz w:val="12"/>
              </w:rPr>
              <w:t>Positve</w:t>
            </w:r>
          </w:p>
        </w:tc>
        <w:tc>
          <w:tcPr>
            <w:tcW w:w="498" w:type="dxa"/>
            <w:tcBorders>
              <w:top w:val="single" w:sz="4" w:space="0" w:color="000000"/>
              <w:bottom w:val="single" w:sz="4" w:space="0" w:color="000000"/>
            </w:tcBorders>
          </w:tcPr>
          <w:p>
            <w:pPr>
              <w:pStyle w:val="TableParagraph"/>
              <w:spacing w:before="60"/>
              <w:ind w:left="6" w:right="-15"/>
              <w:rPr>
                <w:sz w:val="12"/>
              </w:rPr>
            </w:pPr>
            <w:r>
              <w:rPr>
                <w:spacing w:val="-2"/>
                <w:w w:val="115"/>
                <w:sz w:val="12"/>
              </w:rPr>
              <w:t>Negative</w:t>
            </w:r>
          </w:p>
        </w:tc>
        <w:tc>
          <w:tcPr>
            <w:tcW w:w="119" w:type="dxa"/>
            <w:vMerge/>
            <w:tcBorders>
              <w:top w:val="nil"/>
              <w:bottom w:val="single" w:sz="4" w:space="0" w:color="000000"/>
            </w:tcBorders>
          </w:tcPr>
          <w:p>
            <w:pPr>
              <w:rPr>
                <w:sz w:val="2"/>
                <w:szCs w:val="2"/>
              </w:rPr>
            </w:pPr>
          </w:p>
        </w:tc>
      </w:tr>
      <w:tr>
        <w:trPr>
          <w:trHeight w:val="208" w:hRule="atLeast"/>
        </w:trPr>
        <w:tc>
          <w:tcPr>
            <w:tcW w:w="1776" w:type="dxa"/>
            <w:tcBorders>
              <w:top w:val="single" w:sz="4" w:space="0" w:color="000000"/>
            </w:tcBorders>
          </w:tcPr>
          <w:p>
            <w:pPr>
              <w:pStyle w:val="TableParagraph"/>
              <w:spacing w:line="128" w:lineRule="exact" w:before="61"/>
              <w:ind w:left="119"/>
              <w:rPr>
                <w:sz w:val="12"/>
              </w:rPr>
            </w:pPr>
            <w:r>
              <w:rPr>
                <w:spacing w:val="-2"/>
                <w:w w:val="105"/>
                <w:sz w:val="12"/>
              </w:rPr>
              <w:t>INSTANCE</w:t>
            </w:r>
            <w:r>
              <w:rPr>
                <w:color w:val="2196D1"/>
                <w:spacing w:val="-2"/>
                <w:w w:val="105"/>
                <w:sz w:val="12"/>
                <w:vertAlign w:val="superscript"/>
              </w:rPr>
              <w:t>a</w:t>
            </w:r>
          </w:p>
        </w:tc>
        <w:tc>
          <w:tcPr>
            <w:tcW w:w="1099" w:type="dxa"/>
            <w:tcBorders>
              <w:top w:val="single" w:sz="4" w:space="0" w:color="000000"/>
            </w:tcBorders>
          </w:tcPr>
          <w:p>
            <w:pPr>
              <w:pStyle w:val="TableParagraph"/>
              <w:spacing w:line="128" w:lineRule="exact" w:before="61"/>
              <w:rPr>
                <w:sz w:val="12"/>
              </w:rPr>
            </w:pPr>
            <w:r>
              <w:rPr>
                <w:spacing w:val="-2"/>
                <w:w w:val="110"/>
                <w:sz w:val="12"/>
              </w:rPr>
              <w:t>PolarCAP</w:t>
            </w:r>
          </w:p>
        </w:tc>
        <w:tc>
          <w:tcPr>
            <w:tcW w:w="966" w:type="dxa"/>
            <w:tcBorders>
              <w:top w:val="single" w:sz="4" w:space="0" w:color="000000"/>
            </w:tcBorders>
          </w:tcPr>
          <w:p>
            <w:pPr>
              <w:pStyle w:val="TableParagraph"/>
              <w:rPr>
                <w:sz w:val="14"/>
              </w:rPr>
            </w:pPr>
          </w:p>
        </w:tc>
        <w:tc>
          <w:tcPr>
            <w:tcW w:w="763" w:type="dxa"/>
            <w:tcBorders>
              <w:top w:val="single" w:sz="4" w:space="0" w:color="000000"/>
            </w:tcBorders>
          </w:tcPr>
          <w:p>
            <w:pPr>
              <w:pStyle w:val="TableParagraph"/>
              <w:spacing w:line="128" w:lineRule="exact" w:before="61"/>
              <w:ind w:left="1"/>
              <w:rPr>
                <w:sz w:val="12"/>
              </w:rPr>
            </w:pPr>
            <w:r>
              <w:rPr>
                <w:spacing w:val="-2"/>
                <w:w w:val="120"/>
                <w:sz w:val="12"/>
              </w:rPr>
              <w:t>98.19</w:t>
            </w:r>
          </w:p>
        </w:tc>
        <w:tc>
          <w:tcPr>
            <w:tcW w:w="966" w:type="dxa"/>
            <w:tcBorders>
              <w:top w:val="single" w:sz="4" w:space="0" w:color="000000"/>
            </w:tcBorders>
          </w:tcPr>
          <w:p>
            <w:pPr>
              <w:pStyle w:val="TableParagraph"/>
              <w:rPr>
                <w:sz w:val="14"/>
              </w:rPr>
            </w:pPr>
          </w:p>
        </w:tc>
        <w:tc>
          <w:tcPr>
            <w:tcW w:w="1372" w:type="dxa"/>
            <w:tcBorders>
              <w:top w:val="single" w:sz="4" w:space="0" w:color="000000"/>
            </w:tcBorders>
          </w:tcPr>
          <w:p>
            <w:pPr>
              <w:pStyle w:val="TableParagraph"/>
              <w:spacing w:line="128" w:lineRule="exact" w:before="61"/>
              <w:ind w:left="2"/>
              <w:rPr>
                <w:sz w:val="12"/>
              </w:rPr>
            </w:pPr>
            <w:r>
              <w:rPr>
                <w:spacing w:val="-2"/>
                <w:w w:val="120"/>
                <w:sz w:val="12"/>
              </w:rPr>
              <w:t>99.06</w:t>
            </w:r>
          </w:p>
        </w:tc>
        <w:tc>
          <w:tcPr>
            <w:tcW w:w="497" w:type="dxa"/>
            <w:tcBorders>
              <w:top w:val="single" w:sz="4" w:space="0" w:color="000000"/>
            </w:tcBorders>
          </w:tcPr>
          <w:p>
            <w:pPr>
              <w:pStyle w:val="TableParagraph"/>
              <w:spacing w:line="128" w:lineRule="exact" w:before="61"/>
              <w:ind w:left="3"/>
              <w:rPr>
                <w:sz w:val="12"/>
              </w:rPr>
            </w:pPr>
            <w:r>
              <w:rPr>
                <w:spacing w:val="-2"/>
                <w:w w:val="120"/>
                <w:sz w:val="12"/>
              </w:rPr>
              <w:t>96.49</w:t>
            </w:r>
          </w:p>
        </w:tc>
        <w:tc>
          <w:tcPr>
            <w:tcW w:w="966" w:type="dxa"/>
            <w:tcBorders>
              <w:top w:val="single" w:sz="4" w:space="0" w:color="000000"/>
            </w:tcBorders>
          </w:tcPr>
          <w:p>
            <w:pPr>
              <w:pStyle w:val="TableParagraph"/>
              <w:rPr>
                <w:sz w:val="14"/>
              </w:rPr>
            </w:pPr>
          </w:p>
        </w:tc>
        <w:tc>
          <w:tcPr>
            <w:tcW w:w="1372" w:type="dxa"/>
            <w:tcBorders>
              <w:top w:val="single" w:sz="4" w:space="0" w:color="000000"/>
            </w:tcBorders>
          </w:tcPr>
          <w:p>
            <w:pPr>
              <w:pStyle w:val="TableParagraph"/>
              <w:spacing w:line="128" w:lineRule="exact" w:before="61"/>
              <w:ind w:left="5"/>
              <w:rPr>
                <w:sz w:val="12"/>
              </w:rPr>
            </w:pPr>
            <w:r>
              <w:rPr>
                <w:spacing w:val="-2"/>
                <w:w w:val="120"/>
                <w:sz w:val="12"/>
              </w:rPr>
              <w:t>98.22</w:t>
            </w:r>
          </w:p>
        </w:tc>
        <w:tc>
          <w:tcPr>
            <w:tcW w:w="498" w:type="dxa"/>
            <w:tcBorders>
              <w:top w:val="single" w:sz="4" w:space="0" w:color="000000"/>
            </w:tcBorders>
          </w:tcPr>
          <w:p>
            <w:pPr>
              <w:pStyle w:val="TableParagraph"/>
              <w:spacing w:line="128" w:lineRule="exact" w:before="61"/>
              <w:ind w:left="6"/>
              <w:rPr>
                <w:sz w:val="12"/>
              </w:rPr>
            </w:pPr>
            <w:r>
              <w:rPr>
                <w:spacing w:val="-2"/>
                <w:w w:val="120"/>
                <w:sz w:val="12"/>
              </w:rPr>
              <w:t>98.12</w:t>
            </w:r>
          </w:p>
        </w:tc>
        <w:tc>
          <w:tcPr>
            <w:tcW w:w="119" w:type="dxa"/>
            <w:tcBorders>
              <w:top w:val="single" w:sz="4" w:space="0" w:color="000000"/>
            </w:tcBorders>
          </w:tcPr>
          <w:p>
            <w:pPr>
              <w:pStyle w:val="TableParagraph"/>
              <w:rPr>
                <w:sz w:val="14"/>
              </w:rPr>
            </w:pPr>
          </w:p>
        </w:tc>
      </w:tr>
      <w:tr>
        <w:trPr>
          <w:trHeight w:val="171" w:hRule="atLeast"/>
        </w:trPr>
        <w:tc>
          <w:tcPr>
            <w:tcW w:w="1776" w:type="dxa"/>
          </w:tcPr>
          <w:p>
            <w:pPr>
              <w:pStyle w:val="TableParagraph"/>
              <w:rPr>
                <w:sz w:val="10"/>
              </w:rPr>
            </w:pPr>
          </w:p>
        </w:tc>
        <w:tc>
          <w:tcPr>
            <w:tcW w:w="1099" w:type="dxa"/>
          </w:tcPr>
          <w:p>
            <w:pPr>
              <w:pStyle w:val="TableParagraph"/>
              <w:spacing w:line="128" w:lineRule="exact" w:before="24"/>
              <w:rPr>
                <w:sz w:val="12"/>
              </w:rPr>
            </w:pPr>
            <w:hyperlink w:history="true" w:anchor="_bookmark44">
              <w:r>
                <w:rPr>
                  <w:color w:val="2196D1"/>
                  <w:w w:val="120"/>
                  <w:sz w:val="12"/>
                </w:rPr>
                <w:t>Ross</w:t>
              </w:r>
              <w:r>
                <w:rPr>
                  <w:color w:val="2196D1"/>
                  <w:spacing w:val="-7"/>
                  <w:w w:val="120"/>
                  <w:sz w:val="12"/>
                </w:rPr>
                <w:t> </w:t>
              </w:r>
              <w:r>
                <w:rPr>
                  <w:color w:val="2196D1"/>
                  <w:w w:val="120"/>
                  <w:sz w:val="12"/>
                </w:rPr>
                <w:t>et</w:t>
              </w:r>
              <w:r>
                <w:rPr>
                  <w:color w:val="2196D1"/>
                  <w:spacing w:val="-6"/>
                  <w:w w:val="120"/>
                  <w:sz w:val="12"/>
                </w:rPr>
                <w:t> </w:t>
              </w:r>
              <w:r>
                <w:rPr>
                  <w:color w:val="2196D1"/>
                  <w:w w:val="120"/>
                  <w:sz w:val="12"/>
                </w:rPr>
                <w:t>al.</w:t>
              </w:r>
              <w:r>
                <w:rPr>
                  <w:color w:val="2196D1"/>
                  <w:spacing w:val="-6"/>
                  <w:w w:val="120"/>
                  <w:sz w:val="12"/>
                </w:rPr>
                <w:t> </w:t>
              </w:r>
              <w:r>
                <w:rPr>
                  <w:color w:val="2196D1"/>
                  <w:w w:val="120"/>
                  <w:sz w:val="12"/>
                </w:rPr>
                <w:t>(2018)</w:t>
              </w:r>
            </w:hyperlink>
            <w:r>
              <w:rPr>
                <w:color w:val="2196D1"/>
                <w:spacing w:val="-6"/>
                <w:w w:val="120"/>
                <w:sz w:val="12"/>
              </w:rPr>
              <w:t> </w:t>
            </w:r>
            <w:r>
              <w:rPr>
                <w:color w:val="2196D1"/>
                <w:spacing w:val="-10"/>
                <w:w w:val="120"/>
                <w:sz w:val="12"/>
                <w:vertAlign w:val="superscript"/>
              </w:rPr>
              <w:t>b</w:t>
            </w:r>
          </w:p>
        </w:tc>
        <w:tc>
          <w:tcPr>
            <w:tcW w:w="966" w:type="dxa"/>
          </w:tcPr>
          <w:p>
            <w:pPr>
              <w:pStyle w:val="TableParagraph"/>
              <w:rPr>
                <w:sz w:val="10"/>
              </w:rPr>
            </w:pPr>
          </w:p>
        </w:tc>
        <w:tc>
          <w:tcPr>
            <w:tcW w:w="763" w:type="dxa"/>
          </w:tcPr>
          <w:p>
            <w:pPr>
              <w:pStyle w:val="TableParagraph"/>
              <w:spacing w:line="128" w:lineRule="exact" w:before="24"/>
              <w:ind w:left="1"/>
              <w:rPr>
                <w:sz w:val="12"/>
              </w:rPr>
            </w:pPr>
            <w:r>
              <w:rPr>
                <w:spacing w:val="-4"/>
                <w:w w:val="120"/>
                <w:sz w:val="12"/>
              </w:rPr>
              <w:t>97.2</w:t>
            </w:r>
          </w:p>
        </w:tc>
        <w:tc>
          <w:tcPr>
            <w:tcW w:w="966" w:type="dxa"/>
          </w:tcPr>
          <w:p>
            <w:pPr>
              <w:pStyle w:val="TableParagraph"/>
              <w:rPr>
                <w:sz w:val="10"/>
              </w:rPr>
            </w:pPr>
          </w:p>
        </w:tc>
        <w:tc>
          <w:tcPr>
            <w:tcW w:w="1372" w:type="dxa"/>
          </w:tcPr>
          <w:p>
            <w:pPr>
              <w:pStyle w:val="TableParagraph"/>
              <w:spacing w:line="128" w:lineRule="exact" w:before="24"/>
              <w:ind w:left="2"/>
              <w:rPr>
                <w:sz w:val="12"/>
              </w:rPr>
            </w:pPr>
            <w:r>
              <w:rPr>
                <w:spacing w:val="-2"/>
                <w:w w:val="120"/>
                <w:sz w:val="12"/>
              </w:rPr>
              <w:t>94.82</w:t>
            </w:r>
          </w:p>
        </w:tc>
        <w:tc>
          <w:tcPr>
            <w:tcW w:w="497" w:type="dxa"/>
          </w:tcPr>
          <w:p>
            <w:pPr>
              <w:pStyle w:val="TableParagraph"/>
              <w:spacing w:line="128" w:lineRule="exact" w:before="24"/>
              <w:ind w:left="3"/>
              <w:rPr>
                <w:sz w:val="12"/>
              </w:rPr>
            </w:pPr>
            <w:r>
              <w:rPr>
                <w:spacing w:val="-2"/>
                <w:w w:val="120"/>
                <w:sz w:val="12"/>
              </w:rPr>
              <w:t>98.42</w:t>
            </w:r>
          </w:p>
        </w:tc>
        <w:tc>
          <w:tcPr>
            <w:tcW w:w="966" w:type="dxa"/>
          </w:tcPr>
          <w:p>
            <w:pPr>
              <w:pStyle w:val="TableParagraph"/>
              <w:rPr>
                <w:sz w:val="10"/>
              </w:rPr>
            </w:pPr>
          </w:p>
        </w:tc>
        <w:tc>
          <w:tcPr>
            <w:tcW w:w="1372" w:type="dxa"/>
          </w:tcPr>
          <w:p>
            <w:pPr>
              <w:pStyle w:val="TableParagraph"/>
              <w:spacing w:line="128" w:lineRule="exact" w:before="24"/>
              <w:ind w:left="5"/>
              <w:rPr>
                <w:sz w:val="12"/>
              </w:rPr>
            </w:pPr>
            <w:r>
              <w:rPr>
                <w:spacing w:val="-2"/>
                <w:w w:val="120"/>
                <w:sz w:val="12"/>
              </w:rPr>
              <w:t>96.88</w:t>
            </w:r>
          </w:p>
        </w:tc>
        <w:tc>
          <w:tcPr>
            <w:tcW w:w="498" w:type="dxa"/>
          </w:tcPr>
          <w:p>
            <w:pPr>
              <w:pStyle w:val="TableParagraph"/>
              <w:spacing w:line="128" w:lineRule="exact" w:before="24"/>
              <w:ind w:left="6"/>
              <w:rPr>
                <w:sz w:val="12"/>
              </w:rPr>
            </w:pPr>
            <w:r>
              <w:rPr>
                <w:spacing w:val="-2"/>
                <w:w w:val="120"/>
                <w:sz w:val="12"/>
              </w:rPr>
              <w:t>97.36</w:t>
            </w:r>
          </w:p>
        </w:tc>
        <w:tc>
          <w:tcPr>
            <w:tcW w:w="119" w:type="dxa"/>
          </w:tcPr>
          <w:p>
            <w:pPr>
              <w:pStyle w:val="TableParagraph"/>
              <w:rPr>
                <w:sz w:val="10"/>
              </w:rPr>
            </w:pPr>
          </w:p>
        </w:tc>
      </w:tr>
      <w:tr>
        <w:trPr>
          <w:trHeight w:val="171" w:hRule="atLeast"/>
        </w:trPr>
        <w:tc>
          <w:tcPr>
            <w:tcW w:w="1776" w:type="dxa"/>
          </w:tcPr>
          <w:p>
            <w:pPr>
              <w:pStyle w:val="TableParagraph"/>
              <w:rPr>
                <w:sz w:val="10"/>
              </w:rPr>
            </w:pPr>
          </w:p>
        </w:tc>
        <w:tc>
          <w:tcPr>
            <w:tcW w:w="1099" w:type="dxa"/>
          </w:tcPr>
          <w:p>
            <w:pPr>
              <w:pStyle w:val="TableParagraph"/>
              <w:spacing w:line="128" w:lineRule="exact" w:before="23"/>
              <w:ind w:right="-15"/>
              <w:rPr>
                <w:sz w:val="12"/>
              </w:rPr>
            </w:pPr>
            <w:hyperlink w:history="true" w:anchor="_bookmark28">
              <w:r>
                <w:rPr>
                  <w:color w:val="2196D1"/>
                  <w:w w:val="120"/>
                  <w:sz w:val="12"/>
                </w:rPr>
                <w:t>Hara</w:t>
              </w:r>
              <w:r>
                <w:rPr>
                  <w:color w:val="2196D1"/>
                  <w:spacing w:val="-1"/>
                  <w:w w:val="120"/>
                  <w:sz w:val="12"/>
                </w:rPr>
                <w:t> </w:t>
              </w:r>
              <w:r>
                <w:rPr>
                  <w:color w:val="2196D1"/>
                  <w:w w:val="120"/>
                  <w:sz w:val="12"/>
                </w:rPr>
                <w:t>et</w:t>
              </w:r>
              <w:r>
                <w:rPr>
                  <w:color w:val="2196D1"/>
                  <w:spacing w:val="-1"/>
                  <w:w w:val="120"/>
                  <w:sz w:val="12"/>
                </w:rPr>
                <w:t> </w:t>
              </w:r>
              <w:r>
                <w:rPr>
                  <w:color w:val="2196D1"/>
                  <w:w w:val="120"/>
                  <w:sz w:val="12"/>
                </w:rPr>
                <w:t>al.</w:t>
              </w:r>
              <w:r>
                <w:rPr>
                  <w:color w:val="2196D1"/>
                  <w:spacing w:val="-1"/>
                  <w:w w:val="120"/>
                  <w:sz w:val="12"/>
                </w:rPr>
                <w:t> </w:t>
              </w:r>
              <w:r>
                <w:rPr>
                  <w:color w:val="2196D1"/>
                  <w:w w:val="120"/>
                  <w:sz w:val="12"/>
                </w:rPr>
                <w:t>(2019)</w:t>
              </w:r>
            </w:hyperlink>
            <w:r>
              <w:rPr>
                <w:color w:val="2196D1"/>
                <w:spacing w:val="-1"/>
                <w:w w:val="120"/>
                <w:sz w:val="12"/>
              </w:rPr>
              <w:t> </w:t>
            </w:r>
            <w:r>
              <w:rPr>
                <w:color w:val="2196D1"/>
                <w:spacing w:val="-10"/>
                <w:w w:val="120"/>
                <w:sz w:val="12"/>
                <w:vertAlign w:val="superscript"/>
              </w:rPr>
              <w:t>c</w:t>
            </w:r>
          </w:p>
        </w:tc>
        <w:tc>
          <w:tcPr>
            <w:tcW w:w="966" w:type="dxa"/>
          </w:tcPr>
          <w:p>
            <w:pPr>
              <w:pStyle w:val="TableParagraph"/>
              <w:rPr>
                <w:sz w:val="10"/>
              </w:rPr>
            </w:pPr>
          </w:p>
        </w:tc>
        <w:tc>
          <w:tcPr>
            <w:tcW w:w="763" w:type="dxa"/>
          </w:tcPr>
          <w:p>
            <w:pPr>
              <w:pStyle w:val="TableParagraph"/>
              <w:spacing w:line="128" w:lineRule="exact" w:before="23"/>
              <w:ind w:left="1"/>
              <w:rPr>
                <w:sz w:val="12"/>
              </w:rPr>
            </w:pPr>
            <w:r>
              <w:rPr>
                <w:spacing w:val="-2"/>
                <w:w w:val="120"/>
                <w:sz w:val="12"/>
              </w:rPr>
              <w:t>97.06</w:t>
            </w:r>
          </w:p>
        </w:tc>
        <w:tc>
          <w:tcPr>
            <w:tcW w:w="966" w:type="dxa"/>
          </w:tcPr>
          <w:p>
            <w:pPr>
              <w:pStyle w:val="TableParagraph"/>
              <w:rPr>
                <w:sz w:val="10"/>
              </w:rPr>
            </w:pPr>
          </w:p>
        </w:tc>
        <w:tc>
          <w:tcPr>
            <w:tcW w:w="1372" w:type="dxa"/>
          </w:tcPr>
          <w:p>
            <w:pPr>
              <w:pStyle w:val="TableParagraph"/>
              <w:spacing w:line="128" w:lineRule="exact" w:before="23"/>
              <w:ind w:left="2"/>
              <w:rPr>
                <w:sz w:val="12"/>
              </w:rPr>
            </w:pPr>
            <w:r>
              <w:rPr>
                <w:spacing w:val="-4"/>
                <w:w w:val="120"/>
                <w:sz w:val="12"/>
              </w:rPr>
              <w:t>94.7</w:t>
            </w:r>
          </w:p>
        </w:tc>
        <w:tc>
          <w:tcPr>
            <w:tcW w:w="497" w:type="dxa"/>
          </w:tcPr>
          <w:p>
            <w:pPr>
              <w:pStyle w:val="TableParagraph"/>
              <w:spacing w:line="128" w:lineRule="exact" w:before="23"/>
              <w:ind w:left="3"/>
              <w:rPr>
                <w:sz w:val="12"/>
              </w:rPr>
            </w:pPr>
            <w:r>
              <w:rPr>
                <w:spacing w:val="-2"/>
                <w:w w:val="120"/>
                <w:sz w:val="12"/>
              </w:rPr>
              <w:t>98.26</w:t>
            </w:r>
          </w:p>
        </w:tc>
        <w:tc>
          <w:tcPr>
            <w:tcW w:w="966" w:type="dxa"/>
          </w:tcPr>
          <w:p>
            <w:pPr>
              <w:pStyle w:val="TableParagraph"/>
              <w:rPr>
                <w:sz w:val="10"/>
              </w:rPr>
            </w:pPr>
          </w:p>
        </w:tc>
        <w:tc>
          <w:tcPr>
            <w:tcW w:w="1372" w:type="dxa"/>
          </w:tcPr>
          <w:p>
            <w:pPr>
              <w:pStyle w:val="TableParagraph"/>
              <w:spacing w:line="128" w:lineRule="exact" w:before="23"/>
              <w:ind w:left="5"/>
              <w:rPr>
                <w:sz w:val="12"/>
              </w:rPr>
            </w:pPr>
            <w:r>
              <w:rPr>
                <w:spacing w:val="-2"/>
                <w:w w:val="120"/>
                <w:sz w:val="12"/>
              </w:rPr>
              <w:t>96.56</w:t>
            </w:r>
          </w:p>
        </w:tc>
        <w:tc>
          <w:tcPr>
            <w:tcW w:w="498" w:type="dxa"/>
          </w:tcPr>
          <w:p>
            <w:pPr>
              <w:pStyle w:val="TableParagraph"/>
              <w:spacing w:line="128" w:lineRule="exact" w:before="23"/>
              <w:ind w:left="6"/>
              <w:rPr>
                <w:sz w:val="12"/>
              </w:rPr>
            </w:pPr>
            <w:r>
              <w:rPr>
                <w:spacing w:val="-2"/>
                <w:w w:val="120"/>
                <w:sz w:val="12"/>
              </w:rPr>
              <w:t>97.31</w:t>
            </w:r>
          </w:p>
        </w:tc>
        <w:tc>
          <w:tcPr>
            <w:tcW w:w="119" w:type="dxa"/>
          </w:tcPr>
          <w:p>
            <w:pPr>
              <w:pStyle w:val="TableParagraph"/>
              <w:rPr>
                <w:sz w:val="10"/>
              </w:rPr>
            </w:pPr>
          </w:p>
        </w:tc>
      </w:tr>
      <w:tr>
        <w:trPr>
          <w:trHeight w:val="215" w:hRule="atLeast"/>
        </w:trPr>
        <w:tc>
          <w:tcPr>
            <w:tcW w:w="1776" w:type="dxa"/>
          </w:tcPr>
          <w:p>
            <w:pPr>
              <w:pStyle w:val="TableParagraph"/>
              <w:rPr>
                <w:sz w:val="14"/>
              </w:rPr>
            </w:pPr>
          </w:p>
        </w:tc>
        <w:tc>
          <w:tcPr>
            <w:tcW w:w="1099" w:type="dxa"/>
            <w:tcBorders>
              <w:bottom w:val="single" w:sz="4" w:space="0" w:color="000000"/>
            </w:tcBorders>
          </w:tcPr>
          <w:p>
            <w:pPr>
              <w:pStyle w:val="TableParagraph"/>
              <w:spacing w:before="23"/>
              <w:rPr>
                <w:sz w:val="12"/>
              </w:rPr>
            </w:pPr>
            <w:hyperlink w:history="true" w:anchor="_bookmark48">
              <w:r>
                <w:rPr>
                  <w:color w:val="2196D1"/>
                  <w:w w:val="115"/>
                  <w:sz w:val="12"/>
                </w:rPr>
                <w:t>Uchide</w:t>
              </w:r>
              <w:r>
                <w:rPr>
                  <w:color w:val="2196D1"/>
                  <w:spacing w:val="7"/>
                  <w:w w:val="115"/>
                  <w:sz w:val="12"/>
                </w:rPr>
                <w:t> </w:t>
              </w:r>
              <w:r>
                <w:rPr>
                  <w:color w:val="2196D1"/>
                  <w:w w:val="115"/>
                  <w:sz w:val="12"/>
                </w:rPr>
                <w:t>(2020)</w:t>
              </w:r>
            </w:hyperlink>
            <w:r>
              <w:rPr>
                <w:color w:val="2196D1"/>
                <w:spacing w:val="8"/>
                <w:w w:val="115"/>
                <w:sz w:val="12"/>
              </w:rPr>
              <w:t> </w:t>
            </w:r>
            <w:r>
              <w:rPr>
                <w:color w:val="2196D1"/>
                <w:spacing w:val="-10"/>
                <w:w w:val="115"/>
                <w:sz w:val="12"/>
                <w:vertAlign w:val="superscript"/>
              </w:rPr>
              <w:t>d</w:t>
            </w:r>
          </w:p>
        </w:tc>
        <w:tc>
          <w:tcPr>
            <w:tcW w:w="966" w:type="dxa"/>
          </w:tcPr>
          <w:p>
            <w:pPr>
              <w:pStyle w:val="TableParagraph"/>
              <w:rPr>
                <w:sz w:val="14"/>
              </w:rPr>
            </w:pPr>
          </w:p>
        </w:tc>
        <w:tc>
          <w:tcPr>
            <w:tcW w:w="763" w:type="dxa"/>
            <w:tcBorders>
              <w:bottom w:val="single" w:sz="4" w:space="0" w:color="000000"/>
            </w:tcBorders>
          </w:tcPr>
          <w:p>
            <w:pPr>
              <w:pStyle w:val="TableParagraph"/>
              <w:spacing w:before="23"/>
              <w:ind w:left="1"/>
              <w:rPr>
                <w:sz w:val="12"/>
              </w:rPr>
            </w:pPr>
            <w:r>
              <w:rPr>
                <w:spacing w:val="-2"/>
                <w:w w:val="120"/>
                <w:sz w:val="12"/>
              </w:rPr>
              <w:t>98.01</w:t>
            </w:r>
          </w:p>
        </w:tc>
        <w:tc>
          <w:tcPr>
            <w:tcW w:w="966" w:type="dxa"/>
          </w:tcPr>
          <w:p>
            <w:pPr>
              <w:pStyle w:val="TableParagraph"/>
              <w:rPr>
                <w:sz w:val="14"/>
              </w:rPr>
            </w:pPr>
          </w:p>
        </w:tc>
        <w:tc>
          <w:tcPr>
            <w:tcW w:w="1372" w:type="dxa"/>
          </w:tcPr>
          <w:p>
            <w:pPr>
              <w:pStyle w:val="TableParagraph"/>
              <w:spacing w:before="23"/>
              <w:ind w:left="2"/>
              <w:rPr>
                <w:sz w:val="12"/>
              </w:rPr>
            </w:pPr>
            <w:r>
              <w:rPr>
                <w:spacing w:val="-2"/>
                <w:w w:val="120"/>
                <w:sz w:val="12"/>
              </w:rPr>
              <w:t>96.08</w:t>
            </w:r>
          </w:p>
        </w:tc>
        <w:tc>
          <w:tcPr>
            <w:tcW w:w="497" w:type="dxa"/>
            <w:tcBorders>
              <w:bottom w:val="single" w:sz="4" w:space="0" w:color="000000"/>
            </w:tcBorders>
          </w:tcPr>
          <w:p>
            <w:pPr>
              <w:pStyle w:val="TableParagraph"/>
              <w:spacing w:before="23"/>
              <w:ind w:left="3"/>
              <w:rPr>
                <w:sz w:val="12"/>
              </w:rPr>
            </w:pPr>
            <w:r>
              <w:rPr>
                <w:spacing w:val="-2"/>
                <w:w w:val="120"/>
                <w:sz w:val="12"/>
              </w:rPr>
              <w:t>99.01</w:t>
            </w:r>
          </w:p>
        </w:tc>
        <w:tc>
          <w:tcPr>
            <w:tcW w:w="966" w:type="dxa"/>
          </w:tcPr>
          <w:p>
            <w:pPr>
              <w:pStyle w:val="TableParagraph"/>
              <w:rPr>
                <w:sz w:val="14"/>
              </w:rPr>
            </w:pPr>
          </w:p>
        </w:tc>
        <w:tc>
          <w:tcPr>
            <w:tcW w:w="1372" w:type="dxa"/>
          </w:tcPr>
          <w:p>
            <w:pPr>
              <w:pStyle w:val="TableParagraph"/>
              <w:spacing w:before="23"/>
              <w:ind w:left="5"/>
              <w:rPr>
                <w:sz w:val="12"/>
              </w:rPr>
            </w:pPr>
            <w:r>
              <w:rPr>
                <w:spacing w:val="-2"/>
                <w:w w:val="120"/>
                <w:sz w:val="12"/>
              </w:rPr>
              <w:t>98.03</w:t>
            </w:r>
          </w:p>
        </w:tc>
        <w:tc>
          <w:tcPr>
            <w:tcW w:w="498" w:type="dxa"/>
            <w:tcBorders>
              <w:bottom w:val="single" w:sz="4" w:space="0" w:color="000000"/>
            </w:tcBorders>
          </w:tcPr>
          <w:p>
            <w:pPr>
              <w:pStyle w:val="TableParagraph"/>
              <w:spacing w:before="23"/>
              <w:ind w:left="6"/>
              <w:rPr>
                <w:sz w:val="12"/>
              </w:rPr>
            </w:pPr>
            <w:r>
              <w:rPr>
                <w:spacing w:val="-2"/>
                <w:w w:val="120"/>
                <w:sz w:val="12"/>
              </w:rPr>
              <w:t>98.01</w:t>
            </w:r>
          </w:p>
        </w:tc>
        <w:tc>
          <w:tcPr>
            <w:tcW w:w="119" w:type="dxa"/>
          </w:tcPr>
          <w:p>
            <w:pPr>
              <w:pStyle w:val="TableParagraph"/>
              <w:rPr>
                <w:sz w:val="14"/>
              </w:rPr>
            </w:pPr>
          </w:p>
        </w:tc>
      </w:tr>
      <w:tr>
        <w:trPr>
          <w:trHeight w:val="209" w:hRule="atLeast"/>
        </w:trPr>
        <w:tc>
          <w:tcPr>
            <w:tcW w:w="1776" w:type="dxa"/>
          </w:tcPr>
          <w:p>
            <w:pPr>
              <w:pStyle w:val="TableParagraph"/>
              <w:spacing w:line="128" w:lineRule="exact" w:before="61"/>
              <w:ind w:left="119"/>
              <w:rPr>
                <w:sz w:val="12"/>
              </w:rPr>
            </w:pPr>
            <w:r>
              <w:rPr>
                <w:spacing w:val="-2"/>
                <w:w w:val="105"/>
                <w:sz w:val="12"/>
              </w:rPr>
              <w:t>SCSN</w:t>
            </w:r>
            <w:r>
              <w:rPr>
                <w:color w:val="2196D1"/>
                <w:spacing w:val="-2"/>
                <w:w w:val="105"/>
                <w:sz w:val="12"/>
                <w:vertAlign w:val="superscript"/>
              </w:rPr>
              <w:t>e</w:t>
            </w:r>
          </w:p>
        </w:tc>
        <w:tc>
          <w:tcPr>
            <w:tcW w:w="1099" w:type="dxa"/>
            <w:tcBorders>
              <w:top w:val="single" w:sz="4" w:space="0" w:color="000000"/>
            </w:tcBorders>
          </w:tcPr>
          <w:p>
            <w:pPr>
              <w:pStyle w:val="TableParagraph"/>
              <w:spacing w:line="128" w:lineRule="exact" w:before="61"/>
              <w:rPr>
                <w:sz w:val="12"/>
              </w:rPr>
            </w:pPr>
            <w:r>
              <w:rPr>
                <w:spacing w:val="-2"/>
                <w:w w:val="110"/>
                <w:sz w:val="12"/>
              </w:rPr>
              <w:t>PolarCAP</w:t>
            </w:r>
          </w:p>
        </w:tc>
        <w:tc>
          <w:tcPr>
            <w:tcW w:w="966" w:type="dxa"/>
          </w:tcPr>
          <w:p>
            <w:pPr>
              <w:pStyle w:val="TableParagraph"/>
              <w:rPr>
                <w:sz w:val="14"/>
              </w:rPr>
            </w:pPr>
          </w:p>
        </w:tc>
        <w:tc>
          <w:tcPr>
            <w:tcW w:w="763" w:type="dxa"/>
            <w:tcBorders>
              <w:top w:val="single" w:sz="4" w:space="0" w:color="000000"/>
            </w:tcBorders>
          </w:tcPr>
          <w:p>
            <w:pPr>
              <w:pStyle w:val="TableParagraph"/>
              <w:spacing w:line="128" w:lineRule="exact" w:before="61"/>
              <w:ind w:left="1"/>
              <w:rPr>
                <w:sz w:val="12"/>
              </w:rPr>
            </w:pPr>
            <w:r>
              <w:rPr>
                <w:spacing w:val="-2"/>
                <w:w w:val="120"/>
                <w:sz w:val="12"/>
              </w:rPr>
              <w:t>97.53</w:t>
            </w:r>
          </w:p>
        </w:tc>
        <w:tc>
          <w:tcPr>
            <w:tcW w:w="966" w:type="dxa"/>
          </w:tcPr>
          <w:p>
            <w:pPr>
              <w:pStyle w:val="TableParagraph"/>
              <w:rPr>
                <w:sz w:val="14"/>
              </w:rPr>
            </w:pPr>
          </w:p>
        </w:tc>
        <w:tc>
          <w:tcPr>
            <w:tcW w:w="1372" w:type="dxa"/>
          </w:tcPr>
          <w:p>
            <w:pPr>
              <w:pStyle w:val="TableParagraph"/>
              <w:spacing w:line="20" w:lineRule="exact"/>
              <w:ind w:left="2"/>
              <w:rPr>
                <w:sz w:val="2"/>
              </w:rPr>
            </w:pPr>
            <w:r>
              <w:rPr>
                <w:sz w:val="2"/>
              </w:rPr>
              <mc:AlternateContent>
                <mc:Choice Requires="wps">
                  <w:drawing>
                    <wp:inline distT="0" distB="0" distL="0" distR="0">
                      <wp:extent cx="257810" cy="6350"/>
                      <wp:effectExtent l="0" t="0" r="0" b="0"/>
                      <wp:docPr id="29" name="Group 29"/>
                      <wp:cNvGraphicFramePr>
                        <a:graphicFrameLocks/>
                      </wp:cNvGraphicFramePr>
                      <a:graphic>
                        <a:graphicData uri="http://schemas.microsoft.com/office/word/2010/wordprocessingGroup">
                          <wpg:wgp>
                            <wpg:cNvPr id="29" name="Group 29"/>
                            <wpg:cNvGrpSpPr/>
                            <wpg:grpSpPr>
                              <a:xfrm>
                                <a:off x="0" y="0"/>
                                <a:ext cx="257810" cy="6350"/>
                                <a:chExt cx="257810" cy="6350"/>
                              </a:xfrm>
                            </wpg:grpSpPr>
                            <wps:wsp>
                              <wps:cNvPr id="30" name="Graphic 30"/>
                              <wps:cNvSpPr/>
                              <wps:spPr>
                                <a:xfrm>
                                  <a:off x="0" y="0"/>
                                  <a:ext cx="257810" cy="6350"/>
                                </a:xfrm>
                                <a:custGeom>
                                  <a:avLst/>
                                  <a:gdLst/>
                                  <a:ahLst/>
                                  <a:cxnLst/>
                                  <a:rect l="l" t="t" r="r" b="b"/>
                                  <a:pathLst>
                                    <a:path w="257810" h="6350">
                                      <a:moveTo>
                                        <a:pt x="257746" y="0"/>
                                      </a:moveTo>
                                      <a:lnTo>
                                        <a:pt x="0" y="0"/>
                                      </a:lnTo>
                                      <a:lnTo>
                                        <a:pt x="0" y="6324"/>
                                      </a:lnTo>
                                      <a:lnTo>
                                        <a:pt x="257746" y="6324"/>
                                      </a:lnTo>
                                      <a:lnTo>
                                        <a:pt x="2577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3pt;height:.5pt;mso-position-horizontal-relative:char;mso-position-vertical-relative:line" id="docshapegroup24" coordorigin="0,0" coordsize="406,10">
                      <v:rect style="position:absolute;left:0;top:0;width:406;height:10" id="docshape25" filled="true" fillcolor="#000000" stroked="false">
                        <v:fill type="solid"/>
                      </v:rect>
                    </v:group>
                  </w:pict>
                </mc:Fallback>
              </mc:AlternateContent>
            </w:r>
            <w:r>
              <w:rPr>
                <w:sz w:val="2"/>
              </w:rPr>
            </w:r>
          </w:p>
          <w:p>
            <w:pPr>
              <w:pStyle w:val="TableParagraph"/>
              <w:spacing w:line="128" w:lineRule="exact" w:before="41"/>
              <w:ind w:left="2"/>
              <w:rPr>
                <w:sz w:val="12"/>
              </w:rPr>
            </w:pPr>
            <w:r>
              <w:rPr>
                <w:spacing w:val="-2"/>
                <w:w w:val="120"/>
                <w:sz w:val="12"/>
              </w:rPr>
              <w:t>98.89</w:t>
            </w:r>
          </w:p>
        </w:tc>
        <w:tc>
          <w:tcPr>
            <w:tcW w:w="497" w:type="dxa"/>
            <w:tcBorders>
              <w:top w:val="single" w:sz="4" w:space="0" w:color="000000"/>
            </w:tcBorders>
          </w:tcPr>
          <w:p>
            <w:pPr>
              <w:pStyle w:val="TableParagraph"/>
              <w:spacing w:line="128" w:lineRule="exact" w:before="61"/>
              <w:ind w:left="3"/>
              <w:rPr>
                <w:sz w:val="12"/>
              </w:rPr>
            </w:pPr>
            <w:r>
              <w:rPr>
                <w:spacing w:val="-2"/>
                <w:w w:val="120"/>
                <w:sz w:val="12"/>
              </w:rPr>
              <w:t>94.98</w:t>
            </w:r>
          </w:p>
        </w:tc>
        <w:tc>
          <w:tcPr>
            <w:tcW w:w="966" w:type="dxa"/>
          </w:tcPr>
          <w:p>
            <w:pPr>
              <w:pStyle w:val="TableParagraph"/>
              <w:rPr>
                <w:sz w:val="14"/>
              </w:rPr>
            </w:pPr>
          </w:p>
        </w:tc>
        <w:tc>
          <w:tcPr>
            <w:tcW w:w="1372" w:type="dxa"/>
          </w:tcPr>
          <w:p>
            <w:pPr>
              <w:pStyle w:val="TableParagraph"/>
              <w:spacing w:line="20" w:lineRule="exact"/>
              <w:ind w:left="5"/>
              <w:rPr>
                <w:sz w:val="2"/>
              </w:rPr>
            </w:pPr>
            <w:r>
              <w:rPr>
                <w:sz w:val="2"/>
              </w:rPr>
              <mc:AlternateContent>
                <mc:Choice Requires="wps">
                  <w:drawing>
                    <wp:inline distT="0" distB="0" distL="0" distR="0">
                      <wp:extent cx="257810" cy="6350"/>
                      <wp:effectExtent l="0" t="0" r="0" b="0"/>
                      <wp:docPr id="31" name="Group 31"/>
                      <wp:cNvGraphicFramePr>
                        <a:graphicFrameLocks/>
                      </wp:cNvGraphicFramePr>
                      <a:graphic>
                        <a:graphicData uri="http://schemas.microsoft.com/office/word/2010/wordprocessingGroup">
                          <wpg:wgp>
                            <wpg:cNvPr id="31" name="Group 31"/>
                            <wpg:cNvGrpSpPr/>
                            <wpg:grpSpPr>
                              <a:xfrm>
                                <a:off x="0" y="0"/>
                                <a:ext cx="257810" cy="6350"/>
                                <a:chExt cx="257810" cy="6350"/>
                              </a:xfrm>
                            </wpg:grpSpPr>
                            <wps:wsp>
                              <wps:cNvPr id="32" name="Graphic 32"/>
                              <wps:cNvSpPr/>
                              <wps:spPr>
                                <a:xfrm>
                                  <a:off x="0" y="0"/>
                                  <a:ext cx="257810" cy="6350"/>
                                </a:xfrm>
                                <a:custGeom>
                                  <a:avLst/>
                                  <a:gdLst/>
                                  <a:ahLst/>
                                  <a:cxnLst/>
                                  <a:rect l="l" t="t" r="r" b="b"/>
                                  <a:pathLst>
                                    <a:path w="257810" h="6350">
                                      <a:moveTo>
                                        <a:pt x="257746" y="0"/>
                                      </a:moveTo>
                                      <a:lnTo>
                                        <a:pt x="0" y="0"/>
                                      </a:lnTo>
                                      <a:lnTo>
                                        <a:pt x="0" y="6324"/>
                                      </a:lnTo>
                                      <a:lnTo>
                                        <a:pt x="257746" y="6324"/>
                                      </a:lnTo>
                                      <a:lnTo>
                                        <a:pt x="2577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3pt;height:.5pt;mso-position-horizontal-relative:char;mso-position-vertical-relative:line" id="docshapegroup26" coordorigin="0,0" coordsize="406,10">
                      <v:rect style="position:absolute;left:0;top:0;width:406;height:10" id="docshape27" filled="true" fillcolor="#000000" stroked="false">
                        <v:fill type="solid"/>
                      </v:rect>
                    </v:group>
                  </w:pict>
                </mc:Fallback>
              </mc:AlternateContent>
            </w:r>
            <w:r>
              <w:rPr>
                <w:sz w:val="2"/>
              </w:rPr>
            </w:r>
          </w:p>
          <w:p>
            <w:pPr>
              <w:pStyle w:val="TableParagraph"/>
              <w:spacing w:line="128" w:lineRule="exact" w:before="41"/>
              <w:ind w:left="5"/>
              <w:rPr>
                <w:sz w:val="12"/>
              </w:rPr>
            </w:pPr>
            <w:r>
              <w:rPr>
                <w:spacing w:val="-2"/>
                <w:w w:val="120"/>
                <w:sz w:val="12"/>
              </w:rPr>
              <w:t>97.35</w:t>
            </w:r>
          </w:p>
        </w:tc>
        <w:tc>
          <w:tcPr>
            <w:tcW w:w="498" w:type="dxa"/>
            <w:tcBorders>
              <w:top w:val="single" w:sz="4" w:space="0" w:color="000000"/>
            </w:tcBorders>
          </w:tcPr>
          <w:p>
            <w:pPr>
              <w:pStyle w:val="TableParagraph"/>
              <w:spacing w:line="128" w:lineRule="exact" w:before="61"/>
              <w:ind w:left="6"/>
              <w:rPr>
                <w:sz w:val="12"/>
              </w:rPr>
            </w:pPr>
            <w:r>
              <w:rPr>
                <w:spacing w:val="-2"/>
                <w:w w:val="120"/>
                <w:sz w:val="12"/>
              </w:rPr>
              <w:t>97.87</w:t>
            </w:r>
          </w:p>
        </w:tc>
        <w:tc>
          <w:tcPr>
            <w:tcW w:w="119" w:type="dxa"/>
          </w:tcPr>
          <w:p>
            <w:pPr>
              <w:pStyle w:val="TableParagraph"/>
              <w:rPr>
                <w:sz w:val="14"/>
              </w:rPr>
            </w:pPr>
          </w:p>
        </w:tc>
      </w:tr>
      <w:tr>
        <w:trPr>
          <w:trHeight w:val="171" w:hRule="atLeast"/>
        </w:trPr>
        <w:tc>
          <w:tcPr>
            <w:tcW w:w="1776" w:type="dxa"/>
          </w:tcPr>
          <w:p>
            <w:pPr>
              <w:pStyle w:val="TableParagraph"/>
              <w:rPr>
                <w:sz w:val="10"/>
              </w:rPr>
            </w:pPr>
          </w:p>
        </w:tc>
        <w:tc>
          <w:tcPr>
            <w:tcW w:w="1099" w:type="dxa"/>
          </w:tcPr>
          <w:p>
            <w:pPr>
              <w:pStyle w:val="TableParagraph"/>
              <w:spacing w:line="128" w:lineRule="exact" w:before="23"/>
              <w:rPr>
                <w:sz w:val="12"/>
              </w:rPr>
            </w:pPr>
            <w:hyperlink w:history="true" w:anchor="_bookmark44">
              <w:r>
                <w:rPr>
                  <w:color w:val="2196D1"/>
                  <w:w w:val="120"/>
                  <w:sz w:val="12"/>
                </w:rPr>
                <w:t>Ross</w:t>
              </w:r>
              <w:r>
                <w:rPr>
                  <w:color w:val="2196D1"/>
                  <w:spacing w:val="-7"/>
                  <w:w w:val="120"/>
                  <w:sz w:val="12"/>
                </w:rPr>
                <w:t> </w:t>
              </w:r>
              <w:r>
                <w:rPr>
                  <w:color w:val="2196D1"/>
                  <w:w w:val="120"/>
                  <w:sz w:val="12"/>
                </w:rPr>
                <w:t>et</w:t>
              </w:r>
              <w:r>
                <w:rPr>
                  <w:color w:val="2196D1"/>
                  <w:spacing w:val="-6"/>
                  <w:w w:val="120"/>
                  <w:sz w:val="12"/>
                </w:rPr>
                <w:t> </w:t>
              </w:r>
              <w:r>
                <w:rPr>
                  <w:color w:val="2196D1"/>
                  <w:w w:val="120"/>
                  <w:sz w:val="12"/>
                </w:rPr>
                <w:t>al.</w:t>
              </w:r>
              <w:r>
                <w:rPr>
                  <w:color w:val="2196D1"/>
                  <w:spacing w:val="-6"/>
                  <w:w w:val="120"/>
                  <w:sz w:val="12"/>
                </w:rPr>
                <w:t> </w:t>
              </w:r>
              <w:r>
                <w:rPr>
                  <w:color w:val="2196D1"/>
                  <w:w w:val="120"/>
                  <w:sz w:val="12"/>
                </w:rPr>
                <w:t>(2018)</w:t>
              </w:r>
            </w:hyperlink>
            <w:r>
              <w:rPr>
                <w:color w:val="2196D1"/>
                <w:spacing w:val="-6"/>
                <w:w w:val="120"/>
                <w:sz w:val="12"/>
              </w:rPr>
              <w:t> </w:t>
            </w:r>
            <w:r>
              <w:rPr>
                <w:color w:val="2196D1"/>
                <w:spacing w:val="-10"/>
                <w:w w:val="120"/>
                <w:sz w:val="12"/>
                <w:vertAlign w:val="superscript"/>
              </w:rPr>
              <w:t>b</w:t>
            </w:r>
          </w:p>
        </w:tc>
        <w:tc>
          <w:tcPr>
            <w:tcW w:w="966" w:type="dxa"/>
          </w:tcPr>
          <w:p>
            <w:pPr>
              <w:pStyle w:val="TableParagraph"/>
              <w:rPr>
                <w:sz w:val="10"/>
              </w:rPr>
            </w:pPr>
          </w:p>
        </w:tc>
        <w:tc>
          <w:tcPr>
            <w:tcW w:w="763" w:type="dxa"/>
          </w:tcPr>
          <w:p>
            <w:pPr>
              <w:pStyle w:val="TableParagraph"/>
              <w:spacing w:line="128" w:lineRule="exact" w:before="23"/>
              <w:ind w:left="1"/>
              <w:rPr>
                <w:sz w:val="12"/>
              </w:rPr>
            </w:pPr>
            <w:r>
              <w:rPr>
                <w:spacing w:val="-2"/>
                <w:w w:val="120"/>
                <w:sz w:val="12"/>
              </w:rPr>
              <w:t>96.18</w:t>
            </w:r>
          </w:p>
        </w:tc>
        <w:tc>
          <w:tcPr>
            <w:tcW w:w="966" w:type="dxa"/>
          </w:tcPr>
          <w:p>
            <w:pPr>
              <w:pStyle w:val="TableParagraph"/>
              <w:rPr>
                <w:sz w:val="10"/>
              </w:rPr>
            </w:pPr>
          </w:p>
        </w:tc>
        <w:tc>
          <w:tcPr>
            <w:tcW w:w="1372" w:type="dxa"/>
          </w:tcPr>
          <w:p>
            <w:pPr>
              <w:pStyle w:val="TableParagraph"/>
              <w:spacing w:line="128" w:lineRule="exact" w:before="23"/>
              <w:ind w:left="2"/>
              <w:rPr>
                <w:sz w:val="12"/>
              </w:rPr>
            </w:pPr>
            <w:r>
              <w:rPr>
                <w:spacing w:val="-2"/>
                <w:w w:val="120"/>
                <w:sz w:val="12"/>
              </w:rPr>
              <w:t>91.71</w:t>
            </w:r>
          </w:p>
        </w:tc>
        <w:tc>
          <w:tcPr>
            <w:tcW w:w="497" w:type="dxa"/>
          </w:tcPr>
          <w:p>
            <w:pPr>
              <w:pStyle w:val="TableParagraph"/>
              <w:spacing w:line="128" w:lineRule="exact" w:before="23"/>
              <w:ind w:left="3"/>
              <w:rPr>
                <w:sz w:val="12"/>
              </w:rPr>
            </w:pPr>
            <w:r>
              <w:rPr>
                <w:spacing w:val="-2"/>
                <w:w w:val="120"/>
                <w:sz w:val="12"/>
              </w:rPr>
              <w:t>98.69</w:t>
            </w:r>
          </w:p>
        </w:tc>
        <w:tc>
          <w:tcPr>
            <w:tcW w:w="966" w:type="dxa"/>
          </w:tcPr>
          <w:p>
            <w:pPr>
              <w:pStyle w:val="TableParagraph"/>
              <w:rPr>
                <w:sz w:val="10"/>
              </w:rPr>
            </w:pPr>
          </w:p>
        </w:tc>
        <w:tc>
          <w:tcPr>
            <w:tcW w:w="1372" w:type="dxa"/>
          </w:tcPr>
          <w:p>
            <w:pPr>
              <w:pStyle w:val="TableParagraph"/>
              <w:spacing w:line="128" w:lineRule="exact" w:before="23"/>
              <w:ind w:left="5"/>
              <w:rPr>
                <w:sz w:val="12"/>
              </w:rPr>
            </w:pPr>
            <w:r>
              <w:rPr>
                <w:spacing w:val="-2"/>
                <w:w w:val="120"/>
                <w:sz w:val="12"/>
              </w:rPr>
              <w:t>97.53</w:t>
            </w:r>
          </w:p>
        </w:tc>
        <w:tc>
          <w:tcPr>
            <w:tcW w:w="498" w:type="dxa"/>
          </w:tcPr>
          <w:p>
            <w:pPr>
              <w:pStyle w:val="TableParagraph"/>
              <w:spacing w:line="128" w:lineRule="exact" w:before="23"/>
              <w:ind w:left="6"/>
              <w:rPr>
                <w:sz w:val="12"/>
              </w:rPr>
            </w:pPr>
            <w:r>
              <w:rPr>
                <w:spacing w:val="-2"/>
                <w:w w:val="120"/>
                <w:sz w:val="12"/>
              </w:rPr>
              <w:t>95.48</w:t>
            </w:r>
          </w:p>
        </w:tc>
        <w:tc>
          <w:tcPr>
            <w:tcW w:w="119" w:type="dxa"/>
          </w:tcPr>
          <w:p>
            <w:pPr>
              <w:pStyle w:val="TableParagraph"/>
              <w:rPr>
                <w:sz w:val="10"/>
              </w:rPr>
            </w:pPr>
          </w:p>
        </w:tc>
      </w:tr>
      <w:tr>
        <w:trPr>
          <w:trHeight w:val="171" w:hRule="atLeast"/>
        </w:trPr>
        <w:tc>
          <w:tcPr>
            <w:tcW w:w="1776" w:type="dxa"/>
          </w:tcPr>
          <w:p>
            <w:pPr>
              <w:pStyle w:val="TableParagraph"/>
              <w:rPr>
                <w:sz w:val="10"/>
              </w:rPr>
            </w:pPr>
          </w:p>
        </w:tc>
        <w:tc>
          <w:tcPr>
            <w:tcW w:w="1099" w:type="dxa"/>
          </w:tcPr>
          <w:p>
            <w:pPr>
              <w:pStyle w:val="TableParagraph"/>
              <w:spacing w:line="128" w:lineRule="exact" w:before="23"/>
              <w:ind w:right="-15"/>
              <w:rPr>
                <w:sz w:val="12"/>
              </w:rPr>
            </w:pPr>
            <w:hyperlink w:history="true" w:anchor="_bookmark28">
              <w:r>
                <w:rPr>
                  <w:color w:val="2196D1"/>
                  <w:w w:val="120"/>
                  <w:sz w:val="12"/>
                </w:rPr>
                <w:t>Hara</w:t>
              </w:r>
              <w:r>
                <w:rPr>
                  <w:color w:val="2196D1"/>
                  <w:spacing w:val="-1"/>
                  <w:w w:val="120"/>
                  <w:sz w:val="12"/>
                </w:rPr>
                <w:t> </w:t>
              </w:r>
              <w:r>
                <w:rPr>
                  <w:color w:val="2196D1"/>
                  <w:w w:val="120"/>
                  <w:sz w:val="12"/>
                </w:rPr>
                <w:t>et</w:t>
              </w:r>
              <w:r>
                <w:rPr>
                  <w:color w:val="2196D1"/>
                  <w:spacing w:val="-1"/>
                  <w:w w:val="120"/>
                  <w:sz w:val="12"/>
                </w:rPr>
                <w:t> </w:t>
              </w:r>
              <w:r>
                <w:rPr>
                  <w:color w:val="2196D1"/>
                  <w:w w:val="120"/>
                  <w:sz w:val="12"/>
                </w:rPr>
                <w:t>al.</w:t>
              </w:r>
              <w:r>
                <w:rPr>
                  <w:color w:val="2196D1"/>
                  <w:spacing w:val="-1"/>
                  <w:w w:val="120"/>
                  <w:sz w:val="12"/>
                </w:rPr>
                <w:t> </w:t>
              </w:r>
              <w:r>
                <w:rPr>
                  <w:color w:val="2196D1"/>
                  <w:w w:val="120"/>
                  <w:sz w:val="12"/>
                </w:rPr>
                <w:t>(2019)</w:t>
              </w:r>
            </w:hyperlink>
            <w:r>
              <w:rPr>
                <w:color w:val="2196D1"/>
                <w:spacing w:val="-1"/>
                <w:w w:val="120"/>
                <w:sz w:val="12"/>
              </w:rPr>
              <w:t> </w:t>
            </w:r>
            <w:r>
              <w:rPr>
                <w:color w:val="2196D1"/>
                <w:spacing w:val="-10"/>
                <w:w w:val="120"/>
                <w:sz w:val="12"/>
                <w:vertAlign w:val="superscript"/>
              </w:rPr>
              <w:t>c</w:t>
            </w:r>
          </w:p>
        </w:tc>
        <w:tc>
          <w:tcPr>
            <w:tcW w:w="966" w:type="dxa"/>
          </w:tcPr>
          <w:p>
            <w:pPr>
              <w:pStyle w:val="TableParagraph"/>
              <w:rPr>
                <w:sz w:val="10"/>
              </w:rPr>
            </w:pPr>
          </w:p>
        </w:tc>
        <w:tc>
          <w:tcPr>
            <w:tcW w:w="763" w:type="dxa"/>
          </w:tcPr>
          <w:p>
            <w:pPr>
              <w:pStyle w:val="TableParagraph"/>
              <w:spacing w:line="128" w:lineRule="exact" w:before="23"/>
              <w:ind w:left="1"/>
              <w:rPr>
                <w:sz w:val="12"/>
              </w:rPr>
            </w:pPr>
            <w:r>
              <w:rPr>
                <w:spacing w:val="-2"/>
                <w:w w:val="120"/>
                <w:sz w:val="12"/>
              </w:rPr>
              <w:t>97.27</w:t>
            </w:r>
          </w:p>
        </w:tc>
        <w:tc>
          <w:tcPr>
            <w:tcW w:w="966" w:type="dxa"/>
          </w:tcPr>
          <w:p>
            <w:pPr>
              <w:pStyle w:val="TableParagraph"/>
              <w:rPr>
                <w:sz w:val="10"/>
              </w:rPr>
            </w:pPr>
          </w:p>
        </w:tc>
        <w:tc>
          <w:tcPr>
            <w:tcW w:w="1372" w:type="dxa"/>
          </w:tcPr>
          <w:p>
            <w:pPr>
              <w:pStyle w:val="TableParagraph"/>
              <w:spacing w:line="128" w:lineRule="exact" w:before="23"/>
              <w:ind w:left="2"/>
              <w:rPr>
                <w:sz w:val="12"/>
              </w:rPr>
            </w:pPr>
            <w:r>
              <w:rPr>
                <w:spacing w:val="-2"/>
                <w:w w:val="120"/>
                <w:sz w:val="12"/>
              </w:rPr>
              <w:t>94.37</w:t>
            </w:r>
          </w:p>
        </w:tc>
        <w:tc>
          <w:tcPr>
            <w:tcW w:w="497" w:type="dxa"/>
          </w:tcPr>
          <w:p>
            <w:pPr>
              <w:pStyle w:val="TableParagraph"/>
              <w:spacing w:line="128" w:lineRule="exact" w:before="23"/>
              <w:ind w:left="3"/>
              <w:rPr>
                <w:sz w:val="12"/>
              </w:rPr>
            </w:pPr>
            <w:r>
              <w:rPr>
                <w:spacing w:val="-2"/>
                <w:w w:val="120"/>
                <w:sz w:val="12"/>
              </w:rPr>
              <w:t>98.85</w:t>
            </w:r>
          </w:p>
        </w:tc>
        <w:tc>
          <w:tcPr>
            <w:tcW w:w="966" w:type="dxa"/>
          </w:tcPr>
          <w:p>
            <w:pPr>
              <w:pStyle w:val="TableParagraph"/>
              <w:rPr>
                <w:sz w:val="10"/>
              </w:rPr>
            </w:pPr>
          </w:p>
        </w:tc>
        <w:tc>
          <w:tcPr>
            <w:tcW w:w="1372" w:type="dxa"/>
          </w:tcPr>
          <w:p>
            <w:pPr>
              <w:pStyle w:val="TableParagraph"/>
              <w:spacing w:line="128" w:lineRule="exact" w:before="23"/>
              <w:ind w:left="5"/>
              <w:rPr>
                <w:sz w:val="12"/>
              </w:rPr>
            </w:pPr>
            <w:r>
              <w:rPr>
                <w:spacing w:val="-2"/>
                <w:w w:val="120"/>
                <w:sz w:val="12"/>
              </w:rPr>
              <w:t>97.79</w:t>
            </w:r>
          </w:p>
        </w:tc>
        <w:tc>
          <w:tcPr>
            <w:tcW w:w="498" w:type="dxa"/>
          </w:tcPr>
          <w:p>
            <w:pPr>
              <w:pStyle w:val="TableParagraph"/>
              <w:spacing w:line="128" w:lineRule="exact" w:before="23"/>
              <w:ind w:left="6"/>
              <w:rPr>
                <w:sz w:val="12"/>
              </w:rPr>
            </w:pPr>
            <w:r>
              <w:rPr>
                <w:spacing w:val="-2"/>
                <w:w w:val="120"/>
                <w:sz w:val="12"/>
              </w:rPr>
              <w:t>97.01</w:t>
            </w:r>
          </w:p>
        </w:tc>
        <w:tc>
          <w:tcPr>
            <w:tcW w:w="119" w:type="dxa"/>
          </w:tcPr>
          <w:p>
            <w:pPr>
              <w:pStyle w:val="TableParagraph"/>
              <w:rPr>
                <w:sz w:val="10"/>
              </w:rPr>
            </w:pPr>
          </w:p>
        </w:tc>
      </w:tr>
      <w:tr>
        <w:trPr>
          <w:trHeight w:val="215" w:hRule="atLeast"/>
        </w:trPr>
        <w:tc>
          <w:tcPr>
            <w:tcW w:w="1776" w:type="dxa"/>
            <w:tcBorders>
              <w:bottom w:val="single" w:sz="4" w:space="0" w:color="000000"/>
            </w:tcBorders>
          </w:tcPr>
          <w:p>
            <w:pPr>
              <w:pStyle w:val="TableParagraph"/>
              <w:rPr>
                <w:sz w:val="14"/>
              </w:rPr>
            </w:pPr>
          </w:p>
        </w:tc>
        <w:tc>
          <w:tcPr>
            <w:tcW w:w="1099" w:type="dxa"/>
            <w:tcBorders>
              <w:bottom w:val="single" w:sz="4" w:space="0" w:color="000000"/>
            </w:tcBorders>
          </w:tcPr>
          <w:p>
            <w:pPr>
              <w:pStyle w:val="TableParagraph"/>
              <w:spacing w:before="23"/>
              <w:rPr>
                <w:sz w:val="12"/>
              </w:rPr>
            </w:pPr>
            <w:hyperlink w:history="true" w:anchor="_bookmark48">
              <w:r>
                <w:rPr>
                  <w:color w:val="2196D1"/>
                  <w:w w:val="115"/>
                  <w:sz w:val="12"/>
                </w:rPr>
                <w:t>Uchide</w:t>
              </w:r>
              <w:r>
                <w:rPr>
                  <w:color w:val="2196D1"/>
                  <w:spacing w:val="7"/>
                  <w:w w:val="115"/>
                  <w:sz w:val="12"/>
                </w:rPr>
                <w:t> </w:t>
              </w:r>
              <w:r>
                <w:rPr>
                  <w:color w:val="2196D1"/>
                  <w:w w:val="115"/>
                  <w:sz w:val="12"/>
                </w:rPr>
                <w:t>(2020)</w:t>
              </w:r>
            </w:hyperlink>
            <w:r>
              <w:rPr>
                <w:color w:val="2196D1"/>
                <w:spacing w:val="8"/>
                <w:w w:val="115"/>
                <w:sz w:val="12"/>
              </w:rPr>
              <w:t> </w:t>
            </w:r>
            <w:r>
              <w:rPr>
                <w:color w:val="2196D1"/>
                <w:spacing w:val="-10"/>
                <w:w w:val="115"/>
                <w:sz w:val="12"/>
                <w:vertAlign w:val="superscript"/>
              </w:rPr>
              <w:t>d</w:t>
            </w:r>
          </w:p>
        </w:tc>
        <w:tc>
          <w:tcPr>
            <w:tcW w:w="966" w:type="dxa"/>
            <w:tcBorders>
              <w:bottom w:val="single" w:sz="4" w:space="0" w:color="000000"/>
            </w:tcBorders>
          </w:tcPr>
          <w:p>
            <w:pPr>
              <w:pStyle w:val="TableParagraph"/>
              <w:rPr>
                <w:sz w:val="14"/>
              </w:rPr>
            </w:pPr>
          </w:p>
        </w:tc>
        <w:tc>
          <w:tcPr>
            <w:tcW w:w="763" w:type="dxa"/>
            <w:tcBorders>
              <w:bottom w:val="single" w:sz="4" w:space="0" w:color="000000"/>
            </w:tcBorders>
          </w:tcPr>
          <w:p>
            <w:pPr>
              <w:pStyle w:val="TableParagraph"/>
              <w:spacing w:before="23"/>
              <w:ind w:left="1"/>
              <w:rPr>
                <w:sz w:val="12"/>
              </w:rPr>
            </w:pPr>
            <w:r>
              <w:rPr>
                <w:spacing w:val="-2"/>
                <w:w w:val="120"/>
                <w:sz w:val="12"/>
              </w:rPr>
              <w:t>97.23</w:t>
            </w:r>
          </w:p>
        </w:tc>
        <w:tc>
          <w:tcPr>
            <w:tcW w:w="966" w:type="dxa"/>
            <w:tcBorders>
              <w:bottom w:val="single" w:sz="4" w:space="0" w:color="000000"/>
            </w:tcBorders>
          </w:tcPr>
          <w:p>
            <w:pPr>
              <w:pStyle w:val="TableParagraph"/>
              <w:rPr>
                <w:sz w:val="14"/>
              </w:rPr>
            </w:pPr>
          </w:p>
        </w:tc>
        <w:tc>
          <w:tcPr>
            <w:tcW w:w="1372" w:type="dxa"/>
            <w:tcBorders>
              <w:bottom w:val="single" w:sz="4" w:space="0" w:color="000000"/>
            </w:tcBorders>
          </w:tcPr>
          <w:p>
            <w:pPr>
              <w:pStyle w:val="TableParagraph"/>
              <w:spacing w:before="23"/>
              <w:ind w:left="2"/>
              <w:rPr>
                <w:sz w:val="12"/>
              </w:rPr>
            </w:pPr>
            <w:r>
              <w:rPr>
                <w:spacing w:val="-2"/>
                <w:w w:val="120"/>
                <w:sz w:val="12"/>
              </w:rPr>
              <w:t>94.04</w:t>
            </w:r>
          </w:p>
        </w:tc>
        <w:tc>
          <w:tcPr>
            <w:tcW w:w="497" w:type="dxa"/>
            <w:tcBorders>
              <w:bottom w:val="single" w:sz="4" w:space="0" w:color="000000"/>
            </w:tcBorders>
          </w:tcPr>
          <w:p>
            <w:pPr>
              <w:pStyle w:val="TableParagraph"/>
              <w:spacing w:before="23"/>
              <w:ind w:left="3"/>
              <w:rPr>
                <w:sz w:val="12"/>
              </w:rPr>
            </w:pPr>
            <w:r>
              <w:rPr>
                <w:spacing w:val="-2"/>
                <w:w w:val="120"/>
                <w:sz w:val="12"/>
              </w:rPr>
              <w:t>98.96</w:t>
            </w:r>
          </w:p>
        </w:tc>
        <w:tc>
          <w:tcPr>
            <w:tcW w:w="966" w:type="dxa"/>
            <w:tcBorders>
              <w:bottom w:val="single" w:sz="4" w:space="0" w:color="000000"/>
            </w:tcBorders>
          </w:tcPr>
          <w:p>
            <w:pPr>
              <w:pStyle w:val="TableParagraph"/>
              <w:rPr>
                <w:sz w:val="14"/>
              </w:rPr>
            </w:pPr>
          </w:p>
        </w:tc>
        <w:tc>
          <w:tcPr>
            <w:tcW w:w="1372" w:type="dxa"/>
            <w:tcBorders>
              <w:bottom w:val="single" w:sz="4" w:space="0" w:color="000000"/>
            </w:tcBorders>
          </w:tcPr>
          <w:p>
            <w:pPr>
              <w:pStyle w:val="TableParagraph"/>
              <w:spacing w:before="23"/>
              <w:ind w:left="5"/>
              <w:rPr>
                <w:sz w:val="12"/>
              </w:rPr>
            </w:pPr>
            <w:r>
              <w:rPr>
                <w:spacing w:val="-2"/>
                <w:w w:val="120"/>
                <w:sz w:val="12"/>
              </w:rPr>
              <w:t>98.02</w:t>
            </w:r>
          </w:p>
        </w:tc>
        <w:tc>
          <w:tcPr>
            <w:tcW w:w="498" w:type="dxa"/>
            <w:tcBorders>
              <w:bottom w:val="single" w:sz="4" w:space="0" w:color="000000"/>
            </w:tcBorders>
          </w:tcPr>
          <w:p>
            <w:pPr>
              <w:pStyle w:val="TableParagraph"/>
              <w:spacing w:before="23"/>
              <w:ind w:left="6"/>
              <w:rPr>
                <w:sz w:val="12"/>
              </w:rPr>
            </w:pPr>
            <w:r>
              <w:rPr>
                <w:spacing w:val="-2"/>
                <w:w w:val="120"/>
                <w:sz w:val="12"/>
              </w:rPr>
              <w:t>96.82</w:t>
            </w:r>
          </w:p>
        </w:tc>
        <w:tc>
          <w:tcPr>
            <w:tcW w:w="119" w:type="dxa"/>
            <w:tcBorders>
              <w:bottom w:val="single" w:sz="4" w:space="0" w:color="000000"/>
            </w:tcBorders>
          </w:tcPr>
          <w:p>
            <w:pPr>
              <w:pStyle w:val="TableParagraph"/>
              <w:rPr>
                <w:sz w:val="14"/>
              </w:rPr>
            </w:pPr>
          </w:p>
        </w:tc>
      </w:tr>
    </w:tbl>
    <w:p>
      <w:pPr>
        <w:spacing w:before="61"/>
        <w:ind w:left="224" w:right="0" w:firstLine="0"/>
        <w:jc w:val="left"/>
        <w:rPr>
          <w:sz w:val="14"/>
        </w:rPr>
      </w:pPr>
      <w:bookmarkStart w:name="_bookmark13" w:id="22"/>
      <w:bookmarkEnd w:id="22"/>
      <w:r>
        <w:rPr/>
      </w:r>
      <w:r>
        <w:rPr>
          <w:w w:val="115"/>
          <w:sz w:val="14"/>
          <w:vertAlign w:val="superscript"/>
        </w:rPr>
        <w:t>a</w:t>
      </w:r>
      <w:r>
        <w:rPr>
          <w:spacing w:val="24"/>
          <w:w w:val="115"/>
          <w:sz w:val="14"/>
          <w:vertAlign w:val="baseline"/>
        </w:rPr>
        <w:t> </w:t>
      </w:r>
      <w:bookmarkStart w:name="_bookmark14" w:id="23"/>
      <w:bookmarkEnd w:id="23"/>
      <w:r>
        <w:rPr>
          <w:w w:val="115"/>
          <w:sz w:val="14"/>
          <w:vertAlign w:val="baseline"/>
        </w:rPr>
        <w:t>(</w:t>
      </w:r>
      <w:hyperlink w:history="true" w:anchor="_bookmark36">
        <w:r>
          <w:rPr>
            <w:color w:val="2196D1"/>
            <w:w w:val="115"/>
            <w:sz w:val="14"/>
            <w:vertAlign w:val="baseline"/>
          </w:rPr>
          <w:t>Michelini</w:t>
        </w:r>
        <w:r>
          <w:rPr>
            <w:color w:val="2196D1"/>
            <w:spacing w:val="-2"/>
            <w:w w:val="115"/>
            <w:sz w:val="14"/>
            <w:vertAlign w:val="baseline"/>
          </w:rPr>
          <w:t> </w:t>
        </w:r>
        <w:r>
          <w:rPr>
            <w:color w:val="2196D1"/>
            <w:w w:val="115"/>
            <w:sz w:val="14"/>
            <w:vertAlign w:val="baseline"/>
          </w:rPr>
          <w:t>et</w:t>
        </w:r>
        <w:r>
          <w:rPr>
            <w:color w:val="2196D1"/>
            <w:spacing w:val="-1"/>
            <w:w w:val="115"/>
            <w:sz w:val="14"/>
            <w:vertAlign w:val="baseline"/>
          </w:rPr>
          <w:t> </w:t>
        </w:r>
        <w:r>
          <w:rPr>
            <w:color w:val="2196D1"/>
            <w:w w:val="115"/>
            <w:sz w:val="14"/>
            <w:vertAlign w:val="baseline"/>
          </w:rPr>
          <w:t>al.,</w:t>
        </w:r>
        <w:r>
          <w:rPr>
            <w:color w:val="2196D1"/>
            <w:spacing w:val="-2"/>
            <w:w w:val="115"/>
            <w:sz w:val="14"/>
            <w:vertAlign w:val="baseline"/>
          </w:rPr>
          <w:t> 2021</w:t>
        </w:r>
      </w:hyperlink>
      <w:r>
        <w:rPr>
          <w:spacing w:val="-2"/>
          <w:w w:val="115"/>
          <w:sz w:val="14"/>
          <w:vertAlign w:val="baseline"/>
        </w:rPr>
        <w:t>).</w:t>
      </w:r>
    </w:p>
    <w:p>
      <w:pPr>
        <w:spacing w:before="30"/>
        <w:ind w:left="224" w:right="0" w:firstLine="0"/>
        <w:jc w:val="left"/>
        <w:rPr>
          <w:sz w:val="14"/>
        </w:rPr>
      </w:pPr>
      <w:r>
        <w:rPr>
          <w:w w:val="115"/>
          <w:sz w:val="14"/>
          <w:vertAlign w:val="superscript"/>
        </w:rPr>
        <w:t>b</w:t>
      </w:r>
      <w:r>
        <w:rPr>
          <w:spacing w:val="22"/>
          <w:w w:val="115"/>
          <w:sz w:val="14"/>
          <w:vertAlign w:val="baseline"/>
        </w:rPr>
        <w:t> </w:t>
      </w:r>
      <w:bookmarkStart w:name="_bookmark15" w:id="24"/>
      <w:bookmarkEnd w:id="24"/>
      <w:r>
        <w:rPr>
          <w:w w:val="115"/>
          <w:sz w:val="14"/>
          <w:vertAlign w:val="baseline"/>
        </w:rPr>
        <w:t>(</w:t>
      </w:r>
      <w:hyperlink w:history="true" w:anchor="_bookmark44">
        <w:r>
          <w:rPr>
            <w:color w:val="2196D1"/>
            <w:w w:val="115"/>
            <w:sz w:val="14"/>
            <w:vertAlign w:val="baseline"/>
          </w:rPr>
          <w:t>Ross</w:t>
        </w:r>
        <w:r>
          <w:rPr>
            <w:color w:val="2196D1"/>
            <w:spacing w:val="-3"/>
            <w:w w:val="115"/>
            <w:sz w:val="14"/>
            <w:vertAlign w:val="baseline"/>
          </w:rPr>
          <w:t> </w:t>
        </w:r>
        <w:r>
          <w:rPr>
            <w:color w:val="2196D1"/>
            <w:w w:val="115"/>
            <w:sz w:val="14"/>
            <w:vertAlign w:val="baseline"/>
          </w:rPr>
          <w:t>et</w:t>
        </w:r>
        <w:r>
          <w:rPr>
            <w:color w:val="2196D1"/>
            <w:spacing w:val="-2"/>
            <w:w w:val="115"/>
            <w:sz w:val="14"/>
            <w:vertAlign w:val="baseline"/>
          </w:rPr>
          <w:t> </w:t>
        </w:r>
        <w:r>
          <w:rPr>
            <w:color w:val="2196D1"/>
            <w:w w:val="115"/>
            <w:sz w:val="14"/>
            <w:vertAlign w:val="baseline"/>
          </w:rPr>
          <w:t>al.,</w:t>
        </w:r>
        <w:r>
          <w:rPr>
            <w:color w:val="2196D1"/>
            <w:spacing w:val="-2"/>
            <w:w w:val="115"/>
            <w:sz w:val="14"/>
            <w:vertAlign w:val="baseline"/>
          </w:rPr>
          <w:t> 2018</w:t>
        </w:r>
      </w:hyperlink>
      <w:r>
        <w:rPr>
          <w:spacing w:val="-2"/>
          <w:w w:val="115"/>
          <w:sz w:val="14"/>
          <w:vertAlign w:val="baseline"/>
        </w:rPr>
        <w:t>).</w:t>
      </w:r>
    </w:p>
    <w:p>
      <w:pPr>
        <w:spacing w:before="31"/>
        <w:ind w:left="224" w:right="0" w:firstLine="0"/>
        <w:jc w:val="left"/>
        <w:rPr>
          <w:sz w:val="14"/>
        </w:rPr>
      </w:pPr>
      <w:r>
        <w:rPr>
          <w:w w:val="115"/>
          <w:sz w:val="14"/>
          <w:vertAlign w:val="superscript"/>
        </w:rPr>
        <w:t>c</w:t>
      </w:r>
      <w:r>
        <w:rPr>
          <w:spacing w:val="30"/>
          <w:w w:val="115"/>
          <w:sz w:val="14"/>
          <w:vertAlign w:val="baseline"/>
        </w:rPr>
        <w:t> </w:t>
      </w:r>
      <w:bookmarkStart w:name="_bookmark16" w:id="25"/>
      <w:bookmarkEnd w:id="25"/>
      <w:r>
        <w:rPr>
          <w:w w:val="115"/>
          <w:sz w:val="14"/>
          <w:vertAlign w:val="baseline"/>
        </w:rPr>
        <w:t>(</w:t>
      </w:r>
      <w:hyperlink w:history="true" w:anchor="_bookmark28">
        <w:r>
          <w:rPr>
            <w:color w:val="2196D1"/>
            <w:w w:val="115"/>
            <w:sz w:val="14"/>
            <w:vertAlign w:val="baseline"/>
          </w:rPr>
          <w:t>Hara</w:t>
        </w:r>
        <w:r>
          <w:rPr>
            <w:color w:val="2196D1"/>
            <w:spacing w:val="2"/>
            <w:w w:val="115"/>
            <w:sz w:val="14"/>
            <w:vertAlign w:val="baseline"/>
          </w:rPr>
          <w:t> </w:t>
        </w:r>
        <w:r>
          <w:rPr>
            <w:color w:val="2196D1"/>
            <w:w w:val="115"/>
            <w:sz w:val="14"/>
            <w:vertAlign w:val="baseline"/>
          </w:rPr>
          <w:t>et</w:t>
        </w:r>
        <w:r>
          <w:rPr>
            <w:color w:val="2196D1"/>
            <w:spacing w:val="3"/>
            <w:w w:val="115"/>
            <w:sz w:val="14"/>
            <w:vertAlign w:val="baseline"/>
          </w:rPr>
          <w:t> </w:t>
        </w:r>
        <w:r>
          <w:rPr>
            <w:color w:val="2196D1"/>
            <w:w w:val="115"/>
            <w:sz w:val="14"/>
            <w:vertAlign w:val="baseline"/>
          </w:rPr>
          <w:t>al.,</w:t>
        </w:r>
        <w:r>
          <w:rPr>
            <w:color w:val="2196D1"/>
            <w:spacing w:val="1"/>
            <w:w w:val="115"/>
            <w:sz w:val="14"/>
            <w:vertAlign w:val="baseline"/>
          </w:rPr>
          <w:t> </w:t>
        </w:r>
        <w:r>
          <w:rPr>
            <w:color w:val="2196D1"/>
            <w:spacing w:val="-2"/>
            <w:w w:val="115"/>
            <w:sz w:val="14"/>
            <w:vertAlign w:val="baseline"/>
          </w:rPr>
          <w:t>2019</w:t>
        </w:r>
      </w:hyperlink>
      <w:r>
        <w:rPr>
          <w:spacing w:val="-2"/>
          <w:w w:val="115"/>
          <w:sz w:val="14"/>
          <w:vertAlign w:val="baseline"/>
        </w:rPr>
        <w:t>).</w:t>
      </w:r>
    </w:p>
    <w:p>
      <w:pPr>
        <w:spacing w:before="30"/>
        <w:ind w:left="224" w:right="0" w:firstLine="0"/>
        <w:jc w:val="left"/>
        <w:rPr>
          <w:sz w:val="14"/>
        </w:rPr>
      </w:pPr>
      <w:r>
        <w:rPr>
          <w:w w:val="115"/>
          <w:sz w:val="14"/>
          <w:vertAlign w:val="superscript"/>
        </w:rPr>
        <w:t>d</w:t>
      </w:r>
      <w:r>
        <w:rPr>
          <w:spacing w:val="21"/>
          <w:w w:val="115"/>
          <w:sz w:val="14"/>
          <w:vertAlign w:val="baseline"/>
        </w:rPr>
        <w:t> </w:t>
      </w:r>
      <w:bookmarkStart w:name="_bookmark17" w:id="26"/>
      <w:bookmarkEnd w:id="26"/>
      <w:r>
        <w:rPr>
          <w:w w:val="115"/>
          <w:sz w:val="14"/>
          <w:vertAlign w:val="baseline"/>
        </w:rPr>
        <w:t>(</w:t>
      </w:r>
      <w:hyperlink w:history="true" w:anchor="_bookmark48">
        <w:r>
          <w:rPr>
            <w:color w:val="2196D1"/>
            <w:w w:val="115"/>
            <w:sz w:val="14"/>
            <w:vertAlign w:val="baseline"/>
          </w:rPr>
          <w:t>Uchide,</w:t>
        </w:r>
        <w:r>
          <w:rPr>
            <w:color w:val="2196D1"/>
            <w:spacing w:val="-3"/>
            <w:w w:val="115"/>
            <w:sz w:val="14"/>
            <w:vertAlign w:val="baseline"/>
          </w:rPr>
          <w:t> </w:t>
        </w:r>
        <w:r>
          <w:rPr>
            <w:color w:val="2196D1"/>
            <w:spacing w:val="-2"/>
            <w:w w:val="115"/>
            <w:sz w:val="14"/>
            <w:vertAlign w:val="baseline"/>
          </w:rPr>
          <w:t>2020</w:t>
        </w:r>
      </w:hyperlink>
      <w:r>
        <w:rPr>
          <w:spacing w:val="-2"/>
          <w:w w:val="115"/>
          <w:sz w:val="14"/>
          <w:vertAlign w:val="baseline"/>
        </w:rPr>
        <w:t>).</w:t>
      </w:r>
    </w:p>
    <w:p>
      <w:pPr>
        <w:spacing w:before="30"/>
        <w:ind w:left="224" w:right="0" w:firstLine="0"/>
        <w:jc w:val="left"/>
        <w:rPr>
          <w:sz w:val="14"/>
        </w:rPr>
      </w:pPr>
      <w:r>
        <w:rPr>
          <w:w w:val="115"/>
          <w:sz w:val="14"/>
          <w:vertAlign w:val="superscript"/>
        </w:rPr>
        <w:t>e</w:t>
      </w:r>
      <w:r>
        <w:rPr>
          <w:spacing w:val="26"/>
          <w:w w:val="115"/>
          <w:sz w:val="14"/>
          <w:vertAlign w:val="baseline"/>
        </w:rPr>
        <w:t> </w:t>
      </w:r>
      <w:r>
        <w:rPr>
          <w:w w:val="115"/>
          <w:sz w:val="14"/>
          <w:vertAlign w:val="baseline"/>
        </w:rPr>
        <w:t>(</w:t>
      </w:r>
      <w:hyperlink w:history="true" w:anchor="_bookmark46">
        <w:r>
          <w:rPr>
            <w:color w:val="2196D1"/>
            <w:w w:val="115"/>
            <w:sz w:val="14"/>
            <w:vertAlign w:val="baseline"/>
          </w:rPr>
          <w:t>Southern california earthquake</w:t>
        </w:r>
        <w:r>
          <w:rPr>
            <w:color w:val="2196D1"/>
            <w:spacing w:val="1"/>
            <w:w w:val="115"/>
            <w:sz w:val="14"/>
            <w:vertAlign w:val="baseline"/>
          </w:rPr>
          <w:t> </w:t>
        </w:r>
        <w:r>
          <w:rPr>
            <w:color w:val="2196D1"/>
            <w:w w:val="115"/>
            <w:sz w:val="14"/>
            <w:vertAlign w:val="baseline"/>
          </w:rPr>
          <w:t>data center,</w:t>
        </w:r>
        <w:r>
          <w:rPr>
            <w:color w:val="2196D1"/>
            <w:spacing w:val="1"/>
            <w:w w:val="115"/>
            <w:sz w:val="14"/>
            <w:vertAlign w:val="baseline"/>
          </w:rPr>
          <w:t> </w:t>
        </w:r>
        <w:r>
          <w:rPr>
            <w:color w:val="2196D1"/>
            <w:spacing w:val="-2"/>
            <w:w w:val="115"/>
            <w:sz w:val="14"/>
            <w:vertAlign w:val="baseline"/>
          </w:rPr>
          <w:t>2013</w:t>
        </w:r>
      </w:hyperlink>
      <w:r>
        <w:rPr>
          <w:spacing w:val="-2"/>
          <w:w w:val="115"/>
          <w:sz w:val="14"/>
          <w:vertAlign w:val="baseline"/>
        </w:rPr>
        <w:t>).</w:t>
      </w:r>
    </w:p>
    <w:p>
      <w:pPr>
        <w:pStyle w:val="BodyText"/>
        <w:spacing w:before="189"/>
        <w:rPr>
          <w:sz w:val="20"/>
        </w:rPr>
      </w:pPr>
      <w:r>
        <w:rPr/>
        <w:drawing>
          <wp:anchor distT="0" distB="0" distL="0" distR="0" allowOverlap="1" layoutInCell="1" locked="0" behindDoc="1" simplePos="0" relativeHeight="487596032">
            <wp:simplePos x="0" y="0"/>
            <wp:positionH relativeFrom="page">
              <wp:posOffset>982799</wp:posOffset>
            </wp:positionH>
            <wp:positionV relativeFrom="paragraph">
              <wp:posOffset>281780</wp:posOffset>
            </wp:positionV>
            <wp:extent cx="5587185" cy="3755135"/>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2" cstate="print"/>
                    <a:stretch>
                      <a:fillRect/>
                    </a:stretch>
                  </pic:blipFill>
                  <pic:spPr>
                    <a:xfrm>
                      <a:off x="0" y="0"/>
                      <a:ext cx="5587185" cy="3755135"/>
                    </a:xfrm>
                    <a:prstGeom prst="rect">
                      <a:avLst/>
                    </a:prstGeom>
                  </pic:spPr>
                </pic:pic>
              </a:graphicData>
            </a:graphic>
          </wp:anchor>
        </w:drawing>
      </w:r>
    </w:p>
    <w:p>
      <w:pPr>
        <w:pStyle w:val="BodyText"/>
        <w:spacing w:before="35"/>
        <w:rPr>
          <w:sz w:val="14"/>
        </w:rPr>
      </w:pPr>
    </w:p>
    <w:p>
      <w:pPr>
        <w:spacing w:line="285" w:lineRule="auto" w:before="0"/>
        <w:ind w:left="111" w:right="109" w:firstLine="0"/>
        <w:jc w:val="both"/>
        <w:rPr>
          <w:sz w:val="14"/>
        </w:rPr>
      </w:pPr>
      <w:bookmarkStart w:name="_bookmark18" w:id="27"/>
      <w:bookmarkEnd w:id="27"/>
      <w:r>
        <w:rPr/>
      </w:r>
      <w:r>
        <w:rPr>
          <w:b/>
          <w:w w:val="110"/>
          <w:sz w:val="14"/>
        </w:rPr>
        <w:t>Fig.</w:t>
      </w:r>
      <w:r>
        <w:rPr>
          <w:b/>
          <w:spacing w:val="18"/>
          <w:w w:val="110"/>
          <w:sz w:val="14"/>
        </w:rPr>
        <w:t> </w:t>
      </w:r>
      <w:r>
        <w:rPr>
          <w:b/>
          <w:w w:val="110"/>
          <w:sz w:val="14"/>
        </w:rPr>
        <w:t>4.</w:t>
      </w:r>
      <w:r>
        <w:rPr>
          <w:b/>
          <w:spacing w:val="40"/>
          <w:w w:val="110"/>
          <w:sz w:val="14"/>
        </w:rPr>
        <w:t> </w:t>
      </w:r>
      <w:r>
        <w:rPr>
          <w:w w:val="110"/>
          <w:sz w:val="14"/>
        </w:rPr>
        <w:t>(a)</w:t>
      </w:r>
      <w:r>
        <w:rPr>
          <w:spacing w:val="16"/>
          <w:w w:val="110"/>
          <w:sz w:val="14"/>
        </w:rPr>
        <w:t> </w:t>
      </w:r>
      <w:r>
        <w:rPr>
          <w:w w:val="110"/>
          <w:sz w:val="14"/>
        </w:rPr>
        <w:t>Examples</w:t>
      </w:r>
      <w:r>
        <w:rPr>
          <w:spacing w:val="18"/>
          <w:w w:val="110"/>
          <w:sz w:val="14"/>
        </w:rPr>
        <w:t> </w:t>
      </w:r>
      <w:r>
        <w:rPr>
          <w:w w:val="110"/>
          <w:sz w:val="14"/>
        </w:rPr>
        <w:t>of</w:t>
      </w:r>
      <w:r>
        <w:rPr>
          <w:spacing w:val="18"/>
          <w:w w:val="110"/>
          <w:sz w:val="14"/>
        </w:rPr>
        <w:t> </w:t>
      </w:r>
      <w:r>
        <w:rPr>
          <w:w w:val="110"/>
          <w:sz w:val="14"/>
        </w:rPr>
        <w:t>traces</w:t>
      </w:r>
      <w:r>
        <w:rPr>
          <w:spacing w:val="16"/>
          <w:w w:val="110"/>
          <w:sz w:val="14"/>
        </w:rPr>
        <w:t> </w:t>
      </w:r>
      <w:r>
        <w:rPr>
          <w:w w:val="110"/>
          <w:sz w:val="14"/>
        </w:rPr>
        <w:t>where</w:t>
      </w:r>
      <w:r>
        <w:rPr>
          <w:spacing w:val="18"/>
          <w:w w:val="110"/>
          <w:sz w:val="14"/>
        </w:rPr>
        <w:t> </w:t>
      </w:r>
      <w:r>
        <w:rPr>
          <w:w w:val="110"/>
          <w:sz w:val="14"/>
        </w:rPr>
        <w:t>the</w:t>
      </w:r>
      <w:r>
        <w:rPr>
          <w:spacing w:val="18"/>
          <w:w w:val="110"/>
          <w:sz w:val="14"/>
        </w:rPr>
        <w:t> </w:t>
      </w:r>
      <w:r>
        <w:rPr>
          <w:w w:val="110"/>
          <w:sz w:val="14"/>
        </w:rPr>
        <w:t>polarity</w:t>
      </w:r>
      <w:r>
        <w:rPr>
          <w:spacing w:val="16"/>
          <w:w w:val="110"/>
          <w:sz w:val="14"/>
        </w:rPr>
        <w:t> </w:t>
      </w:r>
      <w:r>
        <w:rPr>
          <w:w w:val="110"/>
          <w:sz w:val="14"/>
        </w:rPr>
        <w:t>prediction</w:t>
      </w:r>
      <w:r>
        <w:rPr>
          <w:spacing w:val="16"/>
          <w:w w:val="110"/>
          <w:sz w:val="14"/>
        </w:rPr>
        <w:t> </w:t>
      </w:r>
      <w:r>
        <w:rPr>
          <w:w w:val="110"/>
          <w:sz w:val="14"/>
        </w:rPr>
        <w:t>was</w:t>
      </w:r>
      <w:r>
        <w:rPr>
          <w:spacing w:val="16"/>
          <w:w w:val="110"/>
          <w:sz w:val="14"/>
        </w:rPr>
        <w:t> </w:t>
      </w:r>
      <w:r>
        <w:rPr>
          <w:w w:val="110"/>
          <w:sz w:val="14"/>
        </w:rPr>
        <w:t>incorrect</w:t>
      </w:r>
      <w:r>
        <w:rPr>
          <w:spacing w:val="18"/>
          <w:w w:val="110"/>
          <w:sz w:val="14"/>
        </w:rPr>
        <w:t> </w:t>
      </w:r>
      <w:r>
        <w:rPr>
          <w:w w:val="110"/>
          <w:sz w:val="14"/>
        </w:rPr>
        <w:t>due</w:t>
      </w:r>
      <w:r>
        <w:rPr>
          <w:spacing w:val="16"/>
          <w:w w:val="110"/>
          <w:sz w:val="14"/>
        </w:rPr>
        <w:t> </w:t>
      </w:r>
      <w:r>
        <w:rPr>
          <w:w w:val="110"/>
          <w:sz w:val="14"/>
        </w:rPr>
        <w:t>to</w:t>
      </w:r>
      <w:r>
        <w:rPr>
          <w:spacing w:val="16"/>
          <w:w w:val="110"/>
          <w:sz w:val="14"/>
        </w:rPr>
        <w:t> </w:t>
      </w:r>
      <w:r>
        <w:rPr>
          <w:w w:val="110"/>
          <w:sz w:val="14"/>
        </w:rPr>
        <w:t>an</w:t>
      </w:r>
      <w:r>
        <w:rPr>
          <w:spacing w:val="18"/>
          <w:w w:val="110"/>
          <w:sz w:val="14"/>
        </w:rPr>
        <w:t> </w:t>
      </w:r>
      <w:r>
        <w:rPr>
          <w:w w:val="110"/>
          <w:sz w:val="14"/>
        </w:rPr>
        <w:t>error</w:t>
      </w:r>
      <w:r>
        <w:rPr>
          <w:spacing w:val="18"/>
          <w:w w:val="110"/>
          <w:sz w:val="14"/>
        </w:rPr>
        <w:t> </w:t>
      </w:r>
      <w:r>
        <w:rPr>
          <w:w w:val="110"/>
          <w:sz w:val="14"/>
        </w:rPr>
        <w:t>in</w:t>
      </w:r>
      <w:r>
        <w:rPr>
          <w:spacing w:val="18"/>
          <w:w w:val="110"/>
          <w:sz w:val="14"/>
        </w:rPr>
        <w:t> </w:t>
      </w:r>
      <w:r>
        <w:rPr>
          <w:w w:val="110"/>
          <w:sz w:val="14"/>
        </w:rPr>
        <w:t>the</w:t>
      </w:r>
      <w:r>
        <w:rPr>
          <w:spacing w:val="16"/>
          <w:w w:val="110"/>
          <w:sz w:val="14"/>
        </w:rPr>
        <w:t> </w:t>
      </w:r>
      <w:r>
        <w:rPr>
          <w:w w:val="110"/>
          <w:sz w:val="14"/>
        </w:rPr>
        <w:t>P-arrival</w:t>
      </w:r>
      <w:r>
        <w:rPr>
          <w:spacing w:val="18"/>
          <w:w w:val="110"/>
          <w:sz w:val="14"/>
        </w:rPr>
        <w:t> </w:t>
      </w:r>
      <w:r>
        <w:rPr>
          <w:w w:val="110"/>
          <w:sz w:val="14"/>
        </w:rPr>
        <w:t>time</w:t>
      </w:r>
      <w:r>
        <w:rPr>
          <w:spacing w:val="18"/>
          <w:w w:val="110"/>
          <w:sz w:val="14"/>
        </w:rPr>
        <w:t> </w:t>
      </w:r>
      <w:r>
        <w:rPr>
          <w:w w:val="110"/>
          <w:sz w:val="14"/>
        </w:rPr>
        <w:t>provided</w:t>
      </w:r>
      <w:r>
        <w:rPr>
          <w:spacing w:val="16"/>
          <w:w w:val="110"/>
          <w:sz w:val="14"/>
        </w:rPr>
        <w:t> </w:t>
      </w:r>
      <w:r>
        <w:rPr>
          <w:w w:val="110"/>
          <w:sz w:val="14"/>
        </w:rPr>
        <w:t>in</w:t>
      </w:r>
      <w:r>
        <w:rPr>
          <w:spacing w:val="18"/>
          <w:w w:val="110"/>
          <w:sz w:val="14"/>
        </w:rPr>
        <w:t> </w:t>
      </w:r>
      <w:r>
        <w:rPr>
          <w:w w:val="110"/>
          <w:sz w:val="14"/>
        </w:rPr>
        <w:t>the</w:t>
      </w:r>
      <w:r>
        <w:rPr>
          <w:spacing w:val="16"/>
          <w:w w:val="110"/>
          <w:sz w:val="14"/>
        </w:rPr>
        <w:t> </w:t>
      </w:r>
      <w:r>
        <w:rPr>
          <w:w w:val="110"/>
          <w:sz w:val="14"/>
        </w:rPr>
        <w:t>metadata</w:t>
      </w:r>
      <w:r>
        <w:rPr>
          <w:spacing w:val="18"/>
          <w:w w:val="110"/>
          <w:sz w:val="14"/>
        </w:rPr>
        <w:t> </w:t>
      </w:r>
      <w:r>
        <w:rPr>
          <w:w w:val="110"/>
          <w:sz w:val="14"/>
        </w:rPr>
        <w:t>(showed</w:t>
      </w:r>
      <w:r>
        <w:rPr>
          <w:spacing w:val="16"/>
          <w:w w:val="110"/>
          <w:sz w:val="14"/>
        </w:rPr>
        <w:t> </w:t>
      </w:r>
      <w:r>
        <w:rPr>
          <w:w w:val="110"/>
          <w:sz w:val="14"/>
        </w:rPr>
        <w:t>with</w:t>
      </w:r>
      <w:r>
        <w:rPr>
          <w:spacing w:val="18"/>
          <w:w w:val="110"/>
          <w:sz w:val="14"/>
        </w:rPr>
        <w:t> </w:t>
      </w:r>
      <w:r>
        <w:rPr>
          <w:w w:val="110"/>
          <w:sz w:val="14"/>
        </w:rPr>
        <w:t>red-dashed</w:t>
      </w:r>
      <w:r>
        <w:rPr>
          <w:spacing w:val="40"/>
          <w:w w:val="110"/>
          <w:sz w:val="14"/>
        </w:rPr>
        <w:t> </w:t>
      </w:r>
      <w:r>
        <w:rPr>
          <w:w w:val="110"/>
          <w:sz w:val="14"/>
        </w:rPr>
        <w:t>line).</w:t>
      </w:r>
      <w:r>
        <w:rPr>
          <w:spacing w:val="20"/>
          <w:w w:val="110"/>
          <w:sz w:val="14"/>
        </w:rPr>
        <w:t> </w:t>
      </w:r>
      <w:r>
        <w:rPr>
          <w:w w:val="110"/>
          <w:sz w:val="14"/>
        </w:rPr>
        <w:t>The</w:t>
      </w:r>
      <w:r>
        <w:rPr>
          <w:spacing w:val="20"/>
          <w:w w:val="110"/>
          <w:sz w:val="14"/>
        </w:rPr>
        <w:t> </w:t>
      </w:r>
      <w:r>
        <w:rPr>
          <w:w w:val="110"/>
          <w:sz w:val="14"/>
        </w:rPr>
        <w:t>P-</w:t>
      </w:r>
      <w:r>
        <w:rPr>
          <w:spacing w:val="21"/>
          <w:w w:val="110"/>
          <w:sz w:val="14"/>
        </w:rPr>
        <w:t> </w:t>
      </w:r>
      <w:r>
        <w:rPr>
          <w:w w:val="110"/>
          <w:sz w:val="14"/>
        </w:rPr>
        <w:t>arrival sample</w:t>
      </w:r>
      <w:r>
        <w:rPr>
          <w:spacing w:val="20"/>
          <w:w w:val="110"/>
          <w:sz w:val="14"/>
        </w:rPr>
        <w:t> </w:t>
      </w:r>
      <w:r>
        <w:rPr>
          <w:w w:val="110"/>
          <w:sz w:val="14"/>
        </w:rPr>
        <w:t>picked</w:t>
      </w:r>
      <w:r>
        <w:rPr>
          <w:spacing w:val="21"/>
          <w:w w:val="110"/>
          <w:sz w:val="14"/>
        </w:rPr>
        <w:t> </w:t>
      </w:r>
      <w:r>
        <w:rPr>
          <w:w w:val="110"/>
          <w:sz w:val="14"/>
        </w:rPr>
        <w:t>by</w:t>
      </w:r>
      <w:r>
        <w:rPr>
          <w:spacing w:val="21"/>
          <w:w w:val="110"/>
          <w:sz w:val="14"/>
        </w:rPr>
        <w:t> </w:t>
      </w:r>
      <w:r>
        <w:rPr>
          <w:w w:val="110"/>
          <w:sz w:val="14"/>
        </w:rPr>
        <w:t>the</w:t>
      </w:r>
      <w:r>
        <w:rPr>
          <w:spacing w:val="20"/>
          <w:w w:val="110"/>
          <w:sz w:val="14"/>
        </w:rPr>
        <w:t> </w:t>
      </w:r>
      <w:r>
        <w:rPr>
          <w:w w:val="110"/>
          <w:sz w:val="14"/>
        </w:rPr>
        <w:t>model from</w:t>
      </w:r>
      <w:r>
        <w:rPr>
          <w:spacing w:val="21"/>
          <w:w w:val="110"/>
          <w:sz w:val="14"/>
        </w:rPr>
        <w:t> </w:t>
      </w:r>
      <w:r>
        <w:rPr>
          <w:w w:val="110"/>
          <w:sz w:val="14"/>
        </w:rPr>
        <w:t>(</w:t>
      </w:r>
      <w:hyperlink w:history="true" w:anchor="_bookmark32">
        <w:r>
          <w:rPr>
            <w:color w:val="2196D1"/>
            <w:w w:val="110"/>
            <w:sz w:val="14"/>
          </w:rPr>
          <w:t>Li</w:t>
        </w:r>
        <w:r>
          <w:rPr>
            <w:color w:val="2196D1"/>
            <w:spacing w:val="20"/>
            <w:w w:val="110"/>
            <w:sz w:val="14"/>
          </w:rPr>
          <w:t> </w:t>
        </w:r>
        <w:r>
          <w:rPr>
            <w:color w:val="2196D1"/>
            <w:w w:val="110"/>
            <w:sz w:val="14"/>
          </w:rPr>
          <w:t>et</w:t>
        </w:r>
        <w:r>
          <w:rPr>
            <w:color w:val="2196D1"/>
            <w:spacing w:val="21"/>
            <w:w w:val="110"/>
            <w:sz w:val="14"/>
          </w:rPr>
          <w:t> </w:t>
        </w:r>
        <w:r>
          <w:rPr>
            <w:color w:val="2196D1"/>
            <w:w w:val="110"/>
            <w:sz w:val="14"/>
          </w:rPr>
          <w:t>al.,</w:t>
        </w:r>
        <w:r>
          <w:rPr>
            <w:color w:val="2196D1"/>
            <w:spacing w:val="20"/>
            <w:w w:val="110"/>
            <w:sz w:val="14"/>
          </w:rPr>
          <w:t> </w:t>
        </w:r>
        <w:r>
          <w:rPr>
            <w:color w:val="2196D1"/>
            <w:w w:val="110"/>
            <w:sz w:val="14"/>
          </w:rPr>
          <w:t>2021</w:t>
        </w:r>
      </w:hyperlink>
      <w:r>
        <w:rPr>
          <w:w w:val="110"/>
          <w:sz w:val="14"/>
        </w:rPr>
        <w:t>)</w:t>
      </w:r>
      <w:r>
        <w:rPr>
          <w:spacing w:val="20"/>
          <w:w w:val="110"/>
          <w:sz w:val="14"/>
        </w:rPr>
        <w:t> </w:t>
      </w:r>
      <w:r>
        <w:rPr>
          <w:w w:val="110"/>
          <w:sz w:val="14"/>
        </w:rPr>
        <w:t>is</w:t>
      </w:r>
      <w:r>
        <w:rPr>
          <w:spacing w:val="20"/>
          <w:w w:val="110"/>
          <w:sz w:val="14"/>
        </w:rPr>
        <w:t> </w:t>
      </w:r>
      <w:r>
        <w:rPr>
          <w:w w:val="110"/>
          <w:sz w:val="14"/>
        </w:rPr>
        <w:t>shown</w:t>
      </w:r>
      <w:r>
        <w:rPr>
          <w:spacing w:val="20"/>
          <w:w w:val="110"/>
          <w:sz w:val="14"/>
        </w:rPr>
        <w:t> </w:t>
      </w:r>
      <w:r>
        <w:rPr>
          <w:w w:val="110"/>
          <w:sz w:val="14"/>
        </w:rPr>
        <w:t>with</w:t>
      </w:r>
      <w:r>
        <w:rPr>
          <w:spacing w:val="20"/>
          <w:w w:val="110"/>
          <w:sz w:val="14"/>
        </w:rPr>
        <w:t> </w:t>
      </w:r>
      <w:r>
        <w:rPr>
          <w:w w:val="110"/>
          <w:sz w:val="14"/>
        </w:rPr>
        <w:t>a</w:t>
      </w:r>
      <w:r>
        <w:rPr>
          <w:spacing w:val="20"/>
          <w:w w:val="110"/>
          <w:sz w:val="14"/>
        </w:rPr>
        <w:t> </w:t>
      </w:r>
      <w:r>
        <w:rPr>
          <w:w w:val="110"/>
          <w:sz w:val="14"/>
        </w:rPr>
        <w:t>dotted</w:t>
      </w:r>
      <w:r>
        <w:rPr>
          <w:spacing w:val="20"/>
          <w:w w:val="110"/>
          <w:sz w:val="14"/>
        </w:rPr>
        <w:t> </w:t>
      </w:r>
      <w:r>
        <w:rPr>
          <w:w w:val="110"/>
          <w:sz w:val="14"/>
        </w:rPr>
        <w:t>blue</w:t>
      </w:r>
      <w:r>
        <w:rPr>
          <w:spacing w:val="20"/>
          <w:w w:val="110"/>
          <w:sz w:val="14"/>
        </w:rPr>
        <w:t> </w:t>
      </w:r>
      <w:r>
        <w:rPr>
          <w:w w:val="110"/>
          <w:sz w:val="14"/>
        </w:rPr>
        <w:t>line.</w:t>
      </w:r>
      <w:r>
        <w:rPr>
          <w:spacing w:val="21"/>
          <w:w w:val="110"/>
          <w:sz w:val="14"/>
        </w:rPr>
        <w:t> </w:t>
      </w:r>
      <w:r>
        <w:rPr>
          <w:w w:val="110"/>
          <w:sz w:val="14"/>
        </w:rPr>
        <w:t>The</w:t>
      </w:r>
      <w:r>
        <w:rPr>
          <w:spacing w:val="20"/>
          <w:w w:val="110"/>
          <w:sz w:val="14"/>
        </w:rPr>
        <w:t> </w:t>
      </w:r>
      <w:r>
        <w:rPr>
          <w:w w:val="110"/>
          <w:sz w:val="14"/>
        </w:rPr>
        <w:t>dotted</w:t>
      </w:r>
      <w:r>
        <w:rPr>
          <w:spacing w:val="20"/>
          <w:w w:val="110"/>
          <w:sz w:val="14"/>
        </w:rPr>
        <w:t> </w:t>
      </w:r>
      <w:r>
        <w:rPr>
          <w:w w:val="110"/>
          <w:sz w:val="14"/>
        </w:rPr>
        <w:t>gray line</w:t>
      </w:r>
      <w:r>
        <w:rPr>
          <w:spacing w:val="20"/>
          <w:w w:val="110"/>
          <w:sz w:val="14"/>
        </w:rPr>
        <w:t> </w:t>
      </w:r>
      <w:r>
        <w:rPr>
          <w:w w:val="110"/>
          <w:sz w:val="14"/>
        </w:rPr>
        <w:t>shows</w:t>
      </w:r>
      <w:r>
        <w:rPr>
          <w:spacing w:val="21"/>
          <w:w w:val="110"/>
          <w:sz w:val="14"/>
        </w:rPr>
        <w:t> </w:t>
      </w:r>
      <w:r>
        <w:rPr>
          <w:w w:val="110"/>
          <w:sz w:val="14"/>
        </w:rPr>
        <w:t>the</w:t>
      </w:r>
      <w:r>
        <w:rPr>
          <w:spacing w:val="20"/>
          <w:w w:val="110"/>
          <w:sz w:val="14"/>
        </w:rPr>
        <w:t> </w:t>
      </w:r>
      <w:r>
        <w:rPr>
          <w:w w:val="110"/>
          <w:sz w:val="14"/>
        </w:rPr>
        <w:t>new</w:t>
      </w:r>
      <w:r>
        <w:rPr>
          <w:spacing w:val="20"/>
          <w:w w:val="110"/>
          <w:sz w:val="14"/>
        </w:rPr>
        <w:t> </w:t>
      </w:r>
      <w:r>
        <w:rPr>
          <w:w w:val="110"/>
          <w:sz w:val="14"/>
        </w:rPr>
        <w:t>time</w:t>
      </w:r>
      <w:r>
        <w:rPr>
          <w:spacing w:val="21"/>
          <w:w w:val="110"/>
          <w:sz w:val="14"/>
        </w:rPr>
        <w:t> </w:t>
      </w:r>
      <w:r>
        <w:rPr>
          <w:w w:val="110"/>
          <w:sz w:val="14"/>
        </w:rPr>
        <w:t>window.</w:t>
      </w:r>
      <w:r>
        <w:rPr>
          <w:spacing w:val="20"/>
          <w:w w:val="110"/>
          <w:sz w:val="14"/>
        </w:rPr>
        <w:t> </w:t>
      </w:r>
      <w:r>
        <w:rPr>
          <w:w w:val="110"/>
          <w:sz w:val="14"/>
        </w:rPr>
        <w:t>The</w:t>
      </w:r>
      <w:r>
        <w:rPr>
          <w:spacing w:val="40"/>
          <w:w w:val="110"/>
          <w:sz w:val="14"/>
        </w:rPr>
        <w:t> </w:t>
      </w:r>
      <w:r>
        <w:rPr>
          <w:w w:val="110"/>
          <w:sz w:val="14"/>
        </w:rPr>
        <w:t>predicted</w:t>
      </w:r>
      <w:r>
        <w:rPr>
          <w:spacing w:val="18"/>
          <w:w w:val="110"/>
          <w:sz w:val="14"/>
        </w:rPr>
        <w:t> </w:t>
      </w:r>
      <w:r>
        <w:rPr>
          <w:w w:val="110"/>
          <w:sz w:val="14"/>
        </w:rPr>
        <w:t>polarities</w:t>
      </w:r>
      <w:r>
        <w:rPr>
          <w:spacing w:val="18"/>
          <w:w w:val="110"/>
          <w:sz w:val="14"/>
        </w:rPr>
        <w:t> </w:t>
      </w:r>
      <w:r>
        <w:rPr>
          <w:w w:val="110"/>
          <w:sz w:val="14"/>
        </w:rPr>
        <w:t>in</w:t>
      </w:r>
      <w:r>
        <w:rPr>
          <w:spacing w:val="18"/>
          <w:w w:val="110"/>
          <w:sz w:val="14"/>
        </w:rPr>
        <w:t> </w:t>
      </w:r>
      <w:r>
        <w:rPr>
          <w:w w:val="110"/>
          <w:sz w:val="14"/>
        </w:rPr>
        <w:t>red</w:t>
      </w:r>
      <w:r>
        <w:rPr>
          <w:spacing w:val="17"/>
          <w:w w:val="110"/>
          <w:sz w:val="14"/>
        </w:rPr>
        <w:t> </w:t>
      </w:r>
      <w:r>
        <w:rPr>
          <w:w w:val="110"/>
          <w:sz w:val="14"/>
        </w:rPr>
        <w:t>and</w:t>
      </w:r>
      <w:r>
        <w:rPr>
          <w:spacing w:val="18"/>
          <w:w w:val="110"/>
          <w:sz w:val="14"/>
        </w:rPr>
        <w:t> </w:t>
      </w:r>
      <w:r>
        <w:rPr>
          <w:w w:val="110"/>
          <w:sz w:val="14"/>
        </w:rPr>
        <w:t>blue</w:t>
      </w:r>
      <w:r>
        <w:rPr>
          <w:spacing w:val="17"/>
          <w:w w:val="110"/>
          <w:sz w:val="14"/>
        </w:rPr>
        <w:t> </w:t>
      </w:r>
      <w:r>
        <w:rPr>
          <w:w w:val="110"/>
          <w:sz w:val="14"/>
        </w:rPr>
        <w:t>correspond</w:t>
      </w:r>
      <w:r>
        <w:rPr>
          <w:spacing w:val="20"/>
          <w:w w:val="110"/>
          <w:sz w:val="14"/>
        </w:rPr>
        <w:t> </w:t>
      </w:r>
      <w:r>
        <w:rPr>
          <w:w w:val="110"/>
          <w:sz w:val="14"/>
        </w:rPr>
        <w:t>to</w:t>
      </w:r>
      <w:r>
        <w:rPr>
          <w:spacing w:val="17"/>
          <w:w w:val="110"/>
          <w:sz w:val="14"/>
        </w:rPr>
        <w:t> </w:t>
      </w:r>
      <w:r>
        <w:rPr>
          <w:w w:val="110"/>
          <w:sz w:val="14"/>
        </w:rPr>
        <w:t>the</w:t>
      </w:r>
      <w:r>
        <w:rPr>
          <w:spacing w:val="17"/>
          <w:w w:val="110"/>
          <w:sz w:val="14"/>
        </w:rPr>
        <w:t> </w:t>
      </w:r>
      <w:r>
        <w:rPr>
          <w:w w:val="110"/>
          <w:sz w:val="14"/>
        </w:rPr>
        <w:t>arrival</w:t>
      </w:r>
      <w:r>
        <w:rPr>
          <w:spacing w:val="18"/>
          <w:w w:val="110"/>
          <w:sz w:val="14"/>
        </w:rPr>
        <w:t> </w:t>
      </w:r>
      <w:r>
        <w:rPr>
          <w:w w:val="110"/>
          <w:sz w:val="14"/>
        </w:rPr>
        <w:t>times</w:t>
      </w:r>
      <w:r>
        <w:rPr>
          <w:spacing w:val="18"/>
          <w:w w:val="110"/>
          <w:sz w:val="14"/>
        </w:rPr>
        <w:t> </w:t>
      </w:r>
      <w:r>
        <w:rPr>
          <w:w w:val="110"/>
          <w:sz w:val="14"/>
        </w:rPr>
        <w:t>provided</w:t>
      </w:r>
      <w:r>
        <w:rPr>
          <w:spacing w:val="18"/>
          <w:w w:val="110"/>
          <w:sz w:val="14"/>
        </w:rPr>
        <w:t> </w:t>
      </w:r>
      <w:r>
        <w:rPr>
          <w:w w:val="110"/>
          <w:sz w:val="14"/>
        </w:rPr>
        <w:t>in</w:t>
      </w:r>
      <w:r>
        <w:rPr>
          <w:spacing w:val="17"/>
          <w:w w:val="110"/>
          <w:sz w:val="14"/>
        </w:rPr>
        <w:t> </w:t>
      </w:r>
      <w:r>
        <w:rPr>
          <w:w w:val="110"/>
          <w:sz w:val="14"/>
        </w:rPr>
        <w:t>the</w:t>
      </w:r>
      <w:r>
        <w:rPr>
          <w:spacing w:val="20"/>
          <w:w w:val="110"/>
          <w:sz w:val="14"/>
        </w:rPr>
        <w:t> </w:t>
      </w:r>
      <w:r>
        <w:rPr>
          <w:w w:val="110"/>
          <w:sz w:val="14"/>
        </w:rPr>
        <w:t>metadata</w:t>
      </w:r>
      <w:r>
        <w:rPr>
          <w:spacing w:val="17"/>
          <w:w w:val="110"/>
          <w:sz w:val="14"/>
        </w:rPr>
        <w:t> </w:t>
      </w:r>
      <w:r>
        <w:rPr>
          <w:w w:val="110"/>
          <w:sz w:val="14"/>
        </w:rPr>
        <w:t>and</w:t>
      </w:r>
      <w:r>
        <w:rPr>
          <w:spacing w:val="18"/>
          <w:w w:val="110"/>
          <w:sz w:val="14"/>
        </w:rPr>
        <w:t> </w:t>
      </w:r>
      <w:r>
        <w:rPr>
          <w:w w:val="110"/>
          <w:sz w:val="14"/>
        </w:rPr>
        <w:t>those</w:t>
      </w:r>
      <w:r>
        <w:rPr>
          <w:spacing w:val="18"/>
          <w:w w:val="110"/>
          <w:sz w:val="14"/>
        </w:rPr>
        <w:t> </w:t>
      </w:r>
      <w:r>
        <w:rPr>
          <w:w w:val="110"/>
          <w:sz w:val="14"/>
        </w:rPr>
        <w:t>picked</w:t>
      </w:r>
      <w:r>
        <w:rPr>
          <w:spacing w:val="17"/>
          <w:w w:val="110"/>
          <w:sz w:val="14"/>
        </w:rPr>
        <w:t> </w:t>
      </w:r>
      <w:r>
        <w:rPr>
          <w:w w:val="110"/>
          <w:sz w:val="14"/>
        </w:rPr>
        <w:t>using</w:t>
      </w:r>
      <w:r>
        <w:rPr>
          <w:spacing w:val="18"/>
          <w:w w:val="110"/>
          <w:sz w:val="14"/>
        </w:rPr>
        <w:t> </w:t>
      </w:r>
      <w:r>
        <w:rPr>
          <w:w w:val="110"/>
          <w:sz w:val="14"/>
        </w:rPr>
        <w:t>(</w:t>
      </w:r>
      <w:hyperlink w:history="true" w:anchor="_bookmark32">
        <w:r>
          <w:rPr>
            <w:color w:val="2196D1"/>
            <w:w w:val="110"/>
            <w:sz w:val="14"/>
          </w:rPr>
          <w:t>Li</w:t>
        </w:r>
        <w:r>
          <w:rPr>
            <w:color w:val="2196D1"/>
            <w:spacing w:val="17"/>
            <w:w w:val="110"/>
            <w:sz w:val="14"/>
          </w:rPr>
          <w:t> </w:t>
        </w:r>
        <w:r>
          <w:rPr>
            <w:color w:val="2196D1"/>
            <w:w w:val="110"/>
            <w:sz w:val="14"/>
          </w:rPr>
          <w:t>et</w:t>
        </w:r>
        <w:r>
          <w:rPr>
            <w:color w:val="2196D1"/>
            <w:spacing w:val="18"/>
            <w:w w:val="110"/>
            <w:sz w:val="14"/>
          </w:rPr>
          <w:t> </w:t>
        </w:r>
        <w:r>
          <w:rPr>
            <w:color w:val="2196D1"/>
            <w:w w:val="110"/>
            <w:sz w:val="14"/>
          </w:rPr>
          <w:t>al.,</w:t>
        </w:r>
        <w:r>
          <w:rPr>
            <w:color w:val="2196D1"/>
            <w:spacing w:val="17"/>
            <w:w w:val="110"/>
            <w:sz w:val="14"/>
          </w:rPr>
          <w:t> </w:t>
        </w:r>
        <w:r>
          <w:rPr>
            <w:color w:val="2196D1"/>
            <w:w w:val="110"/>
            <w:sz w:val="14"/>
          </w:rPr>
          <w:t>2021</w:t>
        </w:r>
      </w:hyperlink>
      <w:r>
        <w:rPr>
          <w:w w:val="110"/>
          <w:sz w:val="14"/>
        </w:rPr>
        <w:t>)</w:t>
      </w:r>
      <w:r>
        <w:rPr>
          <w:spacing w:val="18"/>
          <w:w w:val="110"/>
          <w:sz w:val="14"/>
        </w:rPr>
        <w:t> </w:t>
      </w:r>
      <w:r>
        <w:rPr>
          <w:w w:val="110"/>
          <w:sz w:val="14"/>
        </w:rPr>
        <w:t>respectively</w:t>
      </w:r>
      <w:r>
        <w:rPr>
          <w:spacing w:val="18"/>
          <w:w w:val="110"/>
          <w:sz w:val="14"/>
        </w:rPr>
        <w:t> </w:t>
      </w:r>
      <w:r>
        <w:rPr>
          <w:w w:val="110"/>
          <w:sz w:val="14"/>
        </w:rPr>
        <w:t>(b)</w:t>
      </w:r>
      <w:r>
        <w:rPr>
          <w:spacing w:val="18"/>
          <w:w w:val="110"/>
          <w:sz w:val="14"/>
        </w:rPr>
        <w:t> </w:t>
      </w:r>
      <w:r>
        <w:rPr>
          <w:w w:val="110"/>
          <w:sz w:val="14"/>
        </w:rPr>
        <w:t>Examples</w:t>
      </w:r>
      <w:r>
        <w:rPr>
          <w:spacing w:val="20"/>
          <w:w w:val="110"/>
          <w:sz w:val="14"/>
        </w:rPr>
        <w:t> </w:t>
      </w:r>
      <w:r>
        <w:rPr>
          <w:w w:val="110"/>
          <w:sz w:val="14"/>
        </w:rPr>
        <w:t>of</w:t>
      </w:r>
      <w:r>
        <w:rPr>
          <w:spacing w:val="40"/>
          <w:w w:val="110"/>
          <w:sz w:val="14"/>
        </w:rPr>
        <w:t> </w:t>
      </w:r>
      <w:r>
        <w:rPr>
          <w:w w:val="110"/>
          <w:sz w:val="14"/>
        </w:rPr>
        <w:t>traces where the polarity was predicted incorrectly by the model due to the emergent nature of the P-arrival. The panel on the right shows a magnified plot of just 10</w:t>
      </w:r>
      <w:r>
        <w:rPr>
          <w:spacing w:val="40"/>
          <w:w w:val="110"/>
          <w:sz w:val="14"/>
        </w:rPr>
        <w:t> </w:t>
      </w:r>
      <w:r>
        <w:rPr>
          <w:w w:val="110"/>
          <w:sz w:val="14"/>
        </w:rPr>
        <w:t>samples around the P-arrival sample (provided in the metadata). In the figure titles, M stands for event magnitude, SNR for signal-to-noise ratio, e for epicentral</w:t>
      </w:r>
      <w:r>
        <w:rPr>
          <w:spacing w:val="40"/>
          <w:w w:val="110"/>
          <w:sz w:val="14"/>
        </w:rPr>
        <w:t> </w:t>
      </w:r>
      <w:r>
        <w:rPr>
          <w:w w:val="110"/>
          <w:sz w:val="14"/>
        </w:rPr>
        <w:t>distance</w:t>
      </w:r>
      <w:r>
        <w:rPr>
          <w:spacing w:val="22"/>
          <w:w w:val="110"/>
          <w:sz w:val="14"/>
        </w:rPr>
        <w:t> </w:t>
      </w:r>
      <w:r>
        <w:rPr>
          <w:w w:val="110"/>
          <w:sz w:val="14"/>
        </w:rPr>
        <w:t>and</w:t>
      </w:r>
      <w:r>
        <w:rPr>
          <w:spacing w:val="22"/>
          <w:w w:val="110"/>
          <w:sz w:val="14"/>
        </w:rPr>
        <w:t> </w:t>
      </w:r>
      <w:r>
        <w:rPr>
          <w:w w:val="110"/>
          <w:sz w:val="14"/>
        </w:rPr>
        <w:t>d</w:t>
      </w:r>
      <w:r>
        <w:rPr>
          <w:spacing w:val="22"/>
          <w:w w:val="110"/>
          <w:sz w:val="14"/>
        </w:rPr>
        <w:t> </w:t>
      </w:r>
      <w:r>
        <w:rPr>
          <w:w w:val="110"/>
          <w:sz w:val="14"/>
        </w:rPr>
        <w:t>for</w:t>
      </w:r>
      <w:r>
        <w:rPr>
          <w:spacing w:val="22"/>
          <w:w w:val="110"/>
          <w:sz w:val="14"/>
        </w:rPr>
        <w:t> </w:t>
      </w:r>
      <w:r>
        <w:rPr>
          <w:w w:val="110"/>
          <w:sz w:val="14"/>
        </w:rPr>
        <w:t>focal</w:t>
      </w:r>
      <w:r>
        <w:rPr>
          <w:spacing w:val="22"/>
          <w:w w:val="110"/>
          <w:sz w:val="14"/>
        </w:rPr>
        <w:t> </w:t>
      </w:r>
      <w:r>
        <w:rPr>
          <w:w w:val="110"/>
          <w:sz w:val="14"/>
        </w:rPr>
        <w:t>depth.</w:t>
      </w:r>
      <w:r>
        <w:rPr>
          <w:spacing w:val="22"/>
          <w:w w:val="110"/>
          <w:sz w:val="14"/>
        </w:rPr>
        <w:t> </w:t>
      </w:r>
      <w:r>
        <w:rPr>
          <w:i/>
          <w:w w:val="110"/>
          <w:sz w:val="14"/>
        </w:rPr>
        <w:t>P</w:t>
      </w:r>
      <w:r>
        <w:rPr>
          <w:i/>
          <w:w w:val="110"/>
          <w:sz w:val="14"/>
          <w:vertAlign w:val="subscript"/>
        </w:rPr>
        <w:t>assgn</w:t>
      </w:r>
      <w:r>
        <w:rPr>
          <w:i/>
          <w:spacing w:val="22"/>
          <w:w w:val="110"/>
          <w:sz w:val="14"/>
          <w:vertAlign w:val="baseline"/>
        </w:rPr>
        <w:t> </w:t>
      </w:r>
      <w:r>
        <w:rPr>
          <w:w w:val="110"/>
          <w:sz w:val="14"/>
          <w:vertAlign w:val="baseline"/>
        </w:rPr>
        <w:t>and</w:t>
      </w:r>
      <w:r>
        <w:rPr>
          <w:spacing w:val="22"/>
          <w:w w:val="110"/>
          <w:sz w:val="14"/>
          <w:vertAlign w:val="baseline"/>
        </w:rPr>
        <w:t> </w:t>
      </w:r>
      <w:r>
        <w:rPr>
          <w:i/>
          <w:w w:val="110"/>
          <w:sz w:val="14"/>
          <w:vertAlign w:val="baseline"/>
        </w:rPr>
        <w:t>P</w:t>
      </w:r>
      <w:r>
        <w:rPr>
          <w:i/>
          <w:w w:val="110"/>
          <w:sz w:val="14"/>
          <w:vertAlign w:val="subscript"/>
        </w:rPr>
        <w:t>pred</w:t>
      </w:r>
      <w:r>
        <w:rPr>
          <w:i/>
          <w:spacing w:val="22"/>
          <w:w w:val="110"/>
          <w:sz w:val="14"/>
          <w:vertAlign w:val="baseline"/>
        </w:rPr>
        <w:t> </w:t>
      </w:r>
      <w:r>
        <w:rPr>
          <w:w w:val="110"/>
          <w:sz w:val="14"/>
          <w:vertAlign w:val="baseline"/>
        </w:rPr>
        <w:t>represent</w:t>
      </w:r>
      <w:r>
        <w:rPr>
          <w:spacing w:val="24"/>
          <w:w w:val="110"/>
          <w:sz w:val="14"/>
          <w:vertAlign w:val="baseline"/>
        </w:rPr>
        <w:t> </w:t>
      </w:r>
      <w:r>
        <w:rPr>
          <w:w w:val="110"/>
          <w:sz w:val="14"/>
          <w:vertAlign w:val="baseline"/>
        </w:rPr>
        <w:t>the</w:t>
      </w:r>
      <w:r>
        <w:rPr>
          <w:spacing w:val="22"/>
          <w:w w:val="110"/>
          <w:sz w:val="14"/>
          <w:vertAlign w:val="baseline"/>
        </w:rPr>
        <w:t> </w:t>
      </w:r>
      <w:r>
        <w:rPr>
          <w:w w:val="110"/>
          <w:sz w:val="14"/>
          <w:vertAlign w:val="baseline"/>
        </w:rPr>
        <w:t>assigned and</w:t>
      </w:r>
      <w:r>
        <w:rPr>
          <w:spacing w:val="22"/>
          <w:w w:val="110"/>
          <w:sz w:val="14"/>
          <w:vertAlign w:val="baseline"/>
        </w:rPr>
        <w:t> </w:t>
      </w:r>
      <w:r>
        <w:rPr>
          <w:w w:val="110"/>
          <w:sz w:val="14"/>
          <w:vertAlign w:val="baseline"/>
        </w:rPr>
        <w:t>predicted</w:t>
      </w:r>
      <w:r>
        <w:rPr>
          <w:spacing w:val="22"/>
          <w:w w:val="110"/>
          <w:sz w:val="14"/>
          <w:vertAlign w:val="baseline"/>
        </w:rPr>
        <w:t> </w:t>
      </w:r>
      <w:r>
        <w:rPr>
          <w:w w:val="110"/>
          <w:sz w:val="14"/>
          <w:vertAlign w:val="baseline"/>
        </w:rPr>
        <w:t>polarities</w:t>
      </w:r>
      <w:r>
        <w:rPr>
          <w:spacing w:val="24"/>
          <w:w w:val="110"/>
          <w:sz w:val="14"/>
          <w:vertAlign w:val="baseline"/>
        </w:rPr>
        <w:t> </w:t>
      </w:r>
      <w:r>
        <w:rPr>
          <w:w w:val="110"/>
          <w:sz w:val="14"/>
          <w:vertAlign w:val="baseline"/>
        </w:rPr>
        <w:t>respectively</w:t>
      </w:r>
      <w:r>
        <w:rPr>
          <w:spacing w:val="22"/>
          <w:w w:val="110"/>
          <w:sz w:val="14"/>
          <w:vertAlign w:val="baseline"/>
        </w:rPr>
        <w:t> </w:t>
      </w:r>
      <w:r>
        <w:rPr>
          <w:w w:val="110"/>
          <w:sz w:val="14"/>
          <w:vertAlign w:val="baseline"/>
        </w:rPr>
        <w:t>and</w:t>
      </w:r>
      <w:r>
        <w:rPr>
          <w:spacing w:val="22"/>
          <w:w w:val="110"/>
          <w:sz w:val="14"/>
          <w:vertAlign w:val="baseline"/>
        </w:rPr>
        <w:t> </w:t>
      </w:r>
      <w:r>
        <w:rPr>
          <w:w w:val="110"/>
          <w:sz w:val="14"/>
          <w:vertAlign w:val="baseline"/>
        </w:rPr>
        <w:t>the</w:t>
      </w:r>
      <w:r>
        <w:rPr>
          <w:spacing w:val="22"/>
          <w:w w:val="110"/>
          <w:sz w:val="14"/>
          <w:vertAlign w:val="baseline"/>
        </w:rPr>
        <w:t> </w:t>
      </w:r>
      <w:r>
        <w:rPr>
          <w:w w:val="110"/>
          <w:sz w:val="14"/>
          <w:vertAlign w:val="baseline"/>
        </w:rPr>
        <w:t>percentages</w:t>
      </w:r>
      <w:r>
        <w:rPr>
          <w:spacing w:val="24"/>
          <w:w w:val="110"/>
          <w:sz w:val="14"/>
          <w:vertAlign w:val="baseline"/>
        </w:rPr>
        <w:t> </w:t>
      </w:r>
      <w:r>
        <w:rPr>
          <w:w w:val="110"/>
          <w:sz w:val="14"/>
          <w:vertAlign w:val="baseline"/>
        </w:rPr>
        <w:t>in square</w:t>
      </w:r>
      <w:r>
        <w:rPr>
          <w:spacing w:val="24"/>
          <w:w w:val="110"/>
          <w:sz w:val="14"/>
          <w:vertAlign w:val="baseline"/>
        </w:rPr>
        <w:t> </w:t>
      </w:r>
      <w:r>
        <w:rPr>
          <w:w w:val="110"/>
          <w:sz w:val="14"/>
          <w:vertAlign w:val="baseline"/>
        </w:rPr>
        <w:t>brackets represent</w:t>
      </w:r>
      <w:r>
        <w:rPr>
          <w:spacing w:val="24"/>
          <w:w w:val="110"/>
          <w:sz w:val="14"/>
          <w:vertAlign w:val="baseline"/>
        </w:rPr>
        <w:t> </w:t>
      </w:r>
      <w:r>
        <w:rPr>
          <w:w w:val="110"/>
          <w:sz w:val="14"/>
          <w:vertAlign w:val="baseline"/>
        </w:rPr>
        <w:t>prob-</w:t>
      </w:r>
      <w:r>
        <w:rPr>
          <w:spacing w:val="40"/>
          <w:w w:val="110"/>
          <w:sz w:val="14"/>
          <w:vertAlign w:val="baseline"/>
        </w:rPr>
        <w:t> </w:t>
      </w:r>
      <w:r>
        <w:rPr>
          <w:w w:val="110"/>
          <w:sz w:val="14"/>
          <w:vertAlign w:val="baseline"/>
        </w:rPr>
        <w:t>abilities corresponding to the predicted polarity.</w:t>
      </w:r>
    </w:p>
    <w:p>
      <w:pPr>
        <w:pStyle w:val="BodyText"/>
        <w:spacing w:before="8"/>
        <w:rPr>
          <w:sz w:val="12"/>
        </w:rPr>
      </w:pPr>
    </w:p>
    <w:p>
      <w:pPr>
        <w:spacing w:after="0"/>
        <w:rPr>
          <w:sz w:val="12"/>
        </w:rPr>
        <w:sectPr>
          <w:headerReference w:type="default" r:id="rId20"/>
          <w:footerReference w:type="default" r:id="rId21"/>
          <w:pgSz w:w="11910" w:h="15880"/>
          <w:pgMar w:header="655" w:footer="544" w:top="840" w:bottom="740" w:left="640" w:right="640"/>
        </w:sectPr>
      </w:pPr>
    </w:p>
    <w:p>
      <w:pPr>
        <w:pStyle w:val="BodyText"/>
        <w:spacing w:line="273" w:lineRule="auto" w:before="91"/>
        <w:ind w:left="111" w:right="38"/>
        <w:jc w:val="both"/>
      </w:pPr>
      <w:r>
        <w:rPr>
          <w:w w:val="110"/>
        </w:rPr>
        <w:t>picked</w:t>
      </w:r>
      <w:r>
        <w:rPr>
          <w:spacing w:val="-11"/>
          <w:w w:val="110"/>
        </w:rPr>
        <w:t> </w:t>
      </w:r>
      <w:r>
        <w:rPr>
          <w:w w:val="110"/>
        </w:rPr>
        <w:t>P-phases</w:t>
      </w:r>
      <w:r>
        <w:rPr>
          <w:spacing w:val="-11"/>
          <w:w w:val="110"/>
        </w:rPr>
        <w:t> </w:t>
      </w:r>
      <w:r>
        <w:rPr>
          <w:w w:val="110"/>
        </w:rPr>
        <w:t>and</w:t>
      </w:r>
      <w:r>
        <w:rPr>
          <w:spacing w:val="-11"/>
          <w:w w:val="110"/>
        </w:rPr>
        <w:t> </w:t>
      </w:r>
      <w:r>
        <w:rPr>
          <w:w w:val="110"/>
        </w:rPr>
        <w:t>in</w:t>
      </w:r>
      <w:r>
        <w:rPr>
          <w:spacing w:val="-11"/>
          <w:w w:val="110"/>
        </w:rPr>
        <w:t> </w:t>
      </w:r>
      <w:r>
        <w:rPr>
          <w:w w:val="110"/>
        </w:rPr>
        <w:t>each</w:t>
      </w:r>
      <w:r>
        <w:rPr>
          <w:spacing w:val="-11"/>
          <w:w w:val="110"/>
        </w:rPr>
        <w:t> </w:t>
      </w:r>
      <w:r>
        <w:rPr>
          <w:w w:val="110"/>
        </w:rPr>
        <w:t>of</w:t>
      </w:r>
      <w:r>
        <w:rPr>
          <w:spacing w:val="-11"/>
          <w:w w:val="110"/>
        </w:rPr>
        <w:t> </w:t>
      </w:r>
      <w:r>
        <w:rPr>
          <w:w w:val="110"/>
        </w:rPr>
        <w:t>these</w:t>
      </w:r>
      <w:r>
        <w:rPr>
          <w:spacing w:val="-11"/>
          <w:w w:val="110"/>
        </w:rPr>
        <w:t> </w:t>
      </w:r>
      <w:r>
        <w:rPr>
          <w:w w:val="110"/>
        </w:rPr>
        <w:t>cases</w:t>
      </w:r>
      <w:r>
        <w:rPr>
          <w:spacing w:val="-11"/>
          <w:w w:val="110"/>
        </w:rPr>
        <w:t> </w:t>
      </w:r>
      <w:r>
        <w:rPr>
          <w:w w:val="110"/>
        </w:rPr>
        <w:t>the</w:t>
      </w:r>
      <w:r>
        <w:rPr>
          <w:spacing w:val="-11"/>
          <w:w w:val="110"/>
        </w:rPr>
        <w:t> </w:t>
      </w:r>
      <w:r>
        <w:rPr>
          <w:w w:val="110"/>
        </w:rPr>
        <w:t>polarities</w:t>
      </w:r>
      <w:r>
        <w:rPr>
          <w:spacing w:val="-11"/>
          <w:w w:val="110"/>
        </w:rPr>
        <w:t> </w:t>
      </w:r>
      <w:r>
        <w:rPr>
          <w:w w:val="110"/>
        </w:rPr>
        <w:t>predicted</w:t>
      </w:r>
      <w:r>
        <w:rPr>
          <w:spacing w:val="-11"/>
          <w:w w:val="110"/>
        </w:rPr>
        <w:t> </w:t>
      </w:r>
      <w:r>
        <w:rPr>
          <w:w w:val="110"/>
        </w:rPr>
        <w:t>by</w:t>
      </w:r>
      <w:r>
        <w:rPr>
          <w:spacing w:val="-11"/>
          <w:w w:val="110"/>
        </w:rPr>
        <w:t> </w:t>
      </w:r>
      <w:r>
        <w:rPr>
          <w:w w:val="110"/>
        </w:rPr>
        <w:t>the model</w:t>
      </w:r>
      <w:r>
        <w:rPr>
          <w:w w:val="110"/>
        </w:rPr>
        <w:t> now matched</w:t>
      </w:r>
      <w:r>
        <w:rPr>
          <w:w w:val="110"/>
        </w:rPr>
        <w:t> with the assigned polarities.</w:t>
      </w:r>
      <w:r>
        <w:rPr>
          <w:w w:val="110"/>
        </w:rPr>
        <w:t> </w:t>
      </w:r>
      <w:hyperlink w:history="true" w:anchor="_bookmark18">
        <w:r>
          <w:rPr>
            <w:color w:val="2196D1"/>
            <w:w w:val="110"/>
          </w:rPr>
          <w:t>Fig. 4</w:t>
        </w:r>
      </w:hyperlink>
      <w:r>
        <w:rPr>
          <w:w w:val="110"/>
        </w:rPr>
        <w:t>b shows</w:t>
      </w:r>
      <w:r>
        <w:rPr>
          <w:w w:val="110"/>
        </w:rPr>
        <w:t> </w:t>
      </w:r>
      <w:r>
        <w:rPr>
          <w:w w:val="110"/>
        </w:rPr>
        <w:t>some examples</w:t>
      </w:r>
      <w:r>
        <w:rPr>
          <w:spacing w:val="-7"/>
          <w:w w:val="110"/>
        </w:rPr>
        <w:t> </w:t>
      </w:r>
      <w:r>
        <w:rPr>
          <w:w w:val="110"/>
        </w:rPr>
        <w:t>of</w:t>
      </w:r>
      <w:r>
        <w:rPr>
          <w:spacing w:val="-9"/>
          <w:w w:val="110"/>
        </w:rPr>
        <w:t> </w:t>
      </w:r>
      <w:r>
        <w:rPr>
          <w:w w:val="110"/>
        </w:rPr>
        <w:t>emergent</w:t>
      </w:r>
      <w:r>
        <w:rPr>
          <w:spacing w:val="-8"/>
          <w:w w:val="110"/>
        </w:rPr>
        <w:t> </w:t>
      </w:r>
      <w:r>
        <w:rPr>
          <w:w w:val="110"/>
        </w:rPr>
        <w:t>arrivals.</w:t>
      </w:r>
      <w:r>
        <w:rPr>
          <w:spacing w:val="-8"/>
          <w:w w:val="110"/>
        </w:rPr>
        <w:t> </w:t>
      </w:r>
      <w:r>
        <w:rPr>
          <w:w w:val="110"/>
        </w:rPr>
        <w:t>It</w:t>
      </w:r>
      <w:r>
        <w:rPr>
          <w:spacing w:val="-8"/>
          <w:w w:val="110"/>
        </w:rPr>
        <w:t> </w:t>
      </w:r>
      <w:r>
        <w:rPr>
          <w:w w:val="110"/>
        </w:rPr>
        <w:t>is</w:t>
      </w:r>
      <w:r>
        <w:rPr>
          <w:spacing w:val="-8"/>
          <w:w w:val="110"/>
        </w:rPr>
        <w:t> </w:t>
      </w:r>
      <w:r>
        <w:rPr>
          <w:w w:val="110"/>
        </w:rPr>
        <w:t>also</w:t>
      </w:r>
      <w:r>
        <w:rPr>
          <w:spacing w:val="-8"/>
          <w:w w:val="110"/>
        </w:rPr>
        <w:t> </w:t>
      </w:r>
      <w:r>
        <w:rPr>
          <w:w w:val="110"/>
        </w:rPr>
        <w:t>observed</w:t>
      </w:r>
      <w:r>
        <w:rPr>
          <w:spacing w:val="-8"/>
          <w:w w:val="110"/>
        </w:rPr>
        <w:t> </w:t>
      </w:r>
      <w:r>
        <w:rPr>
          <w:w w:val="110"/>
        </w:rPr>
        <w:t>that</w:t>
      </w:r>
      <w:r>
        <w:rPr>
          <w:spacing w:val="-9"/>
          <w:w w:val="110"/>
        </w:rPr>
        <w:t> </w:t>
      </w:r>
      <w:r>
        <w:rPr>
          <w:w w:val="110"/>
        </w:rPr>
        <w:t>the</w:t>
      </w:r>
      <w:r>
        <w:rPr>
          <w:spacing w:val="-8"/>
          <w:w w:val="110"/>
        </w:rPr>
        <w:t> </w:t>
      </w:r>
      <w:r>
        <w:rPr>
          <w:w w:val="110"/>
        </w:rPr>
        <w:t>probability</w:t>
      </w:r>
      <w:r>
        <w:rPr>
          <w:spacing w:val="-7"/>
          <w:w w:val="110"/>
        </w:rPr>
        <w:t> </w:t>
      </w:r>
      <w:r>
        <w:rPr>
          <w:w w:val="110"/>
        </w:rPr>
        <w:t>of prediction</w:t>
      </w:r>
      <w:r>
        <w:rPr>
          <w:spacing w:val="-6"/>
          <w:w w:val="110"/>
        </w:rPr>
        <w:t> </w:t>
      </w:r>
      <w:r>
        <w:rPr>
          <w:w w:val="110"/>
        </w:rPr>
        <w:t>for</w:t>
      </w:r>
      <w:r>
        <w:rPr>
          <w:spacing w:val="-6"/>
          <w:w w:val="110"/>
        </w:rPr>
        <w:t> </w:t>
      </w:r>
      <w:r>
        <w:rPr>
          <w:w w:val="110"/>
        </w:rPr>
        <w:t>emergent</w:t>
      </w:r>
      <w:r>
        <w:rPr>
          <w:spacing w:val="-6"/>
          <w:w w:val="110"/>
        </w:rPr>
        <w:t> </w:t>
      </w:r>
      <w:r>
        <w:rPr>
          <w:w w:val="110"/>
        </w:rPr>
        <w:t>onsets</w:t>
      </w:r>
      <w:r>
        <w:rPr>
          <w:spacing w:val="-5"/>
          <w:w w:val="110"/>
        </w:rPr>
        <w:t> </w:t>
      </w:r>
      <w:r>
        <w:rPr>
          <w:w w:val="110"/>
        </w:rPr>
        <w:t>are</w:t>
      </w:r>
      <w:r>
        <w:rPr>
          <w:spacing w:val="-6"/>
          <w:w w:val="110"/>
        </w:rPr>
        <w:t> </w:t>
      </w:r>
      <w:r>
        <w:rPr>
          <w:w w:val="110"/>
        </w:rPr>
        <w:t>usually</w:t>
      </w:r>
      <w:r>
        <w:rPr>
          <w:spacing w:val="-8"/>
          <w:w w:val="110"/>
        </w:rPr>
        <w:t> </w:t>
      </w:r>
      <w:r>
        <w:rPr>
          <w:w w:val="110"/>
        </w:rPr>
        <w:t>lower</w:t>
      </w:r>
      <w:r>
        <w:rPr>
          <w:spacing w:val="-6"/>
          <w:w w:val="110"/>
        </w:rPr>
        <w:t> </w:t>
      </w:r>
      <w:r>
        <w:rPr>
          <w:w w:val="110"/>
        </w:rPr>
        <w:t>than</w:t>
      </w:r>
      <w:r>
        <w:rPr>
          <w:spacing w:val="-7"/>
          <w:w w:val="110"/>
        </w:rPr>
        <w:t> </w:t>
      </w:r>
      <w:r>
        <w:rPr>
          <w:w w:val="110"/>
        </w:rPr>
        <w:t>that</w:t>
      </w:r>
      <w:r>
        <w:rPr>
          <w:spacing w:val="-6"/>
          <w:w w:val="110"/>
        </w:rPr>
        <w:t> </w:t>
      </w:r>
      <w:r>
        <w:rPr>
          <w:w w:val="110"/>
        </w:rPr>
        <w:t>for</w:t>
      </w:r>
      <w:r>
        <w:rPr>
          <w:spacing w:val="-6"/>
          <w:w w:val="110"/>
        </w:rPr>
        <w:t> </w:t>
      </w:r>
      <w:r>
        <w:rPr>
          <w:w w:val="110"/>
        </w:rPr>
        <w:t>impulsive </w:t>
      </w:r>
      <w:r>
        <w:rPr>
          <w:spacing w:val="-2"/>
          <w:w w:val="110"/>
        </w:rPr>
        <w:t>onsets.</w:t>
      </w:r>
    </w:p>
    <w:p>
      <w:pPr>
        <w:pStyle w:val="BodyText"/>
        <w:spacing w:before="115"/>
      </w:pPr>
    </w:p>
    <w:p>
      <w:pPr>
        <w:pStyle w:val="ListParagraph"/>
        <w:numPr>
          <w:ilvl w:val="1"/>
          <w:numId w:val="1"/>
        </w:numPr>
        <w:tabs>
          <w:tab w:pos="476" w:val="left" w:leader="none"/>
        </w:tabs>
        <w:spacing w:line="240" w:lineRule="auto" w:before="0" w:after="0"/>
        <w:ind w:left="476" w:right="0" w:hanging="365"/>
        <w:jc w:val="left"/>
        <w:rPr>
          <w:i/>
          <w:sz w:val="16"/>
        </w:rPr>
      </w:pPr>
      <w:bookmarkStart w:name="3.3 Factors affecting model accuracy" w:id="28"/>
      <w:bookmarkEnd w:id="28"/>
      <w:r>
        <w:rPr/>
      </w:r>
      <w:r>
        <w:rPr>
          <w:i/>
          <w:sz w:val="16"/>
        </w:rPr>
        <w:t>Factors</w:t>
      </w:r>
      <w:r>
        <w:rPr>
          <w:i/>
          <w:spacing w:val="10"/>
          <w:sz w:val="16"/>
        </w:rPr>
        <w:t> </w:t>
      </w:r>
      <w:r>
        <w:rPr>
          <w:i/>
          <w:sz w:val="16"/>
        </w:rPr>
        <w:t>affecting</w:t>
      </w:r>
      <w:r>
        <w:rPr>
          <w:i/>
          <w:spacing w:val="10"/>
          <w:sz w:val="16"/>
        </w:rPr>
        <w:t> </w:t>
      </w:r>
      <w:r>
        <w:rPr>
          <w:i/>
          <w:sz w:val="16"/>
        </w:rPr>
        <w:t>model</w:t>
      </w:r>
      <w:r>
        <w:rPr>
          <w:i/>
          <w:spacing w:val="11"/>
          <w:sz w:val="16"/>
        </w:rPr>
        <w:t> </w:t>
      </w:r>
      <w:r>
        <w:rPr>
          <w:i/>
          <w:spacing w:val="-2"/>
          <w:sz w:val="16"/>
        </w:rPr>
        <w:t>accuracy</w:t>
      </w:r>
    </w:p>
    <w:p>
      <w:pPr>
        <w:pStyle w:val="BodyText"/>
        <w:spacing w:before="51"/>
        <w:rPr>
          <w:i/>
        </w:rPr>
      </w:pPr>
    </w:p>
    <w:p>
      <w:pPr>
        <w:pStyle w:val="BodyText"/>
        <w:spacing w:line="273" w:lineRule="auto"/>
        <w:ind w:left="111" w:firstLine="239"/>
      </w:pPr>
      <w:r>
        <w:rPr>
          <w:w w:val="110"/>
        </w:rPr>
        <w:t>We looked at the distribution of the incorrectly classified traces </w:t>
      </w:r>
      <w:r>
        <w:rPr>
          <w:w w:val="110"/>
        </w:rPr>
        <w:t>in terms</w:t>
      </w:r>
      <w:r>
        <w:rPr>
          <w:spacing w:val="22"/>
          <w:w w:val="110"/>
        </w:rPr>
        <w:t> </w:t>
      </w:r>
      <w:r>
        <w:rPr>
          <w:w w:val="110"/>
        </w:rPr>
        <w:t>of</w:t>
      </w:r>
      <w:r>
        <w:rPr>
          <w:spacing w:val="20"/>
          <w:w w:val="110"/>
        </w:rPr>
        <w:t> </w:t>
      </w:r>
      <w:r>
        <w:rPr>
          <w:w w:val="110"/>
        </w:rPr>
        <w:t>signal-to-noise</w:t>
      </w:r>
      <w:r>
        <w:rPr>
          <w:spacing w:val="21"/>
          <w:w w:val="110"/>
        </w:rPr>
        <w:t> </w:t>
      </w:r>
      <w:r>
        <w:rPr>
          <w:w w:val="110"/>
        </w:rPr>
        <w:t>ratio,</w:t>
      </w:r>
      <w:r>
        <w:rPr>
          <w:spacing w:val="22"/>
          <w:w w:val="110"/>
        </w:rPr>
        <w:t> </w:t>
      </w:r>
      <w:r>
        <w:rPr>
          <w:w w:val="110"/>
        </w:rPr>
        <w:t>magnitude,</w:t>
      </w:r>
      <w:r>
        <w:rPr>
          <w:spacing w:val="21"/>
          <w:w w:val="110"/>
        </w:rPr>
        <w:t> </w:t>
      </w:r>
      <w:r>
        <w:rPr>
          <w:w w:val="110"/>
        </w:rPr>
        <w:t>focal</w:t>
      </w:r>
      <w:r>
        <w:rPr>
          <w:spacing w:val="20"/>
          <w:w w:val="110"/>
        </w:rPr>
        <w:t> </w:t>
      </w:r>
      <w:r>
        <w:rPr>
          <w:w w:val="110"/>
        </w:rPr>
        <w:t>depth,</w:t>
      </w:r>
      <w:r>
        <w:rPr>
          <w:spacing w:val="22"/>
          <w:w w:val="110"/>
        </w:rPr>
        <w:t> </w:t>
      </w:r>
      <w:r>
        <w:rPr>
          <w:w w:val="110"/>
        </w:rPr>
        <w:t>and</w:t>
      </w:r>
      <w:r>
        <w:rPr>
          <w:spacing w:val="21"/>
          <w:w w:val="110"/>
        </w:rPr>
        <w:t> </w:t>
      </w:r>
      <w:r>
        <w:rPr>
          <w:spacing w:val="-2"/>
          <w:w w:val="110"/>
        </w:rPr>
        <w:t>epicentral</w:t>
      </w:r>
    </w:p>
    <w:p>
      <w:pPr>
        <w:pStyle w:val="BodyText"/>
        <w:spacing w:line="273" w:lineRule="auto" w:before="91"/>
        <w:ind w:left="111" w:right="109"/>
        <w:jc w:val="both"/>
      </w:pPr>
      <w:r>
        <w:rPr/>
        <w:br w:type="column"/>
      </w:r>
      <w:r>
        <w:rPr>
          <w:w w:val="110"/>
        </w:rPr>
        <w:t>distances.</w:t>
      </w:r>
      <w:r>
        <w:rPr>
          <w:spacing w:val="-11"/>
          <w:w w:val="110"/>
        </w:rPr>
        <w:t> </w:t>
      </w:r>
      <w:r>
        <w:rPr>
          <w:w w:val="110"/>
        </w:rPr>
        <w:t>Signal-to-noise</w:t>
      </w:r>
      <w:r>
        <w:rPr>
          <w:spacing w:val="-11"/>
          <w:w w:val="110"/>
        </w:rPr>
        <w:t> </w:t>
      </w:r>
      <w:r>
        <w:rPr>
          <w:w w:val="110"/>
        </w:rPr>
        <w:t>ratio</w:t>
      </w:r>
      <w:r>
        <w:rPr>
          <w:spacing w:val="-11"/>
          <w:w w:val="110"/>
        </w:rPr>
        <w:t> </w:t>
      </w:r>
      <w:r>
        <w:rPr>
          <w:w w:val="110"/>
        </w:rPr>
        <w:t>(SNR)</w:t>
      </w:r>
      <w:r>
        <w:rPr>
          <w:spacing w:val="-11"/>
          <w:w w:val="110"/>
        </w:rPr>
        <w:t> </w:t>
      </w:r>
      <w:r>
        <w:rPr>
          <w:w w:val="110"/>
        </w:rPr>
        <w:t>can</w:t>
      </w:r>
      <w:r>
        <w:rPr>
          <w:spacing w:val="-11"/>
          <w:w w:val="110"/>
        </w:rPr>
        <w:t> </w:t>
      </w:r>
      <w:r>
        <w:rPr>
          <w:w w:val="110"/>
        </w:rPr>
        <w:t>influence</w:t>
      </w:r>
      <w:r>
        <w:rPr>
          <w:spacing w:val="-11"/>
          <w:w w:val="110"/>
        </w:rPr>
        <w:t> </w:t>
      </w:r>
      <w:r>
        <w:rPr>
          <w:w w:val="110"/>
        </w:rPr>
        <w:t>the</w:t>
      </w:r>
      <w:r>
        <w:rPr>
          <w:spacing w:val="-11"/>
          <w:w w:val="110"/>
        </w:rPr>
        <w:t> </w:t>
      </w:r>
      <w:r>
        <w:rPr>
          <w:w w:val="110"/>
        </w:rPr>
        <w:t>ease</w:t>
      </w:r>
      <w:r>
        <w:rPr>
          <w:spacing w:val="-11"/>
          <w:w w:val="110"/>
        </w:rPr>
        <w:t> </w:t>
      </w:r>
      <w:r>
        <w:rPr>
          <w:w w:val="110"/>
        </w:rPr>
        <w:t>with</w:t>
      </w:r>
      <w:r>
        <w:rPr>
          <w:spacing w:val="-11"/>
          <w:w w:val="110"/>
        </w:rPr>
        <w:t> </w:t>
      </w:r>
      <w:r>
        <w:rPr>
          <w:w w:val="110"/>
        </w:rPr>
        <w:t>which the first P- arrival is picked and hence the first motion polarity can be determined, and magnitude can be correlated with the SNR. However, we</w:t>
      </w:r>
      <w:r>
        <w:rPr>
          <w:spacing w:val="-13"/>
          <w:w w:val="110"/>
        </w:rPr>
        <w:t> </w:t>
      </w:r>
      <w:r>
        <w:rPr>
          <w:w w:val="110"/>
        </w:rPr>
        <w:t>did</w:t>
      </w:r>
      <w:r>
        <w:rPr>
          <w:spacing w:val="-11"/>
          <w:w w:val="110"/>
        </w:rPr>
        <w:t> </w:t>
      </w:r>
      <w:r>
        <w:rPr>
          <w:w w:val="110"/>
        </w:rPr>
        <w:t>not</w:t>
      </w:r>
      <w:r>
        <w:rPr>
          <w:spacing w:val="-11"/>
          <w:w w:val="110"/>
        </w:rPr>
        <w:t> </w:t>
      </w:r>
      <w:r>
        <w:rPr>
          <w:w w:val="110"/>
        </w:rPr>
        <w:t>find</w:t>
      </w:r>
      <w:r>
        <w:rPr>
          <w:spacing w:val="-11"/>
          <w:w w:val="110"/>
        </w:rPr>
        <w:t> </w:t>
      </w:r>
      <w:r>
        <w:rPr>
          <w:w w:val="110"/>
        </w:rPr>
        <w:t>any</w:t>
      </w:r>
      <w:r>
        <w:rPr>
          <w:spacing w:val="-11"/>
          <w:w w:val="110"/>
        </w:rPr>
        <w:t> </w:t>
      </w:r>
      <w:r>
        <w:rPr>
          <w:w w:val="110"/>
        </w:rPr>
        <w:t>observable</w:t>
      </w:r>
      <w:r>
        <w:rPr>
          <w:spacing w:val="-11"/>
          <w:w w:val="110"/>
        </w:rPr>
        <w:t> </w:t>
      </w:r>
      <w:r>
        <w:rPr>
          <w:w w:val="110"/>
        </w:rPr>
        <w:t>correlation</w:t>
      </w:r>
      <w:r>
        <w:rPr>
          <w:spacing w:val="-11"/>
          <w:w w:val="110"/>
        </w:rPr>
        <w:t> </w:t>
      </w:r>
      <w:r>
        <w:rPr>
          <w:w w:val="110"/>
        </w:rPr>
        <w:t>between</w:t>
      </w:r>
      <w:r>
        <w:rPr>
          <w:spacing w:val="-11"/>
          <w:w w:val="110"/>
        </w:rPr>
        <w:t> </w:t>
      </w:r>
      <w:r>
        <w:rPr>
          <w:w w:val="110"/>
        </w:rPr>
        <w:t>signal-to-noise</w:t>
      </w:r>
      <w:r>
        <w:rPr>
          <w:spacing w:val="-11"/>
          <w:w w:val="110"/>
        </w:rPr>
        <w:t> </w:t>
      </w:r>
      <w:r>
        <w:rPr>
          <w:w w:val="110"/>
        </w:rPr>
        <w:t>ratio, magnitude and model accuracy, as shown in </w:t>
      </w:r>
      <w:hyperlink w:history="true" w:anchor="_bookmark19">
        <w:r>
          <w:rPr>
            <w:color w:val="2196D1"/>
            <w:w w:val="110"/>
          </w:rPr>
          <w:t>Fig. 5</w:t>
        </w:r>
      </w:hyperlink>
      <w:r>
        <w:rPr>
          <w:w w:val="110"/>
        </w:rPr>
        <w:t>a, which means the model</w:t>
      </w:r>
      <w:r>
        <w:rPr>
          <w:w w:val="110"/>
        </w:rPr>
        <w:t> is</w:t>
      </w:r>
      <w:r>
        <w:rPr>
          <w:w w:val="110"/>
        </w:rPr>
        <w:t> capable</w:t>
      </w:r>
      <w:r>
        <w:rPr>
          <w:w w:val="110"/>
        </w:rPr>
        <w:t> of</w:t>
      </w:r>
      <w:r>
        <w:rPr>
          <w:w w:val="110"/>
        </w:rPr>
        <w:t> performing</w:t>
      </w:r>
      <w:r>
        <w:rPr>
          <w:w w:val="110"/>
        </w:rPr>
        <w:t> polarity</w:t>
      </w:r>
      <w:r>
        <w:rPr>
          <w:w w:val="110"/>
        </w:rPr>
        <w:t> determination</w:t>
      </w:r>
      <w:r>
        <w:rPr>
          <w:w w:val="110"/>
        </w:rPr>
        <w:t> across</w:t>
      </w:r>
      <w:r>
        <w:rPr>
          <w:w w:val="110"/>
        </w:rPr>
        <w:t> a</w:t>
      </w:r>
      <w:r>
        <w:rPr>
          <w:w w:val="110"/>
        </w:rPr>
        <w:t> </w:t>
      </w:r>
      <w:r>
        <w:rPr>
          <w:w w:val="110"/>
        </w:rPr>
        <w:t>wide range of SNR and magnitudes. One can also see from </w:t>
      </w:r>
      <w:hyperlink w:history="true" w:anchor="_bookmark19">
        <w:r>
          <w:rPr>
            <w:color w:val="2196D1"/>
            <w:w w:val="110"/>
          </w:rPr>
          <w:t>Fig. 5</w:t>
        </w:r>
      </w:hyperlink>
      <w:r>
        <w:rPr>
          <w:w w:val="110"/>
        </w:rPr>
        <w:t>b that the incorrect</w:t>
      </w:r>
      <w:r>
        <w:rPr>
          <w:w w:val="110"/>
        </w:rPr>
        <w:t> classifications</w:t>
      </w:r>
      <w:r>
        <w:rPr>
          <w:w w:val="110"/>
        </w:rPr>
        <w:t> are</w:t>
      </w:r>
      <w:r>
        <w:rPr>
          <w:w w:val="110"/>
        </w:rPr>
        <w:t> restricted</w:t>
      </w:r>
      <w:r>
        <w:rPr>
          <w:w w:val="110"/>
        </w:rPr>
        <w:t> to</w:t>
      </w:r>
      <w:r>
        <w:rPr>
          <w:w w:val="110"/>
        </w:rPr>
        <w:t> shallower</w:t>
      </w:r>
      <w:r>
        <w:rPr>
          <w:w w:val="110"/>
        </w:rPr>
        <w:t> events</w:t>
      </w:r>
      <w:r>
        <w:rPr>
          <w:w w:val="110"/>
        </w:rPr>
        <w:t> (</w:t>
      </w:r>
      <w:r>
        <w:rPr>
          <w:i/>
          <w:w w:val="110"/>
        </w:rPr>
        <w:t>&lt;</w:t>
      </w:r>
      <w:r>
        <w:rPr>
          <w:w w:val="110"/>
        </w:rPr>
        <w:t>80</w:t>
      </w:r>
      <w:r>
        <w:rPr>
          <w:w w:val="110"/>
        </w:rPr>
        <w:t> km) even</w:t>
      </w:r>
      <w:r>
        <w:rPr>
          <w:w w:val="110"/>
        </w:rPr>
        <w:t> though</w:t>
      </w:r>
      <w:r>
        <w:rPr>
          <w:w w:val="110"/>
        </w:rPr>
        <w:t> these</w:t>
      </w:r>
      <w:r>
        <w:rPr>
          <w:w w:val="110"/>
        </w:rPr>
        <w:t> are</w:t>
      </w:r>
      <w:r>
        <w:rPr>
          <w:w w:val="110"/>
        </w:rPr>
        <w:t> most</w:t>
      </w:r>
      <w:r>
        <w:rPr>
          <w:w w:val="110"/>
        </w:rPr>
        <w:t> represented</w:t>
      </w:r>
      <w:r>
        <w:rPr>
          <w:w w:val="110"/>
        </w:rPr>
        <w:t> in</w:t>
      </w:r>
      <w:r>
        <w:rPr>
          <w:w w:val="110"/>
        </w:rPr>
        <w:t> the</w:t>
      </w:r>
      <w:r>
        <w:rPr>
          <w:w w:val="110"/>
        </w:rPr>
        <w:t> training</w:t>
      </w:r>
      <w:r>
        <w:rPr>
          <w:w w:val="110"/>
        </w:rPr>
        <w:t> data.</w:t>
      </w:r>
      <w:r>
        <w:rPr>
          <w:w w:val="110"/>
        </w:rPr>
        <w:t> This</w:t>
      </w:r>
      <w:r>
        <w:rPr>
          <w:w w:val="110"/>
        </w:rPr>
        <w:t> is likely</w:t>
      </w:r>
      <w:r>
        <w:rPr>
          <w:spacing w:val="5"/>
          <w:w w:val="110"/>
        </w:rPr>
        <w:t> </w:t>
      </w:r>
      <w:r>
        <w:rPr>
          <w:w w:val="110"/>
        </w:rPr>
        <w:t>to</w:t>
      </w:r>
      <w:r>
        <w:rPr>
          <w:spacing w:val="4"/>
          <w:w w:val="110"/>
        </w:rPr>
        <w:t> </w:t>
      </w:r>
      <w:r>
        <w:rPr>
          <w:w w:val="110"/>
        </w:rPr>
        <w:t>be</w:t>
      </w:r>
      <w:r>
        <w:rPr>
          <w:spacing w:val="4"/>
          <w:w w:val="110"/>
        </w:rPr>
        <w:t> </w:t>
      </w:r>
      <w:r>
        <w:rPr>
          <w:w w:val="110"/>
        </w:rPr>
        <w:t>because</w:t>
      </w:r>
      <w:r>
        <w:rPr>
          <w:spacing w:val="4"/>
          <w:w w:val="110"/>
        </w:rPr>
        <w:t> </w:t>
      </w:r>
      <w:r>
        <w:rPr>
          <w:w w:val="110"/>
        </w:rPr>
        <w:t>deeper</w:t>
      </w:r>
      <w:r>
        <w:rPr>
          <w:spacing w:val="5"/>
          <w:w w:val="110"/>
        </w:rPr>
        <w:t> </w:t>
      </w:r>
      <w:r>
        <w:rPr>
          <w:w w:val="110"/>
        </w:rPr>
        <w:t>earthquakes</w:t>
      </w:r>
      <w:r>
        <w:rPr>
          <w:spacing w:val="4"/>
          <w:w w:val="110"/>
        </w:rPr>
        <w:t> </w:t>
      </w:r>
      <w:r>
        <w:rPr>
          <w:w w:val="110"/>
        </w:rPr>
        <w:t>tend</w:t>
      </w:r>
      <w:r>
        <w:rPr>
          <w:spacing w:val="6"/>
          <w:w w:val="110"/>
        </w:rPr>
        <w:t> </w:t>
      </w:r>
      <w:r>
        <w:rPr>
          <w:w w:val="110"/>
        </w:rPr>
        <w:t>to</w:t>
      </w:r>
      <w:r>
        <w:rPr>
          <w:spacing w:val="4"/>
          <w:w w:val="110"/>
        </w:rPr>
        <w:t> </w:t>
      </w:r>
      <w:r>
        <w:rPr>
          <w:w w:val="110"/>
        </w:rPr>
        <w:t>have</w:t>
      </w:r>
      <w:r>
        <w:rPr>
          <w:spacing w:val="4"/>
          <w:w w:val="110"/>
        </w:rPr>
        <w:t> </w:t>
      </w:r>
      <w:r>
        <w:rPr>
          <w:w w:val="110"/>
        </w:rPr>
        <w:t>a</w:t>
      </w:r>
      <w:r>
        <w:rPr>
          <w:spacing w:val="6"/>
          <w:w w:val="110"/>
        </w:rPr>
        <w:t> </w:t>
      </w:r>
      <w:r>
        <w:rPr>
          <w:w w:val="110"/>
        </w:rPr>
        <w:t>more</w:t>
      </w:r>
      <w:r>
        <w:rPr>
          <w:spacing w:val="3"/>
          <w:w w:val="110"/>
        </w:rPr>
        <w:t> </w:t>
      </w:r>
      <w:r>
        <w:rPr>
          <w:spacing w:val="-2"/>
          <w:w w:val="110"/>
        </w:rPr>
        <w:t>impulsive</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28" w:after="1"/>
        <w:rPr>
          <w:sz w:val="20"/>
        </w:rPr>
      </w:pPr>
    </w:p>
    <w:p>
      <w:pPr>
        <w:pStyle w:val="BodyText"/>
        <w:ind w:left="1903"/>
        <w:rPr>
          <w:sz w:val="20"/>
        </w:rPr>
      </w:pPr>
      <w:r>
        <w:rPr>
          <w:sz w:val="20"/>
        </w:rPr>
        <w:drawing>
          <wp:inline distT="0" distB="0" distL="0" distR="0">
            <wp:extent cx="4332423" cy="3825240"/>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5" cstate="print"/>
                    <a:stretch>
                      <a:fillRect/>
                    </a:stretch>
                  </pic:blipFill>
                  <pic:spPr>
                    <a:xfrm>
                      <a:off x="0" y="0"/>
                      <a:ext cx="4332423" cy="3825240"/>
                    </a:xfrm>
                    <a:prstGeom prst="rect">
                      <a:avLst/>
                    </a:prstGeom>
                  </pic:spPr>
                </pic:pic>
              </a:graphicData>
            </a:graphic>
          </wp:inline>
        </w:drawing>
      </w:r>
      <w:r>
        <w:rPr>
          <w:sz w:val="20"/>
        </w:rPr>
      </w:r>
    </w:p>
    <w:p>
      <w:pPr>
        <w:pStyle w:val="BodyText"/>
        <w:spacing w:before="21"/>
        <w:rPr>
          <w:sz w:val="14"/>
        </w:rPr>
      </w:pPr>
    </w:p>
    <w:p>
      <w:pPr>
        <w:spacing w:line="285" w:lineRule="auto" w:before="0"/>
        <w:ind w:left="111" w:right="0" w:firstLine="0"/>
        <w:jc w:val="left"/>
        <w:rPr>
          <w:sz w:val="14"/>
        </w:rPr>
      </w:pPr>
      <w:bookmarkStart w:name="_bookmark19" w:id="29"/>
      <w:bookmarkEnd w:id="29"/>
      <w:r>
        <w:rPr/>
      </w:r>
      <w:r>
        <w:rPr>
          <w:b/>
          <w:w w:val="110"/>
          <w:sz w:val="14"/>
        </w:rPr>
        <w:t>Fig.</w:t>
      </w:r>
      <w:r>
        <w:rPr>
          <w:b/>
          <w:spacing w:val="9"/>
          <w:w w:val="110"/>
          <w:sz w:val="14"/>
        </w:rPr>
        <w:t> </w:t>
      </w:r>
      <w:r>
        <w:rPr>
          <w:b/>
          <w:w w:val="110"/>
          <w:sz w:val="14"/>
        </w:rPr>
        <w:t>5.</w:t>
      </w:r>
      <w:r>
        <w:rPr>
          <w:b/>
          <w:spacing w:val="40"/>
          <w:w w:val="110"/>
          <w:sz w:val="14"/>
        </w:rPr>
        <w:t> </w:t>
      </w:r>
      <w:r>
        <w:rPr>
          <w:w w:val="110"/>
          <w:sz w:val="14"/>
        </w:rPr>
        <w:t>Distribution</w:t>
      </w:r>
      <w:r>
        <w:rPr>
          <w:spacing w:val="9"/>
          <w:w w:val="110"/>
          <w:sz w:val="14"/>
        </w:rPr>
        <w:t> </w:t>
      </w:r>
      <w:r>
        <w:rPr>
          <w:w w:val="110"/>
          <w:sz w:val="14"/>
        </w:rPr>
        <w:t>of</w:t>
      </w:r>
      <w:r>
        <w:rPr>
          <w:spacing w:val="8"/>
          <w:w w:val="110"/>
          <w:sz w:val="14"/>
        </w:rPr>
        <w:t> </w:t>
      </w:r>
      <w:r>
        <w:rPr>
          <w:w w:val="110"/>
          <w:sz w:val="14"/>
        </w:rPr>
        <w:t>incorrectly</w:t>
      </w:r>
      <w:r>
        <w:rPr>
          <w:spacing w:val="8"/>
          <w:w w:val="110"/>
          <w:sz w:val="14"/>
        </w:rPr>
        <w:t> </w:t>
      </w:r>
      <w:r>
        <w:rPr>
          <w:w w:val="110"/>
          <w:sz w:val="14"/>
        </w:rPr>
        <w:t>classified</w:t>
      </w:r>
      <w:r>
        <w:rPr>
          <w:spacing w:val="8"/>
          <w:w w:val="110"/>
          <w:sz w:val="14"/>
        </w:rPr>
        <w:t> </w:t>
      </w:r>
      <w:r>
        <w:rPr>
          <w:w w:val="110"/>
          <w:sz w:val="14"/>
        </w:rPr>
        <w:t>traces</w:t>
      </w:r>
      <w:r>
        <w:rPr>
          <w:spacing w:val="8"/>
          <w:w w:val="110"/>
          <w:sz w:val="14"/>
        </w:rPr>
        <w:t> </w:t>
      </w:r>
      <w:r>
        <w:rPr>
          <w:w w:val="110"/>
          <w:sz w:val="14"/>
        </w:rPr>
        <w:t>as</w:t>
      </w:r>
      <w:r>
        <w:rPr>
          <w:spacing w:val="8"/>
          <w:w w:val="110"/>
          <w:sz w:val="14"/>
        </w:rPr>
        <w:t> </w:t>
      </w:r>
      <w:r>
        <w:rPr>
          <w:w w:val="110"/>
          <w:sz w:val="14"/>
        </w:rPr>
        <w:t>a</w:t>
      </w:r>
      <w:r>
        <w:rPr>
          <w:spacing w:val="8"/>
          <w:w w:val="110"/>
          <w:sz w:val="14"/>
        </w:rPr>
        <w:t> </w:t>
      </w:r>
      <w:r>
        <w:rPr>
          <w:w w:val="110"/>
          <w:sz w:val="14"/>
        </w:rPr>
        <w:t>fraction</w:t>
      </w:r>
      <w:r>
        <w:rPr>
          <w:spacing w:val="8"/>
          <w:w w:val="110"/>
          <w:sz w:val="14"/>
        </w:rPr>
        <w:t> </w:t>
      </w:r>
      <w:r>
        <w:rPr>
          <w:w w:val="110"/>
          <w:sz w:val="14"/>
        </w:rPr>
        <w:t>of</w:t>
      </w:r>
      <w:r>
        <w:rPr>
          <w:spacing w:val="8"/>
          <w:w w:val="110"/>
          <w:sz w:val="14"/>
        </w:rPr>
        <w:t> </w:t>
      </w:r>
      <w:r>
        <w:rPr>
          <w:w w:val="110"/>
          <w:sz w:val="14"/>
        </w:rPr>
        <w:t>total number</w:t>
      </w:r>
      <w:r>
        <w:rPr>
          <w:spacing w:val="8"/>
          <w:w w:val="110"/>
          <w:sz w:val="14"/>
        </w:rPr>
        <w:t> </w:t>
      </w:r>
      <w:r>
        <w:rPr>
          <w:w w:val="110"/>
          <w:sz w:val="14"/>
        </w:rPr>
        <w:t>of</w:t>
      </w:r>
      <w:r>
        <w:rPr>
          <w:spacing w:val="8"/>
          <w:w w:val="110"/>
          <w:sz w:val="14"/>
        </w:rPr>
        <w:t> </w:t>
      </w:r>
      <w:r>
        <w:rPr>
          <w:w w:val="110"/>
          <w:sz w:val="14"/>
        </w:rPr>
        <w:t>traces,</w:t>
      </w:r>
      <w:r>
        <w:rPr>
          <w:spacing w:val="8"/>
          <w:w w:val="110"/>
          <w:sz w:val="14"/>
        </w:rPr>
        <w:t> </w:t>
      </w:r>
      <w:r>
        <w:rPr>
          <w:w w:val="110"/>
          <w:sz w:val="14"/>
        </w:rPr>
        <w:t>with</w:t>
      </w:r>
      <w:r>
        <w:rPr>
          <w:spacing w:val="8"/>
          <w:w w:val="110"/>
          <w:sz w:val="14"/>
        </w:rPr>
        <w:t> </w:t>
      </w:r>
      <w:r>
        <w:rPr>
          <w:w w:val="110"/>
          <w:sz w:val="14"/>
        </w:rPr>
        <w:t>respect</w:t>
      </w:r>
      <w:r>
        <w:rPr>
          <w:spacing w:val="8"/>
          <w:w w:val="110"/>
          <w:sz w:val="14"/>
        </w:rPr>
        <w:t> </w:t>
      </w:r>
      <w:r>
        <w:rPr>
          <w:w w:val="110"/>
          <w:sz w:val="14"/>
        </w:rPr>
        <w:t>to</w:t>
      </w:r>
      <w:r>
        <w:rPr>
          <w:spacing w:val="8"/>
          <w:w w:val="110"/>
          <w:sz w:val="14"/>
        </w:rPr>
        <w:t> </w:t>
      </w:r>
      <w:r>
        <w:rPr>
          <w:w w:val="110"/>
          <w:sz w:val="14"/>
        </w:rPr>
        <w:t>(a) Signal-to-noise ratio</w:t>
      </w:r>
      <w:r>
        <w:rPr>
          <w:spacing w:val="8"/>
          <w:w w:val="110"/>
          <w:sz w:val="14"/>
        </w:rPr>
        <w:t> </w:t>
      </w:r>
      <w:r>
        <w:rPr>
          <w:w w:val="110"/>
          <w:sz w:val="14"/>
        </w:rPr>
        <w:t>and</w:t>
      </w:r>
      <w:r>
        <w:rPr>
          <w:spacing w:val="9"/>
          <w:w w:val="110"/>
          <w:sz w:val="14"/>
        </w:rPr>
        <w:t> </w:t>
      </w:r>
      <w:r>
        <w:rPr>
          <w:w w:val="110"/>
          <w:sz w:val="14"/>
        </w:rPr>
        <w:t>magnitude (b)</w:t>
      </w:r>
      <w:r>
        <w:rPr>
          <w:spacing w:val="9"/>
          <w:w w:val="110"/>
          <w:sz w:val="14"/>
        </w:rPr>
        <w:t> </w:t>
      </w:r>
      <w:r>
        <w:rPr>
          <w:w w:val="110"/>
          <w:sz w:val="14"/>
        </w:rPr>
        <w:t>Focal</w:t>
      </w:r>
      <w:r>
        <w:rPr>
          <w:spacing w:val="8"/>
          <w:w w:val="110"/>
          <w:sz w:val="14"/>
        </w:rPr>
        <w:t> </w:t>
      </w:r>
      <w:r>
        <w:rPr>
          <w:w w:val="110"/>
          <w:sz w:val="14"/>
        </w:rPr>
        <w:t>depth and</w:t>
      </w:r>
      <w:r>
        <w:rPr>
          <w:spacing w:val="40"/>
          <w:w w:val="110"/>
          <w:sz w:val="14"/>
        </w:rPr>
        <w:t> </w:t>
      </w:r>
      <w:r>
        <w:rPr>
          <w:w w:val="110"/>
          <w:sz w:val="14"/>
        </w:rPr>
        <w:t>epicentral</w:t>
      </w:r>
      <w:r>
        <w:rPr>
          <w:spacing w:val="28"/>
          <w:w w:val="110"/>
          <w:sz w:val="14"/>
        </w:rPr>
        <w:t> </w:t>
      </w:r>
      <w:r>
        <w:rPr>
          <w:w w:val="110"/>
          <w:sz w:val="14"/>
        </w:rPr>
        <w:t>distance</w:t>
      </w:r>
      <w:r>
        <w:rPr>
          <w:spacing w:val="26"/>
          <w:w w:val="110"/>
          <w:sz w:val="14"/>
        </w:rPr>
        <w:t> </w:t>
      </w:r>
      <w:r>
        <w:rPr>
          <w:w w:val="110"/>
          <w:sz w:val="14"/>
        </w:rPr>
        <w:t>(c)</w:t>
      </w:r>
      <w:r>
        <w:rPr>
          <w:spacing w:val="26"/>
          <w:w w:val="110"/>
          <w:sz w:val="14"/>
        </w:rPr>
        <w:t> </w:t>
      </w:r>
      <w:r>
        <w:rPr>
          <w:w w:val="110"/>
          <w:sz w:val="14"/>
        </w:rPr>
        <w:t>Average</w:t>
      </w:r>
      <w:r>
        <w:rPr>
          <w:spacing w:val="28"/>
          <w:w w:val="110"/>
          <w:sz w:val="14"/>
        </w:rPr>
        <w:t> </w:t>
      </w:r>
      <w:r>
        <w:rPr>
          <w:w w:val="110"/>
          <w:sz w:val="14"/>
        </w:rPr>
        <w:t>shear</w:t>
      </w:r>
      <w:r>
        <w:rPr>
          <w:spacing w:val="26"/>
          <w:w w:val="110"/>
          <w:sz w:val="14"/>
        </w:rPr>
        <w:t> </w:t>
      </w:r>
      <w:r>
        <w:rPr>
          <w:w w:val="110"/>
          <w:sz w:val="14"/>
        </w:rPr>
        <w:t>wave</w:t>
      </w:r>
      <w:r>
        <w:rPr>
          <w:spacing w:val="28"/>
          <w:w w:val="110"/>
          <w:sz w:val="14"/>
        </w:rPr>
        <w:t> </w:t>
      </w:r>
      <w:r>
        <w:rPr>
          <w:w w:val="110"/>
          <w:sz w:val="14"/>
        </w:rPr>
        <w:t>velocity</w:t>
      </w:r>
      <w:r>
        <w:rPr>
          <w:spacing w:val="26"/>
          <w:w w:val="110"/>
          <w:sz w:val="14"/>
        </w:rPr>
        <w:t> </w:t>
      </w:r>
      <w:r>
        <w:rPr>
          <w:w w:val="110"/>
          <w:sz w:val="14"/>
        </w:rPr>
        <w:t>of</w:t>
      </w:r>
      <w:r>
        <w:rPr>
          <w:spacing w:val="26"/>
          <w:w w:val="110"/>
          <w:sz w:val="14"/>
        </w:rPr>
        <w:t> </w:t>
      </w:r>
      <w:r>
        <w:rPr>
          <w:w w:val="110"/>
          <w:sz w:val="14"/>
        </w:rPr>
        <w:t>the</w:t>
      </w:r>
      <w:r>
        <w:rPr>
          <w:spacing w:val="28"/>
          <w:w w:val="110"/>
          <w:sz w:val="14"/>
        </w:rPr>
        <w:t> </w:t>
      </w:r>
      <w:r>
        <w:rPr>
          <w:w w:val="110"/>
          <w:sz w:val="14"/>
        </w:rPr>
        <w:t>top</w:t>
      </w:r>
      <w:r>
        <w:rPr>
          <w:spacing w:val="25"/>
          <w:w w:val="110"/>
          <w:sz w:val="14"/>
        </w:rPr>
        <w:t> </w:t>
      </w:r>
      <w:r>
        <w:rPr>
          <w:w w:val="110"/>
          <w:sz w:val="14"/>
        </w:rPr>
        <w:t>30</w:t>
      </w:r>
      <w:r>
        <w:rPr>
          <w:spacing w:val="28"/>
          <w:w w:val="110"/>
          <w:sz w:val="14"/>
        </w:rPr>
        <w:t> </w:t>
      </w:r>
      <w:r>
        <w:rPr>
          <w:w w:val="110"/>
          <w:sz w:val="14"/>
        </w:rPr>
        <w:t>m</w:t>
      </w:r>
      <w:r>
        <w:rPr>
          <w:spacing w:val="28"/>
          <w:w w:val="110"/>
          <w:sz w:val="14"/>
        </w:rPr>
        <w:t> </w:t>
      </w:r>
      <w:r>
        <w:rPr>
          <w:w w:val="110"/>
          <w:sz w:val="14"/>
        </w:rPr>
        <w:t>of</w:t>
      </w:r>
      <w:r>
        <w:rPr>
          <w:spacing w:val="26"/>
          <w:w w:val="110"/>
          <w:sz w:val="14"/>
        </w:rPr>
        <w:t> </w:t>
      </w:r>
      <w:r>
        <w:rPr>
          <w:w w:val="110"/>
          <w:sz w:val="14"/>
        </w:rPr>
        <w:t>subsurface</w:t>
      </w:r>
      <w:r>
        <w:rPr>
          <w:spacing w:val="26"/>
          <w:w w:val="110"/>
          <w:sz w:val="14"/>
        </w:rPr>
        <w:t> </w:t>
      </w:r>
      <w:r>
        <w:rPr>
          <w:w w:val="110"/>
          <w:sz w:val="14"/>
        </w:rPr>
        <w:t>(</w:t>
      </w:r>
      <w:r>
        <w:rPr>
          <w:i/>
          <w:w w:val="110"/>
          <w:sz w:val="14"/>
        </w:rPr>
        <w:t>V</w:t>
      </w:r>
      <w:r>
        <w:rPr>
          <w:i/>
          <w:w w:val="110"/>
          <w:sz w:val="14"/>
          <w:vertAlign w:val="subscript"/>
        </w:rPr>
        <w:t>S</w:t>
      </w:r>
      <w:r>
        <w:rPr>
          <w:w w:val="110"/>
          <w:sz w:val="14"/>
          <w:vertAlign w:val="subscript"/>
        </w:rPr>
        <w:t>30</w:t>
      </w:r>
      <w:r>
        <w:rPr>
          <w:w w:val="110"/>
          <w:sz w:val="14"/>
          <w:vertAlign w:val="baseline"/>
        </w:rPr>
        <w:t>).</w:t>
      </w:r>
    </w:p>
    <w:p>
      <w:pPr>
        <w:pStyle w:val="BodyText"/>
        <w:spacing w:before="10"/>
        <w:rPr>
          <w:sz w:val="12"/>
        </w:rPr>
      </w:pPr>
    </w:p>
    <w:p>
      <w:pPr>
        <w:spacing w:after="0"/>
        <w:rPr>
          <w:sz w:val="12"/>
        </w:rPr>
        <w:sectPr>
          <w:headerReference w:type="default" r:id="rId23"/>
          <w:footerReference w:type="default" r:id="rId24"/>
          <w:pgSz w:w="11910" w:h="15880"/>
          <w:pgMar w:header="655" w:footer="544" w:top="840" w:bottom="740" w:left="640" w:right="640"/>
          <w:pgNumType w:start="1"/>
        </w:sectPr>
      </w:pPr>
    </w:p>
    <w:p>
      <w:pPr>
        <w:pStyle w:val="BodyText"/>
        <w:spacing w:line="271" w:lineRule="auto" w:before="91"/>
        <w:ind w:left="111" w:right="39"/>
        <w:jc w:val="both"/>
      </w:pPr>
      <w:r>
        <w:rPr>
          <w:w w:val="110"/>
        </w:rPr>
        <w:t>nature as compared to shallow earthquakes of similar magnitude (</w:t>
      </w:r>
      <w:hyperlink w:history="true" w:anchor="_bookmark21">
        <w:r>
          <w:rPr>
            <w:color w:val="2196D1"/>
            <w:w w:val="110"/>
          </w:rPr>
          <w:t>Bor-</w:t>
        </w:r>
      </w:hyperlink>
      <w:r>
        <w:rPr>
          <w:color w:val="2196D1"/>
          <w:w w:val="110"/>
        </w:rPr>
        <w:t> </w:t>
      </w:r>
      <w:hyperlink w:history="true" w:anchor="_bookmark21">
        <w:r>
          <w:rPr>
            <w:color w:val="2196D1"/>
            <w:w w:val="110"/>
          </w:rPr>
          <w:t>mann et al., 2014</w:t>
        </w:r>
      </w:hyperlink>
      <w:r>
        <w:rPr>
          <w:w w:val="110"/>
        </w:rPr>
        <w:t>).</w:t>
      </w:r>
    </w:p>
    <w:p>
      <w:pPr>
        <w:pStyle w:val="BodyText"/>
        <w:spacing w:line="273" w:lineRule="auto" w:before="2"/>
        <w:ind w:left="111" w:right="38" w:firstLine="239"/>
        <w:jc w:val="both"/>
      </w:pPr>
      <w:r>
        <w:rPr>
          <w:w w:val="110"/>
        </w:rPr>
        <w:t>We</w:t>
      </w:r>
      <w:r>
        <w:rPr>
          <w:spacing w:val="-10"/>
          <w:w w:val="110"/>
        </w:rPr>
        <w:t> </w:t>
      </w:r>
      <w:r>
        <w:rPr>
          <w:w w:val="110"/>
        </w:rPr>
        <w:t>also</w:t>
      </w:r>
      <w:r>
        <w:rPr>
          <w:spacing w:val="-11"/>
          <w:w w:val="110"/>
        </w:rPr>
        <w:t> </w:t>
      </w:r>
      <w:r>
        <w:rPr>
          <w:w w:val="110"/>
        </w:rPr>
        <w:t>looked</w:t>
      </w:r>
      <w:r>
        <w:rPr>
          <w:spacing w:val="-11"/>
          <w:w w:val="110"/>
        </w:rPr>
        <w:t> </w:t>
      </w:r>
      <w:r>
        <w:rPr>
          <w:w w:val="110"/>
        </w:rPr>
        <w:t>at</w:t>
      </w:r>
      <w:r>
        <w:rPr>
          <w:spacing w:val="-11"/>
          <w:w w:val="110"/>
        </w:rPr>
        <w:t> </w:t>
      </w:r>
      <w:r>
        <w:rPr>
          <w:w w:val="110"/>
        </w:rPr>
        <w:t>the</w:t>
      </w:r>
      <w:r>
        <w:rPr>
          <w:spacing w:val="-11"/>
          <w:w w:val="110"/>
        </w:rPr>
        <w:t> </w:t>
      </w:r>
      <w:r>
        <w:rPr>
          <w:w w:val="110"/>
        </w:rPr>
        <w:t>fraction</w:t>
      </w:r>
      <w:r>
        <w:rPr>
          <w:spacing w:val="-10"/>
          <w:w w:val="110"/>
        </w:rPr>
        <w:t> </w:t>
      </w:r>
      <w:r>
        <w:rPr>
          <w:w w:val="110"/>
        </w:rPr>
        <w:t>of</w:t>
      </w:r>
      <w:r>
        <w:rPr>
          <w:spacing w:val="-11"/>
          <w:w w:val="110"/>
        </w:rPr>
        <w:t> </w:t>
      </w:r>
      <w:r>
        <w:rPr>
          <w:w w:val="110"/>
        </w:rPr>
        <w:t>incorrect</w:t>
      </w:r>
      <w:r>
        <w:rPr>
          <w:spacing w:val="-11"/>
          <w:w w:val="110"/>
        </w:rPr>
        <w:t> </w:t>
      </w:r>
      <w:r>
        <w:rPr>
          <w:w w:val="110"/>
        </w:rPr>
        <w:t>classification</w:t>
      </w:r>
      <w:r>
        <w:rPr>
          <w:spacing w:val="-11"/>
          <w:w w:val="110"/>
        </w:rPr>
        <w:t> </w:t>
      </w:r>
      <w:r>
        <w:rPr>
          <w:w w:val="110"/>
        </w:rPr>
        <w:t>for</w:t>
      </w:r>
      <w:r>
        <w:rPr>
          <w:spacing w:val="-11"/>
          <w:w w:val="110"/>
        </w:rPr>
        <w:t> </w:t>
      </w:r>
      <w:r>
        <w:rPr>
          <w:w w:val="110"/>
        </w:rPr>
        <w:t>different site conditions as characterised by the average shear wave velocity of the</w:t>
      </w:r>
      <w:r>
        <w:rPr>
          <w:spacing w:val="-12"/>
          <w:w w:val="110"/>
        </w:rPr>
        <w:t> </w:t>
      </w:r>
      <w:r>
        <w:rPr>
          <w:w w:val="110"/>
        </w:rPr>
        <w:t>top</w:t>
      </w:r>
      <w:r>
        <w:rPr>
          <w:spacing w:val="-10"/>
          <w:w w:val="110"/>
        </w:rPr>
        <w:t> </w:t>
      </w:r>
      <w:r>
        <w:rPr>
          <w:w w:val="110"/>
        </w:rPr>
        <w:t>30</w:t>
      </w:r>
      <w:r>
        <w:rPr>
          <w:spacing w:val="-11"/>
          <w:w w:val="110"/>
        </w:rPr>
        <w:t> </w:t>
      </w:r>
      <w:r>
        <w:rPr>
          <w:w w:val="110"/>
        </w:rPr>
        <w:t>m</w:t>
      </w:r>
      <w:r>
        <w:rPr>
          <w:spacing w:val="-11"/>
          <w:w w:val="110"/>
        </w:rPr>
        <w:t> </w:t>
      </w:r>
      <w:r>
        <w:rPr>
          <w:w w:val="110"/>
        </w:rPr>
        <w:t>of</w:t>
      </w:r>
      <w:r>
        <w:rPr>
          <w:spacing w:val="-11"/>
          <w:w w:val="110"/>
        </w:rPr>
        <w:t> </w:t>
      </w:r>
      <w:r>
        <w:rPr>
          <w:w w:val="110"/>
        </w:rPr>
        <w:t>subsurface</w:t>
      </w:r>
      <w:r>
        <w:rPr>
          <w:spacing w:val="-11"/>
          <w:w w:val="110"/>
        </w:rPr>
        <w:t> </w:t>
      </w:r>
      <w:r>
        <w:rPr>
          <w:w w:val="110"/>
        </w:rPr>
        <w:t>(</w:t>
      </w:r>
      <w:r>
        <w:rPr>
          <w:i/>
          <w:w w:val="110"/>
        </w:rPr>
        <w:t>V</w:t>
      </w:r>
      <w:r>
        <w:rPr>
          <w:i/>
          <w:w w:val="110"/>
          <w:vertAlign w:val="subscript"/>
        </w:rPr>
        <w:t>S</w:t>
      </w:r>
      <w:r>
        <w:rPr>
          <w:w w:val="110"/>
          <w:vertAlign w:val="subscript"/>
        </w:rPr>
        <w:t>30</w:t>
      </w:r>
      <w:r>
        <w:rPr>
          <w:w w:val="110"/>
          <w:vertAlign w:val="baseline"/>
        </w:rPr>
        <w:t>).</w:t>
      </w:r>
      <w:r>
        <w:rPr>
          <w:spacing w:val="-11"/>
          <w:w w:val="110"/>
          <w:vertAlign w:val="baseline"/>
        </w:rPr>
        <w:t> </w:t>
      </w:r>
      <w:r>
        <w:rPr>
          <w:w w:val="110"/>
          <w:vertAlign w:val="baseline"/>
        </w:rPr>
        <w:t>We</w:t>
      </w:r>
      <w:r>
        <w:rPr>
          <w:spacing w:val="-11"/>
          <w:w w:val="110"/>
          <w:vertAlign w:val="baseline"/>
        </w:rPr>
        <w:t> </w:t>
      </w:r>
      <w:r>
        <w:rPr>
          <w:w w:val="110"/>
          <w:vertAlign w:val="baseline"/>
        </w:rPr>
        <w:t>find</w:t>
      </w:r>
      <w:r>
        <w:rPr>
          <w:spacing w:val="-11"/>
          <w:w w:val="110"/>
          <w:vertAlign w:val="baseline"/>
        </w:rPr>
        <w:t> </w:t>
      </w:r>
      <w:r>
        <w:rPr>
          <w:w w:val="110"/>
          <w:vertAlign w:val="baseline"/>
        </w:rPr>
        <w:t>that</w:t>
      </w:r>
      <w:r>
        <w:rPr>
          <w:spacing w:val="-10"/>
          <w:w w:val="110"/>
          <w:vertAlign w:val="baseline"/>
        </w:rPr>
        <w:t> </w:t>
      </w:r>
      <w:r>
        <w:rPr>
          <w:w w:val="110"/>
          <w:vertAlign w:val="baseline"/>
        </w:rPr>
        <w:t>the</w:t>
      </w:r>
      <w:r>
        <w:rPr>
          <w:spacing w:val="-11"/>
          <w:w w:val="110"/>
          <w:vertAlign w:val="baseline"/>
        </w:rPr>
        <w:t> </w:t>
      </w:r>
      <w:r>
        <w:rPr>
          <w:w w:val="110"/>
          <w:vertAlign w:val="baseline"/>
        </w:rPr>
        <w:t>tendency</w:t>
      </w:r>
      <w:r>
        <w:rPr>
          <w:spacing w:val="-11"/>
          <w:w w:val="110"/>
          <w:vertAlign w:val="baseline"/>
        </w:rPr>
        <w:t> </w:t>
      </w:r>
      <w:r>
        <w:rPr>
          <w:w w:val="110"/>
          <w:vertAlign w:val="baseline"/>
        </w:rPr>
        <w:t>for</w:t>
      </w:r>
      <w:r>
        <w:rPr>
          <w:spacing w:val="-13"/>
          <w:w w:val="110"/>
          <w:vertAlign w:val="baseline"/>
        </w:rPr>
        <w:t> </w:t>
      </w:r>
      <w:r>
        <w:rPr>
          <w:spacing w:val="-2"/>
          <w:w w:val="110"/>
          <w:vertAlign w:val="baseline"/>
        </w:rPr>
        <w:t>incorrect</w:t>
      </w:r>
    </w:p>
    <w:p>
      <w:pPr>
        <w:pStyle w:val="BodyText"/>
        <w:spacing w:line="247" w:lineRule="auto"/>
        <w:ind w:left="111" w:right="38"/>
        <w:jc w:val="both"/>
      </w:pPr>
      <w:r>
        <w:rPr>
          <w:spacing w:val="-2"/>
          <w:w w:val="115"/>
        </w:rPr>
        <w:t>polarity</w:t>
      </w:r>
      <w:r>
        <w:rPr>
          <w:spacing w:val="-3"/>
          <w:w w:val="115"/>
        </w:rPr>
        <w:t> </w:t>
      </w:r>
      <w:r>
        <w:rPr>
          <w:spacing w:val="-2"/>
          <w:w w:val="115"/>
        </w:rPr>
        <w:t>classification</w:t>
      </w:r>
      <w:r>
        <w:rPr>
          <w:spacing w:val="-3"/>
          <w:w w:val="115"/>
        </w:rPr>
        <w:t> </w:t>
      </w:r>
      <w:r>
        <w:rPr>
          <w:spacing w:val="-2"/>
          <w:w w:val="115"/>
        </w:rPr>
        <w:t>is</w:t>
      </w:r>
      <w:r>
        <w:rPr>
          <w:spacing w:val="-3"/>
          <w:w w:val="115"/>
        </w:rPr>
        <w:t> </w:t>
      </w:r>
      <w:r>
        <w:rPr>
          <w:spacing w:val="-2"/>
          <w:w w:val="115"/>
        </w:rPr>
        <w:t>slightly</w:t>
      </w:r>
      <w:r>
        <w:rPr>
          <w:spacing w:val="-3"/>
          <w:w w:val="115"/>
        </w:rPr>
        <w:t> </w:t>
      </w:r>
      <w:r>
        <w:rPr>
          <w:spacing w:val="-2"/>
          <w:w w:val="115"/>
        </w:rPr>
        <w:t>higher</w:t>
      </w:r>
      <w:r>
        <w:rPr>
          <w:spacing w:val="-3"/>
          <w:w w:val="115"/>
        </w:rPr>
        <w:t> </w:t>
      </w:r>
      <w:r>
        <w:rPr>
          <w:spacing w:val="-2"/>
          <w:w w:val="115"/>
        </w:rPr>
        <w:t>for</w:t>
      </w:r>
      <w:r>
        <w:rPr>
          <w:spacing w:val="-3"/>
          <w:w w:val="115"/>
        </w:rPr>
        <w:t> </w:t>
      </w:r>
      <w:r>
        <w:rPr>
          <w:i/>
          <w:spacing w:val="-2"/>
          <w:w w:val="115"/>
        </w:rPr>
        <w:t>V</w:t>
      </w:r>
      <w:r>
        <w:rPr>
          <w:i/>
          <w:spacing w:val="-2"/>
          <w:w w:val="115"/>
          <w:vertAlign w:val="subscript"/>
        </w:rPr>
        <w:t>S</w:t>
      </w:r>
      <w:r>
        <w:rPr>
          <w:spacing w:val="-2"/>
          <w:w w:val="115"/>
          <w:vertAlign w:val="subscript"/>
        </w:rPr>
        <w:t>30</w:t>
      </w:r>
      <w:r>
        <w:rPr>
          <w:spacing w:val="-3"/>
          <w:w w:val="115"/>
          <w:vertAlign w:val="baseline"/>
        </w:rPr>
        <w:t> </w:t>
      </w:r>
      <w:r>
        <w:rPr>
          <w:i/>
          <w:spacing w:val="-2"/>
          <w:w w:val="115"/>
          <w:vertAlign w:val="baseline"/>
        </w:rPr>
        <w:t>&lt;</w:t>
      </w:r>
      <w:r>
        <w:rPr>
          <w:i/>
          <w:spacing w:val="-3"/>
          <w:w w:val="115"/>
          <w:vertAlign w:val="baseline"/>
        </w:rPr>
        <w:t> </w:t>
      </w:r>
      <w:r>
        <w:rPr>
          <w:spacing w:val="-2"/>
          <w:w w:val="115"/>
          <w:vertAlign w:val="baseline"/>
        </w:rPr>
        <w:t>420</w:t>
      </w:r>
      <w:r>
        <w:rPr>
          <w:spacing w:val="-3"/>
          <w:w w:val="115"/>
          <w:vertAlign w:val="baseline"/>
        </w:rPr>
        <w:t> </w:t>
      </w:r>
      <w:r>
        <w:rPr>
          <w:spacing w:val="-2"/>
          <w:w w:val="115"/>
          <w:vertAlign w:val="baseline"/>
        </w:rPr>
        <w:t>ms</w:t>
      </w:r>
      <w:r>
        <w:rPr>
          <w:rFonts w:ascii="Symbola" w:hAnsi="Symbola"/>
          <w:spacing w:val="-2"/>
          <w:w w:val="115"/>
          <w:vertAlign w:val="superscript"/>
        </w:rPr>
        <w:t>—</w:t>
      </w:r>
      <w:r>
        <w:rPr>
          <w:spacing w:val="-2"/>
          <w:w w:val="115"/>
          <w:vertAlign w:val="superscript"/>
        </w:rPr>
        <w:t>1</w:t>
      </w:r>
      <w:r>
        <w:rPr>
          <w:spacing w:val="-2"/>
          <w:w w:val="115"/>
          <w:vertAlign w:val="baseline"/>
        </w:rPr>
        <w:t>,</w:t>
      </w:r>
      <w:r>
        <w:rPr>
          <w:spacing w:val="-3"/>
          <w:w w:val="115"/>
          <w:vertAlign w:val="baseline"/>
        </w:rPr>
        <w:t> </w:t>
      </w:r>
      <w:r>
        <w:rPr>
          <w:spacing w:val="-2"/>
          <w:w w:val="115"/>
          <w:vertAlign w:val="baseline"/>
        </w:rPr>
        <w:t>although </w:t>
      </w:r>
      <w:r>
        <w:rPr>
          <w:w w:val="115"/>
          <w:vertAlign w:val="baseline"/>
        </w:rPr>
        <w:t>for</w:t>
      </w:r>
      <w:r>
        <w:rPr>
          <w:spacing w:val="-12"/>
          <w:w w:val="115"/>
          <w:vertAlign w:val="baseline"/>
        </w:rPr>
        <w:t> </w:t>
      </w:r>
      <w:r>
        <w:rPr>
          <w:w w:val="115"/>
          <w:vertAlign w:val="baseline"/>
        </w:rPr>
        <w:t>the</w:t>
      </w:r>
      <w:r>
        <w:rPr>
          <w:spacing w:val="-11"/>
          <w:w w:val="115"/>
          <w:vertAlign w:val="baseline"/>
        </w:rPr>
        <w:t> </w:t>
      </w:r>
      <w:r>
        <w:rPr>
          <w:w w:val="115"/>
          <w:vertAlign w:val="baseline"/>
        </w:rPr>
        <w:t>11</w:t>
      </w:r>
      <w:r>
        <w:rPr>
          <w:spacing w:val="-12"/>
          <w:w w:val="115"/>
          <w:vertAlign w:val="baseline"/>
        </w:rPr>
        <w:t> </w:t>
      </w:r>
      <w:r>
        <w:rPr>
          <w:w w:val="115"/>
          <w:vertAlign w:val="baseline"/>
        </w:rPr>
        <w:t>events</w:t>
      </w:r>
      <w:r>
        <w:rPr>
          <w:spacing w:val="-11"/>
          <w:w w:val="115"/>
          <w:vertAlign w:val="baseline"/>
        </w:rPr>
        <w:t> </w:t>
      </w:r>
      <w:r>
        <w:rPr>
          <w:w w:val="115"/>
          <w:vertAlign w:val="baseline"/>
        </w:rPr>
        <w:t>recorded</w:t>
      </w:r>
      <w:r>
        <w:rPr>
          <w:spacing w:val="-12"/>
          <w:w w:val="115"/>
          <w:vertAlign w:val="baseline"/>
        </w:rPr>
        <w:t> </w:t>
      </w:r>
      <w:r>
        <w:rPr>
          <w:w w:val="115"/>
          <w:vertAlign w:val="baseline"/>
        </w:rPr>
        <w:t>at</w:t>
      </w:r>
      <w:r>
        <w:rPr>
          <w:spacing w:val="-11"/>
          <w:w w:val="115"/>
          <w:vertAlign w:val="baseline"/>
        </w:rPr>
        <w:t> </w:t>
      </w:r>
      <w:r>
        <w:rPr>
          <w:w w:val="115"/>
          <w:vertAlign w:val="baseline"/>
        </w:rPr>
        <w:t>stations</w:t>
      </w:r>
      <w:r>
        <w:rPr>
          <w:spacing w:val="-12"/>
          <w:w w:val="115"/>
          <w:vertAlign w:val="baseline"/>
        </w:rPr>
        <w:t> </w:t>
      </w:r>
      <w:r>
        <w:rPr>
          <w:w w:val="115"/>
          <w:vertAlign w:val="baseline"/>
        </w:rPr>
        <w:t>with</w:t>
      </w:r>
      <w:r>
        <w:rPr>
          <w:spacing w:val="-11"/>
          <w:w w:val="115"/>
          <w:vertAlign w:val="baseline"/>
        </w:rPr>
        <w:t> </w:t>
      </w:r>
      <w:r>
        <w:rPr>
          <w:i/>
          <w:w w:val="115"/>
          <w:vertAlign w:val="baseline"/>
        </w:rPr>
        <w:t>V</w:t>
      </w:r>
      <w:r>
        <w:rPr>
          <w:i/>
          <w:w w:val="115"/>
          <w:vertAlign w:val="subscript"/>
        </w:rPr>
        <w:t>S</w:t>
      </w:r>
      <w:r>
        <w:rPr>
          <w:w w:val="115"/>
          <w:vertAlign w:val="subscript"/>
        </w:rPr>
        <w:t>30</w:t>
      </w:r>
      <w:r>
        <w:rPr>
          <w:spacing w:val="-12"/>
          <w:w w:val="115"/>
          <w:vertAlign w:val="baseline"/>
        </w:rPr>
        <w:t> </w:t>
      </w:r>
      <w:r>
        <w:rPr>
          <w:i/>
          <w:w w:val="120"/>
          <w:vertAlign w:val="baseline"/>
        </w:rPr>
        <w:t>&lt;</w:t>
      </w:r>
      <w:r>
        <w:rPr>
          <w:i/>
          <w:spacing w:val="-12"/>
          <w:w w:val="120"/>
          <w:vertAlign w:val="baseline"/>
        </w:rPr>
        <w:t> </w:t>
      </w:r>
      <w:r>
        <w:rPr>
          <w:w w:val="115"/>
          <w:vertAlign w:val="baseline"/>
        </w:rPr>
        <w:t>240</w:t>
      </w:r>
      <w:r>
        <w:rPr>
          <w:spacing w:val="-11"/>
          <w:w w:val="115"/>
          <w:vertAlign w:val="baseline"/>
        </w:rPr>
        <w:t> </w:t>
      </w:r>
      <w:r>
        <w:rPr>
          <w:w w:val="115"/>
          <w:vertAlign w:val="baseline"/>
        </w:rPr>
        <w:t>ms</w:t>
      </w:r>
      <w:r>
        <w:rPr>
          <w:rFonts w:ascii="Symbola" w:hAnsi="Symbola"/>
          <w:w w:val="115"/>
          <w:vertAlign w:val="superscript"/>
        </w:rPr>
        <w:t>—</w:t>
      </w:r>
      <w:r>
        <w:rPr>
          <w:w w:val="115"/>
          <w:vertAlign w:val="superscript"/>
        </w:rPr>
        <w:t>1</w:t>
      </w:r>
      <w:r>
        <w:rPr>
          <w:spacing w:val="-12"/>
          <w:w w:val="115"/>
          <w:vertAlign w:val="baseline"/>
        </w:rPr>
        <w:t> </w:t>
      </w:r>
      <w:r>
        <w:rPr>
          <w:w w:val="115"/>
          <w:vertAlign w:val="baseline"/>
        </w:rPr>
        <w:t>there</w:t>
      </w:r>
      <w:r>
        <w:rPr>
          <w:spacing w:val="-11"/>
          <w:w w:val="115"/>
          <w:vertAlign w:val="baseline"/>
        </w:rPr>
        <w:t> </w:t>
      </w:r>
      <w:r>
        <w:rPr>
          <w:w w:val="115"/>
          <w:vertAlign w:val="baseline"/>
        </w:rPr>
        <w:t>is</w:t>
      </w:r>
      <w:r>
        <w:rPr>
          <w:spacing w:val="-12"/>
          <w:w w:val="115"/>
          <w:vertAlign w:val="baseline"/>
        </w:rPr>
        <w:t> </w:t>
      </w:r>
      <w:r>
        <w:rPr>
          <w:w w:val="115"/>
          <w:vertAlign w:val="baseline"/>
        </w:rPr>
        <w:t>no observed misclassification (</w:t>
      </w:r>
      <w:hyperlink w:history="true" w:anchor="_bookmark19">
        <w:r>
          <w:rPr>
            <w:color w:val="2196D1"/>
            <w:w w:val="115"/>
            <w:vertAlign w:val="baseline"/>
          </w:rPr>
          <w:t>Fig. 5</w:t>
        </w:r>
      </w:hyperlink>
      <w:r>
        <w:rPr>
          <w:w w:val="115"/>
          <w:vertAlign w:val="baseline"/>
        </w:rPr>
        <w:t>c).</w:t>
      </w:r>
    </w:p>
    <w:p>
      <w:pPr>
        <w:pStyle w:val="BodyText"/>
        <w:spacing w:before="84"/>
      </w:pPr>
    </w:p>
    <w:p>
      <w:pPr>
        <w:pStyle w:val="ListParagraph"/>
        <w:numPr>
          <w:ilvl w:val="1"/>
          <w:numId w:val="1"/>
        </w:numPr>
        <w:tabs>
          <w:tab w:pos="476" w:val="left" w:leader="none"/>
        </w:tabs>
        <w:spacing w:line="240" w:lineRule="auto" w:before="0" w:after="0"/>
        <w:ind w:left="476" w:right="0" w:hanging="365"/>
        <w:jc w:val="left"/>
        <w:rPr>
          <w:i/>
          <w:sz w:val="16"/>
        </w:rPr>
      </w:pPr>
      <w:bookmarkStart w:name="3.4 Further improvement through augmenta" w:id="30"/>
      <w:bookmarkEnd w:id="30"/>
      <w:r>
        <w:rPr/>
      </w:r>
      <w:r>
        <w:rPr>
          <w:i/>
          <w:sz w:val="16"/>
        </w:rPr>
        <w:t>Further</w:t>
      </w:r>
      <w:r>
        <w:rPr>
          <w:i/>
          <w:spacing w:val="13"/>
          <w:sz w:val="16"/>
        </w:rPr>
        <w:t> </w:t>
      </w:r>
      <w:r>
        <w:rPr>
          <w:i/>
          <w:sz w:val="16"/>
        </w:rPr>
        <w:t>improvement</w:t>
      </w:r>
      <w:r>
        <w:rPr>
          <w:i/>
          <w:spacing w:val="13"/>
          <w:sz w:val="16"/>
        </w:rPr>
        <w:t> </w:t>
      </w:r>
      <w:r>
        <w:rPr>
          <w:i/>
          <w:sz w:val="16"/>
        </w:rPr>
        <w:t>through</w:t>
      </w:r>
      <w:r>
        <w:rPr>
          <w:i/>
          <w:spacing w:val="13"/>
          <w:sz w:val="16"/>
        </w:rPr>
        <w:t> </w:t>
      </w:r>
      <w:r>
        <w:rPr>
          <w:i/>
          <w:spacing w:val="-2"/>
          <w:sz w:val="16"/>
        </w:rPr>
        <w:t>augmentation</w:t>
      </w:r>
    </w:p>
    <w:p>
      <w:pPr>
        <w:pStyle w:val="BodyText"/>
        <w:spacing w:before="50"/>
        <w:rPr>
          <w:i/>
        </w:rPr>
      </w:pPr>
    </w:p>
    <w:p>
      <w:pPr>
        <w:pStyle w:val="BodyText"/>
        <w:spacing w:line="273" w:lineRule="auto" w:before="1"/>
        <w:ind w:left="111" w:right="38" w:firstLine="239"/>
        <w:jc w:val="both"/>
      </w:pPr>
      <w:r>
        <w:rPr>
          <w:w w:val="110"/>
        </w:rPr>
        <w:t>As</w:t>
      </w:r>
      <w:r>
        <w:rPr>
          <w:w w:val="110"/>
        </w:rPr>
        <w:t> outlined</w:t>
      </w:r>
      <w:r>
        <w:rPr>
          <w:w w:val="110"/>
        </w:rPr>
        <w:t> above,</w:t>
      </w:r>
      <w:r>
        <w:rPr>
          <w:w w:val="110"/>
        </w:rPr>
        <w:t> the</w:t>
      </w:r>
      <w:r>
        <w:rPr>
          <w:w w:val="110"/>
        </w:rPr>
        <w:t> incorrect</w:t>
      </w:r>
      <w:r>
        <w:rPr>
          <w:w w:val="110"/>
        </w:rPr>
        <w:t> determination</w:t>
      </w:r>
      <w:r>
        <w:rPr>
          <w:w w:val="110"/>
        </w:rPr>
        <w:t> of</w:t>
      </w:r>
      <w:r>
        <w:rPr>
          <w:w w:val="110"/>
        </w:rPr>
        <w:t> polarity</w:t>
      </w:r>
      <w:r>
        <w:rPr>
          <w:w w:val="110"/>
        </w:rPr>
        <w:t> </w:t>
      </w:r>
      <w:r>
        <w:rPr>
          <w:w w:val="110"/>
        </w:rPr>
        <w:t>was caused</w:t>
      </w:r>
      <w:r>
        <w:rPr>
          <w:spacing w:val="-11"/>
          <w:w w:val="110"/>
        </w:rPr>
        <w:t> </w:t>
      </w:r>
      <w:r>
        <w:rPr>
          <w:w w:val="110"/>
        </w:rPr>
        <w:t>by</w:t>
      </w:r>
      <w:r>
        <w:rPr>
          <w:spacing w:val="-11"/>
          <w:w w:val="110"/>
        </w:rPr>
        <w:t> </w:t>
      </w:r>
      <w:r>
        <w:rPr>
          <w:w w:val="110"/>
        </w:rPr>
        <w:t>incorrect</w:t>
      </w:r>
      <w:r>
        <w:rPr>
          <w:spacing w:val="-11"/>
          <w:w w:val="110"/>
        </w:rPr>
        <w:t> </w:t>
      </w:r>
      <w:r>
        <w:rPr>
          <w:w w:val="110"/>
        </w:rPr>
        <w:t>picking</w:t>
      </w:r>
      <w:r>
        <w:rPr>
          <w:spacing w:val="-11"/>
          <w:w w:val="110"/>
        </w:rPr>
        <w:t> </w:t>
      </w:r>
      <w:r>
        <w:rPr>
          <w:w w:val="110"/>
        </w:rPr>
        <w:t>of</w:t>
      </w:r>
      <w:r>
        <w:rPr>
          <w:spacing w:val="-11"/>
          <w:w w:val="110"/>
        </w:rPr>
        <w:t> </w:t>
      </w:r>
      <w:r>
        <w:rPr>
          <w:w w:val="110"/>
        </w:rPr>
        <w:t>P-wave</w:t>
      </w:r>
      <w:r>
        <w:rPr>
          <w:spacing w:val="-11"/>
          <w:w w:val="110"/>
        </w:rPr>
        <w:t> </w:t>
      </w:r>
      <w:r>
        <w:rPr>
          <w:w w:val="110"/>
        </w:rPr>
        <w:t>arrival</w:t>
      </w:r>
      <w:r>
        <w:rPr>
          <w:spacing w:val="-11"/>
          <w:w w:val="110"/>
        </w:rPr>
        <w:t> </w:t>
      </w:r>
      <w:r>
        <w:rPr>
          <w:w w:val="110"/>
        </w:rPr>
        <w:t>time</w:t>
      </w:r>
      <w:r>
        <w:rPr>
          <w:spacing w:val="-11"/>
          <w:w w:val="110"/>
        </w:rPr>
        <w:t> </w:t>
      </w:r>
      <w:r>
        <w:rPr>
          <w:w w:val="110"/>
        </w:rPr>
        <w:t>or</w:t>
      </w:r>
      <w:r>
        <w:rPr>
          <w:spacing w:val="-11"/>
          <w:w w:val="110"/>
        </w:rPr>
        <w:t> </w:t>
      </w:r>
      <w:r>
        <w:rPr>
          <w:w w:val="110"/>
        </w:rPr>
        <w:t>emergent</w:t>
      </w:r>
      <w:r>
        <w:rPr>
          <w:spacing w:val="-11"/>
          <w:w w:val="110"/>
        </w:rPr>
        <w:t> </w:t>
      </w:r>
      <w:r>
        <w:rPr>
          <w:w w:val="110"/>
        </w:rPr>
        <w:t>nature</w:t>
      </w:r>
      <w:r>
        <w:rPr>
          <w:spacing w:val="-11"/>
          <w:w w:val="110"/>
        </w:rPr>
        <w:t> </w:t>
      </w:r>
      <w:r>
        <w:rPr>
          <w:w w:val="110"/>
        </w:rPr>
        <w:t>of P-onsets.</w:t>
      </w:r>
      <w:r>
        <w:rPr>
          <w:spacing w:val="-5"/>
          <w:w w:val="110"/>
        </w:rPr>
        <w:t> </w:t>
      </w:r>
      <w:r>
        <w:rPr>
          <w:w w:val="110"/>
        </w:rPr>
        <w:t>In</w:t>
      </w:r>
      <w:r>
        <w:rPr>
          <w:spacing w:val="-6"/>
          <w:w w:val="110"/>
        </w:rPr>
        <w:t> </w:t>
      </w:r>
      <w:r>
        <w:rPr>
          <w:w w:val="110"/>
        </w:rPr>
        <w:t>order</w:t>
      </w:r>
      <w:r>
        <w:rPr>
          <w:spacing w:val="-7"/>
          <w:w w:val="110"/>
        </w:rPr>
        <w:t> </w:t>
      </w:r>
      <w:r>
        <w:rPr>
          <w:w w:val="110"/>
        </w:rPr>
        <w:t>to</w:t>
      </w:r>
      <w:r>
        <w:rPr>
          <w:spacing w:val="-6"/>
          <w:w w:val="110"/>
        </w:rPr>
        <w:t> </w:t>
      </w:r>
      <w:r>
        <w:rPr>
          <w:w w:val="110"/>
        </w:rPr>
        <w:t>tackle</w:t>
      </w:r>
      <w:r>
        <w:rPr>
          <w:spacing w:val="-5"/>
          <w:w w:val="110"/>
        </w:rPr>
        <w:t> </w:t>
      </w:r>
      <w:r>
        <w:rPr>
          <w:w w:val="110"/>
        </w:rPr>
        <w:t>the</w:t>
      </w:r>
      <w:r>
        <w:rPr>
          <w:spacing w:val="-6"/>
          <w:w w:val="110"/>
        </w:rPr>
        <w:t> </w:t>
      </w:r>
      <w:r>
        <w:rPr>
          <w:w w:val="110"/>
        </w:rPr>
        <w:t>first</w:t>
      </w:r>
      <w:r>
        <w:rPr>
          <w:spacing w:val="-6"/>
          <w:w w:val="110"/>
        </w:rPr>
        <w:t> </w:t>
      </w:r>
      <w:r>
        <w:rPr>
          <w:w w:val="110"/>
        </w:rPr>
        <w:t>issue,</w:t>
      </w:r>
      <w:r>
        <w:rPr>
          <w:spacing w:val="-6"/>
          <w:w w:val="110"/>
        </w:rPr>
        <w:t> </w:t>
      </w:r>
      <w:r>
        <w:rPr>
          <w:w w:val="110"/>
        </w:rPr>
        <w:t>we</w:t>
      </w:r>
      <w:r>
        <w:rPr>
          <w:spacing w:val="-7"/>
          <w:w w:val="110"/>
        </w:rPr>
        <w:t> </w:t>
      </w:r>
      <w:r>
        <w:rPr>
          <w:w w:val="110"/>
        </w:rPr>
        <w:t>used</w:t>
      </w:r>
      <w:r>
        <w:rPr>
          <w:spacing w:val="-6"/>
          <w:w w:val="110"/>
        </w:rPr>
        <w:t> </w:t>
      </w:r>
      <w:r>
        <w:rPr>
          <w:w w:val="110"/>
        </w:rPr>
        <w:t>data</w:t>
      </w:r>
      <w:r>
        <w:rPr>
          <w:spacing w:val="-6"/>
          <w:w w:val="110"/>
        </w:rPr>
        <w:t> </w:t>
      </w:r>
      <w:r>
        <w:rPr>
          <w:w w:val="110"/>
        </w:rPr>
        <w:t>augmentation</w:t>
      </w:r>
      <w:r>
        <w:rPr>
          <w:spacing w:val="-5"/>
          <w:w w:val="110"/>
        </w:rPr>
        <w:t> </w:t>
      </w:r>
      <w:r>
        <w:rPr>
          <w:w w:val="110"/>
        </w:rPr>
        <w:t>to add</w:t>
      </w:r>
      <w:r>
        <w:rPr>
          <w:w w:val="110"/>
        </w:rPr>
        <w:t> a</w:t>
      </w:r>
      <w:r>
        <w:rPr>
          <w:w w:val="110"/>
        </w:rPr>
        <w:t> time</w:t>
      </w:r>
      <w:r>
        <w:rPr>
          <w:w w:val="110"/>
        </w:rPr>
        <w:t> shift</w:t>
      </w:r>
      <w:r>
        <w:rPr>
          <w:w w:val="110"/>
        </w:rPr>
        <w:t> to</w:t>
      </w:r>
      <w:r>
        <w:rPr>
          <w:w w:val="110"/>
        </w:rPr>
        <w:t> some</w:t>
      </w:r>
      <w:r>
        <w:rPr>
          <w:w w:val="110"/>
        </w:rPr>
        <w:t> of</w:t>
      </w:r>
      <w:r>
        <w:rPr>
          <w:w w:val="110"/>
        </w:rPr>
        <w:t> the</w:t>
      </w:r>
      <w:r>
        <w:rPr>
          <w:w w:val="110"/>
        </w:rPr>
        <w:t> traces</w:t>
      </w:r>
      <w:r>
        <w:rPr>
          <w:w w:val="110"/>
        </w:rPr>
        <w:t> in</w:t>
      </w:r>
      <w:r>
        <w:rPr>
          <w:w w:val="110"/>
        </w:rPr>
        <w:t> the</w:t>
      </w:r>
      <w:r>
        <w:rPr>
          <w:w w:val="110"/>
        </w:rPr>
        <w:t> training</w:t>
      </w:r>
      <w:r>
        <w:rPr>
          <w:w w:val="110"/>
        </w:rPr>
        <w:t> data.</w:t>
      </w:r>
      <w:r>
        <w:rPr>
          <w:w w:val="110"/>
        </w:rPr>
        <w:t> This augmentation technique was also explored in </w:t>
      </w:r>
      <w:hyperlink w:history="true" w:anchor="_bookmark48">
        <w:r>
          <w:rPr>
            <w:color w:val="2196D1"/>
            <w:w w:val="110"/>
          </w:rPr>
          <w:t>Uchide (2020)</w:t>
        </w:r>
      </w:hyperlink>
      <w:r>
        <w:rPr>
          <w:w w:val="110"/>
        </w:rPr>
        <w:t>. Since we did</w:t>
      </w:r>
      <w:r>
        <w:rPr>
          <w:w w:val="110"/>
        </w:rPr>
        <w:t> not</w:t>
      </w:r>
      <w:r>
        <w:rPr>
          <w:w w:val="110"/>
        </w:rPr>
        <w:t> have</w:t>
      </w:r>
      <w:r>
        <w:rPr>
          <w:w w:val="110"/>
        </w:rPr>
        <w:t> any</w:t>
      </w:r>
      <w:r>
        <w:rPr>
          <w:w w:val="110"/>
        </w:rPr>
        <w:t> information</w:t>
      </w:r>
      <w:r>
        <w:rPr>
          <w:w w:val="110"/>
        </w:rPr>
        <w:t> on</w:t>
      </w:r>
      <w:r>
        <w:rPr>
          <w:w w:val="110"/>
        </w:rPr>
        <w:t> the</w:t>
      </w:r>
      <w:r>
        <w:rPr>
          <w:w w:val="110"/>
        </w:rPr>
        <w:t> quality</w:t>
      </w:r>
      <w:r>
        <w:rPr>
          <w:w w:val="110"/>
        </w:rPr>
        <w:t> of</w:t>
      </w:r>
      <w:r>
        <w:rPr>
          <w:w w:val="110"/>
        </w:rPr>
        <w:t> P-wave</w:t>
      </w:r>
      <w:r>
        <w:rPr>
          <w:w w:val="110"/>
        </w:rPr>
        <w:t> onsets</w:t>
      </w:r>
      <w:r>
        <w:rPr>
          <w:w w:val="110"/>
        </w:rPr>
        <w:t> in</w:t>
      </w:r>
      <w:r>
        <w:rPr>
          <w:w w:val="110"/>
        </w:rPr>
        <w:t> the metadata,</w:t>
      </w:r>
      <w:r>
        <w:rPr>
          <w:w w:val="110"/>
        </w:rPr>
        <w:t> it</w:t>
      </w:r>
      <w:r>
        <w:rPr>
          <w:w w:val="110"/>
        </w:rPr>
        <w:t> was</w:t>
      </w:r>
      <w:r>
        <w:rPr>
          <w:w w:val="110"/>
        </w:rPr>
        <w:t> not</w:t>
      </w:r>
      <w:r>
        <w:rPr>
          <w:w w:val="110"/>
        </w:rPr>
        <w:t> possible</w:t>
      </w:r>
      <w:r>
        <w:rPr>
          <w:w w:val="110"/>
        </w:rPr>
        <w:t> to</w:t>
      </w:r>
      <w:r>
        <w:rPr>
          <w:w w:val="110"/>
        </w:rPr>
        <w:t> apply</w:t>
      </w:r>
      <w:r>
        <w:rPr>
          <w:w w:val="110"/>
        </w:rPr>
        <w:t> augmentation</w:t>
      </w:r>
      <w:r>
        <w:rPr>
          <w:w w:val="110"/>
        </w:rPr>
        <w:t> to</w:t>
      </w:r>
      <w:r>
        <w:rPr>
          <w:w w:val="110"/>
        </w:rPr>
        <w:t> increase</w:t>
      </w:r>
      <w:r>
        <w:rPr>
          <w:w w:val="110"/>
        </w:rPr>
        <w:t> the amount</w:t>
      </w:r>
      <w:r>
        <w:rPr>
          <w:w w:val="110"/>
        </w:rPr>
        <w:t> of</w:t>
      </w:r>
      <w:r>
        <w:rPr>
          <w:w w:val="110"/>
        </w:rPr>
        <w:t> emergent</w:t>
      </w:r>
      <w:r>
        <w:rPr>
          <w:w w:val="110"/>
        </w:rPr>
        <w:t> traces</w:t>
      </w:r>
      <w:r>
        <w:rPr>
          <w:w w:val="110"/>
        </w:rPr>
        <w:t> in</w:t>
      </w:r>
      <w:r>
        <w:rPr>
          <w:w w:val="110"/>
        </w:rPr>
        <w:t> the</w:t>
      </w:r>
      <w:r>
        <w:rPr>
          <w:w w:val="110"/>
        </w:rPr>
        <w:t> training</w:t>
      </w:r>
      <w:r>
        <w:rPr>
          <w:w w:val="110"/>
        </w:rPr>
        <w:t> data.</w:t>
      </w:r>
      <w:r>
        <w:rPr>
          <w:w w:val="110"/>
        </w:rPr>
        <w:t> The</w:t>
      </w:r>
      <w:r>
        <w:rPr>
          <w:w w:val="110"/>
        </w:rPr>
        <w:t> time</w:t>
      </w:r>
      <w:r>
        <w:rPr>
          <w:w w:val="110"/>
        </w:rPr>
        <w:t> shift</w:t>
      </w:r>
      <w:r>
        <w:rPr>
          <w:w w:val="110"/>
        </w:rPr>
        <w:t> was applied</w:t>
      </w:r>
      <w:r>
        <w:rPr>
          <w:w w:val="110"/>
        </w:rPr>
        <w:t> to</w:t>
      </w:r>
      <w:r>
        <w:rPr>
          <w:w w:val="110"/>
        </w:rPr>
        <w:t> 1/5th</w:t>
      </w:r>
      <w:r>
        <w:rPr>
          <w:w w:val="110"/>
        </w:rPr>
        <w:t> of</w:t>
      </w:r>
      <w:r>
        <w:rPr>
          <w:w w:val="110"/>
        </w:rPr>
        <w:t> the</w:t>
      </w:r>
      <w:r>
        <w:rPr>
          <w:w w:val="110"/>
        </w:rPr>
        <w:t> traces</w:t>
      </w:r>
      <w:r>
        <w:rPr>
          <w:w w:val="110"/>
        </w:rPr>
        <w:t> (which</w:t>
      </w:r>
      <w:r>
        <w:rPr>
          <w:w w:val="110"/>
        </w:rPr>
        <w:t> were</w:t>
      </w:r>
      <w:r>
        <w:rPr>
          <w:w w:val="110"/>
        </w:rPr>
        <w:t> then</w:t>
      </w:r>
      <w:r>
        <w:rPr>
          <w:w w:val="110"/>
        </w:rPr>
        <w:t> added</w:t>
      </w:r>
      <w:r>
        <w:rPr>
          <w:w w:val="110"/>
        </w:rPr>
        <w:t> back</w:t>
      </w:r>
      <w:r>
        <w:rPr>
          <w:w w:val="110"/>
        </w:rPr>
        <w:t> to</w:t>
      </w:r>
      <w:r>
        <w:rPr>
          <w:w w:val="110"/>
        </w:rPr>
        <w:t> the dataset);</w:t>
      </w:r>
      <w:r>
        <w:rPr>
          <w:spacing w:val="-10"/>
          <w:w w:val="110"/>
        </w:rPr>
        <w:t> </w:t>
      </w:r>
      <w:r>
        <w:rPr>
          <w:w w:val="110"/>
        </w:rPr>
        <w:t>the</w:t>
      </w:r>
      <w:r>
        <w:rPr>
          <w:spacing w:val="-10"/>
          <w:w w:val="110"/>
        </w:rPr>
        <w:t> </w:t>
      </w:r>
      <w:r>
        <w:rPr>
          <w:w w:val="110"/>
        </w:rPr>
        <w:t>amount</w:t>
      </w:r>
      <w:r>
        <w:rPr>
          <w:spacing w:val="-10"/>
          <w:w w:val="110"/>
        </w:rPr>
        <w:t> </w:t>
      </w:r>
      <w:r>
        <w:rPr>
          <w:w w:val="110"/>
        </w:rPr>
        <w:t>of</w:t>
      </w:r>
      <w:r>
        <w:rPr>
          <w:spacing w:val="-11"/>
          <w:w w:val="110"/>
        </w:rPr>
        <w:t> </w:t>
      </w:r>
      <w:r>
        <w:rPr>
          <w:w w:val="110"/>
        </w:rPr>
        <w:t>time</w:t>
      </w:r>
      <w:r>
        <w:rPr>
          <w:spacing w:val="-10"/>
          <w:w w:val="110"/>
        </w:rPr>
        <w:t> </w:t>
      </w:r>
      <w:r>
        <w:rPr>
          <w:w w:val="110"/>
        </w:rPr>
        <w:t>shift</w:t>
      </w:r>
      <w:r>
        <w:rPr>
          <w:spacing w:val="-10"/>
          <w:w w:val="110"/>
        </w:rPr>
        <w:t> </w:t>
      </w:r>
      <w:r>
        <w:rPr>
          <w:w w:val="110"/>
        </w:rPr>
        <w:t>was</w:t>
      </w:r>
      <w:r>
        <w:rPr>
          <w:spacing w:val="-10"/>
          <w:w w:val="110"/>
        </w:rPr>
        <w:t> </w:t>
      </w:r>
      <w:r>
        <w:rPr>
          <w:w w:val="110"/>
        </w:rPr>
        <w:t>chosen</w:t>
      </w:r>
      <w:r>
        <w:rPr>
          <w:spacing w:val="-11"/>
          <w:w w:val="110"/>
        </w:rPr>
        <w:t> </w:t>
      </w:r>
      <w:r>
        <w:rPr>
          <w:w w:val="110"/>
        </w:rPr>
        <w:t>from</w:t>
      </w:r>
      <w:r>
        <w:rPr>
          <w:spacing w:val="-10"/>
          <w:w w:val="110"/>
        </w:rPr>
        <w:t> </w:t>
      </w:r>
      <w:r>
        <w:rPr>
          <w:w w:val="110"/>
        </w:rPr>
        <w:t>a</w:t>
      </w:r>
      <w:r>
        <w:rPr>
          <w:spacing w:val="-10"/>
          <w:w w:val="110"/>
        </w:rPr>
        <w:t> </w:t>
      </w:r>
      <w:r>
        <w:rPr>
          <w:w w:val="110"/>
        </w:rPr>
        <w:t>normal</w:t>
      </w:r>
      <w:r>
        <w:rPr>
          <w:spacing w:val="-10"/>
          <w:w w:val="110"/>
        </w:rPr>
        <w:t> </w:t>
      </w:r>
      <w:r>
        <w:rPr>
          <w:w w:val="110"/>
        </w:rPr>
        <w:t>distribution with</w:t>
      </w:r>
      <w:r>
        <w:rPr>
          <w:spacing w:val="-6"/>
          <w:w w:val="110"/>
        </w:rPr>
        <w:t> </w:t>
      </w:r>
      <w:r>
        <w:rPr>
          <w:w w:val="110"/>
        </w:rPr>
        <w:t>mean</w:t>
      </w:r>
      <w:r>
        <w:rPr>
          <w:spacing w:val="-6"/>
          <w:w w:val="110"/>
        </w:rPr>
        <w:t> </w:t>
      </w:r>
      <w:r>
        <w:rPr>
          <w:w w:val="110"/>
        </w:rPr>
        <w:t>0</w:t>
      </w:r>
      <w:r>
        <w:rPr>
          <w:spacing w:val="-6"/>
          <w:w w:val="110"/>
        </w:rPr>
        <w:t> </w:t>
      </w:r>
      <w:r>
        <w:rPr>
          <w:w w:val="110"/>
        </w:rPr>
        <w:t>and</w:t>
      </w:r>
      <w:r>
        <w:rPr>
          <w:spacing w:val="-7"/>
          <w:w w:val="110"/>
        </w:rPr>
        <w:t> </w:t>
      </w:r>
      <w:r>
        <w:rPr>
          <w:w w:val="110"/>
        </w:rPr>
        <w:t>standard</w:t>
      </w:r>
      <w:r>
        <w:rPr>
          <w:spacing w:val="-5"/>
          <w:w w:val="110"/>
        </w:rPr>
        <w:t> </w:t>
      </w:r>
      <w:r>
        <w:rPr>
          <w:w w:val="110"/>
        </w:rPr>
        <w:t>deviation</w:t>
      </w:r>
      <w:r>
        <w:rPr>
          <w:spacing w:val="-7"/>
          <w:w w:val="110"/>
        </w:rPr>
        <w:t> </w:t>
      </w:r>
      <w:r>
        <w:rPr>
          <w:w w:val="110"/>
        </w:rPr>
        <w:t>of</w:t>
      </w:r>
      <w:r>
        <w:rPr>
          <w:spacing w:val="-6"/>
          <w:w w:val="110"/>
        </w:rPr>
        <w:t> </w:t>
      </w:r>
      <w:r>
        <w:rPr>
          <w:w w:val="110"/>
        </w:rPr>
        <w:t>10</w:t>
      </w:r>
      <w:r>
        <w:rPr>
          <w:spacing w:val="-6"/>
          <w:w w:val="110"/>
        </w:rPr>
        <w:t> </w:t>
      </w:r>
      <w:r>
        <w:rPr>
          <w:w w:val="110"/>
        </w:rPr>
        <w:t>samples.</w:t>
      </w:r>
      <w:r>
        <w:rPr>
          <w:spacing w:val="-6"/>
          <w:w w:val="110"/>
        </w:rPr>
        <w:t> </w:t>
      </w:r>
      <w:r>
        <w:rPr>
          <w:w w:val="110"/>
        </w:rPr>
        <w:t>A</w:t>
      </w:r>
      <w:r>
        <w:rPr>
          <w:spacing w:val="-6"/>
          <w:w w:val="110"/>
        </w:rPr>
        <w:t> </w:t>
      </w:r>
      <w:r>
        <w:rPr>
          <w:w w:val="110"/>
        </w:rPr>
        <w:t>maximum</w:t>
      </w:r>
      <w:r>
        <w:rPr>
          <w:spacing w:val="-7"/>
          <w:w w:val="110"/>
        </w:rPr>
        <w:t> </w:t>
      </w:r>
      <w:r>
        <w:rPr>
          <w:w w:val="110"/>
        </w:rPr>
        <w:t>shift</w:t>
      </w:r>
      <w:r>
        <w:rPr>
          <w:spacing w:val="-5"/>
          <w:w w:val="110"/>
        </w:rPr>
        <w:t> </w:t>
      </w:r>
      <w:r>
        <w:rPr>
          <w:w w:val="110"/>
        </w:rPr>
        <w:t>of 30 samples was allowed to ensure that the first P-arrival is included in the window.</w:t>
      </w:r>
    </w:p>
    <w:p>
      <w:pPr>
        <w:pStyle w:val="BodyText"/>
        <w:spacing w:line="273" w:lineRule="auto"/>
        <w:ind w:left="111" w:right="38" w:firstLine="239"/>
        <w:jc w:val="both"/>
      </w:pPr>
      <w:r>
        <w:rPr>
          <w:w w:val="110"/>
        </w:rPr>
        <w:t>After</w:t>
      </w:r>
      <w:r>
        <w:rPr>
          <w:spacing w:val="-9"/>
          <w:w w:val="110"/>
        </w:rPr>
        <w:t> </w:t>
      </w:r>
      <w:r>
        <w:rPr>
          <w:w w:val="110"/>
        </w:rPr>
        <w:t>re-training</w:t>
      </w:r>
      <w:r>
        <w:rPr>
          <w:spacing w:val="-10"/>
          <w:w w:val="110"/>
        </w:rPr>
        <w:t> </w:t>
      </w:r>
      <w:r>
        <w:rPr>
          <w:w w:val="110"/>
        </w:rPr>
        <w:t>the</w:t>
      </w:r>
      <w:r>
        <w:rPr>
          <w:spacing w:val="-9"/>
          <w:w w:val="110"/>
        </w:rPr>
        <w:t> </w:t>
      </w:r>
      <w:r>
        <w:rPr>
          <w:w w:val="110"/>
        </w:rPr>
        <w:t>model</w:t>
      </w:r>
      <w:r>
        <w:rPr>
          <w:spacing w:val="-9"/>
          <w:w w:val="110"/>
        </w:rPr>
        <w:t> </w:t>
      </w:r>
      <w:r>
        <w:rPr>
          <w:w w:val="110"/>
        </w:rPr>
        <w:t>on</w:t>
      </w:r>
      <w:r>
        <w:rPr>
          <w:spacing w:val="-10"/>
          <w:w w:val="110"/>
        </w:rPr>
        <w:t> </w:t>
      </w:r>
      <w:r>
        <w:rPr>
          <w:w w:val="110"/>
        </w:rPr>
        <w:t>the</w:t>
      </w:r>
      <w:r>
        <w:rPr>
          <w:spacing w:val="-10"/>
          <w:w w:val="110"/>
        </w:rPr>
        <w:t> </w:t>
      </w:r>
      <w:r>
        <w:rPr>
          <w:w w:val="110"/>
        </w:rPr>
        <w:t>augmented</w:t>
      </w:r>
      <w:r>
        <w:rPr>
          <w:spacing w:val="-9"/>
          <w:w w:val="110"/>
        </w:rPr>
        <w:t> </w:t>
      </w:r>
      <w:r>
        <w:rPr>
          <w:w w:val="110"/>
        </w:rPr>
        <w:t>data,</w:t>
      </w:r>
      <w:r>
        <w:rPr>
          <w:spacing w:val="-10"/>
          <w:w w:val="110"/>
        </w:rPr>
        <w:t> </w:t>
      </w:r>
      <w:r>
        <w:rPr>
          <w:w w:val="110"/>
        </w:rPr>
        <w:t>we</w:t>
      </w:r>
      <w:r>
        <w:rPr>
          <w:spacing w:val="-8"/>
          <w:w w:val="110"/>
        </w:rPr>
        <w:t> </w:t>
      </w:r>
      <w:r>
        <w:rPr>
          <w:w w:val="110"/>
        </w:rPr>
        <w:t>tested</w:t>
      </w:r>
      <w:r>
        <w:rPr>
          <w:spacing w:val="-10"/>
          <w:w w:val="110"/>
        </w:rPr>
        <w:t> </w:t>
      </w:r>
      <w:r>
        <w:rPr>
          <w:w w:val="110"/>
        </w:rPr>
        <w:t>it</w:t>
      </w:r>
      <w:r>
        <w:rPr>
          <w:spacing w:val="-9"/>
          <w:w w:val="110"/>
        </w:rPr>
        <w:t> </w:t>
      </w:r>
      <w:r>
        <w:rPr>
          <w:w w:val="110"/>
        </w:rPr>
        <w:t>again on the same test sets. The corresponding evaluation of the model per- formance</w:t>
      </w:r>
      <w:r>
        <w:rPr>
          <w:spacing w:val="-9"/>
          <w:w w:val="110"/>
        </w:rPr>
        <w:t> </w:t>
      </w:r>
      <w:r>
        <w:rPr>
          <w:w w:val="110"/>
        </w:rPr>
        <w:t>is</w:t>
      </w:r>
      <w:r>
        <w:rPr>
          <w:spacing w:val="-9"/>
          <w:w w:val="110"/>
        </w:rPr>
        <w:t> </w:t>
      </w:r>
      <w:r>
        <w:rPr>
          <w:w w:val="110"/>
        </w:rPr>
        <w:t>shown</w:t>
      </w:r>
      <w:r>
        <w:rPr>
          <w:spacing w:val="-8"/>
          <w:w w:val="110"/>
        </w:rPr>
        <w:t> </w:t>
      </w:r>
      <w:r>
        <w:rPr>
          <w:w w:val="110"/>
        </w:rPr>
        <w:t>in</w:t>
      </w:r>
      <w:r>
        <w:rPr>
          <w:spacing w:val="-9"/>
          <w:w w:val="110"/>
        </w:rPr>
        <w:t> </w:t>
      </w:r>
      <w:r>
        <w:rPr>
          <w:w w:val="110"/>
        </w:rPr>
        <w:t>the</w:t>
      </w:r>
      <w:r>
        <w:rPr>
          <w:spacing w:val="-9"/>
          <w:w w:val="110"/>
        </w:rPr>
        <w:t> </w:t>
      </w:r>
      <w:r>
        <w:rPr>
          <w:w w:val="110"/>
        </w:rPr>
        <w:t>second</w:t>
      </w:r>
      <w:r>
        <w:rPr>
          <w:spacing w:val="-9"/>
          <w:w w:val="110"/>
        </w:rPr>
        <w:t> </w:t>
      </w:r>
      <w:r>
        <w:rPr>
          <w:w w:val="110"/>
        </w:rPr>
        <w:t>half</w:t>
      </w:r>
      <w:r>
        <w:rPr>
          <w:spacing w:val="-8"/>
          <w:w w:val="110"/>
        </w:rPr>
        <w:t> </w:t>
      </w:r>
      <w:r>
        <w:rPr>
          <w:w w:val="110"/>
        </w:rPr>
        <w:t>of</w:t>
      </w:r>
      <w:r>
        <w:rPr>
          <w:spacing w:val="-9"/>
          <w:w w:val="110"/>
        </w:rPr>
        <w:t> </w:t>
      </w:r>
      <w:hyperlink w:history="true" w:anchor="_bookmark7">
        <w:r>
          <w:rPr>
            <w:color w:val="2196D1"/>
            <w:w w:val="110"/>
          </w:rPr>
          <w:t>Table</w:t>
        </w:r>
        <w:r>
          <w:rPr>
            <w:color w:val="2196D1"/>
            <w:spacing w:val="-9"/>
            <w:w w:val="110"/>
          </w:rPr>
          <w:t> </w:t>
        </w:r>
        <w:r>
          <w:rPr>
            <w:color w:val="2196D1"/>
            <w:w w:val="110"/>
          </w:rPr>
          <w:t>1</w:t>
        </w:r>
      </w:hyperlink>
      <w:r>
        <w:rPr>
          <w:w w:val="110"/>
        </w:rPr>
        <w:t>.</w:t>
      </w:r>
      <w:r>
        <w:rPr>
          <w:spacing w:val="-9"/>
          <w:w w:val="110"/>
        </w:rPr>
        <w:t> </w:t>
      </w:r>
      <w:r>
        <w:rPr>
          <w:w w:val="110"/>
        </w:rPr>
        <w:t>As</w:t>
      </w:r>
      <w:r>
        <w:rPr>
          <w:spacing w:val="-9"/>
          <w:w w:val="110"/>
        </w:rPr>
        <w:t> </w:t>
      </w:r>
      <w:r>
        <w:rPr>
          <w:w w:val="110"/>
        </w:rPr>
        <w:t>one</w:t>
      </w:r>
      <w:r>
        <w:rPr>
          <w:spacing w:val="-9"/>
          <w:w w:val="110"/>
        </w:rPr>
        <w:t> </w:t>
      </w:r>
      <w:r>
        <w:rPr>
          <w:w w:val="110"/>
        </w:rPr>
        <w:t>can</w:t>
      </w:r>
      <w:r>
        <w:rPr>
          <w:spacing w:val="-9"/>
          <w:w w:val="110"/>
        </w:rPr>
        <w:t> </w:t>
      </w:r>
      <w:r>
        <w:rPr>
          <w:w w:val="110"/>
        </w:rPr>
        <w:t>see,</w:t>
      </w:r>
      <w:r>
        <w:rPr>
          <w:spacing w:val="-9"/>
          <w:w w:val="110"/>
        </w:rPr>
        <w:t> </w:t>
      </w:r>
      <w:r>
        <w:rPr>
          <w:w w:val="110"/>
        </w:rPr>
        <w:t>the</w:t>
      </w:r>
      <w:r>
        <w:rPr>
          <w:spacing w:val="-9"/>
          <w:w w:val="110"/>
        </w:rPr>
        <w:t> </w:t>
      </w:r>
      <w:r>
        <w:rPr>
          <w:w w:val="110"/>
        </w:rPr>
        <w:t>use of data</w:t>
      </w:r>
      <w:r>
        <w:rPr>
          <w:w w:val="110"/>
        </w:rPr>
        <w:t> augmentation</w:t>
      </w:r>
      <w:r>
        <w:rPr>
          <w:w w:val="110"/>
        </w:rPr>
        <w:t> resulted in</w:t>
      </w:r>
      <w:r>
        <w:rPr>
          <w:w w:val="110"/>
        </w:rPr>
        <w:t> lower accuracy</w:t>
      </w:r>
      <w:r>
        <w:rPr>
          <w:w w:val="110"/>
        </w:rPr>
        <w:t> on</w:t>
      </w:r>
      <w:r>
        <w:rPr>
          <w:w w:val="110"/>
        </w:rPr>
        <w:t> the</w:t>
      </w:r>
      <w:r>
        <w:rPr>
          <w:w w:val="110"/>
        </w:rPr>
        <w:t> </w:t>
      </w:r>
      <w:r>
        <w:rPr>
          <w:w w:val="110"/>
        </w:rPr>
        <w:t>INSTANCE dataset</w:t>
      </w:r>
      <w:r>
        <w:rPr>
          <w:w w:val="110"/>
        </w:rPr>
        <w:t> (for</w:t>
      </w:r>
      <w:r>
        <w:rPr>
          <w:w w:val="110"/>
        </w:rPr>
        <w:t> both</w:t>
      </w:r>
      <w:r>
        <w:rPr>
          <w:w w:val="110"/>
        </w:rPr>
        <w:t> low</w:t>
      </w:r>
      <w:r>
        <w:rPr>
          <w:w w:val="110"/>
        </w:rPr>
        <w:t> and</w:t>
      </w:r>
      <w:r>
        <w:rPr>
          <w:w w:val="110"/>
        </w:rPr>
        <w:t> high</w:t>
      </w:r>
      <w:r>
        <w:rPr>
          <w:w w:val="110"/>
        </w:rPr>
        <w:t> SNR).</w:t>
      </w:r>
      <w:r>
        <w:rPr>
          <w:w w:val="110"/>
        </w:rPr>
        <w:t> This</w:t>
      </w:r>
      <w:r>
        <w:rPr>
          <w:w w:val="110"/>
        </w:rPr>
        <w:t> could</w:t>
      </w:r>
      <w:r>
        <w:rPr>
          <w:w w:val="110"/>
        </w:rPr>
        <w:t> be</w:t>
      </w:r>
      <w:r>
        <w:rPr>
          <w:w w:val="110"/>
        </w:rPr>
        <w:t> because</w:t>
      </w:r>
      <w:r>
        <w:rPr>
          <w:w w:val="110"/>
        </w:rPr>
        <w:t> in</w:t>
      </w:r>
      <w:r>
        <w:rPr>
          <w:w w:val="110"/>
        </w:rPr>
        <w:t> the dataset,</w:t>
      </w:r>
      <w:r>
        <w:rPr>
          <w:w w:val="110"/>
        </w:rPr>
        <w:t> more</w:t>
      </w:r>
      <w:r>
        <w:rPr>
          <w:w w:val="110"/>
        </w:rPr>
        <w:t> often</w:t>
      </w:r>
      <w:r>
        <w:rPr>
          <w:w w:val="110"/>
        </w:rPr>
        <w:t> than</w:t>
      </w:r>
      <w:r>
        <w:rPr>
          <w:w w:val="110"/>
        </w:rPr>
        <w:t> not</w:t>
      </w:r>
      <w:r>
        <w:rPr>
          <w:w w:val="110"/>
        </w:rPr>
        <w:t> the traces</w:t>
      </w:r>
      <w:r>
        <w:rPr>
          <w:w w:val="110"/>
        </w:rPr>
        <w:t> had</w:t>
      </w:r>
      <w:r>
        <w:rPr>
          <w:w w:val="110"/>
        </w:rPr>
        <w:t> correctly picked</w:t>
      </w:r>
      <w:r>
        <w:rPr>
          <w:w w:val="110"/>
        </w:rPr>
        <w:t> P-arrival times and hence the augmentation was not needed. In case of the test data</w:t>
      </w:r>
      <w:r>
        <w:rPr>
          <w:w w:val="110"/>
        </w:rPr>
        <w:t> from</w:t>
      </w:r>
      <w:r>
        <w:rPr>
          <w:w w:val="110"/>
        </w:rPr>
        <w:t> </w:t>
      </w:r>
      <w:hyperlink w:history="true" w:anchor="_bookmark46">
        <w:r>
          <w:rPr>
            <w:color w:val="2196D1"/>
            <w:w w:val="110"/>
          </w:rPr>
          <w:t>Southern</w:t>
        </w:r>
        <w:r>
          <w:rPr>
            <w:color w:val="2196D1"/>
            <w:w w:val="110"/>
          </w:rPr>
          <w:t> california</w:t>
        </w:r>
        <w:r>
          <w:rPr>
            <w:color w:val="2196D1"/>
            <w:w w:val="110"/>
          </w:rPr>
          <w:t> earthquake</w:t>
        </w:r>
        <w:r>
          <w:rPr>
            <w:color w:val="2196D1"/>
            <w:w w:val="110"/>
          </w:rPr>
          <w:t> data</w:t>
        </w:r>
        <w:r>
          <w:rPr>
            <w:color w:val="2196D1"/>
            <w:w w:val="110"/>
          </w:rPr>
          <w:t> center</w:t>
        </w:r>
        <w:r>
          <w:rPr>
            <w:color w:val="2196D1"/>
            <w:w w:val="110"/>
          </w:rPr>
          <w:t> (2013)</w:t>
        </w:r>
      </w:hyperlink>
      <w:r>
        <w:rPr>
          <w:w w:val="110"/>
        </w:rPr>
        <w:t>,</w:t>
      </w:r>
      <w:r>
        <w:rPr>
          <w:w w:val="110"/>
        </w:rPr>
        <w:t> on</w:t>
      </w:r>
      <w:r>
        <w:rPr>
          <w:w w:val="110"/>
        </w:rPr>
        <w:t> the other</w:t>
      </w:r>
      <w:r>
        <w:rPr>
          <w:spacing w:val="23"/>
          <w:w w:val="110"/>
        </w:rPr>
        <w:t> </w:t>
      </w:r>
      <w:r>
        <w:rPr>
          <w:w w:val="110"/>
        </w:rPr>
        <w:t>hand,</w:t>
      </w:r>
      <w:r>
        <w:rPr>
          <w:spacing w:val="24"/>
          <w:w w:val="110"/>
        </w:rPr>
        <w:t> </w:t>
      </w:r>
      <w:r>
        <w:rPr>
          <w:w w:val="110"/>
        </w:rPr>
        <w:t>the</w:t>
      </w:r>
      <w:r>
        <w:rPr>
          <w:spacing w:val="22"/>
          <w:w w:val="110"/>
        </w:rPr>
        <w:t> </w:t>
      </w:r>
      <w:r>
        <w:rPr>
          <w:w w:val="110"/>
        </w:rPr>
        <w:t>accuracy</w:t>
      </w:r>
      <w:r>
        <w:rPr>
          <w:spacing w:val="24"/>
          <w:w w:val="110"/>
        </w:rPr>
        <w:t> </w:t>
      </w:r>
      <w:r>
        <w:rPr>
          <w:w w:val="110"/>
        </w:rPr>
        <w:t>increased</w:t>
      </w:r>
      <w:r>
        <w:rPr>
          <w:spacing w:val="24"/>
          <w:w w:val="110"/>
        </w:rPr>
        <w:t> </w:t>
      </w:r>
      <w:r>
        <w:rPr>
          <w:w w:val="110"/>
        </w:rPr>
        <w:t>to</w:t>
      </w:r>
      <w:r>
        <w:rPr>
          <w:spacing w:val="23"/>
          <w:w w:val="110"/>
        </w:rPr>
        <w:t> </w:t>
      </w:r>
      <w:r>
        <w:rPr>
          <w:w w:val="110"/>
        </w:rPr>
        <w:t>0.25%</w:t>
      </w:r>
      <w:r>
        <w:rPr>
          <w:spacing w:val="23"/>
          <w:w w:val="110"/>
        </w:rPr>
        <w:t> </w:t>
      </w:r>
      <w:r>
        <w:rPr>
          <w:w w:val="110"/>
        </w:rPr>
        <w:t>for</w:t>
      </w:r>
      <w:r>
        <w:rPr>
          <w:spacing w:val="23"/>
          <w:w w:val="110"/>
        </w:rPr>
        <w:t> </w:t>
      </w:r>
      <w:r>
        <w:rPr>
          <w:w w:val="110"/>
        </w:rPr>
        <w:t>high</w:t>
      </w:r>
      <w:r>
        <w:rPr>
          <w:spacing w:val="23"/>
          <w:w w:val="110"/>
        </w:rPr>
        <w:t> </w:t>
      </w:r>
      <w:r>
        <w:rPr>
          <w:w w:val="110"/>
        </w:rPr>
        <w:t>SNR</w:t>
      </w:r>
      <w:r>
        <w:rPr>
          <w:spacing w:val="24"/>
          <w:w w:val="110"/>
        </w:rPr>
        <w:t> </w:t>
      </w:r>
      <w:r>
        <w:rPr>
          <w:w w:val="110"/>
        </w:rPr>
        <w:t>data</w:t>
      </w:r>
      <w:r>
        <w:rPr>
          <w:spacing w:val="22"/>
          <w:w w:val="110"/>
        </w:rPr>
        <w:t> </w:t>
      </w:r>
      <w:r>
        <w:rPr>
          <w:spacing w:val="-5"/>
          <w:w w:val="110"/>
        </w:rPr>
        <w:t>and</w:t>
      </w:r>
    </w:p>
    <w:p>
      <w:pPr>
        <w:pStyle w:val="BodyText"/>
        <w:spacing w:line="273" w:lineRule="auto" w:before="91"/>
        <w:ind w:left="111" w:right="110"/>
        <w:jc w:val="both"/>
      </w:pPr>
      <w:r>
        <w:rPr/>
        <w:br w:type="column"/>
      </w:r>
      <w:r>
        <w:rPr>
          <w:w w:val="110"/>
        </w:rPr>
        <w:t>2.81% for low SNR data upon using data augmentation. As one might </w:t>
      </w:r>
      <w:r>
        <w:rPr/>
        <w:t>expected, the improvement was more significant for low SNR cases. This</w:t>
      </w:r>
      <w:r>
        <w:rPr>
          <w:w w:val="110"/>
        </w:rPr>
        <w:t> could</w:t>
      </w:r>
      <w:r>
        <w:rPr>
          <w:w w:val="110"/>
        </w:rPr>
        <w:t> indicate</w:t>
      </w:r>
      <w:r>
        <w:rPr>
          <w:w w:val="110"/>
        </w:rPr>
        <w:t> that</w:t>
      </w:r>
      <w:r>
        <w:rPr>
          <w:w w:val="110"/>
        </w:rPr>
        <w:t> the</w:t>
      </w:r>
      <w:r>
        <w:rPr>
          <w:w w:val="110"/>
        </w:rPr>
        <w:t> augmentation</w:t>
      </w:r>
      <w:r>
        <w:rPr>
          <w:w w:val="110"/>
        </w:rPr>
        <w:t> helps</w:t>
      </w:r>
      <w:r>
        <w:rPr>
          <w:w w:val="110"/>
        </w:rPr>
        <w:t> in</w:t>
      </w:r>
      <w:r>
        <w:rPr>
          <w:w w:val="110"/>
        </w:rPr>
        <w:t> better</w:t>
      </w:r>
      <w:r>
        <w:rPr>
          <w:w w:val="110"/>
        </w:rPr>
        <w:t> representing</w:t>
      </w:r>
      <w:r>
        <w:rPr>
          <w:w w:val="110"/>
        </w:rPr>
        <w:t> </w:t>
      </w:r>
      <w:r>
        <w:rPr>
          <w:w w:val="110"/>
        </w:rPr>
        <w:t>the traces</w:t>
      </w:r>
      <w:r>
        <w:rPr>
          <w:spacing w:val="-2"/>
          <w:w w:val="110"/>
        </w:rPr>
        <w:t> </w:t>
      </w:r>
      <w:r>
        <w:rPr>
          <w:w w:val="110"/>
        </w:rPr>
        <w:t>in the</w:t>
      </w:r>
      <w:r>
        <w:rPr>
          <w:spacing w:val="-1"/>
          <w:w w:val="110"/>
        </w:rPr>
        <w:t> </w:t>
      </w:r>
      <w:r>
        <w:rPr>
          <w:w w:val="110"/>
        </w:rPr>
        <w:t>SCSN</w:t>
      </w:r>
      <w:r>
        <w:rPr>
          <w:spacing w:val="-2"/>
          <w:w w:val="110"/>
        </w:rPr>
        <w:t> </w:t>
      </w:r>
      <w:r>
        <w:rPr>
          <w:w w:val="110"/>
        </w:rPr>
        <w:t>dataset</w:t>
      </w:r>
      <w:r>
        <w:rPr>
          <w:spacing w:val="-1"/>
          <w:w w:val="110"/>
        </w:rPr>
        <w:t> </w:t>
      </w:r>
      <w:r>
        <w:rPr>
          <w:w w:val="110"/>
        </w:rPr>
        <w:t>(</w:t>
      </w:r>
      <w:hyperlink w:history="true" w:anchor="_bookmark46">
        <w:r>
          <w:rPr>
            <w:color w:val="2196D1"/>
            <w:w w:val="110"/>
          </w:rPr>
          <w:t>Southern</w:t>
        </w:r>
        <w:r>
          <w:rPr>
            <w:color w:val="2196D1"/>
            <w:spacing w:val="-2"/>
            <w:w w:val="110"/>
          </w:rPr>
          <w:t> </w:t>
        </w:r>
        <w:r>
          <w:rPr>
            <w:color w:val="2196D1"/>
            <w:w w:val="110"/>
          </w:rPr>
          <w:t>california</w:t>
        </w:r>
        <w:r>
          <w:rPr>
            <w:color w:val="2196D1"/>
            <w:spacing w:val="-2"/>
            <w:w w:val="110"/>
          </w:rPr>
          <w:t> </w:t>
        </w:r>
        <w:r>
          <w:rPr>
            <w:color w:val="2196D1"/>
            <w:w w:val="110"/>
          </w:rPr>
          <w:t>earthquake</w:t>
        </w:r>
        <w:r>
          <w:rPr>
            <w:color w:val="2196D1"/>
            <w:spacing w:val="-1"/>
            <w:w w:val="110"/>
          </w:rPr>
          <w:t> </w:t>
        </w:r>
        <w:r>
          <w:rPr>
            <w:color w:val="2196D1"/>
            <w:w w:val="110"/>
          </w:rPr>
          <w:t>data</w:t>
        </w:r>
        <w:r>
          <w:rPr>
            <w:color w:val="2196D1"/>
            <w:spacing w:val="-2"/>
            <w:w w:val="110"/>
          </w:rPr>
          <w:t> </w:t>
        </w:r>
        <w:r>
          <w:rPr>
            <w:color w:val="2196D1"/>
            <w:w w:val="110"/>
          </w:rPr>
          <w:t>center,</w:t>
        </w:r>
      </w:hyperlink>
      <w:r>
        <w:rPr>
          <w:color w:val="2196D1"/>
          <w:w w:val="110"/>
        </w:rPr>
        <w:t> </w:t>
      </w:r>
      <w:hyperlink w:history="true" w:anchor="_bookmark46">
        <w:r>
          <w:rPr>
            <w:color w:val="2196D1"/>
            <w:spacing w:val="-2"/>
            <w:w w:val="110"/>
          </w:rPr>
          <w:t>2013</w:t>
        </w:r>
      </w:hyperlink>
      <w:r>
        <w:rPr>
          <w:spacing w:val="-2"/>
          <w:w w:val="110"/>
        </w:rPr>
        <w:t>).</w:t>
      </w:r>
    </w:p>
    <w:p>
      <w:pPr>
        <w:pStyle w:val="BodyText"/>
        <w:spacing w:before="29"/>
      </w:pPr>
    </w:p>
    <w:p>
      <w:pPr>
        <w:pStyle w:val="Heading1"/>
        <w:numPr>
          <w:ilvl w:val="0"/>
          <w:numId w:val="1"/>
        </w:numPr>
        <w:tabs>
          <w:tab w:pos="354" w:val="left" w:leader="none"/>
        </w:tabs>
        <w:spacing w:line="240" w:lineRule="auto" w:before="0" w:after="0"/>
        <w:ind w:left="354" w:right="0" w:hanging="243"/>
        <w:jc w:val="left"/>
      </w:pPr>
      <w:bookmarkStart w:name="4 Conclusion" w:id="31"/>
      <w:bookmarkEnd w:id="31"/>
      <w:r>
        <w:rPr>
          <w:b w:val="0"/>
        </w:rPr>
      </w:r>
      <w:r>
        <w:rPr>
          <w:spacing w:val="-2"/>
          <w:w w:val="110"/>
        </w:rPr>
        <w:t>Conclusion</w:t>
      </w:r>
    </w:p>
    <w:p>
      <w:pPr>
        <w:pStyle w:val="BodyText"/>
        <w:spacing w:before="50"/>
        <w:rPr>
          <w:b/>
        </w:rPr>
      </w:pPr>
    </w:p>
    <w:p>
      <w:pPr>
        <w:pStyle w:val="BodyText"/>
        <w:spacing w:line="273" w:lineRule="auto"/>
        <w:ind w:left="111" w:right="109" w:firstLine="239"/>
        <w:jc w:val="both"/>
      </w:pPr>
      <w:r>
        <w:rPr>
          <w:w w:val="110"/>
        </w:rPr>
        <w:t>In this study, we explored the potential of a deep learning model - PolarCAP to determine first-motion polarity of earthquake </w:t>
      </w:r>
      <w:r>
        <w:rPr>
          <w:w w:val="110"/>
        </w:rPr>
        <w:t>waveforms when the P-arrival information is available, faster and more accurately as compared to human analysts. We show that when tested on unseen traces, the polarity predicted by the model, matches the ones assigned by human analysts over 98% of the times. We observed that the major reasons behind incorrect assignment of polarity</w:t>
      </w:r>
      <w:r>
        <w:rPr>
          <w:w w:val="110"/>
        </w:rPr>
        <w:t> by</w:t>
      </w:r>
      <w:r>
        <w:rPr>
          <w:w w:val="110"/>
        </w:rPr>
        <w:t> the model were incorrect</w:t>
      </w:r>
      <w:r>
        <w:rPr>
          <w:spacing w:val="-11"/>
          <w:w w:val="110"/>
        </w:rPr>
        <w:t> </w:t>
      </w:r>
      <w:r>
        <w:rPr>
          <w:w w:val="110"/>
        </w:rPr>
        <w:t>P-arrival</w:t>
      </w:r>
      <w:r>
        <w:rPr>
          <w:spacing w:val="-11"/>
          <w:w w:val="110"/>
        </w:rPr>
        <w:t> </w:t>
      </w:r>
      <w:r>
        <w:rPr>
          <w:w w:val="110"/>
        </w:rPr>
        <w:t>picks</w:t>
      </w:r>
      <w:r>
        <w:rPr>
          <w:spacing w:val="-11"/>
          <w:w w:val="110"/>
        </w:rPr>
        <w:t> </w:t>
      </w:r>
      <w:r>
        <w:rPr>
          <w:w w:val="110"/>
        </w:rPr>
        <w:t>and</w:t>
      </w:r>
      <w:r>
        <w:rPr>
          <w:spacing w:val="-11"/>
          <w:w w:val="110"/>
        </w:rPr>
        <w:t> </w:t>
      </w:r>
      <w:r>
        <w:rPr>
          <w:w w:val="110"/>
        </w:rPr>
        <w:t>emergent</w:t>
      </w:r>
      <w:r>
        <w:rPr>
          <w:spacing w:val="-11"/>
          <w:w w:val="110"/>
        </w:rPr>
        <w:t> </w:t>
      </w:r>
      <w:r>
        <w:rPr>
          <w:w w:val="110"/>
        </w:rPr>
        <w:t>arrivals;</w:t>
      </w:r>
      <w:r>
        <w:rPr>
          <w:spacing w:val="-11"/>
          <w:w w:val="110"/>
        </w:rPr>
        <w:t> </w:t>
      </w:r>
      <w:r>
        <w:rPr>
          <w:w w:val="110"/>
        </w:rPr>
        <w:t>to</w:t>
      </w:r>
      <w:r>
        <w:rPr>
          <w:spacing w:val="-11"/>
          <w:w w:val="110"/>
        </w:rPr>
        <w:t> </w:t>
      </w:r>
      <w:r>
        <w:rPr>
          <w:w w:val="110"/>
        </w:rPr>
        <w:t>that</w:t>
      </w:r>
      <w:r>
        <w:rPr>
          <w:spacing w:val="-11"/>
          <w:w w:val="110"/>
        </w:rPr>
        <w:t> </w:t>
      </w:r>
      <w:r>
        <w:rPr>
          <w:w w:val="110"/>
        </w:rPr>
        <w:t>end</w:t>
      </w:r>
      <w:r>
        <w:rPr>
          <w:spacing w:val="-11"/>
          <w:w w:val="110"/>
        </w:rPr>
        <w:t> </w:t>
      </w:r>
      <w:r>
        <w:rPr>
          <w:w w:val="110"/>
        </w:rPr>
        <w:t>we</w:t>
      </w:r>
      <w:r>
        <w:rPr>
          <w:spacing w:val="-11"/>
          <w:w w:val="110"/>
        </w:rPr>
        <w:t> </w:t>
      </w:r>
      <w:r>
        <w:rPr>
          <w:w w:val="110"/>
        </w:rPr>
        <w:t>also</w:t>
      </w:r>
      <w:r>
        <w:rPr>
          <w:spacing w:val="-11"/>
          <w:w w:val="110"/>
        </w:rPr>
        <w:t> </w:t>
      </w:r>
      <w:r>
        <w:rPr>
          <w:w w:val="110"/>
        </w:rPr>
        <w:t>found the event depth to indirectly affect the fraction of incorrect predictions by</w:t>
      </w:r>
      <w:r>
        <w:rPr>
          <w:w w:val="110"/>
        </w:rPr>
        <w:t> affecting</w:t>
      </w:r>
      <w:r>
        <w:rPr>
          <w:w w:val="110"/>
        </w:rPr>
        <w:t> the</w:t>
      </w:r>
      <w:r>
        <w:rPr>
          <w:w w:val="110"/>
        </w:rPr>
        <w:t> quality</w:t>
      </w:r>
      <w:r>
        <w:rPr>
          <w:w w:val="110"/>
        </w:rPr>
        <w:t> of</w:t>
      </w:r>
      <w:r>
        <w:rPr>
          <w:w w:val="110"/>
        </w:rPr>
        <w:t> P-wave</w:t>
      </w:r>
      <w:r>
        <w:rPr>
          <w:w w:val="110"/>
        </w:rPr>
        <w:t> arrival.</w:t>
      </w:r>
      <w:r>
        <w:rPr>
          <w:w w:val="110"/>
        </w:rPr>
        <w:t> However</w:t>
      </w:r>
      <w:r>
        <w:rPr>
          <w:w w:val="110"/>
        </w:rPr>
        <w:t> in</w:t>
      </w:r>
      <w:r>
        <w:rPr>
          <w:w w:val="110"/>
        </w:rPr>
        <w:t> spite</w:t>
      </w:r>
      <w:r>
        <w:rPr>
          <w:w w:val="110"/>
        </w:rPr>
        <w:t> of</w:t>
      </w:r>
      <w:r>
        <w:rPr>
          <w:w w:val="110"/>
        </w:rPr>
        <w:t> these hurdles</w:t>
      </w:r>
      <w:r>
        <w:rPr>
          <w:spacing w:val="-5"/>
          <w:w w:val="110"/>
        </w:rPr>
        <w:t> </w:t>
      </w:r>
      <w:r>
        <w:rPr>
          <w:w w:val="110"/>
        </w:rPr>
        <w:t>we</w:t>
      </w:r>
      <w:r>
        <w:rPr>
          <w:spacing w:val="-6"/>
          <w:w w:val="110"/>
        </w:rPr>
        <w:t> </w:t>
      </w:r>
      <w:r>
        <w:rPr>
          <w:w w:val="110"/>
        </w:rPr>
        <w:t>find</w:t>
      </w:r>
      <w:r>
        <w:rPr>
          <w:spacing w:val="-5"/>
          <w:w w:val="110"/>
        </w:rPr>
        <w:t> </w:t>
      </w:r>
      <w:r>
        <w:rPr>
          <w:w w:val="110"/>
        </w:rPr>
        <w:t>that</w:t>
      </w:r>
      <w:r>
        <w:rPr>
          <w:spacing w:val="-6"/>
          <w:w w:val="110"/>
        </w:rPr>
        <w:t> </w:t>
      </w:r>
      <w:r>
        <w:rPr>
          <w:w w:val="110"/>
        </w:rPr>
        <w:t>when</w:t>
      </w:r>
      <w:r>
        <w:rPr>
          <w:spacing w:val="-5"/>
          <w:w w:val="110"/>
        </w:rPr>
        <w:t> </w:t>
      </w:r>
      <w:r>
        <w:rPr>
          <w:w w:val="110"/>
        </w:rPr>
        <w:t>the</w:t>
      </w:r>
      <w:r>
        <w:rPr>
          <w:spacing w:val="-5"/>
          <w:w w:val="110"/>
        </w:rPr>
        <w:t> </w:t>
      </w:r>
      <w:r>
        <w:rPr>
          <w:w w:val="110"/>
        </w:rPr>
        <w:t>polarities</w:t>
      </w:r>
      <w:r>
        <w:rPr>
          <w:spacing w:val="-5"/>
          <w:w w:val="110"/>
        </w:rPr>
        <w:t> </w:t>
      </w:r>
      <w:r>
        <w:rPr>
          <w:w w:val="110"/>
        </w:rPr>
        <w:t>predicted</w:t>
      </w:r>
      <w:r>
        <w:rPr>
          <w:spacing w:val="-6"/>
          <w:w w:val="110"/>
        </w:rPr>
        <w:t> </w:t>
      </w:r>
      <w:r>
        <w:rPr>
          <w:w w:val="110"/>
        </w:rPr>
        <w:t>by</w:t>
      </w:r>
      <w:r>
        <w:rPr>
          <w:spacing w:val="-6"/>
          <w:w w:val="110"/>
        </w:rPr>
        <w:t> </w:t>
      </w:r>
      <w:r>
        <w:rPr>
          <w:w w:val="110"/>
        </w:rPr>
        <w:t>the</w:t>
      </w:r>
      <w:r>
        <w:rPr>
          <w:spacing w:val="-5"/>
          <w:w w:val="110"/>
        </w:rPr>
        <w:t> </w:t>
      </w:r>
      <w:r>
        <w:rPr>
          <w:w w:val="110"/>
        </w:rPr>
        <w:t>model</w:t>
      </w:r>
      <w:r>
        <w:rPr>
          <w:spacing w:val="-6"/>
          <w:w w:val="110"/>
        </w:rPr>
        <w:t> </w:t>
      </w:r>
      <w:r>
        <w:rPr>
          <w:w w:val="110"/>
        </w:rPr>
        <w:t>differed from</w:t>
      </w:r>
      <w:r>
        <w:rPr>
          <w:spacing w:val="-3"/>
          <w:w w:val="110"/>
        </w:rPr>
        <w:t> </w:t>
      </w:r>
      <w:r>
        <w:rPr>
          <w:w w:val="110"/>
        </w:rPr>
        <w:t>those</w:t>
      </w:r>
      <w:r>
        <w:rPr>
          <w:spacing w:val="-3"/>
          <w:w w:val="110"/>
        </w:rPr>
        <w:t> </w:t>
      </w:r>
      <w:r>
        <w:rPr>
          <w:w w:val="110"/>
        </w:rPr>
        <w:t>presented</w:t>
      </w:r>
      <w:r>
        <w:rPr>
          <w:spacing w:val="-3"/>
          <w:w w:val="110"/>
        </w:rPr>
        <w:t> </w:t>
      </w:r>
      <w:r>
        <w:rPr>
          <w:w w:val="110"/>
        </w:rPr>
        <w:t>in</w:t>
      </w:r>
      <w:r>
        <w:rPr>
          <w:spacing w:val="-3"/>
          <w:w w:val="110"/>
        </w:rPr>
        <w:t> </w:t>
      </w:r>
      <w:r>
        <w:rPr>
          <w:w w:val="110"/>
        </w:rPr>
        <w:t>the</w:t>
      </w:r>
      <w:r>
        <w:rPr>
          <w:spacing w:val="-3"/>
          <w:w w:val="110"/>
        </w:rPr>
        <w:t> </w:t>
      </w:r>
      <w:r>
        <w:rPr>
          <w:w w:val="110"/>
        </w:rPr>
        <w:t>metadata,</w:t>
      </w:r>
      <w:r>
        <w:rPr>
          <w:spacing w:val="-2"/>
          <w:w w:val="110"/>
        </w:rPr>
        <w:t> </w:t>
      </w:r>
      <w:r>
        <w:rPr>
          <w:w w:val="110"/>
        </w:rPr>
        <w:t>it</w:t>
      </w:r>
      <w:r>
        <w:rPr>
          <w:spacing w:val="-3"/>
          <w:w w:val="110"/>
        </w:rPr>
        <w:t> </w:t>
      </w:r>
      <w:r>
        <w:rPr>
          <w:w w:val="110"/>
        </w:rPr>
        <w:t>was</w:t>
      </w:r>
      <w:r>
        <w:rPr>
          <w:spacing w:val="-2"/>
          <w:w w:val="110"/>
        </w:rPr>
        <w:t> </w:t>
      </w:r>
      <w:r>
        <w:rPr>
          <w:w w:val="110"/>
        </w:rPr>
        <w:t>usually</w:t>
      </w:r>
      <w:r>
        <w:rPr>
          <w:spacing w:val="-3"/>
          <w:w w:val="110"/>
        </w:rPr>
        <w:t> </w:t>
      </w:r>
      <w:r>
        <w:rPr>
          <w:w w:val="110"/>
        </w:rPr>
        <w:t>the</w:t>
      </w:r>
      <w:r>
        <w:rPr>
          <w:spacing w:val="-3"/>
          <w:w w:val="110"/>
        </w:rPr>
        <w:t> </w:t>
      </w:r>
      <w:r>
        <w:rPr>
          <w:w w:val="110"/>
        </w:rPr>
        <w:t>model</w:t>
      </w:r>
      <w:r>
        <w:rPr>
          <w:spacing w:val="-3"/>
          <w:w w:val="110"/>
        </w:rPr>
        <w:t> </w:t>
      </w:r>
      <w:r>
        <w:rPr>
          <w:w w:val="110"/>
        </w:rPr>
        <w:t>that</w:t>
      </w:r>
      <w:r>
        <w:rPr>
          <w:spacing w:val="-3"/>
          <w:w w:val="110"/>
        </w:rPr>
        <w:t> </w:t>
      </w:r>
      <w:r>
        <w:rPr>
          <w:w w:val="110"/>
        </w:rPr>
        <w:t>was correct</w:t>
      </w:r>
      <w:r>
        <w:rPr>
          <w:spacing w:val="-11"/>
          <w:w w:val="110"/>
        </w:rPr>
        <w:t> </w:t>
      </w:r>
      <w:r>
        <w:rPr>
          <w:w w:val="110"/>
        </w:rPr>
        <w:t>(almost</w:t>
      </w:r>
      <w:r>
        <w:rPr>
          <w:spacing w:val="-11"/>
          <w:w w:val="110"/>
        </w:rPr>
        <w:t> </w:t>
      </w:r>
      <w:r>
        <w:rPr>
          <w:w w:val="110"/>
        </w:rPr>
        <w:t>41%</w:t>
      </w:r>
      <w:r>
        <w:rPr>
          <w:spacing w:val="-11"/>
          <w:w w:val="110"/>
        </w:rPr>
        <w:t> </w:t>
      </w:r>
      <w:r>
        <w:rPr>
          <w:w w:val="110"/>
        </w:rPr>
        <w:t>of</w:t>
      </w:r>
      <w:r>
        <w:rPr>
          <w:spacing w:val="-11"/>
          <w:w w:val="110"/>
        </w:rPr>
        <w:t> </w:t>
      </w:r>
      <w:r>
        <w:rPr>
          <w:w w:val="110"/>
        </w:rPr>
        <w:t>the</w:t>
      </w:r>
      <w:r>
        <w:rPr>
          <w:spacing w:val="-11"/>
          <w:w w:val="110"/>
        </w:rPr>
        <w:t> </w:t>
      </w:r>
      <w:r>
        <w:rPr>
          <w:w w:val="110"/>
        </w:rPr>
        <w:t>times,</w:t>
      </w:r>
      <w:r>
        <w:rPr>
          <w:spacing w:val="-11"/>
          <w:w w:val="110"/>
        </w:rPr>
        <w:t> </w:t>
      </w:r>
      <w:r>
        <w:rPr>
          <w:w w:val="110"/>
        </w:rPr>
        <w:t>while</w:t>
      </w:r>
      <w:r>
        <w:rPr>
          <w:spacing w:val="-11"/>
          <w:w w:val="110"/>
        </w:rPr>
        <w:t> </w:t>
      </w:r>
      <w:r>
        <w:rPr>
          <w:w w:val="110"/>
        </w:rPr>
        <w:t>the</w:t>
      </w:r>
      <w:r>
        <w:rPr>
          <w:spacing w:val="-11"/>
          <w:w w:val="110"/>
        </w:rPr>
        <w:t> </w:t>
      </w:r>
      <w:r>
        <w:rPr>
          <w:w w:val="110"/>
        </w:rPr>
        <w:t>model</w:t>
      </w:r>
      <w:r>
        <w:rPr>
          <w:spacing w:val="-11"/>
          <w:w w:val="110"/>
        </w:rPr>
        <w:t> </w:t>
      </w:r>
      <w:r>
        <w:rPr>
          <w:w w:val="110"/>
        </w:rPr>
        <w:t>was</w:t>
      </w:r>
      <w:r>
        <w:rPr>
          <w:spacing w:val="-11"/>
          <w:w w:val="110"/>
        </w:rPr>
        <w:t> </w:t>
      </w:r>
      <w:r>
        <w:rPr>
          <w:w w:val="110"/>
        </w:rPr>
        <w:t>wrong</w:t>
      </w:r>
      <w:r>
        <w:rPr>
          <w:spacing w:val="-11"/>
          <w:w w:val="110"/>
        </w:rPr>
        <w:t> </w:t>
      </w:r>
      <w:r>
        <w:rPr>
          <w:w w:val="110"/>
        </w:rPr>
        <w:t>only</w:t>
      </w:r>
      <w:r>
        <w:rPr>
          <w:spacing w:val="-11"/>
          <w:w w:val="110"/>
        </w:rPr>
        <w:t> </w:t>
      </w:r>
      <w:r>
        <w:rPr>
          <w:w w:val="110"/>
        </w:rPr>
        <w:t>about 28%</w:t>
      </w:r>
      <w:r>
        <w:rPr>
          <w:w w:val="110"/>
        </w:rPr>
        <w:t> of the</w:t>
      </w:r>
      <w:r>
        <w:rPr>
          <w:w w:val="110"/>
        </w:rPr>
        <w:t> times),</w:t>
      </w:r>
      <w:r>
        <w:rPr>
          <w:w w:val="110"/>
        </w:rPr>
        <w:t> thus</w:t>
      </w:r>
      <w:r>
        <w:rPr>
          <w:w w:val="110"/>
        </w:rPr>
        <w:t> demonstrating</w:t>
      </w:r>
      <w:r>
        <w:rPr>
          <w:w w:val="110"/>
        </w:rPr>
        <w:t> its</w:t>
      </w:r>
      <w:r>
        <w:rPr>
          <w:w w:val="110"/>
        </w:rPr>
        <w:t> ability</w:t>
      </w:r>
      <w:r>
        <w:rPr>
          <w:w w:val="110"/>
        </w:rPr>
        <w:t> to</w:t>
      </w:r>
      <w:r>
        <w:rPr>
          <w:w w:val="110"/>
        </w:rPr>
        <w:t> overcome</w:t>
      </w:r>
      <w:r>
        <w:rPr>
          <w:w w:val="110"/>
        </w:rPr>
        <w:t> human </w:t>
      </w:r>
      <w:r>
        <w:rPr>
          <w:spacing w:val="-2"/>
          <w:w w:val="110"/>
        </w:rPr>
        <w:t>errors.</w:t>
      </w:r>
    </w:p>
    <w:p>
      <w:pPr>
        <w:pStyle w:val="BodyText"/>
        <w:spacing w:before="47"/>
      </w:pPr>
    </w:p>
    <w:p>
      <w:pPr>
        <w:pStyle w:val="Heading1"/>
      </w:pPr>
      <w:bookmarkStart w:name="Declaration of competing interest" w:id="32"/>
      <w:bookmarkEnd w:id="32"/>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11" w:right="10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30"/>
      </w:pPr>
    </w:p>
    <w:p>
      <w:pPr>
        <w:pStyle w:val="Heading1"/>
        <w:spacing w:before="1"/>
      </w:pPr>
      <w:bookmarkStart w:name="Acknowledgments" w:id="33"/>
      <w:bookmarkEnd w:id="33"/>
      <w:r>
        <w:rPr>
          <w:b w:val="0"/>
        </w:rPr>
      </w:r>
      <w:r>
        <w:rPr>
          <w:spacing w:val="-2"/>
          <w:w w:val="110"/>
        </w:rPr>
        <w:t>Acknowledgments</w:t>
      </w:r>
    </w:p>
    <w:p>
      <w:pPr>
        <w:pStyle w:val="BodyText"/>
        <w:spacing w:before="36"/>
        <w:rPr>
          <w:b/>
        </w:rPr>
      </w:pPr>
    </w:p>
    <w:p>
      <w:pPr>
        <w:pStyle w:val="BodyText"/>
        <w:tabs>
          <w:tab w:pos="1050" w:val="left" w:leader="none"/>
          <w:tab w:pos="2042" w:val="left" w:leader="none"/>
          <w:tab w:pos="2555" w:val="left" w:leader="none"/>
          <w:tab w:pos="3658" w:val="left" w:leader="none"/>
          <w:tab w:pos="4232" w:val="left" w:leader="none"/>
          <w:tab w:pos="4856" w:val="left" w:leader="none"/>
        </w:tabs>
        <w:ind w:left="350"/>
      </w:pPr>
      <w:r>
        <w:rPr>
          <w:spacing w:val="-4"/>
          <w:w w:val="105"/>
        </w:rPr>
        <w:t>This</w:t>
      </w:r>
      <w:r>
        <w:rPr/>
        <w:tab/>
      </w:r>
      <w:r>
        <w:rPr>
          <w:spacing w:val="-2"/>
          <w:w w:val="105"/>
        </w:rPr>
        <w:t>research</w:t>
      </w:r>
      <w:r>
        <w:rPr/>
        <w:tab/>
      </w:r>
      <w:r>
        <w:rPr>
          <w:spacing w:val="-5"/>
          <w:w w:val="105"/>
        </w:rPr>
        <w:t>is</w:t>
      </w:r>
      <w:r>
        <w:rPr/>
        <w:tab/>
      </w:r>
      <w:r>
        <w:rPr>
          <w:spacing w:val="-2"/>
          <w:w w:val="105"/>
        </w:rPr>
        <w:t>supported</w:t>
      </w:r>
      <w:r>
        <w:rPr/>
        <w:tab/>
      </w:r>
      <w:r>
        <w:rPr>
          <w:spacing w:val="-5"/>
          <w:w w:val="105"/>
        </w:rPr>
        <w:t>by</w:t>
      </w:r>
      <w:r>
        <w:rPr/>
        <w:tab/>
      </w:r>
      <w:r>
        <w:rPr>
          <w:spacing w:val="-5"/>
          <w:w w:val="105"/>
        </w:rPr>
        <w:t>the</w:t>
      </w:r>
      <w:r>
        <w:rPr/>
        <w:tab/>
      </w:r>
      <w:r>
        <w:rPr>
          <w:rFonts w:ascii="STIX" w:hAnsi="STIX"/>
          <w:spacing w:val="-4"/>
          <w:w w:val="105"/>
        </w:rPr>
        <w:t>“</w:t>
      </w:r>
      <w:r>
        <w:rPr>
          <w:spacing w:val="-4"/>
          <w:w w:val="105"/>
        </w:rPr>
        <w:t>KI-</w:t>
      </w:r>
    </w:p>
    <w:p>
      <w:pPr>
        <w:spacing w:after="0"/>
        <w:sectPr>
          <w:type w:val="continuous"/>
          <w:pgSz w:w="11910" w:h="15880"/>
          <w:pgMar w:header="655" w:footer="544" w:top="620" w:bottom="280" w:left="640" w:right="640"/>
          <w:cols w:num="2" w:equalWidth="0">
            <w:col w:w="5174" w:space="206"/>
            <w:col w:w="5250"/>
          </w:cols>
        </w:sectPr>
      </w:pPr>
    </w:p>
    <w:p>
      <w:pPr>
        <w:pStyle w:val="BodyText"/>
        <w:spacing w:before="6"/>
        <w:rPr>
          <w:sz w:val="10"/>
        </w:rPr>
      </w:pPr>
    </w:p>
    <w:p>
      <w:pPr>
        <w:spacing w:after="0"/>
        <w:rPr>
          <w:sz w:val="10"/>
        </w:rPr>
        <w:sectPr>
          <w:pgSz w:w="11910" w:h="15880"/>
          <w:pgMar w:header="655" w:footer="544" w:top="840" w:bottom="740" w:left="640" w:right="640"/>
        </w:sectPr>
      </w:pPr>
    </w:p>
    <w:p>
      <w:pPr>
        <w:pStyle w:val="BodyText"/>
        <w:spacing w:line="230" w:lineRule="auto" w:before="83"/>
        <w:ind w:left="111" w:right="38"/>
        <w:jc w:val="both"/>
      </w:pPr>
      <w:r>
        <w:rPr>
          <w:spacing w:val="-2"/>
          <w:w w:val="110"/>
        </w:rPr>
        <w:t>Nachwuchswissenschaftlerinnen</w:t>
      </w:r>
      <w:r>
        <w:rPr>
          <w:rFonts w:ascii="STIX" w:hAnsi="STIX"/>
          <w:spacing w:val="-2"/>
          <w:w w:val="110"/>
        </w:rPr>
        <w:t>” </w:t>
      </w:r>
      <w:r>
        <w:rPr>
          <w:spacing w:val="-2"/>
          <w:w w:val="110"/>
        </w:rPr>
        <w:t>- grant SAI 01IS20059by the </w:t>
      </w:r>
      <w:r>
        <w:rPr>
          <w:spacing w:val="-2"/>
          <w:w w:val="110"/>
        </w:rPr>
        <w:t>Bundes- </w:t>
      </w:r>
      <w:r>
        <w:rPr>
          <w:w w:val="110"/>
        </w:rPr>
        <w:t>ministerium</w:t>
      </w:r>
      <w:r>
        <w:rPr>
          <w:w w:val="110"/>
        </w:rPr>
        <w:t> für</w:t>
      </w:r>
      <w:r>
        <w:rPr>
          <w:w w:val="110"/>
        </w:rPr>
        <w:t> Bildung</w:t>
      </w:r>
      <w:r>
        <w:rPr>
          <w:w w:val="110"/>
        </w:rPr>
        <w:t> und</w:t>
      </w:r>
      <w:r>
        <w:rPr>
          <w:w w:val="110"/>
        </w:rPr>
        <w:t> Forschung</w:t>
      </w:r>
      <w:r>
        <w:rPr>
          <w:w w:val="110"/>
        </w:rPr>
        <w:t> -</w:t>
      </w:r>
      <w:r>
        <w:rPr>
          <w:w w:val="110"/>
        </w:rPr>
        <w:t> BMBF.</w:t>
      </w:r>
      <w:r>
        <w:rPr>
          <w:w w:val="110"/>
        </w:rPr>
        <w:t> Calculations</w:t>
      </w:r>
      <w:r>
        <w:rPr>
          <w:w w:val="110"/>
        </w:rPr>
        <w:t> were performed</w:t>
      </w:r>
      <w:r>
        <w:rPr>
          <w:w w:val="110"/>
        </w:rPr>
        <w:t> at</w:t>
      </w:r>
      <w:r>
        <w:rPr>
          <w:w w:val="110"/>
        </w:rPr>
        <w:t> the</w:t>
      </w:r>
      <w:r>
        <w:rPr>
          <w:w w:val="110"/>
        </w:rPr>
        <w:t> Frankfurt</w:t>
      </w:r>
      <w:r>
        <w:rPr>
          <w:w w:val="110"/>
        </w:rPr>
        <w:t> Institute</w:t>
      </w:r>
      <w:r>
        <w:rPr>
          <w:w w:val="110"/>
        </w:rPr>
        <w:t> for</w:t>
      </w:r>
      <w:r>
        <w:rPr>
          <w:w w:val="110"/>
        </w:rPr>
        <w:t> Advanced</w:t>
      </w:r>
      <w:r>
        <w:rPr>
          <w:w w:val="110"/>
        </w:rPr>
        <w:t> Studies</w:t>
      </w:r>
      <w:r>
        <w:rPr>
          <w:rFonts w:ascii="STIX" w:hAnsi="STIX"/>
          <w:w w:val="110"/>
        </w:rPr>
        <w:t>’</w:t>
      </w:r>
      <w:r>
        <w:rPr>
          <w:rFonts w:ascii="STIX" w:hAnsi="STIX"/>
          <w:w w:val="110"/>
        </w:rPr>
        <w:t> </w:t>
      </w:r>
      <w:r>
        <w:rPr>
          <w:w w:val="110"/>
        </w:rPr>
        <w:t>new</w:t>
      </w:r>
      <w:r>
        <w:rPr>
          <w:w w:val="110"/>
        </w:rPr>
        <w:t> GPU cluster,</w:t>
      </w:r>
      <w:r>
        <w:rPr>
          <w:spacing w:val="17"/>
          <w:w w:val="110"/>
        </w:rPr>
        <w:t> </w:t>
      </w:r>
      <w:r>
        <w:rPr>
          <w:w w:val="110"/>
        </w:rPr>
        <w:t>funded</w:t>
      </w:r>
      <w:r>
        <w:rPr>
          <w:spacing w:val="17"/>
          <w:w w:val="110"/>
        </w:rPr>
        <w:t> </w:t>
      </w:r>
      <w:r>
        <w:rPr>
          <w:w w:val="110"/>
        </w:rPr>
        <w:t>by</w:t>
      </w:r>
      <w:r>
        <w:rPr>
          <w:spacing w:val="17"/>
          <w:w w:val="110"/>
        </w:rPr>
        <w:t> </w:t>
      </w:r>
      <w:r>
        <w:rPr>
          <w:w w:val="110"/>
        </w:rPr>
        <w:t>BMBF</w:t>
      </w:r>
      <w:r>
        <w:rPr>
          <w:spacing w:val="17"/>
          <w:w w:val="110"/>
        </w:rPr>
        <w:t> </w:t>
      </w:r>
      <w:r>
        <w:rPr>
          <w:w w:val="110"/>
        </w:rPr>
        <w:t>for</w:t>
      </w:r>
      <w:r>
        <w:rPr>
          <w:spacing w:val="17"/>
          <w:w w:val="110"/>
        </w:rPr>
        <w:t> </w:t>
      </w:r>
      <w:r>
        <w:rPr>
          <w:w w:val="110"/>
        </w:rPr>
        <w:t>the</w:t>
      </w:r>
      <w:r>
        <w:rPr>
          <w:spacing w:val="17"/>
          <w:w w:val="110"/>
        </w:rPr>
        <w:t> </w:t>
      </w:r>
      <w:r>
        <w:rPr>
          <w:w w:val="110"/>
        </w:rPr>
        <w:t>project</w:t>
      </w:r>
      <w:r>
        <w:rPr>
          <w:spacing w:val="17"/>
          <w:w w:val="110"/>
        </w:rPr>
        <w:t> </w:t>
      </w:r>
      <w:r>
        <w:rPr>
          <w:w w:val="110"/>
        </w:rPr>
        <w:t>Seismologie</w:t>
      </w:r>
      <w:r>
        <w:rPr>
          <w:spacing w:val="18"/>
          <w:w w:val="110"/>
        </w:rPr>
        <w:t> </w:t>
      </w:r>
      <w:r>
        <w:rPr>
          <w:w w:val="110"/>
        </w:rPr>
        <w:t>und</w:t>
      </w:r>
      <w:r>
        <w:rPr>
          <w:spacing w:val="17"/>
          <w:w w:val="110"/>
        </w:rPr>
        <w:t> </w:t>
      </w:r>
      <w:r>
        <w:rPr>
          <w:spacing w:val="-2"/>
          <w:w w:val="110"/>
        </w:rPr>
        <w:t>Artifizielle</w:t>
      </w:r>
    </w:p>
    <w:p>
      <w:pPr>
        <w:pStyle w:val="BodyText"/>
        <w:spacing w:line="266" w:lineRule="auto" w:before="28"/>
        <w:ind w:left="111" w:right="38"/>
        <w:jc w:val="both"/>
      </w:pPr>
      <w:r>
        <w:rPr>
          <w:w w:val="110"/>
        </w:rPr>
        <w:t>Intelligenz</w:t>
      </w:r>
      <w:r>
        <w:rPr>
          <w:w w:val="110"/>
        </w:rPr>
        <w:t> (SAI).</w:t>
      </w:r>
      <w:r>
        <w:rPr>
          <w:w w:val="110"/>
        </w:rPr>
        <w:t> The</w:t>
      </w:r>
      <w:r>
        <w:rPr>
          <w:w w:val="110"/>
        </w:rPr>
        <w:t> authors</w:t>
      </w:r>
      <w:r>
        <w:rPr>
          <w:w w:val="110"/>
        </w:rPr>
        <w:t> are</w:t>
      </w:r>
      <w:r>
        <w:rPr>
          <w:w w:val="110"/>
        </w:rPr>
        <w:t> also</w:t>
      </w:r>
      <w:r>
        <w:rPr>
          <w:w w:val="110"/>
        </w:rPr>
        <w:t> thankful</w:t>
      </w:r>
      <w:r>
        <w:rPr>
          <w:w w:val="110"/>
        </w:rPr>
        <w:t> to</w:t>
      </w:r>
      <w:r>
        <w:rPr>
          <w:w w:val="110"/>
        </w:rPr>
        <w:t> Darius</w:t>
      </w:r>
      <w:r>
        <w:rPr>
          <w:w w:val="110"/>
        </w:rPr>
        <w:t> Fenner</w:t>
      </w:r>
      <w:r>
        <w:rPr>
          <w:w w:val="110"/>
        </w:rPr>
        <w:t> </w:t>
      </w:r>
      <w:r>
        <w:rPr>
          <w:w w:val="110"/>
        </w:rPr>
        <w:t>and Jonas</w:t>
      </w:r>
      <w:r>
        <w:rPr>
          <w:spacing w:val="-11"/>
          <w:w w:val="110"/>
        </w:rPr>
        <w:t> </w:t>
      </w:r>
      <w:r>
        <w:rPr>
          <w:w w:val="110"/>
        </w:rPr>
        <w:t>Ko</w:t>
      </w:r>
      <w:r>
        <w:rPr>
          <w:rFonts w:ascii="Georgia" w:hAnsi="Georgia"/>
          <w:w w:val="110"/>
          <w:position w:val="1"/>
        </w:rPr>
        <w:t>¨</w:t>
      </w:r>
      <w:r>
        <w:rPr>
          <w:w w:val="110"/>
        </w:rPr>
        <w:t>hler</w:t>
      </w:r>
      <w:r>
        <w:rPr>
          <w:spacing w:val="-11"/>
          <w:w w:val="110"/>
        </w:rPr>
        <w:t> </w:t>
      </w:r>
      <w:r>
        <w:rPr>
          <w:w w:val="110"/>
        </w:rPr>
        <w:t>for</w:t>
      </w:r>
      <w:r>
        <w:rPr>
          <w:spacing w:val="-11"/>
          <w:w w:val="110"/>
        </w:rPr>
        <w:t> </w:t>
      </w:r>
      <w:r>
        <w:rPr>
          <w:w w:val="110"/>
        </w:rPr>
        <w:t>their</w:t>
      </w:r>
      <w:r>
        <w:rPr>
          <w:spacing w:val="-11"/>
          <w:w w:val="110"/>
        </w:rPr>
        <w:t> </w:t>
      </w:r>
      <w:r>
        <w:rPr>
          <w:w w:val="110"/>
        </w:rPr>
        <w:t>kind</w:t>
      </w:r>
      <w:r>
        <w:rPr>
          <w:spacing w:val="-11"/>
          <w:w w:val="110"/>
        </w:rPr>
        <w:t> </w:t>
      </w:r>
      <w:r>
        <w:rPr>
          <w:w w:val="110"/>
        </w:rPr>
        <w:t>suggestions.</w:t>
      </w:r>
      <w:r>
        <w:rPr>
          <w:spacing w:val="-11"/>
          <w:w w:val="110"/>
        </w:rPr>
        <w:t> </w:t>
      </w:r>
      <w:r>
        <w:rPr>
          <w:w w:val="110"/>
        </w:rPr>
        <w:t>Prof.</w:t>
      </w:r>
      <w:r>
        <w:rPr>
          <w:spacing w:val="-11"/>
          <w:w w:val="110"/>
        </w:rPr>
        <w:t> </w:t>
      </w:r>
      <w:r>
        <w:rPr>
          <w:w w:val="110"/>
        </w:rPr>
        <w:t>Dr.</w:t>
      </w:r>
      <w:r>
        <w:rPr>
          <w:spacing w:val="-11"/>
          <w:w w:val="110"/>
        </w:rPr>
        <w:t> </w:t>
      </w:r>
      <w:r>
        <w:rPr>
          <w:w w:val="110"/>
        </w:rPr>
        <w:t>Horst</w:t>
      </w:r>
      <w:r>
        <w:rPr>
          <w:spacing w:val="-11"/>
          <w:w w:val="110"/>
        </w:rPr>
        <w:t> </w:t>
      </w:r>
      <w:r>
        <w:rPr>
          <w:w w:val="110"/>
        </w:rPr>
        <w:t>Stoecker</w:t>
      </w:r>
      <w:r>
        <w:rPr>
          <w:spacing w:val="-11"/>
          <w:w w:val="110"/>
        </w:rPr>
        <w:t> </w:t>
      </w:r>
      <w:r>
        <w:rPr>
          <w:w w:val="110"/>
        </w:rPr>
        <w:t>grate- fully</w:t>
      </w:r>
      <w:r>
        <w:rPr>
          <w:w w:val="110"/>
        </w:rPr>
        <w:t> acknowledges</w:t>
      </w:r>
      <w:r>
        <w:rPr>
          <w:w w:val="110"/>
        </w:rPr>
        <w:t> the</w:t>
      </w:r>
      <w:r>
        <w:rPr>
          <w:w w:val="110"/>
        </w:rPr>
        <w:t> Judah</w:t>
      </w:r>
      <w:r>
        <w:rPr>
          <w:w w:val="110"/>
        </w:rPr>
        <w:t> M.</w:t>
      </w:r>
      <w:r>
        <w:rPr>
          <w:w w:val="110"/>
        </w:rPr>
        <w:t> Eisenberg</w:t>
      </w:r>
      <w:r>
        <w:rPr>
          <w:w w:val="110"/>
        </w:rPr>
        <w:t> Laureatus</w:t>
      </w:r>
      <w:r>
        <w:rPr>
          <w:w w:val="110"/>
        </w:rPr>
        <w:t> -</w:t>
      </w:r>
      <w:r>
        <w:rPr>
          <w:w w:val="110"/>
        </w:rPr>
        <w:t> Professur</w:t>
      </w:r>
      <w:r>
        <w:rPr>
          <w:w w:val="110"/>
        </w:rPr>
        <w:t> at </w:t>
      </w:r>
      <w:r>
        <w:rPr>
          <w:spacing w:val="-2"/>
          <w:w w:val="110"/>
        </w:rPr>
        <w:t>Fachbereich</w:t>
      </w:r>
      <w:r>
        <w:rPr>
          <w:spacing w:val="-9"/>
          <w:w w:val="110"/>
        </w:rPr>
        <w:t> </w:t>
      </w:r>
      <w:r>
        <w:rPr>
          <w:spacing w:val="-2"/>
          <w:w w:val="110"/>
        </w:rPr>
        <w:t>Physik,</w:t>
      </w:r>
      <w:r>
        <w:rPr>
          <w:spacing w:val="-9"/>
          <w:w w:val="110"/>
        </w:rPr>
        <w:t> </w:t>
      </w:r>
      <w:r>
        <w:rPr>
          <w:spacing w:val="-2"/>
          <w:w w:val="110"/>
        </w:rPr>
        <w:t>Goethe</w:t>
      </w:r>
      <w:r>
        <w:rPr>
          <w:spacing w:val="-9"/>
          <w:w w:val="110"/>
        </w:rPr>
        <w:t> </w:t>
      </w:r>
      <w:r>
        <w:rPr>
          <w:spacing w:val="-2"/>
          <w:w w:val="110"/>
        </w:rPr>
        <w:t>Universita</w:t>
      </w:r>
      <w:r>
        <w:rPr>
          <w:rFonts w:ascii="Georgia" w:hAnsi="Georgia"/>
          <w:spacing w:val="-2"/>
          <w:w w:val="110"/>
          <w:position w:val="1"/>
        </w:rPr>
        <w:t>¨</w:t>
      </w:r>
      <w:r>
        <w:rPr>
          <w:spacing w:val="-2"/>
          <w:w w:val="110"/>
        </w:rPr>
        <w:t>t</w:t>
      </w:r>
      <w:r>
        <w:rPr>
          <w:spacing w:val="-9"/>
          <w:w w:val="110"/>
        </w:rPr>
        <w:t> </w:t>
      </w:r>
      <w:r>
        <w:rPr>
          <w:spacing w:val="-2"/>
          <w:w w:val="110"/>
        </w:rPr>
        <w:t>Frankfurt,</w:t>
      </w:r>
      <w:r>
        <w:rPr>
          <w:spacing w:val="-9"/>
          <w:w w:val="110"/>
        </w:rPr>
        <w:t> </w:t>
      </w:r>
      <w:r>
        <w:rPr>
          <w:spacing w:val="-2"/>
          <w:w w:val="110"/>
        </w:rPr>
        <w:t>funded</w:t>
      </w:r>
      <w:r>
        <w:rPr>
          <w:spacing w:val="-9"/>
          <w:w w:val="110"/>
        </w:rPr>
        <w:t> </w:t>
      </w:r>
      <w:r>
        <w:rPr>
          <w:spacing w:val="-2"/>
          <w:w w:val="110"/>
        </w:rPr>
        <w:t>by</w:t>
      </w:r>
      <w:r>
        <w:rPr>
          <w:spacing w:val="-8"/>
          <w:w w:val="110"/>
        </w:rPr>
        <w:t> </w:t>
      </w:r>
      <w:r>
        <w:rPr>
          <w:spacing w:val="-2"/>
          <w:w w:val="110"/>
        </w:rPr>
        <w:t>the</w:t>
      </w:r>
      <w:r>
        <w:rPr>
          <w:spacing w:val="-9"/>
          <w:w w:val="110"/>
        </w:rPr>
        <w:t> </w:t>
      </w:r>
      <w:r>
        <w:rPr>
          <w:spacing w:val="-2"/>
          <w:w w:val="110"/>
        </w:rPr>
        <w:t>Walter </w:t>
      </w:r>
      <w:r>
        <w:rPr>
          <w:w w:val="110"/>
        </w:rPr>
        <w:t>Greiner</w:t>
      </w:r>
      <w:r>
        <w:rPr>
          <w:w w:val="110"/>
        </w:rPr>
        <w:t> Gesellschaft</w:t>
      </w:r>
      <w:r>
        <w:rPr>
          <w:w w:val="110"/>
        </w:rPr>
        <w:t> zur</w:t>
      </w:r>
      <w:r>
        <w:rPr>
          <w:w w:val="110"/>
        </w:rPr>
        <w:t> Fo</w:t>
      </w:r>
      <w:r>
        <w:rPr>
          <w:rFonts w:ascii="Georgia" w:hAnsi="Georgia"/>
          <w:w w:val="110"/>
          <w:position w:val="1"/>
        </w:rPr>
        <w:t>¨</w:t>
      </w:r>
      <w:r>
        <w:rPr>
          <w:w w:val="110"/>
        </w:rPr>
        <w:t>rderung</w:t>
      </w:r>
      <w:r>
        <w:rPr>
          <w:w w:val="110"/>
        </w:rPr>
        <w:t> der</w:t>
      </w:r>
      <w:r>
        <w:rPr>
          <w:w w:val="110"/>
        </w:rPr>
        <w:t> physikalischen</w:t>
      </w:r>
      <w:r>
        <w:rPr>
          <w:w w:val="110"/>
        </w:rPr>
        <w:t> Grund- lagenforschung e.V.</w:t>
      </w:r>
    </w:p>
    <w:p>
      <w:pPr>
        <w:pStyle w:val="BodyText"/>
        <w:spacing w:before="34"/>
      </w:pPr>
    </w:p>
    <w:p>
      <w:pPr>
        <w:pStyle w:val="Heading1"/>
      </w:pPr>
      <w:bookmarkStart w:name="References" w:id="34"/>
      <w:bookmarkEnd w:id="34"/>
      <w:r>
        <w:rPr>
          <w:b w:val="0"/>
        </w:rPr>
      </w:r>
      <w:r>
        <w:rPr>
          <w:spacing w:val="-2"/>
          <w:w w:val="110"/>
        </w:rPr>
        <w:t>References</w:t>
      </w:r>
    </w:p>
    <w:p>
      <w:pPr>
        <w:pStyle w:val="BodyText"/>
        <w:spacing w:before="36"/>
        <w:rPr>
          <w:b/>
        </w:rPr>
      </w:pPr>
    </w:p>
    <w:p>
      <w:pPr>
        <w:spacing w:line="276" w:lineRule="auto" w:before="0"/>
        <w:ind w:left="350" w:right="0" w:hanging="240"/>
        <w:jc w:val="left"/>
        <w:rPr>
          <w:sz w:val="12"/>
        </w:rPr>
      </w:pPr>
      <w:bookmarkStart w:name="_bookmark20" w:id="35"/>
      <w:bookmarkEnd w:id="35"/>
      <w:r>
        <w:rPr/>
      </w:r>
      <w:r>
        <w:rPr>
          <w:w w:val="115"/>
          <w:sz w:val="12"/>
        </w:rPr>
        <w:t>Batista, G.E.A.P.A., Prati, R.C., Monard, M.C., 2004. A study of the behavior of several</w:t>
      </w:r>
      <w:r>
        <w:rPr>
          <w:spacing w:val="40"/>
          <w:w w:val="115"/>
          <w:sz w:val="12"/>
        </w:rPr>
        <w:t> </w:t>
      </w:r>
      <w:r>
        <w:rPr>
          <w:w w:val="115"/>
          <w:sz w:val="12"/>
        </w:rPr>
        <w:t>methods for balancing ma- chine learning training data. SIGKDD Explorations</w:t>
      </w:r>
    </w:p>
    <w:p>
      <w:pPr>
        <w:spacing w:line="166" w:lineRule="exact" w:before="0"/>
        <w:ind w:left="350" w:right="0" w:firstLine="0"/>
        <w:jc w:val="left"/>
        <w:rPr>
          <w:sz w:val="12"/>
        </w:rPr>
      </w:pPr>
      <w:r>
        <w:rPr>
          <w:w w:val="120"/>
          <w:sz w:val="12"/>
        </w:rPr>
        <w:t>Newsletter</w:t>
      </w:r>
      <w:r>
        <w:rPr>
          <w:spacing w:val="-5"/>
          <w:w w:val="120"/>
          <w:sz w:val="12"/>
        </w:rPr>
        <w:t> </w:t>
      </w:r>
      <w:r>
        <w:rPr>
          <w:w w:val="120"/>
          <w:sz w:val="12"/>
        </w:rPr>
        <w:t>6,</w:t>
      </w:r>
      <w:r>
        <w:rPr>
          <w:spacing w:val="-5"/>
          <w:w w:val="120"/>
          <w:sz w:val="12"/>
        </w:rPr>
        <w:t> </w:t>
      </w:r>
      <w:r>
        <w:rPr>
          <w:w w:val="120"/>
          <w:sz w:val="12"/>
        </w:rPr>
        <w:t>20</w:t>
      </w:r>
      <w:r>
        <w:rPr>
          <w:rFonts w:ascii="STIX" w:hAnsi="STIX"/>
          <w:w w:val="120"/>
          <w:sz w:val="12"/>
        </w:rPr>
        <w:t>–</w:t>
      </w:r>
      <w:r>
        <w:rPr>
          <w:w w:val="120"/>
          <w:sz w:val="12"/>
        </w:rPr>
        <w:t>29.</w:t>
      </w:r>
      <w:r>
        <w:rPr>
          <w:spacing w:val="-4"/>
          <w:w w:val="120"/>
          <w:sz w:val="12"/>
        </w:rPr>
        <w:t> </w:t>
      </w:r>
      <w:hyperlink r:id="rId26">
        <w:r>
          <w:rPr>
            <w:color w:val="2196D1"/>
            <w:spacing w:val="-2"/>
            <w:w w:val="120"/>
            <w:sz w:val="12"/>
          </w:rPr>
          <w:t>https://doi.org/10.1145/1007730.1007735</w:t>
        </w:r>
      </w:hyperlink>
      <w:r>
        <w:rPr>
          <w:spacing w:val="-2"/>
          <w:w w:val="120"/>
          <w:sz w:val="12"/>
        </w:rPr>
        <w:t>.</w:t>
      </w:r>
    </w:p>
    <w:p>
      <w:pPr>
        <w:spacing w:line="259" w:lineRule="auto" w:before="0"/>
        <w:ind w:left="350" w:right="78" w:hanging="240"/>
        <w:jc w:val="left"/>
        <w:rPr>
          <w:sz w:val="12"/>
        </w:rPr>
      </w:pPr>
      <w:bookmarkStart w:name="_bookmark21" w:id="36"/>
      <w:bookmarkEnd w:id="36"/>
      <w:r>
        <w:rPr/>
      </w:r>
      <w:hyperlink r:id="rId27">
        <w:r>
          <w:rPr>
            <w:color w:val="2196D1"/>
            <w:w w:val="115"/>
            <w:sz w:val="12"/>
          </w:rPr>
          <w:t>Bormann, P., Klinge, K., Wendt, S., 2014. Data Analysis and Seismogram in-</w:t>
        </w:r>
      </w:hyperlink>
      <w:r>
        <w:rPr>
          <w:color w:val="2196D1"/>
          <w:spacing w:val="40"/>
          <w:w w:val="115"/>
          <w:sz w:val="12"/>
        </w:rPr>
        <w:t> </w:t>
      </w:r>
      <w:hyperlink r:id="rId27">
        <w:r>
          <w:rPr>
            <w:color w:val="2196D1"/>
            <w:w w:val="115"/>
            <w:sz w:val="12"/>
          </w:rPr>
          <w:t>Terpretation, pp. 1</w:t>
        </w:r>
        <w:r>
          <w:rPr>
            <w:rFonts w:ascii="STIX" w:hAnsi="STIX"/>
            <w:color w:val="2196D1"/>
            <w:w w:val="115"/>
            <w:sz w:val="12"/>
          </w:rPr>
          <w:t>–</w:t>
        </w:r>
        <w:r>
          <w:rPr>
            <w:color w:val="2196D1"/>
            <w:w w:val="115"/>
            <w:sz w:val="12"/>
          </w:rPr>
          <w:t>126</w:t>
        </w:r>
      </w:hyperlink>
      <w:r>
        <w:rPr>
          <w:w w:val="115"/>
          <w:sz w:val="12"/>
        </w:rPr>
        <w:t>.</w:t>
      </w:r>
    </w:p>
    <w:p>
      <w:pPr>
        <w:spacing w:line="112" w:lineRule="exact" w:before="0"/>
        <w:ind w:left="111" w:right="0" w:firstLine="0"/>
        <w:jc w:val="left"/>
        <w:rPr>
          <w:sz w:val="12"/>
        </w:rPr>
      </w:pPr>
      <w:bookmarkStart w:name="_bookmark22" w:id="37"/>
      <w:bookmarkEnd w:id="37"/>
      <w:r>
        <w:rPr/>
      </w:r>
      <w:r>
        <w:rPr>
          <w:w w:val="115"/>
          <w:sz w:val="12"/>
        </w:rPr>
        <w:t>Brachmann,</w:t>
      </w:r>
      <w:r>
        <w:rPr>
          <w:spacing w:val="8"/>
          <w:w w:val="115"/>
          <w:sz w:val="12"/>
        </w:rPr>
        <w:t> </w:t>
      </w:r>
      <w:r>
        <w:rPr>
          <w:w w:val="115"/>
          <w:sz w:val="12"/>
        </w:rPr>
        <w:t>A.,</w:t>
      </w:r>
      <w:r>
        <w:rPr>
          <w:spacing w:val="7"/>
          <w:w w:val="115"/>
          <w:sz w:val="12"/>
        </w:rPr>
        <w:t> </w:t>
      </w:r>
      <w:r>
        <w:rPr>
          <w:w w:val="115"/>
          <w:sz w:val="12"/>
        </w:rPr>
        <w:t>Barth,</w:t>
      </w:r>
      <w:r>
        <w:rPr>
          <w:spacing w:val="7"/>
          <w:w w:val="115"/>
          <w:sz w:val="12"/>
        </w:rPr>
        <w:t> </w:t>
      </w:r>
      <w:r>
        <w:rPr>
          <w:w w:val="115"/>
          <w:sz w:val="12"/>
        </w:rPr>
        <w:t>E.,</w:t>
      </w:r>
      <w:r>
        <w:rPr>
          <w:spacing w:val="8"/>
          <w:w w:val="115"/>
          <w:sz w:val="12"/>
        </w:rPr>
        <w:t> </w:t>
      </w:r>
      <w:r>
        <w:rPr>
          <w:w w:val="115"/>
          <w:sz w:val="12"/>
        </w:rPr>
        <w:t>Redies,</w:t>
      </w:r>
      <w:r>
        <w:rPr>
          <w:spacing w:val="8"/>
          <w:w w:val="115"/>
          <w:sz w:val="12"/>
        </w:rPr>
        <w:t> </w:t>
      </w:r>
      <w:r>
        <w:rPr>
          <w:w w:val="115"/>
          <w:sz w:val="12"/>
        </w:rPr>
        <w:t>C.,</w:t>
      </w:r>
      <w:r>
        <w:rPr>
          <w:spacing w:val="7"/>
          <w:w w:val="115"/>
          <w:sz w:val="12"/>
        </w:rPr>
        <w:t> </w:t>
      </w:r>
      <w:r>
        <w:rPr>
          <w:w w:val="115"/>
          <w:sz w:val="12"/>
        </w:rPr>
        <w:t>2017.</w:t>
      </w:r>
      <w:r>
        <w:rPr>
          <w:spacing w:val="7"/>
          <w:w w:val="115"/>
          <w:sz w:val="12"/>
        </w:rPr>
        <w:t> </w:t>
      </w:r>
      <w:r>
        <w:rPr>
          <w:w w:val="115"/>
          <w:sz w:val="12"/>
        </w:rPr>
        <w:t>Using</w:t>
      </w:r>
      <w:r>
        <w:rPr>
          <w:spacing w:val="8"/>
          <w:w w:val="115"/>
          <w:sz w:val="12"/>
        </w:rPr>
        <w:t> </w:t>
      </w:r>
      <w:r>
        <w:rPr>
          <w:w w:val="115"/>
          <w:sz w:val="12"/>
        </w:rPr>
        <w:t>cnn</w:t>
      </w:r>
      <w:r>
        <w:rPr>
          <w:spacing w:val="7"/>
          <w:w w:val="115"/>
          <w:sz w:val="12"/>
        </w:rPr>
        <w:t> </w:t>
      </w:r>
      <w:r>
        <w:rPr>
          <w:w w:val="115"/>
          <w:sz w:val="12"/>
        </w:rPr>
        <w:t>fea-</w:t>
      </w:r>
      <w:r>
        <w:rPr>
          <w:spacing w:val="8"/>
          <w:w w:val="115"/>
          <w:sz w:val="12"/>
        </w:rPr>
        <w:t> </w:t>
      </w:r>
      <w:r>
        <w:rPr>
          <w:w w:val="115"/>
          <w:sz w:val="12"/>
        </w:rPr>
        <w:t>tures</w:t>
      </w:r>
      <w:r>
        <w:rPr>
          <w:spacing w:val="6"/>
          <w:w w:val="115"/>
          <w:sz w:val="12"/>
        </w:rPr>
        <w:t> </w:t>
      </w:r>
      <w:r>
        <w:rPr>
          <w:w w:val="115"/>
          <w:sz w:val="12"/>
        </w:rPr>
        <w:t>to</w:t>
      </w:r>
      <w:r>
        <w:rPr>
          <w:spacing w:val="8"/>
          <w:w w:val="115"/>
          <w:sz w:val="12"/>
        </w:rPr>
        <w:t> </w:t>
      </w:r>
      <w:r>
        <w:rPr>
          <w:w w:val="115"/>
          <w:sz w:val="12"/>
        </w:rPr>
        <w:t>better</w:t>
      </w:r>
      <w:r>
        <w:rPr>
          <w:spacing w:val="7"/>
          <w:w w:val="115"/>
          <w:sz w:val="12"/>
        </w:rPr>
        <w:t> </w:t>
      </w:r>
      <w:r>
        <w:rPr>
          <w:spacing w:val="-2"/>
          <w:w w:val="115"/>
          <w:sz w:val="12"/>
        </w:rPr>
        <w:t>understand</w:t>
      </w:r>
    </w:p>
    <w:p>
      <w:pPr>
        <w:spacing w:line="278" w:lineRule="auto" w:before="17"/>
        <w:ind w:left="350" w:right="0" w:firstLine="0"/>
        <w:jc w:val="left"/>
        <w:rPr>
          <w:sz w:val="12"/>
        </w:rPr>
      </w:pPr>
      <w:r>
        <w:rPr>
          <w:w w:val="120"/>
          <w:sz w:val="12"/>
        </w:rPr>
        <w:t>what</w:t>
      </w:r>
      <w:r>
        <w:rPr>
          <w:spacing w:val="-2"/>
          <w:w w:val="120"/>
          <w:sz w:val="12"/>
        </w:rPr>
        <w:t> </w:t>
      </w:r>
      <w:r>
        <w:rPr>
          <w:w w:val="120"/>
          <w:sz w:val="12"/>
        </w:rPr>
        <w:t>makes</w:t>
      </w:r>
      <w:r>
        <w:rPr>
          <w:spacing w:val="-3"/>
          <w:w w:val="120"/>
          <w:sz w:val="12"/>
        </w:rPr>
        <w:t> </w:t>
      </w:r>
      <w:r>
        <w:rPr>
          <w:w w:val="120"/>
          <w:sz w:val="12"/>
        </w:rPr>
        <w:t>visual</w:t>
      </w:r>
      <w:r>
        <w:rPr>
          <w:spacing w:val="-2"/>
          <w:w w:val="120"/>
          <w:sz w:val="12"/>
        </w:rPr>
        <w:t> </w:t>
      </w:r>
      <w:r>
        <w:rPr>
          <w:w w:val="120"/>
          <w:sz w:val="12"/>
        </w:rPr>
        <w:t>art-</w:t>
      </w:r>
      <w:r>
        <w:rPr>
          <w:spacing w:val="-4"/>
          <w:w w:val="120"/>
          <w:sz w:val="12"/>
        </w:rPr>
        <w:t> </w:t>
      </w:r>
      <w:r>
        <w:rPr>
          <w:w w:val="120"/>
          <w:sz w:val="12"/>
        </w:rPr>
        <w:t>works</w:t>
      </w:r>
      <w:r>
        <w:rPr>
          <w:spacing w:val="-2"/>
          <w:w w:val="120"/>
          <w:sz w:val="12"/>
        </w:rPr>
        <w:t> </w:t>
      </w:r>
      <w:r>
        <w:rPr>
          <w:w w:val="120"/>
          <w:sz w:val="12"/>
        </w:rPr>
        <w:t>special.</w:t>
      </w:r>
      <w:r>
        <w:rPr>
          <w:spacing w:val="-3"/>
          <w:w w:val="120"/>
          <w:sz w:val="12"/>
        </w:rPr>
        <w:t> </w:t>
      </w:r>
      <w:r>
        <w:rPr>
          <w:w w:val="120"/>
          <w:sz w:val="12"/>
        </w:rPr>
        <w:t>Frontiers</w:t>
      </w:r>
      <w:r>
        <w:rPr>
          <w:spacing w:val="-3"/>
          <w:w w:val="120"/>
          <w:sz w:val="12"/>
        </w:rPr>
        <w:t> </w:t>
      </w:r>
      <w:r>
        <w:rPr>
          <w:w w:val="120"/>
          <w:sz w:val="12"/>
        </w:rPr>
        <w:t>in</w:t>
      </w:r>
      <w:r>
        <w:rPr>
          <w:spacing w:val="-2"/>
          <w:w w:val="120"/>
          <w:sz w:val="12"/>
        </w:rPr>
        <w:t> </w:t>
      </w:r>
      <w:r>
        <w:rPr>
          <w:w w:val="120"/>
          <w:sz w:val="12"/>
        </w:rPr>
        <w:t>Psychology</w:t>
      </w:r>
      <w:r>
        <w:rPr>
          <w:spacing w:val="-3"/>
          <w:w w:val="120"/>
          <w:sz w:val="12"/>
        </w:rPr>
        <w:t> </w:t>
      </w:r>
      <w:r>
        <w:rPr>
          <w:w w:val="120"/>
          <w:sz w:val="12"/>
        </w:rPr>
        <w:t>8.</w:t>
      </w:r>
      <w:r>
        <w:rPr>
          <w:spacing w:val="-3"/>
          <w:w w:val="120"/>
          <w:sz w:val="12"/>
        </w:rPr>
        <w:t> </w:t>
      </w:r>
      <w:hyperlink r:id="rId28">
        <w:r>
          <w:rPr>
            <w:color w:val="2196D1"/>
            <w:w w:val="120"/>
            <w:sz w:val="12"/>
          </w:rPr>
          <w:t>https://doi.org/</w:t>
        </w:r>
      </w:hyperlink>
      <w:r>
        <w:rPr>
          <w:color w:val="2196D1"/>
          <w:spacing w:val="40"/>
          <w:w w:val="120"/>
          <w:sz w:val="12"/>
        </w:rPr>
        <w:t> </w:t>
      </w:r>
      <w:hyperlink r:id="rId28">
        <w:r>
          <w:rPr>
            <w:color w:val="2196D1"/>
            <w:spacing w:val="-2"/>
            <w:w w:val="120"/>
            <w:sz w:val="12"/>
          </w:rPr>
          <w:t>10.3389/fpsyg.2017.00830</w:t>
        </w:r>
      </w:hyperlink>
      <w:r>
        <w:rPr>
          <w:spacing w:val="-2"/>
          <w:w w:val="120"/>
          <w:sz w:val="12"/>
        </w:rPr>
        <w:t>.</w:t>
      </w:r>
    </w:p>
    <w:p>
      <w:pPr>
        <w:spacing w:line="240" w:lineRule="auto" w:before="0"/>
        <w:ind w:left="350" w:right="0" w:hanging="240"/>
        <w:jc w:val="left"/>
        <w:rPr>
          <w:sz w:val="12"/>
        </w:rPr>
      </w:pPr>
      <w:bookmarkStart w:name="_bookmark23" w:id="38"/>
      <w:bookmarkEnd w:id="38"/>
      <w:r>
        <w:rPr/>
      </w:r>
      <w:r>
        <w:rPr>
          <w:w w:val="115"/>
          <w:sz w:val="12"/>
        </w:rPr>
        <w:t>Chakraborty, M., Fenner, D., Li, W., Faber, J., Zhou, K., Rümpker, G., et al., 2022.</w:t>
      </w:r>
      <w:r>
        <w:rPr>
          <w:spacing w:val="40"/>
          <w:w w:val="115"/>
          <w:sz w:val="12"/>
        </w:rPr>
        <w:t> </w:t>
      </w:r>
      <w:r>
        <w:rPr>
          <w:w w:val="115"/>
          <w:sz w:val="12"/>
        </w:rPr>
        <w:t>CREIME</w:t>
      </w:r>
      <w:r>
        <w:rPr>
          <w:rFonts w:ascii="STIX" w:hAnsi="STIX"/>
          <w:w w:val="115"/>
          <w:sz w:val="12"/>
        </w:rPr>
        <w:t>—</w:t>
      </w:r>
      <w:r>
        <w:rPr>
          <w:w w:val="115"/>
          <w:sz w:val="12"/>
        </w:rPr>
        <w:t>a convolutional recurrent model for earthquake identification and</w:t>
      </w:r>
      <w:r>
        <w:rPr>
          <w:spacing w:val="40"/>
          <w:w w:val="115"/>
          <w:sz w:val="12"/>
        </w:rPr>
        <w:t> </w:t>
      </w:r>
      <w:r>
        <w:rPr>
          <w:w w:val="115"/>
          <w:sz w:val="12"/>
        </w:rPr>
        <w:t>magnitude</w:t>
      </w:r>
      <w:r>
        <w:rPr>
          <w:spacing w:val="17"/>
          <w:w w:val="115"/>
          <w:sz w:val="12"/>
        </w:rPr>
        <w:t> </w:t>
      </w:r>
      <w:r>
        <w:rPr>
          <w:w w:val="115"/>
          <w:sz w:val="12"/>
        </w:rPr>
        <w:t>estimation.</w:t>
      </w:r>
      <w:r>
        <w:rPr>
          <w:spacing w:val="18"/>
          <w:w w:val="115"/>
          <w:sz w:val="12"/>
        </w:rPr>
        <w:t> </w:t>
      </w:r>
      <w:r>
        <w:rPr>
          <w:w w:val="115"/>
          <w:sz w:val="12"/>
        </w:rPr>
        <w:t>J.</w:t>
      </w:r>
      <w:r>
        <w:rPr>
          <w:spacing w:val="16"/>
          <w:w w:val="115"/>
          <w:sz w:val="12"/>
        </w:rPr>
        <w:t> </w:t>
      </w:r>
      <w:r>
        <w:rPr>
          <w:w w:val="115"/>
          <w:sz w:val="12"/>
        </w:rPr>
        <w:t>Geophys.</w:t>
      </w:r>
      <w:r>
        <w:rPr>
          <w:spacing w:val="17"/>
          <w:w w:val="115"/>
          <w:sz w:val="12"/>
        </w:rPr>
        <w:t> </w:t>
      </w:r>
      <w:r>
        <w:rPr>
          <w:w w:val="115"/>
          <w:sz w:val="12"/>
        </w:rPr>
        <w:t>Res.</w:t>
      </w:r>
      <w:r>
        <w:rPr>
          <w:spacing w:val="17"/>
          <w:w w:val="115"/>
          <w:sz w:val="12"/>
        </w:rPr>
        <w:t> </w:t>
      </w:r>
      <w:r>
        <w:rPr>
          <w:w w:val="115"/>
          <w:sz w:val="12"/>
        </w:rPr>
        <w:t>Solid</w:t>
      </w:r>
      <w:r>
        <w:rPr>
          <w:spacing w:val="17"/>
          <w:w w:val="115"/>
          <w:sz w:val="12"/>
        </w:rPr>
        <w:t> </w:t>
      </w:r>
      <w:r>
        <w:rPr>
          <w:w w:val="115"/>
          <w:sz w:val="12"/>
        </w:rPr>
        <w:t>Earth</w:t>
      </w:r>
      <w:r>
        <w:rPr>
          <w:spacing w:val="17"/>
          <w:w w:val="115"/>
          <w:sz w:val="12"/>
        </w:rPr>
        <w:t> </w:t>
      </w:r>
      <w:r>
        <w:rPr>
          <w:w w:val="115"/>
          <w:sz w:val="12"/>
        </w:rPr>
        <w:t>127,</w:t>
      </w:r>
      <w:r>
        <w:rPr>
          <w:spacing w:val="17"/>
          <w:w w:val="115"/>
          <w:sz w:val="12"/>
        </w:rPr>
        <w:t> </w:t>
      </w:r>
      <w:r>
        <w:rPr>
          <w:w w:val="115"/>
          <w:sz w:val="12"/>
        </w:rPr>
        <w:t>e2022JB024595.</w:t>
      </w:r>
      <w:r>
        <w:rPr>
          <w:spacing w:val="17"/>
          <w:w w:val="115"/>
          <w:sz w:val="12"/>
        </w:rPr>
        <w:t> </w:t>
      </w:r>
      <w:hyperlink r:id="rId29">
        <w:r>
          <w:rPr>
            <w:color w:val="2196D1"/>
            <w:w w:val="115"/>
            <w:sz w:val="12"/>
          </w:rPr>
          <w:t>https://</w:t>
        </w:r>
      </w:hyperlink>
    </w:p>
    <w:p>
      <w:pPr>
        <w:spacing w:before="19"/>
        <w:ind w:left="350" w:right="0" w:firstLine="0"/>
        <w:jc w:val="left"/>
        <w:rPr>
          <w:sz w:val="12"/>
        </w:rPr>
      </w:pPr>
      <w:hyperlink r:id="rId29">
        <w:r>
          <w:rPr>
            <w:color w:val="2196D1"/>
            <w:spacing w:val="-2"/>
            <w:w w:val="120"/>
            <w:sz w:val="12"/>
          </w:rPr>
          <w:t>doi.org/10.1029/2022JB024595</w:t>
        </w:r>
      </w:hyperlink>
      <w:r>
        <w:rPr>
          <w:spacing w:val="-2"/>
          <w:w w:val="120"/>
          <w:sz w:val="12"/>
        </w:rPr>
        <w:t>.</w:t>
      </w:r>
    </w:p>
    <w:p>
      <w:pPr>
        <w:spacing w:line="276" w:lineRule="auto" w:before="22"/>
        <w:ind w:left="350" w:right="78" w:hanging="240"/>
        <w:jc w:val="left"/>
        <w:rPr>
          <w:sz w:val="12"/>
        </w:rPr>
      </w:pPr>
      <w:r>
        <w:rPr>
          <w:w w:val="115"/>
          <w:sz w:val="12"/>
        </w:rPr>
        <w:t>Chakraborty,</w:t>
      </w:r>
      <w:r>
        <w:rPr>
          <w:spacing w:val="14"/>
          <w:w w:val="115"/>
          <w:sz w:val="12"/>
        </w:rPr>
        <w:t> </w:t>
      </w:r>
      <w:r>
        <w:rPr>
          <w:w w:val="115"/>
          <w:sz w:val="12"/>
        </w:rPr>
        <w:t>M.,</w:t>
      </w:r>
      <w:r>
        <w:rPr>
          <w:spacing w:val="14"/>
          <w:w w:val="115"/>
          <w:sz w:val="12"/>
        </w:rPr>
        <w:t> </w:t>
      </w:r>
      <w:r>
        <w:rPr>
          <w:w w:val="115"/>
          <w:sz w:val="12"/>
        </w:rPr>
        <w:t>Li,</w:t>
      </w:r>
      <w:r>
        <w:rPr>
          <w:spacing w:val="14"/>
          <w:w w:val="115"/>
          <w:sz w:val="12"/>
        </w:rPr>
        <w:t> </w:t>
      </w:r>
      <w:r>
        <w:rPr>
          <w:w w:val="115"/>
          <w:sz w:val="12"/>
        </w:rPr>
        <w:t>W.,</w:t>
      </w:r>
      <w:r>
        <w:rPr>
          <w:spacing w:val="14"/>
          <w:w w:val="115"/>
          <w:sz w:val="12"/>
        </w:rPr>
        <w:t> </w:t>
      </w:r>
      <w:r>
        <w:rPr>
          <w:w w:val="115"/>
          <w:sz w:val="12"/>
        </w:rPr>
        <w:t>Faber,</w:t>
      </w:r>
      <w:r>
        <w:rPr>
          <w:spacing w:val="15"/>
          <w:w w:val="115"/>
          <w:sz w:val="12"/>
        </w:rPr>
        <w:t> </w:t>
      </w:r>
      <w:r>
        <w:rPr>
          <w:w w:val="115"/>
          <w:sz w:val="12"/>
        </w:rPr>
        <w:t>J.,</w:t>
      </w:r>
      <w:r>
        <w:rPr>
          <w:spacing w:val="14"/>
          <w:w w:val="115"/>
          <w:sz w:val="12"/>
        </w:rPr>
        <w:t> </w:t>
      </w:r>
      <w:r>
        <w:rPr>
          <w:w w:val="115"/>
          <w:sz w:val="12"/>
        </w:rPr>
        <w:t>Ruempker,</w:t>
      </w:r>
      <w:r>
        <w:rPr>
          <w:spacing w:val="13"/>
          <w:w w:val="115"/>
          <w:sz w:val="12"/>
        </w:rPr>
        <w:t> </w:t>
      </w:r>
      <w:r>
        <w:rPr>
          <w:w w:val="115"/>
          <w:sz w:val="12"/>
        </w:rPr>
        <w:t>G.,</w:t>
      </w:r>
      <w:r>
        <w:rPr>
          <w:spacing w:val="14"/>
          <w:w w:val="115"/>
          <w:sz w:val="12"/>
        </w:rPr>
        <w:t> </w:t>
      </w:r>
      <w:r>
        <w:rPr>
          <w:w w:val="115"/>
          <w:sz w:val="12"/>
        </w:rPr>
        <w:t>Stoecker,</w:t>
      </w:r>
      <w:r>
        <w:rPr>
          <w:spacing w:val="14"/>
          <w:w w:val="115"/>
          <w:sz w:val="12"/>
        </w:rPr>
        <w:t> </w:t>
      </w:r>
      <w:r>
        <w:rPr>
          <w:w w:val="115"/>
          <w:sz w:val="12"/>
        </w:rPr>
        <w:t>H.,</w:t>
      </w:r>
      <w:r>
        <w:rPr>
          <w:spacing w:val="14"/>
          <w:w w:val="115"/>
          <w:sz w:val="12"/>
        </w:rPr>
        <w:t> </w:t>
      </w:r>
      <w:r>
        <w:rPr>
          <w:w w:val="115"/>
          <w:sz w:val="12"/>
        </w:rPr>
        <w:t>Srivastava,</w:t>
      </w:r>
      <w:r>
        <w:rPr>
          <w:spacing w:val="14"/>
          <w:w w:val="115"/>
          <w:sz w:val="12"/>
        </w:rPr>
        <w:t> </w:t>
      </w:r>
      <w:r>
        <w:rPr>
          <w:w w:val="115"/>
          <w:sz w:val="12"/>
        </w:rPr>
        <w:t>N.,</w:t>
      </w:r>
      <w:r>
        <w:rPr>
          <w:spacing w:val="13"/>
          <w:w w:val="115"/>
          <w:sz w:val="12"/>
        </w:rPr>
        <w:t> </w:t>
      </w:r>
      <w:r>
        <w:rPr>
          <w:w w:val="115"/>
          <w:sz w:val="12"/>
        </w:rPr>
        <w:t>2021a.</w:t>
      </w:r>
      <w:r>
        <w:rPr>
          <w:spacing w:val="40"/>
          <w:w w:val="115"/>
          <w:sz w:val="12"/>
        </w:rPr>
        <w:t> </w:t>
      </w:r>
      <w:r>
        <w:rPr>
          <w:w w:val="115"/>
          <w:sz w:val="12"/>
        </w:rPr>
        <w:t>A</w:t>
      </w:r>
      <w:r>
        <w:rPr>
          <w:spacing w:val="-9"/>
          <w:w w:val="115"/>
          <w:sz w:val="12"/>
        </w:rPr>
        <w:t> </w:t>
      </w:r>
      <w:r>
        <w:rPr>
          <w:w w:val="115"/>
          <w:sz w:val="12"/>
        </w:rPr>
        <w:t>Study</w:t>
      </w:r>
      <w:r>
        <w:rPr>
          <w:spacing w:val="-9"/>
          <w:w w:val="115"/>
          <w:sz w:val="12"/>
        </w:rPr>
        <w:t> </w:t>
      </w:r>
      <w:r>
        <w:rPr>
          <w:w w:val="115"/>
          <w:sz w:val="12"/>
        </w:rPr>
        <w:t>on</w:t>
      </w:r>
      <w:r>
        <w:rPr>
          <w:spacing w:val="-8"/>
          <w:w w:val="115"/>
          <w:sz w:val="12"/>
        </w:rPr>
        <w:t> </w:t>
      </w:r>
      <w:r>
        <w:rPr>
          <w:w w:val="115"/>
          <w:sz w:val="12"/>
        </w:rPr>
        <w:t>the</w:t>
      </w:r>
      <w:r>
        <w:rPr>
          <w:spacing w:val="-9"/>
          <w:w w:val="115"/>
          <w:sz w:val="12"/>
        </w:rPr>
        <w:t> </w:t>
      </w:r>
      <w:r>
        <w:rPr>
          <w:w w:val="115"/>
          <w:sz w:val="12"/>
        </w:rPr>
        <w:t>Effect</w:t>
      </w:r>
      <w:r>
        <w:rPr>
          <w:spacing w:val="-9"/>
          <w:w w:val="115"/>
          <w:sz w:val="12"/>
        </w:rPr>
        <w:t> </w:t>
      </w:r>
      <w:r>
        <w:rPr>
          <w:w w:val="115"/>
          <w:sz w:val="12"/>
        </w:rPr>
        <w:t>of</w:t>
      </w:r>
      <w:r>
        <w:rPr>
          <w:spacing w:val="-8"/>
          <w:w w:val="115"/>
          <w:sz w:val="12"/>
        </w:rPr>
        <w:t> </w:t>
      </w:r>
      <w:r>
        <w:rPr>
          <w:w w:val="115"/>
          <w:sz w:val="12"/>
        </w:rPr>
        <w:t>in-</w:t>
      </w:r>
      <w:r>
        <w:rPr>
          <w:spacing w:val="-9"/>
          <w:w w:val="115"/>
          <w:sz w:val="12"/>
        </w:rPr>
        <w:t> </w:t>
      </w:r>
      <w:r>
        <w:rPr>
          <w:w w:val="115"/>
          <w:sz w:val="12"/>
        </w:rPr>
        <w:t>Put</w:t>
      </w:r>
      <w:r>
        <w:rPr>
          <w:spacing w:val="-8"/>
          <w:w w:val="115"/>
          <w:sz w:val="12"/>
        </w:rPr>
        <w:t> </w:t>
      </w:r>
      <w:r>
        <w:rPr>
          <w:w w:val="115"/>
          <w:sz w:val="12"/>
        </w:rPr>
        <w:t>Data</w:t>
      </w:r>
      <w:r>
        <w:rPr>
          <w:spacing w:val="-9"/>
          <w:w w:val="115"/>
          <w:sz w:val="12"/>
        </w:rPr>
        <w:t> </w:t>
      </w:r>
      <w:r>
        <w:rPr>
          <w:w w:val="115"/>
          <w:sz w:val="12"/>
        </w:rPr>
        <w:t>Length</w:t>
      </w:r>
      <w:r>
        <w:rPr>
          <w:spacing w:val="-9"/>
          <w:w w:val="115"/>
          <w:sz w:val="12"/>
        </w:rPr>
        <w:t> </w:t>
      </w:r>
      <w:r>
        <w:rPr>
          <w:w w:val="115"/>
          <w:sz w:val="12"/>
        </w:rPr>
        <w:t>on</w:t>
      </w:r>
      <w:r>
        <w:rPr>
          <w:spacing w:val="-8"/>
          <w:w w:val="115"/>
          <w:sz w:val="12"/>
        </w:rPr>
        <w:t> </w:t>
      </w:r>
      <w:r>
        <w:rPr>
          <w:w w:val="115"/>
          <w:sz w:val="12"/>
        </w:rPr>
        <w:t>Deep</w:t>
      </w:r>
      <w:r>
        <w:rPr>
          <w:spacing w:val="-9"/>
          <w:w w:val="115"/>
          <w:sz w:val="12"/>
        </w:rPr>
        <w:t> </w:t>
      </w:r>
      <w:r>
        <w:rPr>
          <w:w w:val="115"/>
          <w:sz w:val="12"/>
        </w:rPr>
        <w:t>Learning</w:t>
      </w:r>
      <w:r>
        <w:rPr>
          <w:spacing w:val="-9"/>
          <w:w w:val="115"/>
          <w:sz w:val="12"/>
        </w:rPr>
        <w:t> </w:t>
      </w:r>
      <w:r>
        <w:rPr>
          <w:w w:val="115"/>
          <w:sz w:val="12"/>
        </w:rPr>
        <w:t>Based</w:t>
      </w:r>
      <w:r>
        <w:rPr>
          <w:spacing w:val="-8"/>
          <w:w w:val="115"/>
          <w:sz w:val="12"/>
        </w:rPr>
        <w:t> </w:t>
      </w:r>
      <w:r>
        <w:rPr>
          <w:w w:val="115"/>
          <w:sz w:val="12"/>
        </w:rPr>
        <w:t>Magnitude</w:t>
      </w:r>
      <w:r>
        <w:rPr>
          <w:spacing w:val="-9"/>
          <w:w w:val="115"/>
          <w:sz w:val="12"/>
        </w:rPr>
        <w:t> </w:t>
      </w:r>
      <w:r>
        <w:rPr>
          <w:w w:val="115"/>
          <w:sz w:val="12"/>
        </w:rPr>
        <w:t>Clas-</w:t>
      </w:r>
      <w:r>
        <w:rPr>
          <w:spacing w:val="40"/>
          <w:w w:val="115"/>
          <w:sz w:val="12"/>
        </w:rPr>
        <w:t> </w:t>
      </w:r>
      <w:r>
        <w:rPr>
          <w:w w:val="115"/>
          <w:sz w:val="12"/>
        </w:rPr>
        <w:t>Sifier.</w:t>
      </w:r>
      <w:r>
        <w:rPr>
          <w:spacing w:val="51"/>
          <w:w w:val="115"/>
          <w:sz w:val="12"/>
        </w:rPr>
        <w:t> </w:t>
      </w:r>
      <w:hyperlink r:id="rId30">
        <w:r>
          <w:rPr>
            <w:color w:val="2196D1"/>
            <w:w w:val="115"/>
            <w:sz w:val="12"/>
          </w:rPr>
          <w:t>https://doi.org/10.48550/ARXIV.2112.07551</w:t>
        </w:r>
      </w:hyperlink>
      <w:r>
        <w:rPr>
          <w:w w:val="115"/>
          <w:sz w:val="12"/>
        </w:rPr>
        <w:t>.</w:t>
      </w:r>
      <w:r>
        <w:rPr>
          <w:spacing w:val="47"/>
          <w:w w:val="115"/>
          <w:sz w:val="12"/>
        </w:rPr>
        <w:t> </w:t>
      </w:r>
      <w:hyperlink r:id="rId31">
        <w:r>
          <w:rPr>
            <w:color w:val="2196D1"/>
            <w:w w:val="115"/>
            <w:sz w:val="12"/>
          </w:rPr>
          <w:t>https://arxiv.org/abs/2112</w:t>
        </w:r>
      </w:hyperlink>
    </w:p>
    <w:p>
      <w:pPr>
        <w:spacing w:before="2"/>
        <w:ind w:left="350" w:right="0" w:firstLine="0"/>
        <w:jc w:val="left"/>
        <w:rPr>
          <w:sz w:val="12"/>
        </w:rPr>
      </w:pPr>
      <w:hyperlink r:id="rId31">
        <w:r>
          <w:rPr>
            <w:color w:val="2196D1"/>
            <w:spacing w:val="-2"/>
            <w:w w:val="120"/>
            <w:sz w:val="12"/>
          </w:rPr>
          <w:t>.07551</w:t>
        </w:r>
      </w:hyperlink>
      <w:r>
        <w:rPr>
          <w:spacing w:val="-2"/>
          <w:w w:val="120"/>
          <w:sz w:val="12"/>
        </w:rPr>
        <w:t>.</w:t>
      </w:r>
    </w:p>
    <w:p>
      <w:pPr>
        <w:spacing w:line="278" w:lineRule="auto" w:before="14"/>
        <w:ind w:left="350" w:right="78" w:hanging="240"/>
        <w:jc w:val="left"/>
        <w:rPr>
          <w:sz w:val="12"/>
        </w:rPr>
      </w:pPr>
      <w:bookmarkStart w:name="_bookmark24" w:id="39"/>
      <w:bookmarkEnd w:id="39"/>
      <w:r>
        <w:rPr/>
      </w:r>
      <w:r>
        <w:rPr>
          <w:w w:val="115"/>
          <w:sz w:val="12"/>
        </w:rPr>
        <w:t>Chakraborty, M., Rümpker, G., Sto</w:t>
      </w:r>
      <w:r>
        <w:rPr>
          <w:rFonts w:ascii="Georgia" w:hAnsi="Georgia"/>
          <w:w w:val="115"/>
          <w:position w:val="1"/>
          <w:sz w:val="12"/>
        </w:rPr>
        <w:t>¨</w:t>
      </w:r>
      <w:r>
        <w:rPr>
          <w:w w:val="115"/>
          <w:sz w:val="12"/>
        </w:rPr>
        <w:t>cker, H., Li, W., Faber, J., Fenner, D., Zhou, K.,</w:t>
      </w:r>
      <w:r>
        <w:rPr>
          <w:spacing w:val="40"/>
          <w:w w:val="115"/>
          <w:sz w:val="12"/>
        </w:rPr>
        <w:t> </w:t>
      </w:r>
      <w:r>
        <w:rPr>
          <w:w w:val="115"/>
          <w:sz w:val="12"/>
        </w:rPr>
        <w:t>Srivastava,</w:t>
      </w:r>
      <w:r>
        <w:rPr>
          <w:spacing w:val="-5"/>
          <w:w w:val="115"/>
          <w:sz w:val="12"/>
        </w:rPr>
        <w:t> </w:t>
      </w:r>
      <w:r>
        <w:rPr>
          <w:w w:val="115"/>
          <w:sz w:val="12"/>
        </w:rPr>
        <w:t>N.,</w:t>
      </w:r>
      <w:r>
        <w:rPr>
          <w:spacing w:val="-6"/>
          <w:w w:val="115"/>
          <w:sz w:val="12"/>
        </w:rPr>
        <w:t> </w:t>
      </w:r>
      <w:r>
        <w:rPr>
          <w:w w:val="115"/>
          <w:sz w:val="12"/>
        </w:rPr>
        <w:t>2021b.</w:t>
      </w:r>
      <w:r>
        <w:rPr>
          <w:spacing w:val="-7"/>
          <w:w w:val="115"/>
          <w:sz w:val="12"/>
        </w:rPr>
        <w:t> </w:t>
      </w:r>
      <w:r>
        <w:rPr>
          <w:w w:val="115"/>
          <w:sz w:val="12"/>
        </w:rPr>
        <w:t>Real</w:t>
      </w:r>
      <w:r>
        <w:rPr>
          <w:spacing w:val="-5"/>
          <w:w w:val="115"/>
          <w:sz w:val="12"/>
        </w:rPr>
        <w:t> </w:t>
      </w:r>
      <w:r>
        <w:rPr>
          <w:w w:val="115"/>
          <w:sz w:val="12"/>
        </w:rPr>
        <w:t>Time</w:t>
      </w:r>
      <w:r>
        <w:rPr>
          <w:spacing w:val="-6"/>
          <w:w w:val="115"/>
          <w:sz w:val="12"/>
        </w:rPr>
        <w:t> </w:t>
      </w:r>
      <w:r>
        <w:rPr>
          <w:w w:val="115"/>
          <w:sz w:val="12"/>
        </w:rPr>
        <w:t>Magnitude</w:t>
      </w:r>
      <w:r>
        <w:rPr>
          <w:spacing w:val="-6"/>
          <w:w w:val="115"/>
          <w:sz w:val="12"/>
        </w:rPr>
        <w:t> </w:t>
      </w:r>
      <w:r>
        <w:rPr>
          <w:w w:val="115"/>
          <w:sz w:val="12"/>
        </w:rPr>
        <w:t>Classification</w:t>
      </w:r>
      <w:r>
        <w:rPr>
          <w:spacing w:val="-6"/>
          <w:w w:val="115"/>
          <w:sz w:val="12"/>
        </w:rPr>
        <w:t> </w:t>
      </w:r>
      <w:r>
        <w:rPr>
          <w:w w:val="115"/>
          <w:sz w:val="12"/>
        </w:rPr>
        <w:t>of</w:t>
      </w:r>
      <w:r>
        <w:rPr>
          <w:spacing w:val="-5"/>
          <w:w w:val="115"/>
          <w:sz w:val="12"/>
        </w:rPr>
        <w:t> </w:t>
      </w:r>
      <w:r>
        <w:rPr>
          <w:w w:val="115"/>
          <w:sz w:val="12"/>
        </w:rPr>
        <w:t>Earthquake</w:t>
      </w:r>
      <w:r>
        <w:rPr>
          <w:spacing w:val="-6"/>
          <w:w w:val="115"/>
          <w:sz w:val="12"/>
        </w:rPr>
        <w:t> </w:t>
      </w:r>
      <w:r>
        <w:rPr>
          <w:w w:val="115"/>
          <w:sz w:val="12"/>
        </w:rPr>
        <w:t>Waveforms</w:t>
      </w:r>
      <w:r>
        <w:rPr>
          <w:spacing w:val="40"/>
          <w:w w:val="115"/>
          <w:sz w:val="12"/>
        </w:rPr>
        <w:t> </w:t>
      </w:r>
      <w:r>
        <w:rPr>
          <w:w w:val="115"/>
          <w:sz w:val="12"/>
        </w:rPr>
        <w:t>using Deep Learning, EGU General Assembly 2021, online, EGU21-15941. </w:t>
      </w:r>
      <w:hyperlink r:id="rId32">
        <w:r>
          <w:rPr>
            <w:color w:val="2196D1"/>
            <w:w w:val="115"/>
            <w:sz w:val="12"/>
          </w:rPr>
          <w:t>https://</w:t>
        </w:r>
      </w:hyperlink>
      <w:r>
        <w:rPr>
          <w:color w:val="2196D1"/>
          <w:spacing w:val="40"/>
          <w:w w:val="115"/>
          <w:sz w:val="12"/>
        </w:rPr>
        <w:t> </w:t>
      </w:r>
      <w:hyperlink r:id="rId32">
        <w:r>
          <w:rPr>
            <w:color w:val="2196D1"/>
            <w:spacing w:val="-2"/>
            <w:w w:val="115"/>
            <w:sz w:val="12"/>
          </w:rPr>
          <w:t>doi.org/10.5194/egusphere-egu21-15941</w:t>
        </w:r>
      </w:hyperlink>
      <w:r>
        <w:rPr>
          <w:spacing w:val="-2"/>
          <w:w w:val="115"/>
          <w:sz w:val="12"/>
        </w:rPr>
        <w:t>.</w:t>
      </w:r>
    </w:p>
    <w:p>
      <w:pPr>
        <w:spacing w:line="135" w:lineRule="exact" w:before="0"/>
        <w:ind w:left="111" w:right="0" w:firstLine="0"/>
        <w:jc w:val="left"/>
        <w:rPr>
          <w:sz w:val="12"/>
        </w:rPr>
      </w:pPr>
      <w:bookmarkStart w:name="_bookmark25" w:id="40"/>
      <w:bookmarkEnd w:id="40"/>
      <w:r>
        <w:rPr/>
      </w:r>
      <w:r>
        <w:rPr>
          <w:w w:val="120"/>
          <w:sz w:val="12"/>
        </w:rPr>
        <w:t>Charles,</w:t>
      </w:r>
      <w:r>
        <w:rPr>
          <w:spacing w:val="4"/>
          <w:w w:val="120"/>
          <w:sz w:val="12"/>
        </w:rPr>
        <w:t> </w:t>
      </w:r>
      <w:r>
        <w:rPr>
          <w:w w:val="120"/>
          <w:sz w:val="12"/>
        </w:rPr>
        <w:t>P.,</w:t>
      </w:r>
      <w:r>
        <w:rPr>
          <w:spacing w:val="5"/>
          <w:w w:val="120"/>
          <w:sz w:val="12"/>
        </w:rPr>
        <w:t> </w:t>
      </w:r>
      <w:r>
        <w:rPr>
          <w:w w:val="120"/>
          <w:sz w:val="12"/>
        </w:rPr>
        <w:t>2013.</w:t>
      </w:r>
      <w:r>
        <w:rPr>
          <w:spacing w:val="4"/>
          <w:w w:val="120"/>
          <w:sz w:val="12"/>
        </w:rPr>
        <w:t> </w:t>
      </w:r>
      <w:r>
        <w:rPr>
          <w:w w:val="120"/>
          <w:sz w:val="12"/>
        </w:rPr>
        <w:t>Project</w:t>
      </w:r>
      <w:r>
        <w:rPr>
          <w:spacing w:val="4"/>
          <w:w w:val="120"/>
          <w:sz w:val="12"/>
        </w:rPr>
        <w:t> </w:t>
      </w:r>
      <w:r>
        <w:rPr>
          <w:w w:val="120"/>
          <w:sz w:val="12"/>
        </w:rPr>
        <w:t>title.</w:t>
      </w:r>
      <w:r>
        <w:rPr>
          <w:spacing w:val="4"/>
          <w:w w:val="120"/>
          <w:sz w:val="12"/>
        </w:rPr>
        <w:t> </w:t>
      </w:r>
      <w:hyperlink r:id="rId33">
        <w:r>
          <w:rPr>
            <w:color w:val="2196D1"/>
            <w:w w:val="120"/>
            <w:sz w:val="12"/>
          </w:rPr>
          <w:t>https://github.com/charlespwd/project-</w:t>
        </w:r>
        <w:r>
          <w:rPr>
            <w:color w:val="2196D1"/>
            <w:spacing w:val="-2"/>
            <w:w w:val="120"/>
            <w:sz w:val="12"/>
          </w:rPr>
          <w:t>title</w:t>
        </w:r>
      </w:hyperlink>
      <w:r>
        <w:rPr>
          <w:spacing w:val="-2"/>
          <w:w w:val="120"/>
          <w:sz w:val="12"/>
        </w:rPr>
        <w:t>.</w:t>
      </w:r>
    </w:p>
    <w:p>
      <w:pPr>
        <w:spacing w:line="256" w:lineRule="auto" w:before="21"/>
        <w:ind w:left="350" w:right="78" w:hanging="240"/>
        <w:jc w:val="left"/>
        <w:rPr>
          <w:sz w:val="12"/>
        </w:rPr>
      </w:pPr>
      <w:bookmarkStart w:name="_bookmark26" w:id="41"/>
      <w:bookmarkEnd w:id="41"/>
      <w:r>
        <w:rPr/>
      </w:r>
      <w:hyperlink r:id="rId34">
        <w:r>
          <w:rPr>
            <w:color w:val="2196D1"/>
            <w:w w:val="115"/>
            <w:sz w:val="12"/>
          </w:rPr>
          <w:t>Chen, Y., 2018. Automatic microseismic event picking via unsupervised ma- </w:t>
        </w:r>
        <w:r>
          <w:rPr>
            <w:color w:val="2196D1"/>
            <w:w w:val="115"/>
            <w:sz w:val="12"/>
          </w:rPr>
          <w:t>chine</w:t>
        </w:r>
      </w:hyperlink>
      <w:r>
        <w:rPr>
          <w:color w:val="2196D1"/>
          <w:spacing w:val="40"/>
          <w:w w:val="115"/>
          <w:sz w:val="12"/>
        </w:rPr>
        <w:t> </w:t>
      </w:r>
      <w:hyperlink r:id="rId34">
        <w:r>
          <w:rPr>
            <w:color w:val="2196D1"/>
            <w:w w:val="115"/>
            <w:sz w:val="12"/>
          </w:rPr>
          <w:t>learning. Geophys. J. Int. 212, 88</w:t>
        </w:r>
        <w:r>
          <w:rPr>
            <w:rFonts w:ascii="STIX" w:hAnsi="STIX"/>
            <w:color w:val="2196D1"/>
            <w:w w:val="115"/>
            <w:sz w:val="12"/>
          </w:rPr>
          <w:t>–</w:t>
        </w:r>
        <w:r>
          <w:rPr>
            <w:color w:val="2196D1"/>
            <w:w w:val="115"/>
            <w:sz w:val="12"/>
          </w:rPr>
          <w:t>102</w:t>
        </w:r>
      </w:hyperlink>
      <w:r>
        <w:rPr>
          <w:w w:val="115"/>
          <w:sz w:val="12"/>
        </w:rPr>
        <w:t>.</w:t>
      </w:r>
    </w:p>
    <w:p>
      <w:pPr>
        <w:spacing w:line="115" w:lineRule="exact" w:before="0"/>
        <w:ind w:left="111" w:right="0" w:firstLine="0"/>
        <w:jc w:val="left"/>
        <w:rPr>
          <w:sz w:val="12"/>
        </w:rPr>
      </w:pPr>
      <w:bookmarkStart w:name="_bookmark27" w:id="42"/>
      <w:bookmarkEnd w:id="42"/>
      <w:r>
        <w:rPr/>
      </w:r>
      <w:hyperlink r:id="rId35">
        <w:r>
          <w:rPr>
            <w:color w:val="2196D1"/>
            <w:w w:val="115"/>
            <w:sz w:val="12"/>
          </w:rPr>
          <w:t>Chen,</w:t>
        </w:r>
        <w:r>
          <w:rPr>
            <w:color w:val="2196D1"/>
            <w:spacing w:val="9"/>
            <w:w w:val="115"/>
            <w:sz w:val="12"/>
          </w:rPr>
          <w:t> </w:t>
        </w:r>
        <w:r>
          <w:rPr>
            <w:color w:val="2196D1"/>
            <w:w w:val="115"/>
            <w:sz w:val="12"/>
          </w:rPr>
          <w:t>C.,</w:t>
        </w:r>
        <w:r>
          <w:rPr>
            <w:color w:val="2196D1"/>
            <w:spacing w:val="9"/>
            <w:w w:val="115"/>
            <w:sz w:val="12"/>
          </w:rPr>
          <w:t> </w:t>
        </w:r>
        <w:r>
          <w:rPr>
            <w:color w:val="2196D1"/>
            <w:w w:val="115"/>
            <w:sz w:val="12"/>
          </w:rPr>
          <w:t>Holland,</w:t>
        </w:r>
        <w:r>
          <w:rPr>
            <w:color w:val="2196D1"/>
            <w:spacing w:val="9"/>
            <w:w w:val="115"/>
            <w:sz w:val="12"/>
          </w:rPr>
          <w:t> </w:t>
        </w:r>
        <w:r>
          <w:rPr>
            <w:color w:val="2196D1"/>
            <w:w w:val="115"/>
            <w:sz w:val="12"/>
          </w:rPr>
          <w:t>A.A.,</w:t>
        </w:r>
        <w:r>
          <w:rPr>
            <w:color w:val="2196D1"/>
            <w:spacing w:val="10"/>
            <w:w w:val="115"/>
            <w:sz w:val="12"/>
          </w:rPr>
          <w:t> </w:t>
        </w:r>
        <w:r>
          <w:rPr>
            <w:color w:val="2196D1"/>
            <w:w w:val="115"/>
            <w:sz w:val="12"/>
          </w:rPr>
          <w:t>2016.</w:t>
        </w:r>
        <w:r>
          <w:rPr>
            <w:color w:val="2196D1"/>
            <w:spacing w:val="9"/>
            <w:w w:val="115"/>
            <w:sz w:val="12"/>
          </w:rPr>
          <w:t> </w:t>
        </w:r>
        <w:r>
          <w:rPr>
            <w:color w:val="2196D1"/>
            <w:w w:val="115"/>
            <w:sz w:val="12"/>
          </w:rPr>
          <w:t>Phasepapy:</w:t>
        </w:r>
        <w:r>
          <w:rPr>
            <w:color w:val="2196D1"/>
            <w:spacing w:val="10"/>
            <w:w w:val="115"/>
            <w:sz w:val="12"/>
          </w:rPr>
          <w:t> </w:t>
        </w:r>
        <w:r>
          <w:rPr>
            <w:color w:val="2196D1"/>
            <w:w w:val="115"/>
            <w:sz w:val="12"/>
          </w:rPr>
          <w:t>a</w:t>
        </w:r>
        <w:r>
          <w:rPr>
            <w:color w:val="2196D1"/>
            <w:spacing w:val="9"/>
            <w:w w:val="115"/>
            <w:sz w:val="12"/>
          </w:rPr>
          <w:t> </w:t>
        </w:r>
        <w:r>
          <w:rPr>
            <w:color w:val="2196D1"/>
            <w:w w:val="115"/>
            <w:sz w:val="12"/>
          </w:rPr>
          <w:t>robust</w:t>
        </w:r>
        <w:r>
          <w:rPr>
            <w:color w:val="2196D1"/>
            <w:spacing w:val="9"/>
            <w:w w:val="115"/>
            <w:sz w:val="12"/>
          </w:rPr>
          <w:t> </w:t>
        </w:r>
        <w:r>
          <w:rPr>
            <w:color w:val="2196D1"/>
            <w:w w:val="115"/>
            <w:sz w:val="12"/>
          </w:rPr>
          <w:t>pure</w:t>
        </w:r>
        <w:r>
          <w:rPr>
            <w:color w:val="2196D1"/>
            <w:spacing w:val="9"/>
            <w:w w:val="115"/>
            <w:sz w:val="12"/>
          </w:rPr>
          <w:t> </w:t>
        </w:r>
        <w:r>
          <w:rPr>
            <w:color w:val="2196D1"/>
            <w:w w:val="115"/>
            <w:sz w:val="12"/>
          </w:rPr>
          <w:t>python</w:t>
        </w:r>
        <w:r>
          <w:rPr>
            <w:color w:val="2196D1"/>
            <w:spacing w:val="9"/>
            <w:w w:val="115"/>
            <w:sz w:val="12"/>
          </w:rPr>
          <w:t> </w:t>
        </w:r>
        <w:r>
          <w:rPr>
            <w:color w:val="2196D1"/>
            <w:w w:val="115"/>
            <w:sz w:val="12"/>
          </w:rPr>
          <w:t>package</w:t>
        </w:r>
        <w:r>
          <w:rPr>
            <w:color w:val="2196D1"/>
            <w:spacing w:val="9"/>
            <w:w w:val="115"/>
            <w:sz w:val="12"/>
          </w:rPr>
          <w:t> </w:t>
        </w:r>
        <w:r>
          <w:rPr>
            <w:color w:val="2196D1"/>
            <w:w w:val="115"/>
            <w:sz w:val="12"/>
          </w:rPr>
          <w:t>for</w:t>
        </w:r>
        <w:r>
          <w:rPr>
            <w:color w:val="2196D1"/>
            <w:spacing w:val="11"/>
            <w:w w:val="115"/>
            <w:sz w:val="12"/>
          </w:rPr>
          <w:t> </w:t>
        </w:r>
        <w:r>
          <w:rPr>
            <w:color w:val="2196D1"/>
            <w:spacing w:val="-2"/>
            <w:w w:val="115"/>
            <w:sz w:val="12"/>
          </w:rPr>
          <w:t>automatic</w:t>
        </w:r>
      </w:hyperlink>
    </w:p>
    <w:p>
      <w:pPr>
        <w:spacing w:line="175" w:lineRule="exact" w:before="12"/>
        <w:ind w:left="350" w:right="0" w:firstLine="0"/>
        <w:jc w:val="left"/>
        <w:rPr>
          <w:sz w:val="12"/>
        </w:rPr>
      </w:pPr>
      <w:hyperlink r:id="rId35">
        <w:r>
          <w:rPr>
            <w:color w:val="2196D1"/>
            <w:w w:val="115"/>
            <w:sz w:val="12"/>
          </w:rPr>
          <w:t>identification</w:t>
        </w:r>
        <w:r>
          <w:rPr>
            <w:color w:val="2196D1"/>
            <w:spacing w:val="6"/>
            <w:w w:val="115"/>
            <w:sz w:val="12"/>
          </w:rPr>
          <w:t> </w:t>
        </w:r>
        <w:r>
          <w:rPr>
            <w:color w:val="2196D1"/>
            <w:w w:val="115"/>
            <w:sz w:val="12"/>
          </w:rPr>
          <w:t>of</w:t>
        </w:r>
        <w:r>
          <w:rPr>
            <w:color w:val="2196D1"/>
            <w:spacing w:val="7"/>
            <w:w w:val="115"/>
            <w:sz w:val="12"/>
          </w:rPr>
          <w:t> </w:t>
        </w:r>
        <w:r>
          <w:rPr>
            <w:color w:val="2196D1"/>
            <w:w w:val="115"/>
            <w:sz w:val="12"/>
          </w:rPr>
          <w:t>seismic</w:t>
        </w:r>
        <w:r>
          <w:rPr>
            <w:color w:val="2196D1"/>
            <w:spacing w:val="8"/>
            <w:w w:val="115"/>
            <w:sz w:val="12"/>
          </w:rPr>
          <w:t> </w:t>
        </w:r>
        <w:r>
          <w:rPr>
            <w:color w:val="2196D1"/>
            <w:w w:val="115"/>
            <w:sz w:val="12"/>
          </w:rPr>
          <w:t>phases.</w:t>
        </w:r>
        <w:r>
          <w:rPr>
            <w:color w:val="2196D1"/>
            <w:spacing w:val="7"/>
            <w:w w:val="115"/>
            <w:sz w:val="12"/>
          </w:rPr>
          <w:t> </w:t>
        </w:r>
        <w:r>
          <w:rPr>
            <w:color w:val="2196D1"/>
            <w:w w:val="115"/>
            <w:sz w:val="12"/>
          </w:rPr>
          <w:t>Seismological</w:t>
        </w:r>
        <w:r>
          <w:rPr>
            <w:color w:val="2196D1"/>
            <w:spacing w:val="8"/>
            <w:w w:val="115"/>
            <w:sz w:val="12"/>
          </w:rPr>
          <w:t> </w:t>
        </w:r>
        <w:r>
          <w:rPr>
            <w:color w:val="2196D1"/>
            <w:w w:val="115"/>
            <w:sz w:val="12"/>
          </w:rPr>
          <w:t>Research</w:t>
        </w:r>
        <w:r>
          <w:rPr>
            <w:color w:val="2196D1"/>
            <w:spacing w:val="6"/>
            <w:w w:val="115"/>
            <w:sz w:val="12"/>
          </w:rPr>
          <w:t> </w:t>
        </w:r>
        <w:r>
          <w:rPr>
            <w:color w:val="2196D1"/>
            <w:w w:val="115"/>
            <w:sz w:val="12"/>
          </w:rPr>
          <w:t>Letters</w:t>
        </w:r>
        <w:r>
          <w:rPr>
            <w:color w:val="2196D1"/>
            <w:spacing w:val="8"/>
            <w:w w:val="115"/>
            <w:sz w:val="12"/>
          </w:rPr>
          <w:t> </w:t>
        </w:r>
        <w:r>
          <w:rPr>
            <w:color w:val="2196D1"/>
            <w:w w:val="115"/>
            <w:sz w:val="12"/>
          </w:rPr>
          <w:t>87,</w:t>
        </w:r>
        <w:r>
          <w:rPr>
            <w:color w:val="2196D1"/>
            <w:spacing w:val="6"/>
            <w:w w:val="115"/>
            <w:sz w:val="12"/>
          </w:rPr>
          <w:t> </w:t>
        </w:r>
        <w:r>
          <w:rPr>
            <w:color w:val="2196D1"/>
            <w:spacing w:val="-2"/>
            <w:w w:val="115"/>
            <w:sz w:val="12"/>
          </w:rPr>
          <w:t>1384</w:t>
        </w:r>
        <w:r>
          <w:rPr>
            <w:rFonts w:ascii="STIX" w:hAnsi="STIX"/>
            <w:color w:val="2196D1"/>
            <w:spacing w:val="-2"/>
            <w:w w:val="115"/>
            <w:sz w:val="12"/>
          </w:rPr>
          <w:t>–</w:t>
        </w:r>
        <w:r>
          <w:rPr>
            <w:color w:val="2196D1"/>
            <w:spacing w:val="-2"/>
            <w:w w:val="115"/>
            <w:sz w:val="12"/>
          </w:rPr>
          <w:t>1396</w:t>
        </w:r>
      </w:hyperlink>
      <w:r>
        <w:rPr>
          <w:spacing w:val="-2"/>
          <w:w w:val="115"/>
          <w:sz w:val="12"/>
        </w:rPr>
        <w:t>.</w:t>
      </w:r>
    </w:p>
    <w:p>
      <w:pPr>
        <w:spacing w:line="276" w:lineRule="auto" w:before="0"/>
        <w:ind w:left="350" w:right="349" w:hanging="240"/>
        <w:jc w:val="both"/>
        <w:rPr>
          <w:sz w:val="12"/>
        </w:rPr>
      </w:pPr>
      <w:bookmarkStart w:name="_bookmark28" w:id="43"/>
      <w:bookmarkEnd w:id="43"/>
      <w:r>
        <w:rPr/>
      </w:r>
      <w:r>
        <w:rPr>
          <w:w w:val="120"/>
          <w:sz w:val="12"/>
        </w:rPr>
        <w:t>Hara,</w:t>
      </w:r>
      <w:r>
        <w:rPr>
          <w:spacing w:val="-9"/>
          <w:w w:val="120"/>
          <w:sz w:val="12"/>
        </w:rPr>
        <w:t> </w:t>
      </w:r>
      <w:r>
        <w:rPr>
          <w:w w:val="120"/>
          <w:sz w:val="12"/>
        </w:rPr>
        <w:t>S.,</w:t>
      </w:r>
      <w:r>
        <w:rPr>
          <w:spacing w:val="-9"/>
          <w:w w:val="120"/>
          <w:sz w:val="12"/>
        </w:rPr>
        <w:t> </w:t>
      </w:r>
      <w:r>
        <w:rPr>
          <w:w w:val="120"/>
          <w:sz w:val="12"/>
        </w:rPr>
        <w:t>Fukahata,</w:t>
      </w:r>
      <w:r>
        <w:rPr>
          <w:spacing w:val="-9"/>
          <w:w w:val="120"/>
          <w:sz w:val="12"/>
        </w:rPr>
        <w:t> </w:t>
      </w:r>
      <w:r>
        <w:rPr>
          <w:w w:val="120"/>
          <w:sz w:val="12"/>
        </w:rPr>
        <w:t>Y.,</w:t>
      </w:r>
      <w:r>
        <w:rPr>
          <w:spacing w:val="-9"/>
          <w:w w:val="120"/>
          <w:sz w:val="12"/>
        </w:rPr>
        <w:t> </w:t>
      </w:r>
      <w:r>
        <w:rPr>
          <w:w w:val="120"/>
          <w:sz w:val="12"/>
        </w:rPr>
        <w:t>Iio,</w:t>
      </w:r>
      <w:r>
        <w:rPr>
          <w:spacing w:val="-9"/>
          <w:w w:val="120"/>
          <w:sz w:val="12"/>
        </w:rPr>
        <w:t> </w:t>
      </w:r>
      <w:r>
        <w:rPr>
          <w:w w:val="120"/>
          <w:sz w:val="12"/>
        </w:rPr>
        <w:t>Y.,</w:t>
      </w:r>
      <w:r>
        <w:rPr>
          <w:spacing w:val="-9"/>
          <w:w w:val="120"/>
          <w:sz w:val="12"/>
        </w:rPr>
        <w:t> </w:t>
      </w:r>
      <w:r>
        <w:rPr>
          <w:w w:val="120"/>
          <w:sz w:val="12"/>
        </w:rPr>
        <w:t>2019.</w:t>
      </w:r>
      <w:r>
        <w:rPr>
          <w:spacing w:val="-9"/>
          <w:w w:val="120"/>
          <w:sz w:val="12"/>
        </w:rPr>
        <w:t> </w:t>
      </w:r>
      <w:r>
        <w:rPr>
          <w:w w:val="120"/>
          <w:sz w:val="12"/>
        </w:rPr>
        <w:t>P-wave</w:t>
      </w:r>
      <w:r>
        <w:rPr>
          <w:spacing w:val="-9"/>
          <w:w w:val="120"/>
          <w:sz w:val="12"/>
        </w:rPr>
        <w:t> </w:t>
      </w:r>
      <w:r>
        <w:rPr>
          <w:w w:val="120"/>
          <w:sz w:val="12"/>
        </w:rPr>
        <w:t>first-motion</w:t>
      </w:r>
      <w:r>
        <w:rPr>
          <w:spacing w:val="-9"/>
          <w:w w:val="120"/>
          <w:sz w:val="12"/>
        </w:rPr>
        <w:t> </w:t>
      </w:r>
      <w:r>
        <w:rPr>
          <w:w w:val="120"/>
          <w:sz w:val="12"/>
        </w:rPr>
        <w:t>polarity</w:t>
      </w:r>
      <w:r>
        <w:rPr>
          <w:spacing w:val="-9"/>
          <w:w w:val="120"/>
          <w:sz w:val="12"/>
        </w:rPr>
        <w:t> </w:t>
      </w:r>
      <w:r>
        <w:rPr>
          <w:w w:val="120"/>
          <w:sz w:val="12"/>
        </w:rPr>
        <w:t>determination</w:t>
      </w:r>
      <w:r>
        <w:rPr>
          <w:spacing w:val="-9"/>
          <w:w w:val="120"/>
          <w:sz w:val="12"/>
        </w:rPr>
        <w:t> </w:t>
      </w:r>
      <w:r>
        <w:rPr>
          <w:w w:val="120"/>
          <w:sz w:val="12"/>
        </w:rPr>
        <w:t>of</w:t>
      </w:r>
      <w:r>
        <w:rPr>
          <w:spacing w:val="40"/>
          <w:w w:val="120"/>
          <w:sz w:val="12"/>
        </w:rPr>
        <w:t> </w:t>
      </w:r>
      <w:r>
        <w:rPr>
          <w:w w:val="120"/>
          <w:sz w:val="12"/>
        </w:rPr>
        <w:t>waveform</w:t>
      </w:r>
      <w:r>
        <w:rPr>
          <w:spacing w:val="-2"/>
          <w:w w:val="120"/>
          <w:sz w:val="12"/>
        </w:rPr>
        <w:t> </w:t>
      </w:r>
      <w:r>
        <w:rPr>
          <w:w w:val="120"/>
          <w:sz w:val="12"/>
        </w:rPr>
        <w:t>data</w:t>
      </w:r>
      <w:r>
        <w:rPr>
          <w:spacing w:val="-2"/>
          <w:w w:val="120"/>
          <w:sz w:val="12"/>
        </w:rPr>
        <w:t> </w:t>
      </w:r>
      <w:r>
        <w:rPr>
          <w:w w:val="120"/>
          <w:sz w:val="12"/>
        </w:rPr>
        <w:t>in</w:t>
      </w:r>
      <w:r>
        <w:rPr>
          <w:spacing w:val="-2"/>
          <w:w w:val="120"/>
          <w:sz w:val="12"/>
        </w:rPr>
        <w:t> </w:t>
      </w:r>
      <w:r>
        <w:rPr>
          <w:w w:val="120"/>
          <w:sz w:val="12"/>
        </w:rPr>
        <w:t>western</w:t>
      </w:r>
      <w:r>
        <w:rPr>
          <w:spacing w:val="-1"/>
          <w:w w:val="120"/>
          <w:sz w:val="12"/>
        </w:rPr>
        <w:t> </w:t>
      </w:r>
      <w:r>
        <w:rPr>
          <w:w w:val="120"/>
          <w:sz w:val="12"/>
        </w:rPr>
        <w:t>Japan</w:t>
      </w:r>
      <w:r>
        <w:rPr>
          <w:spacing w:val="-2"/>
          <w:w w:val="120"/>
          <w:sz w:val="12"/>
        </w:rPr>
        <w:t> </w:t>
      </w:r>
      <w:r>
        <w:rPr>
          <w:w w:val="120"/>
          <w:sz w:val="12"/>
        </w:rPr>
        <w:t>using</w:t>
      </w:r>
      <w:r>
        <w:rPr>
          <w:spacing w:val="-2"/>
          <w:w w:val="120"/>
          <w:sz w:val="12"/>
        </w:rPr>
        <w:t> </w:t>
      </w:r>
      <w:r>
        <w:rPr>
          <w:w w:val="120"/>
          <w:sz w:val="12"/>
        </w:rPr>
        <w:t>deep</w:t>
      </w:r>
      <w:r>
        <w:rPr>
          <w:spacing w:val="-2"/>
          <w:w w:val="120"/>
          <w:sz w:val="12"/>
        </w:rPr>
        <w:t> </w:t>
      </w:r>
      <w:r>
        <w:rPr>
          <w:w w:val="120"/>
          <w:sz w:val="12"/>
        </w:rPr>
        <w:t>learning.</w:t>
      </w:r>
      <w:r>
        <w:rPr>
          <w:spacing w:val="-2"/>
          <w:w w:val="120"/>
          <w:sz w:val="12"/>
        </w:rPr>
        <w:t> </w:t>
      </w:r>
      <w:r>
        <w:rPr>
          <w:w w:val="120"/>
          <w:sz w:val="12"/>
        </w:rPr>
        <w:t>Earth</w:t>
      </w:r>
      <w:r>
        <w:rPr>
          <w:spacing w:val="-2"/>
          <w:w w:val="120"/>
          <w:sz w:val="12"/>
        </w:rPr>
        <w:t> </w:t>
      </w:r>
      <w:r>
        <w:rPr>
          <w:w w:val="120"/>
          <w:sz w:val="12"/>
        </w:rPr>
        <w:t>Planets</w:t>
      </w:r>
      <w:r>
        <w:rPr>
          <w:spacing w:val="-2"/>
          <w:w w:val="120"/>
          <w:sz w:val="12"/>
        </w:rPr>
        <w:t> </w:t>
      </w:r>
      <w:r>
        <w:rPr>
          <w:w w:val="120"/>
          <w:sz w:val="12"/>
        </w:rPr>
        <w:t>Space</w:t>
      </w:r>
      <w:r>
        <w:rPr>
          <w:spacing w:val="-2"/>
          <w:w w:val="120"/>
          <w:sz w:val="12"/>
        </w:rPr>
        <w:t> </w:t>
      </w:r>
      <w:r>
        <w:rPr>
          <w:w w:val="120"/>
          <w:sz w:val="12"/>
        </w:rPr>
        <w:t>71.</w:t>
      </w:r>
      <w:r>
        <w:rPr>
          <w:spacing w:val="40"/>
          <w:w w:val="120"/>
          <w:sz w:val="12"/>
        </w:rPr>
        <w:t> </w:t>
      </w:r>
      <w:hyperlink r:id="rId36">
        <w:r>
          <w:rPr>
            <w:color w:val="2196D1"/>
            <w:spacing w:val="-2"/>
            <w:w w:val="120"/>
            <w:sz w:val="12"/>
          </w:rPr>
          <w:t>https://doi.org/10.1186/s40623-019-1111-x</w:t>
        </w:r>
      </w:hyperlink>
      <w:r>
        <w:rPr>
          <w:spacing w:val="-2"/>
          <w:w w:val="120"/>
          <w:sz w:val="12"/>
        </w:rPr>
        <w:t>.</w:t>
      </w:r>
    </w:p>
    <w:p>
      <w:pPr>
        <w:spacing w:line="259" w:lineRule="auto" w:before="0"/>
        <w:ind w:left="350" w:right="78" w:hanging="240"/>
        <w:jc w:val="both"/>
        <w:rPr>
          <w:sz w:val="12"/>
        </w:rPr>
      </w:pPr>
      <w:bookmarkStart w:name="_bookmark29" w:id="44"/>
      <w:bookmarkEnd w:id="44"/>
      <w:r>
        <w:rPr/>
      </w:r>
      <w:hyperlink r:id="rId37">
        <w:r>
          <w:rPr>
            <w:color w:val="2196D1"/>
            <w:w w:val="115"/>
            <w:sz w:val="12"/>
          </w:rPr>
          <w:t>Hardebeck, J.L., Shearer, P.M., 2002. A new method for determining first- motion focal</w:t>
        </w:r>
      </w:hyperlink>
      <w:r>
        <w:rPr>
          <w:color w:val="2196D1"/>
          <w:spacing w:val="40"/>
          <w:w w:val="115"/>
          <w:sz w:val="12"/>
        </w:rPr>
        <w:t> </w:t>
      </w:r>
      <w:hyperlink r:id="rId37">
        <w:r>
          <w:rPr>
            <w:color w:val="2196D1"/>
            <w:w w:val="115"/>
            <w:sz w:val="12"/>
          </w:rPr>
          <w:t>mechanisms. Bulletin of the Seismological Society of Amer- ica 92, 2264</w:t>
        </w:r>
        <w:r>
          <w:rPr>
            <w:rFonts w:ascii="STIX" w:hAnsi="STIX"/>
            <w:color w:val="2196D1"/>
            <w:w w:val="115"/>
            <w:sz w:val="12"/>
          </w:rPr>
          <w:t>–</w:t>
        </w:r>
        <w:r>
          <w:rPr>
            <w:color w:val="2196D1"/>
            <w:w w:val="115"/>
            <w:sz w:val="12"/>
          </w:rPr>
          <w:t>2276</w:t>
        </w:r>
      </w:hyperlink>
      <w:r>
        <w:rPr>
          <w:w w:val="115"/>
          <w:sz w:val="12"/>
        </w:rPr>
        <w:t>.</w:t>
      </w:r>
    </w:p>
    <w:p>
      <w:pPr>
        <w:spacing w:line="112" w:lineRule="exact" w:before="0"/>
        <w:ind w:left="111" w:right="0" w:firstLine="0"/>
        <w:jc w:val="both"/>
        <w:rPr>
          <w:sz w:val="12"/>
        </w:rPr>
      </w:pPr>
      <w:bookmarkStart w:name="_bookmark30" w:id="45"/>
      <w:bookmarkEnd w:id="45"/>
      <w:r>
        <w:rPr/>
      </w:r>
      <w:hyperlink r:id="rId38">
        <w:r>
          <w:rPr>
            <w:color w:val="2196D1"/>
            <w:w w:val="115"/>
            <w:sz w:val="12"/>
          </w:rPr>
          <w:t>Kingma,</w:t>
        </w:r>
        <w:r>
          <w:rPr>
            <w:color w:val="2196D1"/>
            <w:spacing w:val="4"/>
            <w:w w:val="115"/>
            <w:sz w:val="12"/>
          </w:rPr>
          <w:t> </w:t>
        </w:r>
        <w:r>
          <w:rPr>
            <w:color w:val="2196D1"/>
            <w:w w:val="115"/>
            <w:sz w:val="12"/>
          </w:rPr>
          <w:t>D.P.,</w:t>
        </w:r>
        <w:r>
          <w:rPr>
            <w:color w:val="2196D1"/>
            <w:spacing w:val="4"/>
            <w:w w:val="115"/>
            <w:sz w:val="12"/>
          </w:rPr>
          <w:t> </w:t>
        </w:r>
        <w:r>
          <w:rPr>
            <w:color w:val="2196D1"/>
            <w:w w:val="115"/>
            <w:sz w:val="12"/>
          </w:rPr>
          <w:t>Ba,</w:t>
        </w:r>
        <w:r>
          <w:rPr>
            <w:color w:val="2196D1"/>
            <w:spacing w:val="4"/>
            <w:w w:val="115"/>
            <w:sz w:val="12"/>
          </w:rPr>
          <w:t> </w:t>
        </w:r>
        <w:r>
          <w:rPr>
            <w:color w:val="2196D1"/>
            <w:w w:val="115"/>
            <w:sz w:val="12"/>
          </w:rPr>
          <w:t>J.,</w:t>
        </w:r>
        <w:r>
          <w:rPr>
            <w:color w:val="2196D1"/>
            <w:spacing w:val="4"/>
            <w:w w:val="115"/>
            <w:sz w:val="12"/>
          </w:rPr>
          <w:t> </w:t>
        </w:r>
        <w:r>
          <w:rPr>
            <w:color w:val="2196D1"/>
            <w:w w:val="115"/>
            <w:sz w:val="12"/>
          </w:rPr>
          <w:t>Adam,</w:t>
        </w:r>
        <w:r>
          <w:rPr>
            <w:color w:val="2196D1"/>
            <w:spacing w:val="3"/>
            <w:w w:val="115"/>
            <w:sz w:val="12"/>
          </w:rPr>
          <w:t> </w:t>
        </w:r>
        <w:r>
          <w:rPr>
            <w:color w:val="2196D1"/>
            <w:w w:val="115"/>
            <w:sz w:val="12"/>
          </w:rPr>
          <w:t>2014.</w:t>
        </w:r>
        <w:r>
          <w:rPr>
            <w:color w:val="2196D1"/>
            <w:spacing w:val="4"/>
            <w:w w:val="115"/>
            <w:sz w:val="12"/>
          </w:rPr>
          <w:t> </w:t>
        </w:r>
        <w:r>
          <w:rPr>
            <w:color w:val="2196D1"/>
            <w:w w:val="115"/>
            <w:sz w:val="12"/>
          </w:rPr>
          <w:t>A</w:t>
        </w:r>
        <w:r>
          <w:rPr>
            <w:color w:val="2196D1"/>
            <w:spacing w:val="5"/>
            <w:w w:val="115"/>
            <w:sz w:val="12"/>
          </w:rPr>
          <w:t> </w:t>
        </w:r>
        <w:r>
          <w:rPr>
            <w:color w:val="2196D1"/>
            <w:w w:val="115"/>
            <w:sz w:val="12"/>
          </w:rPr>
          <w:t>Method</w:t>
        </w:r>
        <w:r>
          <w:rPr>
            <w:color w:val="2196D1"/>
            <w:spacing w:val="4"/>
            <w:w w:val="115"/>
            <w:sz w:val="12"/>
          </w:rPr>
          <w:t> </w:t>
        </w:r>
        <w:r>
          <w:rPr>
            <w:color w:val="2196D1"/>
            <w:w w:val="115"/>
            <w:sz w:val="12"/>
          </w:rPr>
          <w:t>for</w:t>
        </w:r>
        <w:r>
          <w:rPr>
            <w:color w:val="2196D1"/>
            <w:spacing w:val="4"/>
            <w:w w:val="115"/>
            <w:sz w:val="12"/>
          </w:rPr>
          <w:t> </w:t>
        </w:r>
        <w:r>
          <w:rPr>
            <w:color w:val="2196D1"/>
            <w:w w:val="115"/>
            <w:sz w:val="12"/>
          </w:rPr>
          <w:t>Stochastic</w:t>
        </w:r>
        <w:r>
          <w:rPr>
            <w:color w:val="2196D1"/>
            <w:spacing w:val="4"/>
            <w:w w:val="115"/>
            <w:sz w:val="12"/>
          </w:rPr>
          <w:t> </w:t>
        </w:r>
        <w:r>
          <w:rPr>
            <w:color w:val="2196D1"/>
            <w:spacing w:val="-2"/>
            <w:w w:val="115"/>
            <w:sz w:val="12"/>
          </w:rPr>
          <w:t>Optimization</w:t>
        </w:r>
      </w:hyperlink>
      <w:r>
        <w:rPr>
          <w:spacing w:val="-2"/>
          <w:w w:val="115"/>
          <w:sz w:val="12"/>
        </w:rPr>
        <w:t>.</w:t>
      </w:r>
    </w:p>
    <w:p>
      <w:pPr>
        <w:spacing w:line="240" w:lineRule="auto" w:before="18"/>
        <w:ind w:left="350" w:right="0" w:hanging="240"/>
        <w:jc w:val="left"/>
        <w:rPr>
          <w:sz w:val="12"/>
        </w:rPr>
      </w:pPr>
      <w:bookmarkStart w:name="_bookmark31" w:id="46"/>
      <w:bookmarkEnd w:id="46"/>
      <w:r>
        <w:rPr/>
      </w:r>
      <w:r>
        <w:rPr>
          <w:w w:val="115"/>
          <w:sz w:val="12"/>
        </w:rPr>
        <w:t>Kiranyaz, S., Ince, T., Hamila, R., Gabbouj, M., 2015. Convolutional Neu- Ral Networks</w:t>
      </w:r>
      <w:r>
        <w:rPr>
          <w:spacing w:val="40"/>
          <w:w w:val="115"/>
          <w:sz w:val="12"/>
        </w:rPr>
        <w:t> </w:t>
      </w:r>
      <w:r>
        <w:rPr>
          <w:w w:val="115"/>
          <w:sz w:val="12"/>
        </w:rPr>
        <w:t>for Patient-specific Ecg Classification, pp. 2608</w:t>
      </w:r>
      <w:r>
        <w:rPr>
          <w:rFonts w:ascii="STIX" w:hAnsi="STIX"/>
          <w:w w:val="115"/>
          <w:sz w:val="12"/>
        </w:rPr>
        <w:t>–</w:t>
      </w:r>
      <w:r>
        <w:rPr>
          <w:w w:val="115"/>
          <w:sz w:val="12"/>
        </w:rPr>
        <w:t>2611. </w:t>
      </w:r>
      <w:hyperlink r:id="rId39">
        <w:r>
          <w:rPr>
            <w:color w:val="2196D1"/>
            <w:w w:val="115"/>
            <w:sz w:val="12"/>
          </w:rPr>
          <w:t>https://doi.org/10.1109/</w:t>
        </w:r>
      </w:hyperlink>
      <w:r>
        <w:rPr>
          <w:color w:val="2196D1"/>
          <w:spacing w:val="40"/>
          <w:w w:val="115"/>
          <w:sz w:val="12"/>
        </w:rPr>
        <w:t> </w:t>
      </w:r>
      <w:hyperlink r:id="rId39">
        <w:r>
          <w:rPr>
            <w:color w:val="2196D1"/>
            <w:spacing w:val="-2"/>
            <w:w w:val="115"/>
            <w:sz w:val="12"/>
          </w:rPr>
          <w:t>EMBC.2015.7318926</w:t>
        </w:r>
      </w:hyperlink>
      <w:r>
        <w:rPr>
          <w:spacing w:val="-2"/>
          <w:w w:val="115"/>
          <w:sz w:val="12"/>
        </w:rPr>
        <w:t>.</w:t>
      </w:r>
    </w:p>
    <w:p>
      <w:pPr>
        <w:spacing w:line="278" w:lineRule="auto" w:before="12"/>
        <w:ind w:left="350" w:right="0" w:hanging="240"/>
        <w:jc w:val="left"/>
        <w:rPr>
          <w:sz w:val="12"/>
        </w:rPr>
      </w:pPr>
      <w:bookmarkStart w:name="_bookmark32" w:id="47"/>
      <w:bookmarkEnd w:id="47"/>
      <w:r>
        <w:rPr/>
      </w:r>
      <w:r>
        <w:rPr>
          <w:w w:val="115"/>
          <w:sz w:val="12"/>
        </w:rPr>
        <w:t>Li, W., Chakraborty, M., Fenner, D., Faber, J., Zhou, K., Rümpker, G., Sto</w:t>
      </w:r>
      <w:r>
        <w:rPr>
          <w:rFonts w:ascii="Georgia" w:hAnsi="Georgia"/>
          <w:w w:val="115"/>
          <w:position w:val="1"/>
          <w:sz w:val="12"/>
        </w:rPr>
        <w:t>¨</w:t>
      </w:r>
      <w:r>
        <w:rPr>
          <w:w w:val="115"/>
          <w:sz w:val="12"/>
        </w:rPr>
        <w:t>cker, H.,</w:t>
      </w:r>
      <w:r>
        <w:rPr>
          <w:spacing w:val="40"/>
          <w:w w:val="115"/>
          <w:sz w:val="12"/>
        </w:rPr>
        <w:t> </w:t>
      </w:r>
      <w:r>
        <w:rPr>
          <w:w w:val="115"/>
          <w:sz w:val="12"/>
        </w:rPr>
        <w:t>Srivastava, N., 2021. Epick: multi-class attention-based u-shaped neural network </w:t>
      </w:r>
      <w:r>
        <w:rPr>
          <w:w w:val="115"/>
          <w:sz w:val="12"/>
        </w:rPr>
        <w:t>for</w:t>
      </w:r>
      <w:r>
        <w:rPr>
          <w:spacing w:val="40"/>
          <w:w w:val="115"/>
          <w:sz w:val="12"/>
        </w:rPr>
        <w:t> </w:t>
      </w:r>
      <w:r>
        <w:rPr>
          <w:w w:val="115"/>
          <w:sz w:val="12"/>
        </w:rPr>
        <w:t>earthquake</w:t>
      </w:r>
      <w:r>
        <w:rPr>
          <w:spacing w:val="21"/>
          <w:w w:val="115"/>
          <w:sz w:val="12"/>
        </w:rPr>
        <w:t> </w:t>
      </w:r>
      <w:r>
        <w:rPr>
          <w:w w:val="115"/>
          <w:sz w:val="12"/>
        </w:rPr>
        <w:t>detection</w:t>
      </w:r>
      <w:r>
        <w:rPr>
          <w:spacing w:val="21"/>
          <w:w w:val="115"/>
          <w:sz w:val="12"/>
        </w:rPr>
        <w:t> </w:t>
      </w:r>
      <w:r>
        <w:rPr>
          <w:w w:val="115"/>
          <w:sz w:val="12"/>
        </w:rPr>
        <w:t>and</w:t>
      </w:r>
      <w:r>
        <w:rPr>
          <w:spacing w:val="20"/>
          <w:w w:val="115"/>
          <w:sz w:val="12"/>
        </w:rPr>
        <w:t> </w:t>
      </w:r>
      <w:r>
        <w:rPr>
          <w:w w:val="115"/>
          <w:sz w:val="12"/>
        </w:rPr>
        <w:t>seismic</w:t>
      </w:r>
      <w:r>
        <w:rPr>
          <w:spacing w:val="20"/>
          <w:w w:val="115"/>
          <w:sz w:val="12"/>
        </w:rPr>
        <w:t> </w:t>
      </w:r>
      <w:r>
        <w:rPr>
          <w:w w:val="115"/>
          <w:sz w:val="12"/>
        </w:rPr>
        <w:t>phase</w:t>
      </w:r>
      <w:r>
        <w:rPr>
          <w:spacing w:val="21"/>
          <w:w w:val="115"/>
          <w:sz w:val="12"/>
        </w:rPr>
        <w:t> </w:t>
      </w:r>
      <w:r>
        <w:rPr>
          <w:w w:val="115"/>
          <w:sz w:val="12"/>
        </w:rPr>
        <w:t>picking.</w:t>
      </w:r>
      <w:r>
        <w:rPr>
          <w:spacing w:val="20"/>
          <w:w w:val="115"/>
          <w:sz w:val="12"/>
        </w:rPr>
        <w:t> </w:t>
      </w:r>
      <w:hyperlink r:id="rId40">
        <w:r>
          <w:rPr>
            <w:color w:val="2196D1"/>
            <w:spacing w:val="-2"/>
            <w:w w:val="115"/>
            <w:sz w:val="12"/>
          </w:rPr>
          <w:t>https://arxiv.org/abs/2109.02567</w:t>
        </w:r>
      </w:hyperlink>
      <w:r>
        <w:rPr>
          <w:spacing w:val="-2"/>
          <w:w w:val="115"/>
          <w:sz w:val="12"/>
        </w:rPr>
        <w:t>.</w:t>
      </w:r>
    </w:p>
    <w:p>
      <w:pPr>
        <w:spacing w:line="278" w:lineRule="auto" w:before="0"/>
        <w:ind w:left="350" w:right="78" w:hanging="240"/>
        <w:jc w:val="left"/>
        <w:rPr>
          <w:sz w:val="12"/>
        </w:rPr>
      </w:pPr>
      <w:bookmarkStart w:name="_bookmark33" w:id="48"/>
      <w:bookmarkEnd w:id="48"/>
      <w:r>
        <w:rPr/>
      </w:r>
      <w:r>
        <w:rPr>
          <w:w w:val="115"/>
          <w:sz w:val="12"/>
        </w:rPr>
        <w:t>Li,</w:t>
      </w:r>
      <w:r>
        <w:rPr>
          <w:spacing w:val="-9"/>
          <w:w w:val="115"/>
          <w:sz w:val="12"/>
        </w:rPr>
        <w:t> </w:t>
      </w:r>
      <w:r>
        <w:rPr>
          <w:w w:val="115"/>
          <w:sz w:val="12"/>
        </w:rPr>
        <w:t>W.,</w:t>
      </w:r>
      <w:r>
        <w:rPr>
          <w:spacing w:val="-9"/>
          <w:w w:val="115"/>
          <w:sz w:val="12"/>
        </w:rPr>
        <w:t> </w:t>
      </w:r>
      <w:r>
        <w:rPr>
          <w:w w:val="115"/>
          <w:sz w:val="12"/>
        </w:rPr>
        <w:t>Sha,</w:t>
      </w:r>
      <w:r>
        <w:rPr>
          <w:spacing w:val="-8"/>
          <w:w w:val="115"/>
          <w:sz w:val="12"/>
        </w:rPr>
        <w:t> </w:t>
      </w:r>
      <w:r>
        <w:rPr>
          <w:w w:val="115"/>
          <w:sz w:val="12"/>
        </w:rPr>
        <w:t>Y.,</w:t>
      </w:r>
      <w:r>
        <w:rPr>
          <w:spacing w:val="-9"/>
          <w:w w:val="115"/>
          <w:sz w:val="12"/>
        </w:rPr>
        <w:t> </w:t>
      </w:r>
      <w:r>
        <w:rPr>
          <w:w w:val="115"/>
          <w:sz w:val="12"/>
        </w:rPr>
        <w:t>Zhou,</w:t>
      </w:r>
      <w:r>
        <w:rPr>
          <w:spacing w:val="-9"/>
          <w:w w:val="115"/>
          <w:sz w:val="12"/>
        </w:rPr>
        <w:t> </w:t>
      </w:r>
      <w:r>
        <w:rPr>
          <w:w w:val="115"/>
          <w:sz w:val="12"/>
        </w:rPr>
        <w:t>K.,</w:t>
      </w:r>
      <w:r>
        <w:rPr>
          <w:spacing w:val="-8"/>
          <w:w w:val="115"/>
          <w:sz w:val="12"/>
        </w:rPr>
        <w:t> </w:t>
      </w:r>
      <w:r>
        <w:rPr>
          <w:w w:val="115"/>
          <w:sz w:val="12"/>
        </w:rPr>
        <w:t>Faber,</w:t>
      </w:r>
      <w:r>
        <w:rPr>
          <w:spacing w:val="-9"/>
          <w:w w:val="115"/>
          <w:sz w:val="12"/>
        </w:rPr>
        <w:t> </w:t>
      </w:r>
      <w:r>
        <w:rPr>
          <w:w w:val="115"/>
          <w:sz w:val="12"/>
        </w:rPr>
        <w:t>J.,</w:t>
      </w:r>
      <w:r>
        <w:rPr>
          <w:spacing w:val="-8"/>
          <w:w w:val="115"/>
          <w:sz w:val="12"/>
        </w:rPr>
        <w:t> </w:t>
      </w:r>
      <w:r>
        <w:rPr>
          <w:w w:val="115"/>
          <w:sz w:val="12"/>
        </w:rPr>
        <w:t>Ruempker,</w:t>
      </w:r>
      <w:r>
        <w:rPr>
          <w:spacing w:val="-9"/>
          <w:w w:val="115"/>
          <w:sz w:val="12"/>
        </w:rPr>
        <w:t> </w:t>
      </w:r>
      <w:r>
        <w:rPr>
          <w:w w:val="115"/>
          <w:sz w:val="12"/>
        </w:rPr>
        <w:t>G.,</w:t>
      </w:r>
      <w:r>
        <w:rPr>
          <w:spacing w:val="-9"/>
          <w:w w:val="115"/>
          <w:sz w:val="12"/>
        </w:rPr>
        <w:t> </w:t>
      </w:r>
      <w:r>
        <w:rPr>
          <w:w w:val="115"/>
          <w:sz w:val="12"/>
        </w:rPr>
        <w:t>Stoecker,</w:t>
      </w:r>
      <w:r>
        <w:rPr>
          <w:spacing w:val="-8"/>
          <w:w w:val="115"/>
          <w:sz w:val="12"/>
        </w:rPr>
        <w:t> </w:t>
      </w:r>
      <w:r>
        <w:rPr>
          <w:w w:val="115"/>
          <w:sz w:val="12"/>
        </w:rPr>
        <w:t>H.,</w:t>
      </w:r>
      <w:r>
        <w:rPr>
          <w:spacing w:val="-9"/>
          <w:w w:val="115"/>
          <w:sz w:val="12"/>
        </w:rPr>
        <w:t> </w:t>
      </w:r>
      <w:r>
        <w:rPr>
          <w:w w:val="115"/>
          <w:sz w:val="12"/>
        </w:rPr>
        <w:t>Srivastava,</w:t>
      </w:r>
      <w:r>
        <w:rPr>
          <w:spacing w:val="-9"/>
          <w:w w:val="115"/>
          <w:sz w:val="12"/>
        </w:rPr>
        <w:t> </w:t>
      </w:r>
      <w:r>
        <w:rPr>
          <w:w w:val="115"/>
          <w:sz w:val="12"/>
        </w:rPr>
        <w:t>N.,</w:t>
      </w:r>
      <w:r>
        <w:rPr>
          <w:spacing w:val="-8"/>
          <w:w w:val="115"/>
          <w:sz w:val="12"/>
        </w:rPr>
        <w:t> </w:t>
      </w:r>
      <w:r>
        <w:rPr>
          <w:w w:val="115"/>
          <w:sz w:val="12"/>
        </w:rPr>
        <w:t>2022.</w:t>
      </w:r>
      <w:r>
        <w:rPr>
          <w:spacing w:val="-9"/>
          <w:w w:val="115"/>
          <w:sz w:val="12"/>
        </w:rPr>
        <w:t> </w:t>
      </w:r>
      <w:r>
        <w:rPr>
          <w:w w:val="115"/>
          <w:sz w:val="12"/>
        </w:rPr>
        <w:t>Deep</w:t>
      </w:r>
      <w:r>
        <w:rPr>
          <w:spacing w:val="40"/>
          <w:w w:val="115"/>
          <w:sz w:val="12"/>
        </w:rPr>
        <w:t> </w:t>
      </w:r>
      <w:r>
        <w:rPr>
          <w:w w:val="115"/>
          <w:sz w:val="12"/>
        </w:rPr>
        <w:t>Learning-Based</w:t>
      </w:r>
      <w:r>
        <w:rPr>
          <w:spacing w:val="-8"/>
          <w:w w:val="115"/>
          <w:sz w:val="12"/>
        </w:rPr>
        <w:t> </w:t>
      </w:r>
      <w:r>
        <w:rPr>
          <w:w w:val="115"/>
          <w:sz w:val="12"/>
        </w:rPr>
        <w:t>Small</w:t>
      </w:r>
      <w:r>
        <w:rPr>
          <w:spacing w:val="-9"/>
          <w:w w:val="115"/>
          <w:sz w:val="12"/>
        </w:rPr>
        <w:t> </w:t>
      </w:r>
      <w:r>
        <w:rPr>
          <w:w w:val="115"/>
          <w:sz w:val="12"/>
        </w:rPr>
        <w:t>Mag-</w:t>
      </w:r>
      <w:r>
        <w:rPr>
          <w:spacing w:val="-8"/>
          <w:w w:val="115"/>
          <w:sz w:val="12"/>
        </w:rPr>
        <w:t> </w:t>
      </w:r>
      <w:r>
        <w:rPr>
          <w:w w:val="115"/>
          <w:sz w:val="12"/>
        </w:rPr>
        <w:t>Nitude</w:t>
      </w:r>
      <w:r>
        <w:rPr>
          <w:spacing w:val="-8"/>
          <w:w w:val="115"/>
          <w:sz w:val="12"/>
        </w:rPr>
        <w:t> </w:t>
      </w:r>
      <w:r>
        <w:rPr>
          <w:w w:val="115"/>
          <w:sz w:val="12"/>
        </w:rPr>
        <w:t>Earthquake</w:t>
      </w:r>
      <w:r>
        <w:rPr>
          <w:spacing w:val="-9"/>
          <w:w w:val="115"/>
          <w:sz w:val="12"/>
        </w:rPr>
        <w:t> </w:t>
      </w:r>
      <w:r>
        <w:rPr>
          <w:w w:val="115"/>
          <w:sz w:val="12"/>
        </w:rPr>
        <w:t>Detection</w:t>
      </w:r>
      <w:r>
        <w:rPr>
          <w:spacing w:val="-8"/>
          <w:w w:val="115"/>
          <w:sz w:val="12"/>
        </w:rPr>
        <w:t> </w:t>
      </w:r>
      <w:r>
        <w:rPr>
          <w:w w:val="115"/>
          <w:sz w:val="12"/>
        </w:rPr>
        <w:t>and</w:t>
      </w:r>
      <w:r>
        <w:rPr>
          <w:spacing w:val="-9"/>
          <w:w w:val="115"/>
          <w:sz w:val="12"/>
        </w:rPr>
        <w:t> </w:t>
      </w:r>
      <w:r>
        <w:rPr>
          <w:w w:val="115"/>
          <w:sz w:val="12"/>
        </w:rPr>
        <w:t>Seismic</w:t>
      </w:r>
      <w:r>
        <w:rPr>
          <w:spacing w:val="-8"/>
          <w:w w:val="115"/>
          <w:sz w:val="12"/>
        </w:rPr>
        <w:t> </w:t>
      </w:r>
      <w:r>
        <w:rPr>
          <w:w w:val="115"/>
          <w:sz w:val="12"/>
        </w:rPr>
        <w:t>Phase</w:t>
      </w:r>
      <w:r>
        <w:rPr>
          <w:spacing w:val="-9"/>
          <w:w w:val="115"/>
          <w:sz w:val="12"/>
        </w:rPr>
        <w:t> </w:t>
      </w:r>
      <w:r>
        <w:rPr>
          <w:w w:val="115"/>
          <w:sz w:val="12"/>
        </w:rPr>
        <w:t>Classifi-</w:t>
      </w:r>
      <w:r>
        <w:rPr>
          <w:spacing w:val="40"/>
          <w:w w:val="115"/>
          <w:sz w:val="12"/>
        </w:rPr>
        <w:t> </w:t>
      </w:r>
      <w:r>
        <w:rPr>
          <w:w w:val="115"/>
          <w:sz w:val="12"/>
        </w:rPr>
        <w:t>Cation.</w:t>
      </w:r>
      <w:r>
        <w:rPr>
          <w:spacing w:val="29"/>
          <w:w w:val="115"/>
          <w:sz w:val="12"/>
        </w:rPr>
        <w:t> </w:t>
      </w:r>
      <w:hyperlink r:id="rId41">
        <w:r>
          <w:rPr>
            <w:color w:val="2196D1"/>
            <w:w w:val="115"/>
            <w:sz w:val="12"/>
          </w:rPr>
          <w:t>https://doi.org/10.48550/ARXIV.2204.02870</w:t>
        </w:r>
      </w:hyperlink>
      <w:r>
        <w:rPr>
          <w:w w:val="115"/>
          <w:sz w:val="12"/>
        </w:rPr>
        <w:t>.</w:t>
      </w:r>
      <w:r>
        <w:rPr>
          <w:spacing w:val="29"/>
          <w:w w:val="115"/>
          <w:sz w:val="12"/>
        </w:rPr>
        <w:t> </w:t>
      </w:r>
      <w:hyperlink r:id="rId42">
        <w:r>
          <w:rPr>
            <w:color w:val="2196D1"/>
            <w:w w:val="115"/>
            <w:sz w:val="12"/>
          </w:rPr>
          <w:t>https://arxiv.org/abs/22</w:t>
        </w:r>
      </w:hyperlink>
      <w:r>
        <w:rPr>
          <w:color w:val="2196D1"/>
          <w:spacing w:val="80"/>
          <w:w w:val="115"/>
          <w:sz w:val="12"/>
        </w:rPr>
        <w:t> </w:t>
      </w:r>
      <w:hyperlink r:id="rId42">
        <w:r>
          <w:rPr>
            <w:color w:val="2196D1"/>
            <w:spacing w:val="-2"/>
            <w:w w:val="115"/>
            <w:sz w:val="12"/>
          </w:rPr>
          <w:t>04.02870</w:t>
        </w:r>
      </w:hyperlink>
      <w:r>
        <w:rPr>
          <w:spacing w:val="-2"/>
          <w:w w:val="115"/>
          <w:sz w:val="12"/>
        </w:rPr>
        <w:t>.</w:t>
      </w:r>
    </w:p>
    <w:p>
      <w:pPr>
        <w:spacing w:before="107"/>
        <w:ind w:left="111" w:right="0" w:firstLine="0"/>
        <w:jc w:val="left"/>
        <w:rPr>
          <w:sz w:val="12"/>
        </w:rPr>
      </w:pPr>
      <w:r>
        <w:rPr/>
        <w:br w:type="column"/>
      </w:r>
      <w:bookmarkStart w:name="_bookmark34" w:id="49"/>
      <w:bookmarkEnd w:id="49"/>
      <w:r>
        <w:rPr/>
      </w:r>
      <w:r>
        <w:rPr>
          <w:w w:val="115"/>
          <w:sz w:val="12"/>
        </w:rPr>
        <w:t>Liao, W., Lee,</w:t>
      </w:r>
      <w:r>
        <w:rPr>
          <w:spacing w:val="1"/>
          <w:w w:val="115"/>
          <w:sz w:val="12"/>
        </w:rPr>
        <w:t> </w:t>
      </w:r>
      <w:r>
        <w:rPr>
          <w:w w:val="115"/>
          <w:sz w:val="12"/>
        </w:rPr>
        <w:t>E., Mu,</w:t>
      </w:r>
      <w:r>
        <w:rPr>
          <w:spacing w:val="1"/>
          <w:w w:val="115"/>
          <w:sz w:val="12"/>
        </w:rPr>
        <w:t> </w:t>
      </w:r>
      <w:r>
        <w:rPr>
          <w:w w:val="115"/>
          <w:sz w:val="12"/>
        </w:rPr>
        <w:t>D., Chen, P.,</w:t>
      </w:r>
      <w:r>
        <w:rPr>
          <w:spacing w:val="1"/>
          <w:w w:val="115"/>
          <w:sz w:val="12"/>
        </w:rPr>
        <w:t> </w:t>
      </w:r>
      <w:r>
        <w:rPr>
          <w:w w:val="115"/>
          <w:sz w:val="12"/>
        </w:rPr>
        <w:t>Rau,</w:t>
      </w:r>
      <w:r>
        <w:rPr>
          <w:spacing w:val="1"/>
          <w:w w:val="115"/>
          <w:sz w:val="12"/>
        </w:rPr>
        <w:t> </w:t>
      </w:r>
      <w:r>
        <w:rPr>
          <w:w w:val="115"/>
          <w:sz w:val="12"/>
        </w:rPr>
        <w:t>R., 2021.</w:t>
      </w:r>
      <w:r>
        <w:rPr>
          <w:spacing w:val="1"/>
          <w:w w:val="115"/>
          <w:sz w:val="12"/>
        </w:rPr>
        <w:t> </w:t>
      </w:r>
      <w:r>
        <w:rPr>
          <w:w w:val="115"/>
          <w:sz w:val="12"/>
        </w:rPr>
        <w:t>ARRU</w:t>
      </w:r>
      <w:r>
        <w:rPr>
          <w:spacing w:val="1"/>
          <w:w w:val="115"/>
          <w:sz w:val="12"/>
        </w:rPr>
        <w:t> </w:t>
      </w:r>
      <w:r>
        <w:rPr>
          <w:w w:val="115"/>
          <w:sz w:val="12"/>
        </w:rPr>
        <w:t>phase picker:</w:t>
      </w:r>
      <w:r>
        <w:rPr>
          <w:spacing w:val="1"/>
          <w:w w:val="115"/>
          <w:sz w:val="12"/>
        </w:rPr>
        <w:t> </w:t>
      </w:r>
      <w:r>
        <w:rPr>
          <w:spacing w:val="-2"/>
          <w:w w:val="115"/>
          <w:sz w:val="12"/>
        </w:rPr>
        <w:t>attention</w:t>
      </w:r>
    </w:p>
    <w:p>
      <w:pPr>
        <w:spacing w:line="240" w:lineRule="auto" w:before="22"/>
        <w:ind w:left="350" w:right="223" w:firstLine="0"/>
        <w:jc w:val="left"/>
        <w:rPr>
          <w:sz w:val="12"/>
        </w:rPr>
      </w:pPr>
      <w:r>
        <w:rPr>
          <w:w w:val="115"/>
          <w:sz w:val="12"/>
        </w:rPr>
        <w:t>recurrent-residual U-net for picking seismic P- and S-phase Arrivals. Seismol. Res.</w:t>
      </w:r>
      <w:r>
        <w:rPr>
          <w:spacing w:val="40"/>
          <w:w w:val="115"/>
          <w:sz w:val="12"/>
        </w:rPr>
        <w:t> </w:t>
      </w:r>
      <w:r>
        <w:rPr>
          <w:w w:val="115"/>
          <w:sz w:val="12"/>
        </w:rPr>
        <w:t>Lett.</w:t>
      </w:r>
      <w:r>
        <w:rPr>
          <w:spacing w:val="39"/>
          <w:w w:val="115"/>
          <w:sz w:val="12"/>
        </w:rPr>
        <w:t> </w:t>
      </w:r>
      <w:r>
        <w:rPr>
          <w:w w:val="115"/>
          <w:sz w:val="12"/>
        </w:rPr>
        <w:t>92,</w:t>
      </w:r>
      <w:r>
        <w:rPr>
          <w:spacing w:val="39"/>
          <w:w w:val="115"/>
          <w:sz w:val="12"/>
        </w:rPr>
        <w:t> </w:t>
      </w:r>
      <w:r>
        <w:rPr>
          <w:w w:val="115"/>
          <w:sz w:val="12"/>
        </w:rPr>
        <w:t>2410</w:t>
      </w:r>
      <w:r>
        <w:rPr>
          <w:rFonts w:ascii="STIX" w:hAnsi="STIX"/>
          <w:w w:val="115"/>
          <w:sz w:val="12"/>
        </w:rPr>
        <w:t>–</w:t>
      </w:r>
      <w:r>
        <w:rPr>
          <w:w w:val="115"/>
          <w:sz w:val="12"/>
        </w:rPr>
        <w:t>2428.</w:t>
      </w:r>
      <w:r>
        <w:rPr>
          <w:spacing w:val="39"/>
          <w:w w:val="115"/>
          <w:sz w:val="12"/>
        </w:rPr>
        <w:t> </w:t>
      </w:r>
      <w:hyperlink r:id="rId43">
        <w:r>
          <w:rPr>
            <w:color w:val="2196D1"/>
            <w:w w:val="115"/>
            <w:sz w:val="12"/>
          </w:rPr>
          <w:t>https://doi.org/10.1785/0220200382</w:t>
        </w:r>
      </w:hyperlink>
      <w:r>
        <w:rPr>
          <w:w w:val="115"/>
          <w:sz w:val="12"/>
        </w:rPr>
        <w:t>.</w:t>
      </w:r>
      <w:r>
        <w:rPr>
          <w:spacing w:val="37"/>
          <w:w w:val="115"/>
          <w:sz w:val="12"/>
        </w:rPr>
        <w:t> </w:t>
      </w:r>
      <w:hyperlink r:id="rId44">
        <w:r>
          <w:rPr>
            <w:color w:val="2196D1"/>
            <w:w w:val="115"/>
            <w:sz w:val="12"/>
          </w:rPr>
          <w:t>https://pubs.geoscie</w:t>
        </w:r>
      </w:hyperlink>
      <w:r>
        <w:rPr>
          <w:color w:val="2196D1"/>
          <w:spacing w:val="40"/>
          <w:w w:val="115"/>
          <w:sz w:val="12"/>
        </w:rPr>
        <w:t> </w:t>
      </w:r>
      <w:hyperlink r:id="rId44">
        <w:r>
          <w:rPr>
            <w:color w:val="2196D1"/>
            <w:spacing w:val="-2"/>
            <w:w w:val="115"/>
            <w:sz w:val="12"/>
          </w:rPr>
          <w:t>nceworld.org/ssa/srl/article-pdf/92/4/2410/5351037/s</w:t>
        </w:r>
      </w:hyperlink>
      <w:r>
        <w:rPr>
          <w:spacing w:val="-2"/>
          <w:w w:val="115"/>
          <w:sz w:val="12"/>
        </w:rPr>
        <w:t>.</w:t>
      </w:r>
    </w:p>
    <w:p>
      <w:pPr>
        <w:spacing w:line="242" w:lineRule="auto" w:before="20"/>
        <w:ind w:left="350" w:right="0" w:hanging="240"/>
        <w:jc w:val="left"/>
        <w:rPr>
          <w:sz w:val="12"/>
        </w:rPr>
      </w:pPr>
      <w:bookmarkStart w:name="_bookmark35" w:id="50"/>
      <w:bookmarkEnd w:id="50"/>
      <w:r>
        <w:rPr/>
      </w:r>
      <w:r>
        <w:rPr>
          <w:w w:val="120"/>
          <w:sz w:val="12"/>
        </w:rPr>
        <w:t>Lundervold,</w:t>
      </w:r>
      <w:r>
        <w:rPr>
          <w:spacing w:val="-1"/>
          <w:w w:val="120"/>
          <w:sz w:val="12"/>
        </w:rPr>
        <w:t> </w:t>
      </w:r>
      <w:r>
        <w:rPr>
          <w:w w:val="120"/>
          <w:sz w:val="12"/>
        </w:rPr>
        <w:t>A.S.,</w:t>
      </w:r>
      <w:r>
        <w:rPr>
          <w:spacing w:val="-2"/>
          <w:w w:val="120"/>
          <w:sz w:val="12"/>
        </w:rPr>
        <w:t> </w:t>
      </w:r>
      <w:r>
        <w:rPr>
          <w:w w:val="120"/>
          <w:sz w:val="12"/>
        </w:rPr>
        <w:t>Lundervold,</w:t>
      </w:r>
      <w:r>
        <w:rPr>
          <w:spacing w:val="-3"/>
          <w:w w:val="120"/>
          <w:sz w:val="12"/>
        </w:rPr>
        <w:t> </w:t>
      </w:r>
      <w:r>
        <w:rPr>
          <w:w w:val="120"/>
          <w:sz w:val="12"/>
        </w:rPr>
        <w:t>A.,</w:t>
      </w:r>
      <w:r>
        <w:rPr>
          <w:spacing w:val="-2"/>
          <w:w w:val="120"/>
          <w:sz w:val="12"/>
        </w:rPr>
        <w:t> </w:t>
      </w:r>
      <w:r>
        <w:rPr>
          <w:w w:val="120"/>
          <w:sz w:val="12"/>
        </w:rPr>
        <w:t>2019.</w:t>
      </w:r>
      <w:r>
        <w:rPr>
          <w:spacing w:val="-1"/>
          <w:w w:val="120"/>
          <w:sz w:val="12"/>
        </w:rPr>
        <w:t> </w:t>
      </w:r>
      <w:r>
        <w:rPr>
          <w:w w:val="120"/>
          <w:sz w:val="12"/>
        </w:rPr>
        <w:t>An</w:t>
      </w:r>
      <w:r>
        <w:rPr>
          <w:spacing w:val="-2"/>
          <w:w w:val="120"/>
          <w:sz w:val="12"/>
        </w:rPr>
        <w:t> </w:t>
      </w:r>
      <w:r>
        <w:rPr>
          <w:w w:val="120"/>
          <w:sz w:val="12"/>
        </w:rPr>
        <w:t>overview</w:t>
      </w:r>
      <w:r>
        <w:rPr>
          <w:spacing w:val="-2"/>
          <w:w w:val="120"/>
          <w:sz w:val="12"/>
        </w:rPr>
        <w:t> </w:t>
      </w:r>
      <w:r>
        <w:rPr>
          <w:w w:val="120"/>
          <w:sz w:val="12"/>
        </w:rPr>
        <w:t>of</w:t>
      </w:r>
      <w:r>
        <w:rPr>
          <w:spacing w:val="-2"/>
          <w:w w:val="120"/>
          <w:sz w:val="12"/>
        </w:rPr>
        <w:t> </w:t>
      </w:r>
      <w:r>
        <w:rPr>
          <w:w w:val="120"/>
          <w:sz w:val="12"/>
        </w:rPr>
        <w:t>deep</w:t>
      </w:r>
      <w:r>
        <w:rPr>
          <w:spacing w:val="-2"/>
          <w:w w:val="120"/>
          <w:sz w:val="12"/>
        </w:rPr>
        <w:t> </w:t>
      </w:r>
      <w:r>
        <w:rPr>
          <w:w w:val="120"/>
          <w:sz w:val="12"/>
        </w:rPr>
        <w:t>learning</w:t>
      </w:r>
      <w:r>
        <w:rPr>
          <w:spacing w:val="-2"/>
          <w:w w:val="120"/>
          <w:sz w:val="12"/>
        </w:rPr>
        <w:t> </w:t>
      </w:r>
      <w:r>
        <w:rPr>
          <w:w w:val="120"/>
          <w:sz w:val="12"/>
        </w:rPr>
        <w:t>in</w:t>
      </w:r>
      <w:r>
        <w:rPr>
          <w:spacing w:val="-2"/>
          <w:w w:val="120"/>
          <w:sz w:val="12"/>
        </w:rPr>
        <w:t> </w:t>
      </w:r>
      <w:r>
        <w:rPr>
          <w:w w:val="120"/>
          <w:sz w:val="12"/>
        </w:rPr>
        <w:t>medical</w:t>
      </w:r>
      <w:r>
        <w:rPr>
          <w:spacing w:val="40"/>
          <w:w w:val="120"/>
          <w:sz w:val="12"/>
        </w:rPr>
        <w:t> </w:t>
      </w:r>
      <w:r>
        <w:rPr>
          <w:w w:val="120"/>
          <w:sz w:val="12"/>
        </w:rPr>
        <w:t>imaging</w:t>
      </w:r>
      <w:r>
        <w:rPr>
          <w:spacing w:val="-6"/>
          <w:w w:val="120"/>
          <w:sz w:val="12"/>
        </w:rPr>
        <w:t> </w:t>
      </w:r>
      <w:r>
        <w:rPr>
          <w:w w:val="120"/>
          <w:sz w:val="12"/>
        </w:rPr>
        <w:t>focusing</w:t>
      </w:r>
      <w:r>
        <w:rPr>
          <w:spacing w:val="-5"/>
          <w:w w:val="120"/>
          <w:sz w:val="12"/>
        </w:rPr>
        <w:t> </w:t>
      </w:r>
      <w:r>
        <w:rPr>
          <w:w w:val="120"/>
          <w:sz w:val="12"/>
        </w:rPr>
        <w:t>on</w:t>
      </w:r>
      <w:r>
        <w:rPr>
          <w:spacing w:val="-6"/>
          <w:w w:val="120"/>
          <w:sz w:val="12"/>
        </w:rPr>
        <w:t> </w:t>
      </w:r>
      <w:r>
        <w:rPr>
          <w:w w:val="120"/>
          <w:sz w:val="12"/>
        </w:rPr>
        <w:t>mri.</w:t>
      </w:r>
      <w:r>
        <w:rPr>
          <w:spacing w:val="-5"/>
          <w:w w:val="120"/>
          <w:sz w:val="12"/>
        </w:rPr>
        <w:t> </w:t>
      </w:r>
      <w:r>
        <w:rPr>
          <w:w w:val="120"/>
          <w:sz w:val="12"/>
        </w:rPr>
        <w:t>Zeitschrift</w:t>
      </w:r>
      <w:r>
        <w:rPr>
          <w:spacing w:val="-6"/>
          <w:w w:val="120"/>
          <w:sz w:val="12"/>
        </w:rPr>
        <w:t> </w:t>
      </w:r>
      <w:r>
        <w:rPr>
          <w:w w:val="120"/>
          <w:sz w:val="12"/>
        </w:rPr>
        <w:t>für</w:t>
      </w:r>
      <w:r>
        <w:rPr>
          <w:spacing w:val="-6"/>
          <w:w w:val="120"/>
          <w:sz w:val="12"/>
        </w:rPr>
        <w:t> </w:t>
      </w:r>
      <w:r>
        <w:rPr>
          <w:w w:val="120"/>
          <w:sz w:val="12"/>
        </w:rPr>
        <w:t>Medizinische</w:t>
      </w:r>
      <w:r>
        <w:rPr>
          <w:spacing w:val="-5"/>
          <w:w w:val="120"/>
          <w:sz w:val="12"/>
        </w:rPr>
        <w:t> </w:t>
      </w:r>
      <w:r>
        <w:rPr>
          <w:w w:val="120"/>
          <w:sz w:val="12"/>
        </w:rPr>
        <w:t>Physik</w:t>
      </w:r>
      <w:r>
        <w:rPr>
          <w:spacing w:val="-7"/>
          <w:w w:val="120"/>
          <w:sz w:val="12"/>
        </w:rPr>
        <w:t> </w:t>
      </w:r>
      <w:r>
        <w:rPr>
          <w:w w:val="120"/>
          <w:sz w:val="12"/>
        </w:rPr>
        <w:t>29,</w:t>
      </w:r>
      <w:r>
        <w:rPr>
          <w:spacing w:val="-6"/>
          <w:w w:val="120"/>
          <w:sz w:val="12"/>
        </w:rPr>
        <w:t> </w:t>
      </w:r>
      <w:r>
        <w:rPr>
          <w:w w:val="120"/>
          <w:sz w:val="12"/>
        </w:rPr>
        <w:t>102</w:t>
      </w:r>
      <w:r>
        <w:rPr>
          <w:rFonts w:ascii="STIX" w:hAnsi="STIX"/>
          <w:w w:val="120"/>
          <w:sz w:val="12"/>
        </w:rPr>
        <w:t>–</w:t>
      </w:r>
      <w:r>
        <w:rPr>
          <w:w w:val="120"/>
          <w:sz w:val="12"/>
        </w:rPr>
        <w:t>127.</w:t>
      </w:r>
      <w:r>
        <w:rPr>
          <w:spacing w:val="-6"/>
          <w:w w:val="120"/>
          <w:sz w:val="12"/>
        </w:rPr>
        <w:t> </w:t>
      </w:r>
      <w:hyperlink r:id="rId45">
        <w:r>
          <w:rPr>
            <w:color w:val="2196D1"/>
            <w:w w:val="120"/>
            <w:sz w:val="12"/>
          </w:rPr>
          <w:t>https://</w:t>
        </w:r>
      </w:hyperlink>
      <w:r>
        <w:rPr>
          <w:color w:val="2196D1"/>
          <w:spacing w:val="40"/>
          <w:w w:val="120"/>
          <w:sz w:val="12"/>
        </w:rPr>
        <w:t> </w:t>
      </w:r>
      <w:hyperlink r:id="rId45">
        <w:r>
          <w:rPr>
            <w:color w:val="2196D1"/>
            <w:w w:val="115"/>
            <w:sz w:val="12"/>
          </w:rPr>
          <w:t>doi.org/10.1016/j.zemedi.2018.11.002,</w:t>
        </w:r>
        <w:r>
          <w:rPr>
            <w:color w:val="2196D1"/>
            <w:spacing w:val="29"/>
            <w:w w:val="115"/>
            <w:sz w:val="12"/>
          </w:rPr>
          <w:t> </w:t>
        </w:r>
        <w:r>
          <w:rPr>
            <w:color w:val="2196D1"/>
            <w:w w:val="115"/>
            <w:sz w:val="12"/>
          </w:rPr>
          <w:t>special</w:t>
        </w:r>
        <w:r>
          <w:rPr>
            <w:color w:val="2196D1"/>
            <w:spacing w:val="32"/>
            <w:w w:val="115"/>
            <w:sz w:val="12"/>
          </w:rPr>
          <w:t> </w:t>
        </w:r>
        <w:r>
          <w:rPr>
            <w:color w:val="2196D1"/>
            <w:w w:val="115"/>
            <w:sz w:val="12"/>
          </w:rPr>
          <w:t>Issue</w:t>
        </w:r>
      </w:hyperlink>
      <w:r>
        <w:rPr>
          <w:w w:val="115"/>
          <w:sz w:val="12"/>
        </w:rPr>
        <w:t>.</w:t>
      </w:r>
      <w:r>
        <w:rPr>
          <w:spacing w:val="30"/>
          <w:w w:val="115"/>
          <w:sz w:val="12"/>
        </w:rPr>
        <w:t> </w:t>
      </w:r>
      <w:hyperlink r:id="rId46">
        <w:r>
          <w:rPr>
            <w:color w:val="2196D1"/>
            <w:spacing w:val="-2"/>
            <w:w w:val="115"/>
            <w:sz w:val="12"/>
          </w:rPr>
          <w:t>https://www.sciencedirect.co</w:t>
        </w:r>
      </w:hyperlink>
    </w:p>
    <w:p>
      <w:pPr>
        <w:spacing w:line="264" w:lineRule="auto" w:before="17"/>
        <w:ind w:left="111" w:right="149" w:firstLine="239"/>
        <w:jc w:val="left"/>
        <w:rPr>
          <w:sz w:val="12"/>
        </w:rPr>
      </w:pPr>
      <w:hyperlink r:id="rId46">
        <w:r>
          <w:rPr>
            <w:color w:val="2196D1"/>
            <w:w w:val="120"/>
            <w:sz w:val="12"/>
          </w:rPr>
          <w:t>m/science/article/pii/S0939388918301181</w:t>
        </w:r>
      </w:hyperlink>
      <w:r>
        <w:rPr>
          <w:color w:val="2196D1"/>
          <w:w w:val="120"/>
          <w:sz w:val="12"/>
        </w:rPr>
        <w:t> </w:t>
      </w:r>
      <w:r>
        <w:rPr>
          <w:w w:val="120"/>
          <w:sz w:val="12"/>
        </w:rPr>
        <w:t>(Deep Learning in Medical Physics).</w:t>
      </w:r>
      <w:r>
        <w:rPr>
          <w:spacing w:val="40"/>
          <w:w w:val="120"/>
          <w:sz w:val="12"/>
        </w:rPr>
        <w:t> </w:t>
      </w:r>
      <w:bookmarkStart w:name="_bookmark36" w:id="51"/>
      <w:bookmarkEnd w:id="51"/>
      <w:r>
        <w:rPr>
          <w:w w:val="115"/>
          <w:sz w:val="12"/>
        </w:rPr>
        <w:t>Michelini,</w:t>
      </w:r>
      <w:r>
        <w:rPr>
          <w:spacing w:val="-4"/>
          <w:w w:val="115"/>
          <w:sz w:val="12"/>
        </w:rPr>
        <w:t> </w:t>
      </w:r>
      <w:r>
        <w:rPr>
          <w:w w:val="115"/>
          <w:sz w:val="12"/>
        </w:rPr>
        <w:t>A.,</w:t>
      </w:r>
      <w:r>
        <w:rPr>
          <w:spacing w:val="-4"/>
          <w:w w:val="115"/>
          <w:sz w:val="12"/>
        </w:rPr>
        <w:t> </w:t>
      </w:r>
      <w:r>
        <w:rPr>
          <w:w w:val="115"/>
          <w:sz w:val="12"/>
        </w:rPr>
        <w:t>Cianetti,</w:t>
      </w:r>
      <w:r>
        <w:rPr>
          <w:spacing w:val="-2"/>
          <w:w w:val="115"/>
          <w:sz w:val="12"/>
        </w:rPr>
        <w:t> </w:t>
      </w:r>
      <w:r>
        <w:rPr>
          <w:w w:val="115"/>
          <w:sz w:val="12"/>
        </w:rPr>
        <w:t>S.,</w:t>
      </w:r>
      <w:r>
        <w:rPr>
          <w:spacing w:val="-4"/>
          <w:w w:val="115"/>
          <w:sz w:val="12"/>
        </w:rPr>
        <w:t> </w:t>
      </w:r>
      <w:r>
        <w:rPr>
          <w:w w:val="115"/>
          <w:sz w:val="12"/>
        </w:rPr>
        <w:t>Gaviano,</w:t>
      </w:r>
      <w:r>
        <w:rPr>
          <w:spacing w:val="-4"/>
          <w:w w:val="115"/>
          <w:sz w:val="12"/>
        </w:rPr>
        <w:t> </w:t>
      </w:r>
      <w:r>
        <w:rPr>
          <w:w w:val="115"/>
          <w:sz w:val="12"/>
        </w:rPr>
        <w:t>S.,</w:t>
      </w:r>
      <w:r>
        <w:rPr>
          <w:spacing w:val="-3"/>
          <w:w w:val="115"/>
          <w:sz w:val="12"/>
        </w:rPr>
        <w:t> </w:t>
      </w:r>
      <w:r>
        <w:rPr>
          <w:w w:val="115"/>
          <w:sz w:val="12"/>
        </w:rPr>
        <w:t>Giunchi,</w:t>
      </w:r>
      <w:r>
        <w:rPr>
          <w:spacing w:val="-4"/>
          <w:w w:val="115"/>
          <w:sz w:val="12"/>
        </w:rPr>
        <w:t> </w:t>
      </w:r>
      <w:r>
        <w:rPr>
          <w:w w:val="115"/>
          <w:sz w:val="12"/>
        </w:rPr>
        <w:t>C.,</w:t>
      </w:r>
      <w:r>
        <w:rPr>
          <w:spacing w:val="-3"/>
          <w:w w:val="115"/>
          <w:sz w:val="12"/>
        </w:rPr>
        <w:t> </w:t>
      </w:r>
      <w:r>
        <w:rPr>
          <w:w w:val="115"/>
          <w:sz w:val="12"/>
        </w:rPr>
        <w:t>Jozi-</w:t>
      </w:r>
      <w:r>
        <w:rPr>
          <w:spacing w:val="-4"/>
          <w:w w:val="115"/>
          <w:sz w:val="12"/>
        </w:rPr>
        <w:t> </w:t>
      </w:r>
      <w:r>
        <w:rPr>
          <w:w w:val="115"/>
          <w:sz w:val="12"/>
        </w:rPr>
        <w:t>novi</w:t>
      </w:r>
      <w:r>
        <w:rPr>
          <w:rFonts w:ascii="Georgia" w:hAnsi="Georgia"/>
          <w:w w:val="115"/>
          <w:position w:val="1"/>
          <w:sz w:val="12"/>
        </w:rPr>
        <w:t>´</w:t>
      </w:r>
      <w:r>
        <w:rPr>
          <w:w w:val="115"/>
          <w:sz w:val="12"/>
        </w:rPr>
        <w:t>c,</w:t>
      </w:r>
      <w:r>
        <w:rPr>
          <w:spacing w:val="-3"/>
          <w:w w:val="115"/>
          <w:sz w:val="12"/>
        </w:rPr>
        <w:t> </w:t>
      </w:r>
      <w:r>
        <w:rPr>
          <w:w w:val="115"/>
          <w:sz w:val="12"/>
        </w:rPr>
        <w:t>D.,</w:t>
      </w:r>
      <w:r>
        <w:rPr>
          <w:spacing w:val="-4"/>
          <w:w w:val="115"/>
          <w:sz w:val="12"/>
        </w:rPr>
        <w:t> </w:t>
      </w:r>
      <w:r>
        <w:rPr>
          <w:w w:val="115"/>
          <w:sz w:val="12"/>
        </w:rPr>
        <w:t>Lauciani,</w:t>
      </w:r>
      <w:r>
        <w:rPr>
          <w:spacing w:val="-3"/>
          <w:w w:val="115"/>
          <w:sz w:val="12"/>
        </w:rPr>
        <w:t> </w:t>
      </w:r>
      <w:r>
        <w:rPr>
          <w:w w:val="115"/>
          <w:sz w:val="12"/>
        </w:rPr>
        <w:t>V.,</w:t>
      </w:r>
      <w:r>
        <w:rPr>
          <w:spacing w:val="-3"/>
          <w:w w:val="115"/>
          <w:sz w:val="12"/>
        </w:rPr>
        <w:t> </w:t>
      </w:r>
      <w:r>
        <w:rPr>
          <w:spacing w:val="-4"/>
          <w:w w:val="115"/>
          <w:sz w:val="12"/>
        </w:rPr>
        <w:t>2021.</w:t>
      </w:r>
    </w:p>
    <w:p>
      <w:pPr>
        <w:spacing w:line="278" w:lineRule="auto" w:before="7"/>
        <w:ind w:left="350" w:right="0" w:firstLine="0"/>
        <w:jc w:val="left"/>
        <w:rPr>
          <w:sz w:val="12"/>
        </w:rPr>
      </w:pPr>
      <w:r>
        <w:rPr>
          <w:w w:val="120"/>
          <w:sz w:val="12"/>
        </w:rPr>
        <w:t>Instance</w:t>
      </w:r>
      <w:r>
        <w:rPr>
          <w:spacing w:val="-7"/>
          <w:w w:val="120"/>
          <w:sz w:val="12"/>
        </w:rPr>
        <w:t> </w:t>
      </w:r>
      <w:r>
        <w:rPr>
          <w:w w:val="120"/>
          <w:sz w:val="12"/>
        </w:rPr>
        <w:t>the</w:t>
      </w:r>
      <w:r>
        <w:rPr>
          <w:spacing w:val="-7"/>
          <w:w w:val="120"/>
          <w:sz w:val="12"/>
        </w:rPr>
        <w:t> </w:t>
      </w:r>
      <w:r>
        <w:rPr>
          <w:w w:val="120"/>
          <w:sz w:val="12"/>
        </w:rPr>
        <w:t>Italian</w:t>
      </w:r>
      <w:r>
        <w:rPr>
          <w:spacing w:val="-6"/>
          <w:w w:val="120"/>
          <w:sz w:val="12"/>
        </w:rPr>
        <w:t> </w:t>
      </w:r>
      <w:r>
        <w:rPr>
          <w:w w:val="120"/>
          <w:sz w:val="12"/>
        </w:rPr>
        <w:t>seismic</w:t>
      </w:r>
      <w:r>
        <w:rPr>
          <w:spacing w:val="-7"/>
          <w:w w:val="120"/>
          <w:sz w:val="12"/>
        </w:rPr>
        <w:t> </w:t>
      </w:r>
      <w:r>
        <w:rPr>
          <w:w w:val="120"/>
          <w:sz w:val="12"/>
        </w:rPr>
        <w:t>dataset</w:t>
      </w:r>
      <w:r>
        <w:rPr>
          <w:spacing w:val="-7"/>
          <w:w w:val="120"/>
          <w:sz w:val="12"/>
        </w:rPr>
        <w:t> </w:t>
      </w:r>
      <w:r>
        <w:rPr>
          <w:w w:val="120"/>
          <w:sz w:val="12"/>
        </w:rPr>
        <w:t>for</w:t>
      </w:r>
      <w:r>
        <w:rPr>
          <w:spacing w:val="-7"/>
          <w:w w:val="120"/>
          <w:sz w:val="12"/>
        </w:rPr>
        <w:t> </w:t>
      </w:r>
      <w:r>
        <w:rPr>
          <w:w w:val="120"/>
          <w:sz w:val="12"/>
        </w:rPr>
        <w:t>ma-</w:t>
      </w:r>
      <w:r>
        <w:rPr>
          <w:spacing w:val="-7"/>
          <w:w w:val="120"/>
          <w:sz w:val="12"/>
        </w:rPr>
        <w:t> </w:t>
      </w:r>
      <w:r>
        <w:rPr>
          <w:w w:val="120"/>
          <w:sz w:val="12"/>
        </w:rPr>
        <w:t>chine</w:t>
      </w:r>
      <w:r>
        <w:rPr>
          <w:spacing w:val="-6"/>
          <w:w w:val="120"/>
          <w:sz w:val="12"/>
        </w:rPr>
        <w:t> </w:t>
      </w:r>
      <w:r>
        <w:rPr>
          <w:w w:val="120"/>
          <w:sz w:val="12"/>
        </w:rPr>
        <w:t>learning,</w:t>
      </w:r>
      <w:r>
        <w:rPr>
          <w:spacing w:val="-7"/>
          <w:w w:val="120"/>
          <w:sz w:val="12"/>
        </w:rPr>
        <w:t> </w:t>
      </w:r>
      <w:r>
        <w:rPr>
          <w:w w:val="120"/>
          <w:sz w:val="12"/>
        </w:rPr>
        <w:t>seismic</w:t>
      </w:r>
      <w:r>
        <w:rPr>
          <w:spacing w:val="-7"/>
          <w:w w:val="120"/>
          <w:sz w:val="12"/>
        </w:rPr>
        <w:t> </w:t>
      </w:r>
      <w:r>
        <w:rPr>
          <w:w w:val="120"/>
          <w:sz w:val="12"/>
        </w:rPr>
        <w:t>waveforms</w:t>
      </w:r>
      <w:r>
        <w:rPr>
          <w:spacing w:val="-6"/>
          <w:w w:val="120"/>
          <w:sz w:val="12"/>
        </w:rPr>
        <w:t> </w:t>
      </w:r>
      <w:r>
        <w:rPr>
          <w:w w:val="120"/>
          <w:sz w:val="12"/>
        </w:rPr>
        <w:t>and</w:t>
      </w:r>
      <w:r>
        <w:rPr>
          <w:spacing w:val="40"/>
          <w:w w:val="120"/>
          <w:sz w:val="12"/>
        </w:rPr>
        <w:t> </w:t>
      </w:r>
      <w:r>
        <w:rPr>
          <w:w w:val="120"/>
          <w:sz w:val="12"/>
        </w:rPr>
        <w:t>associated</w:t>
      </w:r>
      <w:r>
        <w:rPr>
          <w:spacing w:val="-9"/>
          <w:w w:val="120"/>
          <w:sz w:val="12"/>
        </w:rPr>
        <w:t> </w:t>
      </w:r>
      <w:r>
        <w:rPr>
          <w:w w:val="120"/>
          <w:sz w:val="12"/>
        </w:rPr>
        <w:t>metadata,</w:t>
      </w:r>
      <w:r>
        <w:rPr>
          <w:spacing w:val="-9"/>
          <w:w w:val="120"/>
          <w:sz w:val="12"/>
        </w:rPr>
        <w:t> </w:t>
      </w:r>
      <w:r>
        <w:rPr>
          <w:w w:val="120"/>
          <w:sz w:val="12"/>
        </w:rPr>
        <w:t>Isti-</w:t>
      </w:r>
      <w:r>
        <w:rPr>
          <w:spacing w:val="-9"/>
          <w:w w:val="120"/>
          <w:sz w:val="12"/>
        </w:rPr>
        <w:t> </w:t>
      </w:r>
      <w:r>
        <w:rPr>
          <w:w w:val="120"/>
          <w:sz w:val="12"/>
        </w:rPr>
        <w:t>tuto</w:t>
      </w:r>
      <w:r>
        <w:rPr>
          <w:spacing w:val="-8"/>
          <w:w w:val="120"/>
          <w:sz w:val="12"/>
        </w:rPr>
        <w:t> </w:t>
      </w:r>
      <w:r>
        <w:rPr>
          <w:w w:val="120"/>
          <w:sz w:val="12"/>
        </w:rPr>
        <w:t>Nazionale</w:t>
      </w:r>
      <w:r>
        <w:rPr>
          <w:spacing w:val="-9"/>
          <w:w w:val="120"/>
          <w:sz w:val="12"/>
        </w:rPr>
        <w:t> </w:t>
      </w:r>
      <w:r>
        <w:rPr>
          <w:w w:val="120"/>
          <w:sz w:val="12"/>
        </w:rPr>
        <w:t>di</w:t>
      </w:r>
      <w:r>
        <w:rPr>
          <w:spacing w:val="-9"/>
          <w:w w:val="120"/>
          <w:sz w:val="12"/>
        </w:rPr>
        <w:t> </w:t>
      </w:r>
      <w:r>
        <w:rPr>
          <w:w w:val="120"/>
          <w:sz w:val="12"/>
        </w:rPr>
        <w:t>Geofisica</w:t>
      </w:r>
      <w:r>
        <w:rPr>
          <w:spacing w:val="-8"/>
          <w:w w:val="120"/>
          <w:sz w:val="12"/>
        </w:rPr>
        <w:t> </w:t>
      </w:r>
      <w:r>
        <w:rPr>
          <w:w w:val="120"/>
          <w:sz w:val="12"/>
        </w:rPr>
        <w:t>e</w:t>
      </w:r>
      <w:r>
        <w:rPr>
          <w:spacing w:val="-9"/>
          <w:w w:val="120"/>
          <w:sz w:val="12"/>
        </w:rPr>
        <w:t> </w:t>
      </w:r>
      <w:r>
        <w:rPr>
          <w:w w:val="120"/>
          <w:sz w:val="12"/>
        </w:rPr>
        <w:t>Vulcanologia</w:t>
      </w:r>
      <w:r>
        <w:rPr>
          <w:spacing w:val="-9"/>
          <w:w w:val="120"/>
          <w:sz w:val="12"/>
        </w:rPr>
        <w:t> </w:t>
      </w:r>
      <w:r>
        <w:rPr>
          <w:w w:val="120"/>
          <w:sz w:val="12"/>
        </w:rPr>
        <w:t>(INGV).</w:t>
      </w:r>
      <w:r>
        <w:rPr>
          <w:spacing w:val="-8"/>
          <w:w w:val="120"/>
          <w:sz w:val="12"/>
        </w:rPr>
        <w:t> </w:t>
      </w:r>
      <w:hyperlink r:id="rId47">
        <w:r>
          <w:rPr>
            <w:color w:val="2196D1"/>
            <w:w w:val="120"/>
            <w:sz w:val="12"/>
          </w:rPr>
          <w:t>http</w:t>
        </w:r>
      </w:hyperlink>
      <w:r>
        <w:rPr>
          <w:color w:val="2196D1"/>
          <w:spacing w:val="40"/>
          <w:w w:val="120"/>
          <w:sz w:val="12"/>
        </w:rPr>
        <w:t> </w:t>
      </w:r>
      <w:hyperlink r:id="rId47">
        <w:r>
          <w:rPr>
            <w:color w:val="2196D1"/>
            <w:spacing w:val="-2"/>
            <w:w w:val="120"/>
            <w:sz w:val="12"/>
          </w:rPr>
          <w:t>s://doi.org/10.13127/instance</w:t>
        </w:r>
      </w:hyperlink>
      <w:r>
        <w:rPr>
          <w:spacing w:val="-2"/>
          <w:w w:val="120"/>
          <w:sz w:val="12"/>
        </w:rPr>
        <w:t>.</w:t>
      </w:r>
    </w:p>
    <w:p>
      <w:pPr>
        <w:spacing w:line="276" w:lineRule="auto" w:before="0"/>
        <w:ind w:left="350" w:right="0" w:hanging="240"/>
        <w:jc w:val="left"/>
        <w:rPr>
          <w:sz w:val="12"/>
        </w:rPr>
      </w:pPr>
      <w:bookmarkStart w:name="_bookmark37" w:id="52"/>
      <w:bookmarkEnd w:id="52"/>
      <w:r>
        <w:rPr/>
      </w:r>
      <w:r>
        <w:rPr>
          <w:w w:val="115"/>
          <w:sz w:val="12"/>
        </w:rPr>
        <w:t>Mousavi, S.M., Beroza, G.C., 2020. A machine-learning approach for earth- quake</w:t>
      </w:r>
      <w:r>
        <w:rPr>
          <w:spacing w:val="40"/>
          <w:w w:val="115"/>
          <w:sz w:val="12"/>
        </w:rPr>
        <w:t> </w:t>
      </w:r>
      <w:r>
        <w:rPr>
          <w:w w:val="115"/>
          <w:sz w:val="12"/>
        </w:rPr>
        <w:t>magnitude estimation. Geophys. Res. Lett. 47, e2019GL085976 </w:t>
      </w:r>
      <w:hyperlink r:id="rId48">
        <w:r>
          <w:rPr>
            <w:color w:val="2196D1"/>
            <w:w w:val="115"/>
            <w:sz w:val="12"/>
          </w:rPr>
          <w:t>https://doi.org/</w:t>
        </w:r>
      </w:hyperlink>
      <w:r>
        <w:rPr>
          <w:color w:val="2196D1"/>
          <w:spacing w:val="40"/>
          <w:w w:val="115"/>
          <w:sz w:val="12"/>
        </w:rPr>
        <w:t> </w:t>
      </w:r>
      <w:hyperlink r:id="rId48">
        <w:r>
          <w:rPr>
            <w:color w:val="2196D1"/>
            <w:spacing w:val="-2"/>
            <w:w w:val="115"/>
            <w:sz w:val="12"/>
          </w:rPr>
          <w:t>10.1029/2019GL085976</w:t>
        </w:r>
      </w:hyperlink>
      <w:r>
        <w:rPr>
          <w:spacing w:val="-2"/>
          <w:w w:val="115"/>
          <w:sz w:val="12"/>
        </w:rPr>
        <w:t>.</w:t>
      </w:r>
    </w:p>
    <w:p>
      <w:pPr>
        <w:spacing w:line="276" w:lineRule="auto" w:before="1"/>
        <w:ind w:left="350" w:right="0" w:hanging="240"/>
        <w:jc w:val="left"/>
        <w:rPr>
          <w:sz w:val="12"/>
        </w:rPr>
      </w:pPr>
      <w:bookmarkStart w:name="_bookmark38" w:id="53"/>
      <w:bookmarkEnd w:id="53"/>
      <w:r>
        <w:rPr/>
      </w:r>
      <w:r>
        <w:rPr>
          <w:w w:val="115"/>
          <w:sz w:val="12"/>
        </w:rPr>
        <w:t>Mousavi, S.M., Zhu, W., Ellsworth, W., Beroza, G., 2019. Unsupervised clustering of</w:t>
      </w:r>
      <w:r>
        <w:rPr>
          <w:spacing w:val="40"/>
          <w:w w:val="115"/>
          <w:sz w:val="12"/>
        </w:rPr>
        <w:t> </w:t>
      </w:r>
      <w:r>
        <w:rPr>
          <w:w w:val="115"/>
          <w:sz w:val="12"/>
        </w:rPr>
        <w:t>seismic</w:t>
      </w:r>
      <w:r>
        <w:rPr>
          <w:spacing w:val="-4"/>
          <w:w w:val="115"/>
          <w:sz w:val="12"/>
        </w:rPr>
        <w:t> </w:t>
      </w:r>
      <w:r>
        <w:rPr>
          <w:w w:val="115"/>
          <w:sz w:val="12"/>
        </w:rPr>
        <w:t>signals</w:t>
      </w:r>
      <w:r>
        <w:rPr>
          <w:spacing w:val="-6"/>
          <w:w w:val="115"/>
          <w:sz w:val="12"/>
        </w:rPr>
        <w:t> </w:t>
      </w:r>
      <w:r>
        <w:rPr>
          <w:w w:val="115"/>
          <w:sz w:val="12"/>
        </w:rPr>
        <w:t>using</w:t>
      </w:r>
      <w:r>
        <w:rPr>
          <w:spacing w:val="-4"/>
          <w:w w:val="115"/>
          <w:sz w:val="12"/>
        </w:rPr>
        <w:t> </w:t>
      </w:r>
      <w:r>
        <w:rPr>
          <w:w w:val="115"/>
          <w:sz w:val="12"/>
        </w:rPr>
        <w:t>deep</w:t>
      </w:r>
      <w:r>
        <w:rPr>
          <w:spacing w:val="-5"/>
          <w:w w:val="115"/>
          <w:sz w:val="12"/>
        </w:rPr>
        <w:t> </w:t>
      </w:r>
      <w:r>
        <w:rPr>
          <w:w w:val="115"/>
          <w:sz w:val="12"/>
        </w:rPr>
        <w:t>convolutional</w:t>
      </w:r>
      <w:r>
        <w:rPr>
          <w:spacing w:val="-5"/>
          <w:w w:val="115"/>
          <w:sz w:val="12"/>
        </w:rPr>
        <w:t> </w:t>
      </w:r>
      <w:r>
        <w:rPr>
          <w:w w:val="115"/>
          <w:sz w:val="12"/>
        </w:rPr>
        <w:t>autoencoders.</w:t>
      </w:r>
      <w:r>
        <w:rPr>
          <w:spacing w:val="-5"/>
          <w:w w:val="115"/>
          <w:sz w:val="12"/>
        </w:rPr>
        <w:t> </w:t>
      </w:r>
      <w:r>
        <w:rPr>
          <w:w w:val="115"/>
          <w:sz w:val="12"/>
        </w:rPr>
        <w:t>IEEE</w:t>
      </w:r>
      <w:r>
        <w:rPr>
          <w:spacing w:val="-5"/>
          <w:w w:val="115"/>
          <w:sz w:val="12"/>
        </w:rPr>
        <w:t> </w:t>
      </w:r>
      <w:r>
        <w:rPr>
          <w:w w:val="115"/>
          <w:sz w:val="12"/>
        </w:rPr>
        <w:t>Geoscience</w:t>
      </w:r>
      <w:r>
        <w:rPr>
          <w:spacing w:val="-5"/>
          <w:w w:val="115"/>
          <w:sz w:val="12"/>
        </w:rPr>
        <w:t> </w:t>
      </w:r>
      <w:r>
        <w:rPr>
          <w:w w:val="115"/>
          <w:sz w:val="12"/>
        </w:rPr>
        <w:t>and</w:t>
      </w:r>
      <w:r>
        <w:rPr>
          <w:spacing w:val="-5"/>
          <w:w w:val="115"/>
          <w:sz w:val="12"/>
        </w:rPr>
        <w:t> </w:t>
      </w:r>
      <w:r>
        <w:rPr>
          <w:w w:val="115"/>
          <w:sz w:val="12"/>
        </w:rPr>
        <w:t>Remote</w:t>
      </w:r>
    </w:p>
    <w:p>
      <w:pPr>
        <w:spacing w:line="166" w:lineRule="exact" w:before="0"/>
        <w:ind w:left="350" w:right="0" w:firstLine="0"/>
        <w:jc w:val="left"/>
        <w:rPr>
          <w:sz w:val="12"/>
        </w:rPr>
      </w:pPr>
      <w:r>
        <w:rPr>
          <w:w w:val="115"/>
          <w:sz w:val="12"/>
        </w:rPr>
        <w:t>Sensing</w:t>
      </w:r>
      <w:r>
        <w:rPr>
          <w:spacing w:val="16"/>
          <w:w w:val="115"/>
          <w:sz w:val="12"/>
        </w:rPr>
        <w:t> </w:t>
      </w:r>
      <w:r>
        <w:rPr>
          <w:w w:val="115"/>
          <w:sz w:val="12"/>
        </w:rPr>
        <w:t>Letters</w:t>
      </w:r>
      <w:r>
        <w:rPr>
          <w:spacing w:val="16"/>
          <w:w w:val="115"/>
          <w:sz w:val="12"/>
        </w:rPr>
        <w:t> </w:t>
      </w:r>
      <w:r>
        <w:rPr>
          <w:w w:val="115"/>
          <w:sz w:val="12"/>
        </w:rPr>
        <w:t>16,</w:t>
      </w:r>
      <w:r>
        <w:rPr>
          <w:spacing w:val="16"/>
          <w:w w:val="115"/>
          <w:sz w:val="12"/>
        </w:rPr>
        <w:t> </w:t>
      </w:r>
      <w:r>
        <w:rPr>
          <w:w w:val="115"/>
          <w:sz w:val="12"/>
        </w:rPr>
        <w:t>1693</w:t>
      </w:r>
      <w:r>
        <w:rPr>
          <w:rFonts w:ascii="STIX" w:hAnsi="STIX"/>
          <w:w w:val="115"/>
          <w:sz w:val="12"/>
        </w:rPr>
        <w:t>–</w:t>
      </w:r>
      <w:r>
        <w:rPr>
          <w:w w:val="115"/>
          <w:sz w:val="12"/>
        </w:rPr>
        <w:t>1697.</w:t>
      </w:r>
      <w:r>
        <w:rPr>
          <w:spacing w:val="17"/>
          <w:w w:val="115"/>
          <w:sz w:val="12"/>
        </w:rPr>
        <w:t> </w:t>
      </w:r>
      <w:hyperlink r:id="rId49">
        <w:r>
          <w:rPr>
            <w:color w:val="2196D1"/>
            <w:spacing w:val="-2"/>
            <w:w w:val="115"/>
            <w:sz w:val="12"/>
          </w:rPr>
          <w:t>https://doi.org/10.1109/LGRS.2019.2909218</w:t>
        </w:r>
      </w:hyperlink>
      <w:r>
        <w:rPr>
          <w:spacing w:val="-2"/>
          <w:w w:val="115"/>
          <w:sz w:val="12"/>
        </w:rPr>
        <w:t>.</w:t>
      </w:r>
    </w:p>
    <w:p>
      <w:pPr>
        <w:spacing w:line="240" w:lineRule="auto" w:before="0"/>
        <w:ind w:left="350" w:right="223" w:hanging="240"/>
        <w:jc w:val="left"/>
        <w:rPr>
          <w:sz w:val="12"/>
        </w:rPr>
      </w:pPr>
      <w:bookmarkStart w:name="_bookmark39" w:id="54"/>
      <w:bookmarkEnd w:id="54"/>
      <w:r>
        <w:rPr/>
      </w:r>
      <w:r>
        <w:rPr>
          <w:w w:val="115"/>
          <w:sz w:val="12"/>
        </w:rPr>
        <w:t>Mousavi, S.M., Ellsworth, W.L., Zhu, W., Chuang, L., Beroza, G., 2020. Earth- quake</w:t>
      </w:r>
      <w:r>
        <w:rPr>
          <w:spacing w:val="40"/>
          <w:w w:val="120"/>
          <w:sz w:val="12"/>
        </w:rPr>
        <w:t> </w:t>
      </w:r>
      <w:r>
        <w:rPr>
          <w:w w:val="120"/>
          <w:sz w:val="12"/>
        </w:rPr>
        <w:t>transformer</w:t>
      </w:r>
      <w:r>
        <w:rPr>
          <w:rFonts w:ascii="STIX" w:hAnsi="STIX"/>
          <w:w w:val="120"/>
          <w:sz w:val="12"/>
        </w:rPr>
        <w:t>—</w:t>
      </w:r>
      <w:r>
        <w:rPr>
          <w:w w:val="120"/>
          <w:sz w:val="12"/>
        </w:rPr>
        <w:t>an attentive deep-learning model for simultaneous earthquake</w:t>
      </w:r>
      <w:r>
        <w:rPr>
          <w:spacing w:val="40"/>
          <w:w w:val="120"/>
          <w:sz w:val="12"/>
        </w:rPr>
        <w:t> </w:t>
      </w:r>
      <w:r>
        <w:rPr>
          <w:w w:val="120"/>
          <w:sz w:val="12"/>
        </w:rPr>
        <w:t>detection and phase picking. Nat. Commun. 11 </w:t>
      </w:r>
      <w:hyperlink r:id="rId50">
        <w:r>
          <w:rPr>
            <w:color w:val="2196D1"/>
            <w:w w:val="120"/>
            <w:sz w:val="12"/>
          </w:rPr>
          <w:t>https://doi.org/10.1038/s41467-</w:t>
        </w:r>
      </w:hyperlink>
    </w:p>
    <w:p>
      <w:pPr>
        <w:spacing w:before="15"/>
        <w:ind w:left="350" w:right="0" w:firstLine="0"/>
        <w:jc w:val="left"/>
        <w:rPr>
          <w:sz w:val="12"/>
        </w:rPr>
      </w:pPr>
      <w:hyperlink r:id="rId50">
        <w:r>
          <w:rPr>
            <w:color w:val="2196D1"/>
            <w:w w:val="115"/>
            <w:sz w:val="12"/>
          </w:rPr>
          <w:t>020-17591-</w:t>
        </w:r>
        <w:r>
          <w:rPr>
            <w:color w:val="2196D1"/>
            <w:spacing w:val="-5"/>
            <w:w w:val="115"/>
            <w:sz w:val="12"/>
          </w:rPr>
          <w:t>w</w:t>
        </w:r>
      </w:hyperlink>
      <w:r>
        <w:rPr>
          <w:spacing w:val="-5"/>
          <w:w w:val="115"/>
          <w:sz w:val="12"/>
        </w:rPr>
        <w:t>.</w:t>
      </w:r>
    </w:p>
    <w:p>
      <w:pPr>
        <w:spacing w:line="278" w:lineRule="auto" w:before="22"/>
        <w:ind w:left="350" w:right="0" w:hanging="240"/>
        <w:jc w:val="left"/>
        <w:rPr>
          <w:sz w:val="12"/>
        </w:rPr>
      </w:pPr>
      <w:bookmarkStart w:name="_bookmark40" w:id="55"/>
      <w:bookmarkEnd w:id="55"/>
      <w:r>
        <w:rPr/>
      </w:r>
      <w:r>
        <w:rPr>
          <w:w w:val="115"/>
          <w:sz w:val="12"/>
        </w:rPr>
        <w:t>Nagi, J., Ducatelle, F., Di Caro, G.A., Cires¸</w:t>
      </w:r>
      <w:r>
        <w:rPr>
          <w:spacing w:val="-24"/>
          <w:w w:val="115"/>
          <w:sz w:val="12"/>
        </w:rPr>
        <w:t> </w:t>
      </w:r>
      <w:r>
        <w:rPr>
          <w:w w:val="115"/>
          <w:sz w:val="12"/>
        </w:rPr>
        <w:t>an, D., Meier, U., Giusti, A., Nagi, F.,</w:t>
      </w:r>
      <w:r>
        <w:rPr>
          <w:spacing w:val="40"/>
          <w:w w:val="115"/>
          <w:sz w:val="12"/>
        </w:rPr>
        <w:t> </w:t>
      </w:r>
      <w:r>
        <w:rPr>
          <w:w w:val="115"/>
          <w:sz w:val="12"/>
        </w:rPr>
        <w:t>Schmidhuber, J., Gambardella, L.M., 2011. Max- pooling convolutional </w:t>
      </w:r>
      <w:r>
        <w:rPr>
          <w:w w:val="115"/>
          <w:sz w:val="12"/>
        </w:rPr>
        <w:t>neural</w:t>
      </w:r>
    </w:p>
    <w:p>
      <w:pPr>
        <w:spacing w:line="240" w:lineRule="auto" w:before="0"/>
        <w:ind w:left="350" w:right="0" w:firstLine="0"/>
        <w:jc w:val="left"/>
        <w:rPr>
          <w:sz w:val="12"/>
        </w:rPr>
      </w:pPr>
      <w:r>
        <w:rPr>
          <w:w w:val="120"/>
          <w:sz w:val="12"/>
        </w:rPr>
        <w:t>networks for vision-based hand ges- ture recognition. In: IEEE International</w:t>
      </w:r>
      <w:r>
        <w:rPr>
          <w:spacing w:val="40"/>
          <w:w w:val="120"/>
          <w:sz w:val="12"/>
        </w:rPr>
        <w:t> </w:t>
      </w:r>
      <w:r>
        <w:rPr>
          <w:w w:val="115"/>
          <w:sz w:val="12"/>
        </w:rPr>
        <w:t>Conference on Sig- Nal and Image</w:t>
      </w:r>
      <w:r>
        <w:rPr>
          <w:spacing w:val="-1"/>
          <w:w w:val="115"/>
          <w:sz w:val="12"/>
        </w:rPr>
        <w:t> </w:t>
      </w:r>
      <w:r>
        <w:rPr>
          <w:w w:val="115"/>
          <w:sz w:val="12"/>
        </w:rPr>
        <w:t>Processing Applications. ICSIPA),</w:t>
      </w:r>
      <w:r>
        <w:rPr>
          <w:spacing w:val="-1"/>
          <w:w w:val="115"/>
          <w:sz w:val="12"/>
        </w:rPr>
        <w:t> </w:t>
      </w:r>
      <w:r>
        <w:rPr>
          <w:w w:val="115"/>
          <w:sz w:val="12"/>
        </w:rPr>
        <w:t>pp. 342</w:t>
      </w:r>
      <w:r>
        <w:rPr>
          <w:rFonts w:ascii="STIX" w:hAnsi="STIX"/>
          <w:w w:val="115"/>
          <w:sz w:val="12"/>
        </w:rPr>
        <w:t>–</w:t>
      </w:r>
      <w:r>
        <w:rPr>
          <w:w w:val="115"/>
          <w:sz w:val="12"/>
        </w:rPr>
        <w:t>347.</w:t>
      </w:r>
      <w:r>
        <w:rPr>
          <w:spacing w:val="40"/>
          <w:w w:val="120"/>
          <w:sz w:val="12"/>
        </w:rPr>
        <w:t> </w:t>
      </w:r>
      <w:hyperlink r:id="rId51">
        <w:r>
          <w:rPr>
            <w:color w:val="2196D1"/>
            <w:w w:val="120"/>
            <w:sz w:val="12"/>
          </w:rPr>
          <w:t>https://doi.org/10.1109/ICSIPA.2011.6144164</w:t>
        </w:r>
      </w:hyperlink>
      <w:r>
        <w:rPr>
          <w:w w:val="120"/>
          <w:sz w:val="12"/>
        </w:rPr>
        <w:t>, 2011.</w:t>
      </w:r>
    </w:p>
    <w:p>
      <w:pPr>
        <w:spacing w:line="276" w:lineRule="auto" w:before="20"/>
        <w:ind w:left="350" w:right="0" w:hanging="240"/>
        <w:jc w:val="left"/>
        <w:rPr>
          <w:sz w:val="12"/>
        </w:rPr>
      </w:pPr>
      <w:bookmarkStart w:name="_bookmark41" w:id="56"/>
      <w:bookmarkEnd w:id="56"/>
      <w:r>
        <w:rPr/>
      </w:r>
      <w:r>
        <w:rPr>
          <w:w w:val="115"/>
          <w:sz w:val="12"/>
        </w:rPr>
        <w:t>Perol, T., Gharbi, M., Denolle, M., 2018. Convolutional neural network for earthquake</w:t>
      </w:r>
      <w:r>
        <w:rPr>
          <w:spacing w:val="40"/>
          <w:w w:val="115"/>
          <w:sz w:val="12"/>
        </w:rPr>
        <w:t> </w:t>
      </w:r>
      <w:r>
        <w:rPr>
          <w:w w:val="115"/>
          <w:sz w:val="12"/>
        </w:rPr>
        <w:t>detection</w:t>
      </w:r>
      <w:r>
        <w:rPr>
          <w:spacing w:val="40"/>
          <w:w w:val="115"/>
          <w:sz w:val="12"/>
        </w:rPr>
        <w:t> </w:t>
      </w:r>
      <w:r>
        <w:rPr>
          <w:w w:val="115"/>
          <w:sz w:val="12"/>
        </w:rPr>
        <w:t>and</w:t>
      </w:r>
      <w:r>
        <w:rPr>
          <w:spacing w:val="40"/>
          <w:w w:val="115"/>
          <w:sz w:val="12"/>
        </w:rPr>
        <w:t> </w:t>
      </w:r>
      <w:r>
        <w:rPr>
          <w:w w:val="115"/>
          <w:sz w:val="12"/>
        </w:rPr>
        <w:t>location.</w:t>
      </w:r>
      <w:r>
        <w:rPr>
          <w:spacing w:val="40"/>
          <w:w w:val="115"/>
          <w:sz w:val="12"/>
        </w:rPr>
        <w:t> </w:t>
      </w:r>
      <w:r>
        <w:rPr>
          <w:w w:val="115"/>
          <w:sz w:val="12"/>
        </w:rPr>
        <w:t>Sci.</w:t>
      </w:r>
      <w:r>
        <w:rPr>
          <w:spacing w:val="40"/>
          <w:w w:val="115"/>
          <w:sz w:val="12"/>
        </w:rPr>
        <w:t> </w:t>
      </w:r>
      <w:r>
        <w:rPr>
          <w:w w:val="115"/>
          <w:sz w:val="12"/>
        </w:rPr>
        <w:t>Adv.</w:t>
      </w:r>
      <w:r>
        <w:rPr>
          <w:spacing w:val="40"/>
          <w:w w:val="115"/>
          <w:sz w:val="12"/>
        </w:rPr>
        <w:t> </w:t>
      </w:r>
      <w:r>
        <w:rPr>
          <w:w w:val="115"/>
          <w:sz w:val="12"/>
        </w:rPr>
        <w:t>4,</w:t>
      </w:r>
      <w:r>
        <w:rPr>
          <w:spacing w:val="40"/>
          <w:w w:val="115"/>
          <w:sz w:val="12"/>
        </w:rPr>
        <w:t> </w:t>
      </w:r>
      <w:r>
        <w:rPr>
          <w:w w:val="115"/>
          <w:sz w:val="12"/>
        </w:rPr>
        <w:t>e1700578</w:t>
      </w:r>
      <w:r>
        <w:rPr>
          <w:spacing w:val="40"/>
          <w:w w:val="115"/>
          <w:sz w:val="12"/>
        </w:rPr>
        <w:t> </w:t>
      </w:r>
      <w:hyperlink r:id="rId52">
        <w:r>
          <w:rPr>
            <w:color w:val="2196D1"/>
            <w:w w:val="115"/>
            <w:sz w:val="12"/>
          </w:rPr>
          <w:t>https://doi.org/10.1126/</w:t>
        </w:r>
      </w:hyperlink>
      <w:r>
        <w:rPr>
          <w:color w:val="2196D1"/>
          <w:spacing w:val="40"/>
          <w:w w:val="115"/>
          <w:sz w:val="12"/>
        </w:rPr>
        <w:t> </w:t>
      </w:r>
      <w:hyperlink r:id="rId52">
        <w:r>
          <w:rPr>
            <w:color w:val="2196D1"/>
            <w:spacing w:val="-2"/>
            <w:w w:val="115"/>
            <w:sz w:val="12"/>
          </w:rPr>
          <w:t>sciadv.1700578</w:t>
        </w:r>
      </w:hyperlink>
      <w:r>
        <w:rPr>
          <w:spacing w:val="-2"/>
          <w:w w:val="115"/>
          <w:sz w:val="12"/>
        </w:rPr>
        <w:t>.</w:t>
      </w:r>
    </w:p>
    <w:p>
      <w:pPr>
        <w:spacing w:line="223" w:lineRule="auto" w:before="0"/>
        <w:ind w:left="350" w:right="150" w:hanging="240"/>
        <w:jc w:val="left"/>
        <w:rPr>
          <w:sz w:val="12"/>
        </w:rPr>
      </w:pPr>
      <w:bookmarkStart w:name="_bookmark42" w:id="57"/>
      <w:bookmarkEnd w:id="57"/>
      <w:r>
        <w:rPr/>
      </w:r>
      <w:r>
        <w:rPr>
          <w:w w:val="120"/>
          <w:sz w:val="12"/>
        </w:rPr>
        <w:t>Prechelt,</w:t>
      </w:r>
      <w:r>
        <w:rPr>
          <w:spacing w:val="-11"/>
          <w:w w:val="120"/>
          <w:sz w:val="12"/>
        </w:rPr>
        <w:t> </w:t>
      </w:r>
      <w:r>
        <w:rPr>
          <w:w w:val="120"/>
          <w:sz w:val="12"/>
        </w:rPr>
        <w:t>L.,</w:t>
      </w:r>
      <w:r>
        <w:rPr>
          <w:spacing w:val="-9"/>
          <w:w w:val="120"/>
          <w:sz w:val="12"/>
        </w:rPr>
        <w:t> </w:t>
      </w:r>
      <w:r>
        <w:rPr>
          <w:w w:val="120"/>
          <w:sz w:val="12"/>
        </w:rPr>
        <w:t>2012.</w:t>
      </w:r>
      <w:r>
        <w:rPr>
          <w:spacing w:val="-9"/>
          <w:w w:val="120"/>
          <w:sz w:val="12"/>
        </w:rPr>
        <w:t> </w:t>
      </w:r>
      <w:r>
        <w:rPr>
          <w:w w:val="120"/>
          <w:sz w:val="12"/>
        </w:rPr>
        <w:t>Early</w:t>
      </w:r>
      <w:r>
        <w:rPr>
          <w:spacing w:val="-8"/>
          <w:w w:val="120"/>
          <w:sz w:val="12"/>
        </w:rPr>
        <w:t> </w:t>
      </w:r>
      <w:r>
        <w:rPr>
          <w:w w:val="120"/>
          <w:sz w:val="12"/>
        </w:rPr>
        <w:t>Stopping</w:t>
      </w:r>
      <w:r>
        <w:rPr>
          <w:spacing w:val="-9"/>
          <w:w w:val="120"/>
          <w:sz w:val="12"/>
        </w:rPr>
        <w:t> </w:t>
      </w:r>
      <w:r>
        <w:rPr>
          <w:rFonts w:ascii="STIX" w:hAnsi="STIX"/>
          <w:w w:val="120"/>
          <w:sz w:val="12"/>
        </w:rPr>
        <w:t>—</w:t>
      </w:r>
      <w:r>
        <w:rPr>
          <w:rFonts w:ascii="STIX" w:hAnsi="STIX"/>
          <w:spacing w:val="-9"/>
          <w:w w:val="120"/>
          <w:sz w:val="12"/>
        </w:rPr>
        <w:t> </w:t>
      </w:r>
      <w:r>
        <w:rPr>
          <w:w w:val="120"/>
          <w:sz w:val="12"/>
        </w:rPr>
        <w:t>but</w:t>
      </w:r>
      <w:r>
        <w:rPr>
          <w:spacing w:val="-8"/>
          <w:w w:val="120"/>
          <w:sz w:val="12"/>
        </w:rPr>
        <w:t> </w:t>
      </w:r>
      <w:r>
        <w:rPr>
          <w:w w:val="120"/>
          <w:sz w:val="12"/>
        </w:rPr>
        <w:t>when?</w:t>
      </w:r>
      <w:r>
        <w:rPr>
          <w:spacing w:val="-9"/>
          <w:w w:val="120"/>
          <w:sz w:val="12"/>
        </w:rPr>
        <w:t> </w:t>
      </w:r>
      <w:r>
        <w:rPr>
          <w:w w:val="120"/>
          <w:sz w:val="12"/>
        </w:rPr>
        <w:t>Springer</w:t>
      </w:r>
      <w:r>
        <w:rPr>
          <w:spacing w:val="-9"/>
          <w:w w:val="120"/>
          <w:sz w:val="12"/>
        </w:rPr>
        <w:t> </w:t>
      </w:r>
      <w:r>
        <w:rPr>
          <w:w w:val="120"/>
          <w:sz w:val="12"/>
        </w:rPr>
        <w:t>Berlin</w:t>
      </w:r>
      <w:r>
        <w:rPr>
          <w:spacing w:val="-9"/>
          <w:w w:val="120"/>
          <w:sz w:val="12"/>
        </w:rPr>
        <w:t> </w:t>
      </w:r>
      <w:r>
        <w:rPr>
          <w:w w:val="120"/>
          <w:sz w:val="12"/>
        </w:rPr>
        <w:t>Heidelberg,</w:t>
      </w:r>
      <w:r>
        <w:rPr>
          <w:spacing w:val="-8"/>
          <w:w w:val="120"/>
          <w:sz w:val="12"/>
        </w:rPr>
        <w:t> </w:t>
      </w:r>
      <w:r>
        <w:rPr>
          <w:w w:val="120"/>
          <w:sz w:val="12"/>
        </w:rPr>
        <w:t>pp.</w:t>
      </w:r>
      <w:r>
        <w:rPr>
          <w:spacing w:val="-9"/>
          <w:w w:val="120"/>
          <w:sz w:val="12"/>
        </w:rPr>
        <w:t> </w:t>
      </w:r>
      <w:r>
        <w:rPr>
          <w:w w:val="120"/>
          <w:sz w:val="12"/>
        </w:rPr>
        <w:t>53</w:t>
      </w:r>
      <w:r>
        <w:rPr>
          <w:rFonts w:ascii="STIX" w:hAnsi="STIX"/>
          <w:w w:val="120"/>
          <w:sz w:val="12"/>
        </w:rPr>
        <w:t>–</w:t>
      </w:r>
      <w:r>
        <w:rPr>
          <w:w w:val="120"/>
          <w:sz w:val="12"/>
        </w:rPr>
        <w:t>67.</w:t>
      </w:r>
      <w:r>
        <w:rPr>
          <w:spacing w:val="40"/>
          <w:w w:val="120"/>
          <w:sz w:val="12"/>
        </w:rPr>
        <w:t> </w:t>
      </w:r>
      <w:hyperlink r:id="rId53">
        <w:r>
          <w:rPr>
            <w:color w:val="2196D1"/>
            <w:spacing w:val="-2"/>
            <w:w w:val="120"/>
            <w:sz w:val="12"/>
          </w:rPr>
          <w:t>https://doi.org/10.1007/978-3-642-35289-8_5</w:t>
        </w:r>
      </w:hyperlink>
      <w:r>
        <w:rPr>
          <w:spacing w:val="-2"/>
          <w:w w:val="120"/>
          <w:sz w:val="12"/>
        </w:rPr>
        <w:t>.</w:t>
      </w:r>
    </w:p>
    <w:p>
      <w:pPr>
        <w:spacing w:before="24"/>
        <w:ind w:left="111" w:right="0" w:firstLine="0"/>
        <w:jc w:val="left"/>
        <w:rPr>
          <w:sz w:val="12"/>
        </w:rPr>
      </w:pPr>
      <w:bookmarkStart w:name="_bookmark43" w:id="58"/>
      <w:bookmarkEnd w:id="58"/>
      <w:r>
        <w:rPr/>
      </w:r>
      <w:hyperlink r:id="rId54">
        <w:r>
          <w:rPr>
            <w:color w:val="2196D1"/>
            <w:w w:val="115"/>
            <w:sz w:val="12"/>
          </w:rPr>
          <w:t>Pugh,</w:t>
        </w:r>
        <w:r>
          <w:rPr>
            <w:color w:val="2196D1"/>
            <w:spacing w:val="9"/>
            <w:w w:val="115"/>
            <w:sz w:val="12"/>
          </w:rPr>
          <w:t> </w:t>
        </w:r>
        <w:r>
          <w:rPr>
            <w:color w:val="2196D1"/>
            <w:w w:val="115"/>
            <w:sz w:val="12"/>
          </w:rPr>
          <w:t>D.,</w:t>
        </w:r>
        <w:r>
          <w:rPr>
            <w:color w:val="2196D1"/>
            <w:spacing w:val="9"/>
            <w:w w:val="115"/>
            <w:sz w:val="12"/>
          </w:rPr>
          <w:t> </w:t>
        </w:r>
        <w:r>
          <w:rPr>
            <w:color w:val="2196D1"/>
            <w:w w:val="115"/>
            <w:sz w:val="12"/>
          </w:rPr>
          <w:t>White,</w:t>
        </w:r>
        <w:r>
          <w:rPr>
            <w:color w:val="2196D1"/>
            <w:spacing w:val="10"/>
            <w:w w:val="115"/>
            <w:sz w:val="12"/>
          </w:rPr>
          <w:t> </w:t>
        </w:r>
        <w:r>
          <w:rPr>
            <w:color w:val="2196D1"/>
            <w:w w:val="115"/>
            <w:sz w:val="12"/>
          </w:rPr>
          <w:t>R.,</w:t>
        </w:r>
        <w:r>
          <w:rPr>
            <w:color w:val="2196D1"/>
            <w:spacing w:val="10"/>
            <w:w w:val="115"/>
            <w:sz w:val="12"/>
          </w:rPr>
          <w:t> </w:t>
        </w:r>
        <w:r>
          <w:rPr>
            <w:color w:val="2196D1"/>
            <w:w w:val="115"/>
            <w:sz w:val="12"/>
          </w:rPr>
          <w:t>Christie,</w:t>
        </w:r>
        <w:r>
          <w:rPr>
            <w:color w:val="2196D1"/>
            <w:spacing w:val="10"/>
            <w:w w:val="115"/>
            <w:sz w:val="12"/>
          </w:rPr>
          <w:t> </w:t>
        </w:r>
        <w:r>
          <w:rPr>
            <w:color w:val="2196D1"/>
            <w:w w:val="115"/>
            <w:sz w:val="12"/>
          </w:rPr>
          <w:t>P.,</w:t>
        </w:r>
        <w:r>
          <w:rPr>
            <w:color w:val="2196D1"/>
            <w:spacing w:val="9"/>
            <w:w w:val="115"/>
            <w:sz w:val="12"/>
          </w:rPr>
          <w:t> </w:t>
        </w:r>
        <w:r>
          <w:rPr>
            <w:color w:val="2196D1"/>
            <w:w w:val="115"/>
            <w:sz w:val="12"/>
          </w:rPr>
          <w:t>2016.</w:t>
        </w:r>
        <w:r>
          <w:rPr>
            <w:color w:val="2196D1"/>
            <w:spacing w:val="10"/>
            <w:w w:val="115"/>
            <w:sz w:val="12"/>
          </w:rPr>
          <w:t> </w:t>
        </w:r>
        <w:r>
          <w:rPr>
            <w:color w:val="2196D1"/>
            <w:w w:val="115"/>
            <w:sz w:val="12"/>
          </w:rPr>
          <w:t>Automatic</w:t>
        </w:r>
        <w:r>
          <w:rPr>
            <w:color w:val="2196D1"/>
            <w:spacing w:val="10"/>
            <w:w w:val="115"/>
            <w:sz w:val="12"/>
          </w:rPr>
          <w:t> </w:t>
        </w:r>
        <w:r>
          <w:rPr>
            <w:color w:val="2196D1"/>
            <w:w w:val="115"/>
            <w:sz w:val="12"/>
          </w:rPr>
          <w:t>bayesian</w:t>
        </w:r>
        <w:r>
          <w:rPr>
            <w:color w:val="2196D1"/>
            <w:spacing w:val="10"/>
            <w:w w:val="115"/>
            <w:sz w:val="12"/>
          </w:rPr>
          <w:t> </w:t>
        </w:r>
        <w:r>
          <w:rPr>
            <w:color w:val="2196D1"/>
            <w:w w:val="115"/>
            <w:sz w:val="12"/>
          </w:rPr>
          <w:t>polarity</w:t>
        </w:r>
        <w:r>
          <w:rPr>
            <w:color w:val="2196D1"/>
            <w:spacing w:val="10"/>
            <w:w w:val="115"/>
            <w:sz w:val="12"/>
          </w:rPr>
          <w:t> </w:t>
        </w:r>
        <w:r>
          <w:rPr>
            <w:color w:val="2196D1"/>
            <w:w w:val="115"/>
            <w:sz w:val="12"/>
          </w:rPr>
          <w:t>determi-</w:t>
        </w:r>
        <w:r>
          <w:rPr>
            <w:color w:val="2196D1"/>
            <w:spacing w:val="9"/>
            <w:w w:val="115"/>
            <w:sz w:val="12"/>
          </w:rPr>
          <w:t> </w:t>
        </w:r>
        <w:r>
          <w:rPr>
            <w:color w:val="2196D1"/>
            <w:spacing w:val="-2"/>
            <w:w w:val="115"/>
            <w:sz w:val="12"/>
          </w:rPr>
          <w:t>nation.</w:t>
        </w:r>
      </w:hyperlink>
    </w:p>
    <w:p>
      <w:pPr>
        <w:spacing w:line="176" w:lineRule="exact" w:before="10"/>
        <w:ind w:left="350" w:right="0" w:firstLine="0"/>
        <w:jc w:val="left"/>
        <w:rPr>
          <w:sz w:val="12"/>
        </w:rPr>
      </w:pPr>
      <w:hyperlink r:id="rId54">
        <w:r>
          <w:rPr>
            <w:color w:val="2196D1"/>
            <w:w w:val="120"/>
            <w:sz w:val="12"/>
          </w:rPr>
          <w:t>Geophysical</w:t>
        </w:r>
        <w:r>
          <w:rPr>
            <w:color w:val="2196D1"/>
            <w:spacing w:val="-5"/>
            <w:w w:val="120"/>
            <w:sz w:val="12"/>
          </w:rPr>
          <w:t> </w:t>
        </w:r>
        <w:r>
          <w:rPr>
            <w:color w:val="2196D1"/>
            <w:w w:val="120"/>
            <w:sz w:val="12"/>
          </w:rPr>
          <w:t>Journal</w:t>
        </w:r>
        <w:r>
          <w:rPr>
            <w:color w:val="2196D1"/>
            <w:spacing w:val="-5"/>
            <w:w w:val="120"/>
            <w:sz w:val="12"/>
          </w:rPr>
          <w:t> </w:t>
        </w:r>
        <w:r>
          <w:rPr>
            <w:color w:val="2196D1"/>
            <w:w w:val="120"/>
            <w:sz w:val="12"/>
          </w:rPr>
          <w:t>International</w:t>
        </w:r>
        <w:r>
          <w:rPr>
            <w:color w:val="2196D1"/>
            <w:spacing w:val="-3"/>
            <w:w w:val="120"/>
            <w:sz w:val="12"/>
          </w:rPr>
          <w:t> </w:t>
        </w:r>
        <w:r>
          <w:rPr>
            <w:color w:val="2196D1"/>
            <w:w w:val="120"/>
            <w:sz w:val="12"/>
          </w:rPr>
          <w:t>206,</w:t>
        </w:r>
        <w:r>
          <w:rPr>
            <w:color w:val="2196D1"/>
            <w:spacing w:val="-4"/>
            <w:w w:val="120"/>
            <w:sz w:val="12"/>
          </w:rPr>
          <w:t> </w:t>
        </w:r>
        <w:r>
          <w:rPr>
            <w:color w:val="2196D1"/>
            <w:spacing w:val="-2"/>
            <w:w w:val="120"/>
            <w:sz w:val="12"/>
          </w:rPr>
          <w:t>275</w:t>
        </w:r>
        <w:r>
          <w:rPr>
            <w:rFonts w:ascii="STIX" w:hAnsi="STIX"/>
            <w:color w:val="2196D1"/>
            <w:spacing w:val="-2"/>
            <w:w w:val="120"/>
            <w:sz w:val="12"/>
          </w:rPr>
          <w:t>–</w:t>
        </w:r>
        <w:r>
          <w:rPr>
            <w:color w:val="2196D1"/>
            <w:spacing w:val="-2"/>
            <w:w w:val="120"/>
            <w:sz w:val="12"/>
          </w:rPr>
          <w:t>291</w:t>
        </w:r>
      </w:hyperlink>
      <w:r>
        <w:rPr>
          <w:spacing w:val="-2"/>
          <w:w w:val="120"/>
          <w:sz w:val="12"/>
        </w:rPr>
        <w:t>.</w:t>
      </w:r>
    </w:p>
    <w:p>
      <w:pPr>
        <w:spacing w:line="133" w:lineRule="exact" w:before="0"/>
        <w:ind w:left="111" w:right="0" w:firstLine="0"/>
        <w:jc w:val="left"/>
        <w:rPr>
          <w:sz w:val="12"/>
        </w:rPr>
      </w:pPr>
      <w:bookmarkStart w:name="_bookmark44" w:id="59"/>
      <w:bookmarkEnd w:id="59"/>
      <w:r>
        <w:rPr/>
      </w:r>
      <w:r>
        <w:rPr>
          <w:w w:val="115"/>
          <w:sz w:val="12"/>
        </w:rPr>
        <w:t>Ross,</w:t>
      </w:r>
      <w:r>
        <w:rPr>
          <w:spacing w:val="3"/>
          <w:w w:val="115"/>
          <w:sz w:val="12"/>
        </w:rPr>
        <w:t> </w:t>
      </w:r>
      <w:r>
        <w:rPr>
          <w:w w:val="115"/>
          <w:sz w:val="12"/>
        </w:rPr>
        <w:t>Z.E.,</w:t>
      </w:r>
      <w:r>
        <w:rPr>
          <w:spacing w:val="4"/>
          <w:w w:val="115"/>
          <w:sz w:val="12"/>
        </w:rPr>
        <w:t> </w:t>
      </w:r>
      <w:r>
        <w:rPr>
          <w:w w:val="115"/>
          <w:sz w:val="12"/>
        </w:rPr>
        <w:t>Meier,</w:t>
      </w:r>
      <w:r>
        <w:rPr>
          <w:spacing w:val="4"/>
          <w:w w:val="115"/>
          <w:sz w:val="12"/>
        </w:rPr>
        <w:t> </w:t>
      </w:r>
      <w:r>
        <w:rPr>
          <w:w w:val="115"/>
          <w:sz w:val="12"/>
        </w:rPr>
        <w:t>M.-A.,</w:t>
      </w:r>
      <w:r>
        <w:rPr>
          <w:spacing w:val="4"/>
          <w:w w:val="115"/>
          <w:sz w:val="12"/>
        </w:rPr>
        <w:t> </w:t>
      </w:r>
      <w:r>
        <w:rPr>
          <w:w w:val="115"/>
          <w:sz w:val="12"/>
        </w:rPr>
        <w:t>Hauksson,</w:t>
      </w:r>
      <w:r>
        <w:rPr>
          <w:spacing w:val="3"/>
          <w:w w:val="115"/>
          <w:sz w:val="12"/>
        </w:rPr>
        <w:t> </w:t>
      </w:r>
      <w:r>
        <w:rPr>
          <w:w w:val="115"/>
          <w:sz w:val="12"/>
        </w:rPr>
        <w:t>E.,</w:t>
      </w:r>
      <w:r>
        <w:rPr>
          <w:spacing w:val="4"/>
          <w:w w:val="115"/>
          <w:sz w:val="12"/>
        </w:rPr>
        <w:t> </w:t>
      </w:r>
      <w:r>
        <w:rPr>
          <w:w w:val="115"/>
          <w:sz w:val="12"/>
        </w:rPr>
        <w:t>2018.</w:t>
      </w:r>
      <w:r>
        <w:rPr>
          <w:spacing w:val="4"/>
          <w:w w:val="115"/>
          <w:sz w:val="12"/>
        </w:rPr>
        <w:t> </w:t>
      </w:r>
      <w:r>
        <w:rPr>
          <w:w w:val="115"/>
          <w:sz w:val="12"/>
        </w:rPr>
        <w:t>P</w:t>
      </w:r>
      <w:r>
        <w:rPr>
          <w:spacing w:val="5"/>
          <w:w w:val="115"/>
          <w:sz w:val="12"/>
        </w:rPr>
        <w:t> </w:t>
      </w:r>
      <w:r>
        <w:rPr>
          <w:w w:val="115"/>
          <w:sz w:val="12"/>
        </w:rPr>
        <w:t>wave</w:t>
      </w:r>
      <w:r>
        <w:rPr>
          <w:spacing w:val="4"/>
          <w:w w:val="115"/>
          <w:sz w:val="12"/>
        </w:rPr>
        <w:t> </w:t>
      </w:r>
      <w:r>
        <w:rPr>
          <w:w w:val="115"/>
          <w:sz w:val="12"/>
        </w:rPr>
        <w:t>arrival</w:t>
      </w:r>
      <w:r>
        <w:rPr>
          <w:spacing w:val="3"/>
          <w:w w:val="115"/>
          <w:sz w:val="12"/>
        </w:rPr>
        <w:t> </w:t>
      </w:r>
      <w:r>
        <w:rPr>
          <w:w w:val="115"/>
          <w:sz w:val="12"/>
        </w:rPr>
        <w:t>picking</w:t>
      </w:r>
      <w:r>
        <w:rPr>
          <w:spacing w:val="4"/>
          <w:w w:val="115"/>
          <w:sz w:val="12"/>
        </w:rPr>
        <w:t> </w:t>
      </w:r>
      <w:r>
        <w:rPr>
          <w:w w:val="115"/>
          <w:sz w:val="12"/>
        </w:rPr>
        <w:t>and</w:t>
      </w:r>
      <w:r>
        <w:rPr>
          <w:spacing w:val="4"/>
          <w:w w:val="115"/>
          <w:sz w:val="12"/>
        </w:rPr>
        <w:t> </w:t>
      </w:r>
      <w:r>
        <w:rPr>
          <w:w w:val="115"/>
          <w:sz w:val="12"/>
        </w:rPr>
        <w:t>first-</w:t>
      </w:r>
      <w:r>
        <w:rPr>
          <w:spacing w:val="-2"/>
          <w:w w:val="115"/>
          <w:sz w:val="12"/>
        </w:rPr>
        <w:t>motion</w:t>
      </w:r>
    </w:p>
    <w:p>
      <w:pPr>
        <w:spacing w:line="240" w:lineRule="auto" w:before="22"/>
        <w:ind w:left="350" w:right="0" w:firstLine="0"/>
        <w:jc w:val="left"/>
        <w:rPr>
          <w:sz w:val="12"/>
        </w:rPr>
      </w:pPr>
      <w:r>
        <w:rPr>
          <w:w w:val="120"/>
          <w:sz w:val="12"/>
        </w:rPr>
        <w:t>polarity</w:t>
      </w:r>
      <w:r>
        <w:rPr>
          <w:spacing w:val="-4"/>
          <w:w w:val="120"/>
          <w:sz w:val="12"/>
        </w:rPr>
        <w:t> </w:t>
      </w:r>
      <w:r>
        <w:rPr>
          <w:w w:val="120"/>
          <w:sz w:val="12"/>
        </w:rPr>
        <w:t>determination</w:t>
      </w:r>
      <w:r>
        <w:rPr>
          <w:spacing w:val="-4"/>
          <w:w w:val="120"/>
          <w:sz w:val="12"/>
        </w:rPr>
        <w:t> </w:t>
      </w:r>
      <w:r>
        <w:rPr>
          <w:w w:val="120"/>
          <w:sz w:val="12"/>
        </w:rPr>
        <w:t>with</w:t>
      </w:r>
      <w:r>
        <w:rPr>
          <w:spacing w:val="-4"/>
          <w:w w:val="120"/>
          <w:sz w:val="12"/>
        </w:rPr>
        <w:t> </w:t>
      </w:r>
      <w:r>
        <w:rPr>
          <w:w w:val="120"/>
          <w:sz w:val="12"/>
        </w:rPr>
        <w:t>deep</w:t>
      </w:r>
      <w:r>
        <w:rPr>
          <w:spacing w:val="-4"/>
          <w:w w:val="120"/>
          <w:sz w:val="12"/>
        </w:rPr>
        <w:t> </w:t>
      </w:r>
      <w:r>
        <w:rPr>
          <w:w w:val="120"/>
          <w:sz w:val="12"/>
        </w:rPr>
        <w:t>learning.</w:t>
      </w:r>
      <w:r>
        <w:rPr>
          <w:spacing w:val="-4"/>
          <w:w w:val="120"/>
          <w:sz w:val="12"/>
        </w:rPr>
        <w:t> </w:t>
      </w:r>
      <w:r>
        <w:rPr>
          <w:w w:val="120"/>
          <w:sz w:val="12"/>
        </w:rPr>
        <w:t>Journal</w:t>
      </w:r>
      <w:r>
        <w:rPr>
          <w:spacing w:val="-4"/>
          <w:w w:val="120"/>
          <w:sz w:val="12"/>
        </w:rPr>
        <w:t> </w:t>
      </w:r>
      <w:r>
        <w:rPr>
          <w:w w:val="120"/>
          <w:sz w:val="12"/>
        </w:rPr>
        <w:t>of</w:t>
      </w:r>
      <w:r>
        <w:rPr>
          <w:spacing w:val="-4"/>
          <w:w w:val="120"/>
          <w:sz w:val="12"/>
        </w:rPr>
        <w:t> </w:t>
      </w:r>
      <w:r>
        <w:rPr>
          <w:w w:val="120"/>
          <w:sz w:val="12"/>
        </w:rPr>
        <w:t>Geophysical</w:t>
      </w:r>
      <w:r>
        <w:rPr>
          <w:spacing w:val="-4"/>
          <w:w w:val="120"/>
          <w:sz w:val="12"/>
        </w:rPr>
        <w:t> </w:t>
      </w:r>
      <w:r>
        <w:rPr>
          <w:w w:val="120"/>
          <w:sz w:val="12"/>
        </w:rPr>
        <w:t>Research:</w:t>
      </w:r>
      <w:r>
        <w:rPr>
          <w:spacing w:val="-4"/>
          <w:w w:val="120"/>
          <w:sz w:val="12"/>
        </w:rPr>
        <w:t> </w:t>
      </w:r>
      <w:r>
        <w:rPr>
          <w:w w:val="120"/>
          <w:sz w:val="12"/>
        </w:rPr>
        <w:t>Solid</w:t>
      </w:r>
      <w:r>
        <w:rPr>
          <w:spacing w:val="40"/>
          <w:w w:val="120"/>
          <w:sz w:val="12"/>
        </w:rPr>
        <w:t> </w:t>
      </w:r>
      <w:r>
        <w:rPr>
          <w:w w:val="120"/>
          <w:sz w:val="12"/>
        </w:rPr>
        <w:t>Earth 123, 5120</w:t>
      </w:r>
      <w:r>
        <w:rPr>
          <w:rFonts w:ascii="STIX" w:hAnsi="STIX"/>
          <w:w w:val="120"/>
          <w:sz w:val="12"/>
        </w:rPr>
        <w:t>–</w:t>
      </w:r>
      <w:r>
        <w:rPr>
          <w:w w:val="120"/>
          <w:sz w:val="12"/>
        </w:rPr>
        <w:t>5129. </w:t>
      </w:r>
      <w:hyperlink r:id="rId55">
        <w:r>
          <w:rPr>
            <w:color w:val="2196D1"/>
            <w:w w:val="120"/>
            <w:sz w:val="12"/>
          </w:rPr>
          <w:t>https://doi.org/10.1029/2017JB015251.arXiv</w:t>
        </w:r>
      </w:hyperlink>
      <w:r>
        <w:rPr>
          <w:w w:val="120"/>
          <w:sz w:val="12"/>
        </w:rPr>
        <w:t>. </w:t>
      </w:r>
      <w:hyperlink r:id="rId56">
        <w:r>
          <w:rPr>
            <w:color w:val="2196D1"/>
            <w:w w:val="120"/>
            <w:sz w:val="12"/>
          </w:rPr>
          <w:t>https://a</w:t>
        </w:r>
      </w:hyperlink>
      <w:r>
        <w:rPr>
          <w:color w:val="2196D1"/>
          <w:spacing w:val="40"/>
          <w:w w:val="120"/>
          <w:sz w:val="12"/>
        </w:rPr>
        <w:t> </w:t>
      </w:r>
      <w:hyperlink r:id="rId56">
        <w:r>
          <w:rPr>
            <w:color w:val="2196D1"/>
            <w:w w:val="120"/>
            <w:sz w:val="12"/>
          </w:rPr>
          <w:t>gupubs.onlinelibrary.wiley.com/doi/abs/10.1029/2017JB015251</w:t>
        </w:r>
      </w:hyperlink>
      <w:r>
        <w:rPr>
          <w:w w:val="120"/>
          <w:sz w:val="12"/>
        </w:rPr>
        <w:t>.</w:t>
      </w:r>
      <w:r>
        <w:rPr>
          <w:spacing w:val="-9"/>
          <w:w w:val="120"/>
          <w:sz w:val="12"/>
        </w:rPr>
        <w:t> </w:t>
      </w:r>
      <w:hyperlink r:id="rId57">
        <w:r>
          <w:rPr>
            <w:color w:val="2196D1"/>
            <w:w w:val="120"/>
            <w:sz w:val="12"/>
          </w:rPr>
          <w:t>https://agupubs.</w:t>
        </w:r>
      </w:hyperlink>
    </w:p>
    <w:p>
      <w:pPr>
        <w:spacing w:before="20"/>
        <w:ind w:left="350" w:right="0" w:firstLine="0"/>
        <w:jc w:val="left"/>
        <w:rPr>
          <w:sz w:val="12"/>
        </w:rPr>
      </w:pPr>
      <w:hyperlink r:id="rId57">
        <w:r>
          <w:rPr>
            <w:color w:val="2196D1"/>
            <w:spacing w:val="-2"/>
            <w:w w:val="120"/>
            <w:sz w:val="12"/>
          </w:rPr>
          <w:t>onlinelibrary.wiley.com/doi/pdf/10.1029/2017JB015251</w:t>
        </w:r>
      </w:hyperlink>
      <w:r>
        <w:rPr>
          <w:spacing w:val="-2"/>
          <w:w w:val="120"/>
          <w:sz w:val="12"/>
        </w:rPr>
        <w:t>.</w:t>
      </w:r>
    </w:p>
    <w:p>
      <w:pPr>
        <w:spacing w:line="276" w:lineRule="auto" w:before="22"/>
        <w:ind w:left="350" w:right="150" w:hanging="240"/>
        <w:jc w:val="left"/>
        <w:rPr>
          <w:sz w:val="12"/>
        </w:rPr>
      </w:pPr>
      <w:bookmarkStart w:name="_bookmark45" w:id="60"/>
      <w:bookmarkEnd w:id="60"/>
      <w:r>
        <w:rPr/>
      </w:r>
      <w:r>
        <w:rPr>
          <w:w w:val="115"/>
          <w:sz w:val="12"/>
        </w:rPr>
        <w:t>Rumelhart, D., Hinton, G., Williams, R., 1986. Learning internal representa- tions by</w:t>
      </w:r>
      <w:r>
        <w:rPr>
          <w:spacing w:val="40"/>
          <w:w w:val="115"/>
          <w:sz w:val="12"/>
        </w:rPr>
        <w:t> </w:t>
      </w:r>
      <w:r>
        <w:rPr>
          <w:w w:val="115"/>
          <w:sz w:val="12"/>
        </w:rPr>
        <w:t>error</w:t>
      </w:r>
      <w:r>
        <w:rPr>
          <w:spacing w:val="5"/>
          <w:w w:val="115"/>
          <w:sz w:val="12"/>
        </w:rPr>
        <w:t> </w:t>
      </w:r>
      <w:r>
        <w:rPr>
          <w:w w:val="115"/>
          <w:sz w:val="12"/>
        </w:rPr>
        <w:t>propagation.</w:t>
      </w:r>
      <w:r>
        <w:rPr>
          <w:spacing w:val="5"/>
          <w:w w:val="115"/>
          <w:sz w:val="12"/>
        </w:rPr>
        <w:t> </w:t>
      </w:r>
      <w:r>
        <w:rPr>
          <w:w w:val="115"/>
          <w:sz w:val="12"/>
        </w:rPr>
        <w:t>In:</w:t>
      </w:r>
      <w:r>
        <w:rPr>
          <w:spacing w:val="5"/>
          <w:w w:val="115"/>
          <w:sz w:val="12"/>
        </w:rPr>
        <w:t> </w:t>
      </w:r>
      <w:r>
        <w:rPr>
          <w:w w:val="115"/>
          <w:sz w:val="12"/>
        </w:rPr>
        <w:t>Explorations</w:t>
      </w:r>
      <w:r>
        <w:rPr>
          <w:spacing w:val="6"/>
          <w:w w:val="115"/>
          <w:sz w:val="12"/>
        </w:rPr>
        <w:t> </w:t>
      </w:r>
      <w:r>
        <w:rPr>
          <w:w w:val="115"/>
          <w:sz w:val="12"/>
        </w:rPr>
        <w:t>in</w:t>
      </w:r>
      <w:r>
        <w:rPr>
          <w:spacing w:val="5"/>
          <w:w w:val="115"/>
          <w:sz w:val="12"/>
        </w:rPr>
        <w:t> </w:t>
      </w:r>
      <w:r>
        <w:rPr>
          <w:w w:val="115"/>
          <w:sz w:val="12"/>
        </w:rPr>
        <w:t>the</w:t>
      </w:r>
      <w:r>
        <w:rPr>
          <w:spacing w:val="4"/>
          <w:w w:val="115"/>
          <w:sz w:val="12"/>
        </w:rPr>
        <w:t> </w:t>
      </w:r>
      <w:r>
        <w:rPr>
          <w:w w:val="115"/>
          <w:sz w:val="12"/>
        </w:rPr>
        <w:t>Microstructure</w:t>
      </w:r>
      <w:r>
        <w:rPr>
          <w:spacing w:val="6"/>
          <w:w w:val="115"/>
          <w:sz w:val="12"/>
        </w:rPr>
        <w:t> </w:t>
      </w:r>
      <w:r>
        <w:rPr>
          <w:w w:val="115"/>
          <w:sz w:val="12"/>
        </w:rPr>
        <w:t>of</w:t>
      </w:r>
      <w:r>
        <w:rPr>
          <w:spacing w:val="4"/>
          <w:w w:val="115"/>
          <w:sz w:val="12"/>
        </w:rPr>
        <w:t> </w:t>
      </w:r>
      <w:r>
        <w:rPr>
          <w:w w:val="115"/>
          <w:sz w:val="12"/>
        </w:rPr>
        <w:t>Cog-</w:t>
      </w:r>
      <w:r>
        <w:rPr>
          <w:spacing w:val="6"/>
          <w:w w:val="115"/>
          <w:sz w:val="12"/>
        </w:rPr>
        <w:t> </w:t>
      </w:r>
      <w:r>
        <w:rPr>
          <w:w w:val="115"/>
          <w:sz w:val="12"/>
        </w:rPr>
        <w:t>Nition,</w:t>
      </w:r>
      <w:r>
        <w:rPr>
          <w:spacing w:val="4"/>
          <w:w w:val="115"/>
          <w:sz w:val="12"/>
        </w:rPr>
        <w:t> </w:t>
      </w:r>
      <w:r>
        <w:rPr>
          <w:w w:val="115"/>
          <w:sz w:val="12"/>
        </w:rPr>
        <w:t>vol.</w:t>
      </w:r>
      <w:r>
        <w:rPr>
          <w:spacing w:val="5"/>
          <w:w w:val="115"/>
          <w:sz w:val="12"/>
        </w:rPr>
        <w:t> </w:t>
      </w:r>
      <w:r>
        <w:rPr>
          <w:w w:val="115"/>
          <w:sz w:val="12"/>
        </w:rPr>
        <w:t>1.</w:t>
      </w:r>
      <w:r>
        <w:rPr>
          <w:spacing w:val="4"/>
          <w:w w:val="115"/>
          <w:sz w:val="12"/>
        </w:rPr>
        <w:t> </w:t>
      </w:r>
      <w:r>
        <w:rPr>
          <w:spacing w:val="-5"/>
          <w:w w:val="115"/>
          <w:sz w:val="12"/>
        </w:rPr>
        <w:t>MIT</w:t>
      </w:r>
    </w:p>
    <w:p>
      <w:pPr>
        <w:spacing w:line="225" w:lineRule="auto" w:before="0"/>
        <w:ind w:left="350" w:right="0" w:firstLine="0"/>
        <w:jc w:val="left"/>
        <w:rPr>
          <w:sz w:val="12"/>
        </w:rPr>
      </w:pPr>
      <w:r>
        <w:rPr>
          <w:spacing w:val="-2"/>
          <w:w w:val="120"/>
          <w:sz w:val="12"/>
        </w:rPr>
        <w:t>Press, Cambridge, MA, USA, pp. 318</w:t>
      </w:r>
      <w:r>
        <w:rPr>
          <w:rFonts w:ascii="STIX" w:hAnsi="STIX"/>
          <w:spacing w:val="-2"/>
          <w:w w:val="120"/>
          <w:sz w:val="12"/>
        </w:rPr>
        <w:t>–</w:t>
      </w:r>
      <w:r>
        <w:rPr>
          <w:spacing w:val="-2"/>
          <w:w w:val="120"/>
          <w:sz w:val="12"/>
        </w:rPr>
        <w:t>362. </w:t>
      </w:r>
      <w:hyperlink r:id="rId58">
        <w:r>
          <w:rPr>
            <w:color w:val="2196D1"/>
            <w:spacing w:val="-2"/>
            <w:w w:val="120"/>
            <w:sz w:val="12"/>
          </w:rPr>
          <w:t>http://dl.acm.org/citation.cfm?id</w:t>
        </w:r>
        <w:r>
          <w:rPr>
            <w:rFonts w:ascii="Symbola" w:hAnsi="Symbola"/>
            <w:color w:val="2196D1"/>
            <w:spacing w:val="-2"/>
            <w:w w:val="120"/>
            <w:sz w:val="12"/>
          </w:rPr>
          <w:t>=</w:t>
        </w:r>
        <w:r>
          <w:rPr>
            <w:color w:val="2196D1"/>
            <w:spacing w:val="-2"/>
            <w:w w:val="120"/>
            <w:sz w:val="12"/>
          </w:rPr>
          <w:t>1042</w:t>
        </w:r>
      </w:hyperlink>
      <w:r>
        <w:rPr>
          <w:color w:val="2196D1"/>
          <w:spacing w:val="40"/>
          <w:w w:val="120"/>
          <w:sz w:val="12"/>
        </w:rPr>
        <w:t> </w:t>
      </w:r>
      <w:hyperlink r:id="rId58">
        <w:r>
          <w:rPr>
            <w:color w:val="2196D1"/>
            <w:spacing w:val="-2"/>
            <w:w w:val="120"/>
            <w:sz w:val="12"/>
          </w:rPr>
          <w:t>79.104293</w:t>
        </w:r>
      </w:hyperlink>
      <w:r>
        <w:rPr>
          <w:spacing w:val="-2"/>
          <w:w w:val="120"/>
          <w:sz w:val="12"/>
        </w:rPr>
        <w:t>.</w:t>
      </w:r>
    </w:p>
    <w:p>
      <w:pPr>
        <w:spacing w:line="278" w:lineRule="auto" w:before="20"/>
        <w:ind w:left="350" w:right="223" w:hanging="240"/>
        <w:jc w:val="left"/>
        <w:rPr>
          <w:sz w:val="12"/>
        </w:rPr>
      </w:pPr>
      <w:bookmarkStart w:name="_bookmark46" w:id="61"/>
      <w:bookmarkEnd w:id="61"/>
      <w:r>
        <w:rPr/>
      </w:r>
      <w:r>
        <w:rPr>
          <w:w w:val="120"/>
          <w:sz w:val="12"/>
        </w:rPr>
        <w:t>Southern california Earthquake Data Center, 2013. </w:t>
      </w:r>
      <w:hyperlink r:id="rId59">
        <w:r>
          <w:rPr>
            <w:color w:val="2196D1"/>
            <w:w w:val="120"/>
            <w:sz w:val="12"/>
          </w:rPr>
          <w:t>https://doi.org/10.7909/</w:t>
        </w:r>
      </w:hyperlink>
      <w:r>
        <w:rPr>
          <w:color w:val="2196D1"/>
          <w:spacing w:val="40"/>
          <w:w w:val="120"/>
          <w:sz w:val="12"/>
        </w:rPr>
        <w:t> </w:t>
      </w:r>
      <w:hyperlink r:id="rId59">
        <w:r>
          <w:rPr>
            <w:color w:val="2196D1"/>
            <w:spacing w:val="-2"/>
            <w:w w:val="120"/>
            <w:sz w:val="12"/>
          </w:rPr>
          <w:t>C3WD3xH1</w:t>
        </w:r>
      </w:hyperlink>
      <w:r>
        <w:rPr>
          <w:spacing w:val="-2"/>
          <w:w w:val="120"/>
          <w:sz w:val="12"/>
        </w:rPr>
        <w:t>.</w:t>
      </w:r>
    </w:p>
    <w:p>
      <w:pPr>
        <w:spacing w:line="259" w:lineRule="auto" w:before="0"/>
        <w:ind w:left="350" w:right="149" w:hanging="240"/>
        <w:jc w:val="left"/>
        <w:rPr>
          <w:sz w:val="12"/>
        </w:rPr>
      </w:pPr>
      <w:bookmarkStart w:name="_bookmark47" w:id="62"/>
      <w:bookmarkEnd w:id="62"/>
      <w:r>
        <w:rPr/>
      </w:r>
      <w:r>
        <w:rPr>
          <w:w w:val="115"/>
          <w:sz w:val="12"/>
        </w:rPr>
        <w:t>Ting, K.M., 2017. Confusion Matrix. Springer US, Boston, MA. </w:t>
      </w:r>
      <w:hyperlink r:id="rId60">
        <w:r>
          <w:rPr>
            <w:color w:val="2196D1"/>
            <w:w w:val="115"/>
            <w:sz w:val="12"/>
          </w:rPr>
          <w:t>https://doi.org/10.1007/</w:t>
        </w:r>
      </w:hyperlink>
      <w:r>
        <w:rPr>
          <w:color w:val="2196D1"/>
          <w:spacing w:val="40"/>
          <w:w w:val="115"/>
          <w:sz w:val="12"/>
        </w:rPr>
        <w:t> </w:t>
      </w:r>
      <w:hyperlink r:id="rId60">
        <w:r>
          <w:rPr>
            <w:color w:val="2196D1"/>
            <w:w w:val="115"/>
            <w:sz w:val="12"/>
          </w:rPr>
          <w:t>978-1-4899-7687-1_50</w:t>
        </w:r>
      </w:hyperlink>
      <w:r>
        <w:rPr>
          <w:w w:val="115"/>
          <w:sz w:val="12"/>
        </w:rPr>
        <w:t>, 260</w:t>
      </w:r>
      <w:r>
        <w:rPr>
          <w:rFonts w:ascii="STIX" w:hAnsi="STIX"/>
          <w:w w:val="115"/>
          <w:sz w:val="12"/>
        </w:rPr>
        <w:t>–</w:t>
      </w:r>
      <w:r>
        <w:rPr>
          <w:w w:val="115"/>
          <w:sz w:val="12"/>
        </w:rPr>
        <w:t>260.</w:t>
      </w:r>
    </w:p>
    <w:p>
      <w:pPr>
        <w:spacing w:line="113" w:lineRule="exact" w:before="0"/>
        <w:ind w:left="111" w:right="0" w:firstLine="0"/>
        <w:jc w:val="left"/>
        <w:rPr>
          <w:sz w:val="12"/>
        </w:rPr>
      </w:pPr>
      <w:bookmarkStart w:name="_bookmark48" w:id="63"/>
      <w:bookmarkEnd w:id="63"/>
      <w:r>
        <w:rPr/>
      </w:r>
      <w:r>
        <w:rPr>
          <w:w w:val="115"/>
          <w:sz w:val="12"/>
        </w:rPr>
        <w:t>Uchide,</w:t>
      </w:r>
      <w:r>
        <w:rPr>
          <w:spacing w:val="13"/>
          <w:w w:val="115"/>
          <w:sz w:val="12"/>
        </w:rPr>
        <w:t> </w:t>
      </w:r>
      <w:r>
        <w:rPr>
          <w:w w:val="115"/>
          <w:sz w:val="12"/>
        </w:rPr>
        <w:t>T.,</w:t>
      </w:r>
      <w:r>
        <w:rPr>
          <w:spacing w:val="13"/>
          <w:w w:val="115"/>
          <w:sz w:val="12"/>
        </w:rPr>
        <w:t> </w:t>
      </w:r>
      <w:r>
        <w:rPr>
          <w:w w:val="115"/>
          <w:sz w:val="12"/>
        </w:rPr>
        <w:t>2020.</w:t>
      </w:r>
      <w:r>
        <w:rPr>
          <w:spacing w:val="13"/>
          <w:w w:val="115"/>
          <w:sz w:val="12"/>
        </w:rPr>
        <w:t> </w:t>
      </w:r>
      <w:r>
        <w:rPr>
          <w:w w:val="115"/>
          <w:sz w:val="12"/>
        </w:rPr>
        <w:t>Focal</w:t>
      </w:r>
      <w:r>
        <w:rPr>
          <w:spacing w:val="12"/>
          <w:w w:val="115"/>
          <w:sz w:val="12"/>
        </w:rPr>
        <w:t> </w:t>
      </w:r>
      <w:r>
        <w:rPr>
          <w:w w:val="115"/>
          <w:sz w:val="12"/>
        </w:rPr>
        <w:t>mechanisms</w:t>
      </w:r>
      <w:r>
        <w:rPr>
          <w:spacing w:val="14"/>
          <w:w w:val="115"/>
          <w:sz w:val="12"/>
        </w:rPr>
        <w:t> </w:t>
      </w:r>
      <w:r>
        <w:rPr>
          <w:w w:val="115"/>
          <w:sz w:val="12"/>
        </w:rPr>
        <w:t>of</w:t>
      </w:r>
      <w:r>
        <w:rPr>
          <w:spacing w:val="13"/>
          <w:w w:val="115"/>
          <w:sz w:val="12"/>
        </w:rPr>
        <w:t> </w:t>
      </w:r>
      <w:r>
        <w:rPr>
          <w:w w:val="115"/>
          <w:sz w:val="12"/>
        </w:rPr>
        <w:t>small</w:t>
      </w:r>
      <w:r>
        <w:rPr>
          <w:spacing w:val="14"/>
          <w:w w:val="115"/>
          <w:sz w:val="12"/>
        </w:rPr>
        <w:t> </w:t>
      </w:r>
      <w:r>
        <w:rPr>
          <w:w w:val="115"/>
          <w:sz w:val="12"/>
        </w:rPr>
        <w:t>earthquakes</w:t>
      </w:r>
      <w:r>
        <w:rPr>
          <w:spacing w:val="13"/>
          <w:w w:val="115"/>
          <w:sz w:val="12"/>
        </w:rPr>
        <w:t> </w:t>
      </w:r>
      <w:r>
        <w:rPr>
          <w:w w:val="115"/>
          <w:sz w:val="12"/>
        </w:rPr>
        <w:t>beneath</w:t>
      </w:r>
      <w:r>
        <w:rPr>
          <w:spacing w:val="13"/>
          <w:w w:val="115"/>
          <w:sz w:val="12"/>
        </w:rPr>
        <w:t> </w:t>
      </w:r>
      <w:r>
        <w:rPr>
          <w:w w:val="115"/>
          <w:sz w:val="12"/>
        </w:rPr>
        <w:t>the</w:t>
      </w:r>
      <w:r>
        <w:rPr>
          <w:spacing w:val="14"/>
          <w:w w:val="115"/>
          <w:sz w:val="12"/>
        </w:rPr>
        <w:t> </w:t>
      </w:r>
      <w:r>
        <w:rPr>
          <w:w w:val="115"/>
          <w:sz w:val="12"/>
        </w:rPr>
        <w:t>Japanese</w:t>
      </w:r>
      <w:r>
        <w:rPr>
          <w:spacing w:val="13"/>
          <w:w w:val="115"/>
          <w:sz w:val="12"/>
        </w:rPr>
        <w:t> </w:t>
      </w:r>
      <w:r>
        <w:rPr>
          <w:spacing w:val="-2"/>
          <w:w w:val="115"/>
          <w:sz w:val="12"/>
        </w:rPr>
        <w:t>islands</w:t>
      </w:r>
    </w:p>
    <w:p>
      <w:pPr>
        <w:spacing w:line="259" w:lineRule="auto" w:before="19"/>
        <w:ind w:left="350" w:right="149" w:firstLine="0"/>
        <w:jc w:val="left"/>
        <w:rPr>
          <w:sz w:val="12"/>
        </w:rPr>
      </w:pPr>
      <w:r>
        <w:rPr>
          <w:w w:val="120"/>
          <w:sz w:val="12"/>
        </w:rPr>
        <w:t>based</w:t>
      </w:r>
      <w:r>
        <w:rPr>
          <w:spacing w:val="-9"/>
          <w:w w:val="120"/>
          <w:sz w:val="12"/>
        </w:rPr>
        <w:t> </w:t>
      </w:r>
      <w:r>
        <w:rPr>
          <w:w w:val="120"/>
          <w:sz w:val="12"/>
        </w:rPr>
        <w:t>on</w:t>
      </w:r>
      <w:r>
        <w:rPr>
          <w:spacing w:val="-8"/>
          <w:w w:val="120"/>
          <w:sz w:val="12"/>
        </w:rPr>
        <w:t> </w:t>
      </w:r>
      <w:r>
        <w:rPr>
          <w:w w:val="120"/>
          <w:sz w:val="12"/>
        </w:rPr>
        <w:t>first-motion</w:t>
      </w:r>
      <w:r>
        <w:rPr>
          <w:spacing w:val="-9"/>
          <w:w w:val="120"/>
          <w:sz w:val="12"/>
        </w:rPr>
        <w:t> </w:t>
      </w:r>
      <w:r>
        <w:rPr>
          <w:w w:val="120"/>
          <w:sz w:val="12"/>
        </w:rPr>
        <w:t>polarities</w:t>
      </w:r>
      <w:r>
        <w:rPr>
          <w:spacing w:val="-8"/>
          <w:w w:val="120"/>
          <w:sz w:val="12"/>
        </w:rPr>
        <w:t> </w:t>
      </w:r>
      <w:r>
        <w:rPr>
          <w:w w:val="120"/>
          <w:sz w:val="12"/>
        </w:rPr>
        <w:t>picked</w:t>
      </w:r>
      <w:r>
        <w:rPr>
          <w:spacing w:val="-9"/>
          <w:w w:val="120"/>
          <w:sz w:val="12"/>
        </w:rPr>
        <w:t> </w:t>
      </w:r>
      <w:r>
        <w:rPr>
          <w:w w:val="120"/>
          <w:sz w:val="12"/>
        </w:rPr>
        <w:t>using</w:t>
      </w:r>
      <w:r>
        <w:rPr>
          <w:spacing w:val="-8"/>
          <w:w w:val="120"/>
          <w:sz w:val="12"/>
        </w:rPr>
        <w:t> </w:t>
      </w:r>
      <w:r>
        <w:rPr>
          <w:w w:val="120"/>
          <w:sz w:val="12"/>
        </w:rPr>
        <w:t>deep</w:t>
      </w:r>
      <w:r>
        <w:rPr>
          <w:spacing w:val="-9"/>
          <w:w w:val="120"/>
          <w:sz w:val="12"/>
        </w:rPr>
        <w:t> </w:t>
      </w:r>
      <w:r>
        <w:rPr>
          <w:w w:val="120"/>
          <w:sz w:val="12"/>
        </w:rPr>
        <w:t>learning.</w:t>
      </w:r>
      <w:r>
        <w:rPr>
          <w:spacing w:val="-9"/>
          <w:w w:val="120"/>
          <w:sz w:val="12"/>
        </w:rPr>
        <w:t> </w:t>
      </w:r>
      <w:r>
        <w:rPr>
          <w:w w:val="120"/>
          <w:sz w:val="12"/>
        </w:rPr>
        <w:t>Geophysical</w:t>
      </w:r>
      <w:r>
        <w:rPr>
          <w:spacing w:val="-8"/>
          <w:w w:val="120"/>
          <w:sz w:val="12"/>
        </w:rPr>
        <w:t> </w:t>
      </w:r>
      <w:r>
        <w:rPr>
          <w:w w:val="120"/>
          <w:sz w:val="12"/>
        </w:rPr>
        <w:t>Journal</w:t>
      </w:r>
      <w:r>
        <w:rPr>
          <w:spacing w:val="40"/>
          <w:w w:val="120"/>
          <w:sz w:val="12"/>
        </w:rPr>
        <w:t> </w:t>
      </w:r>
      <w:r>
        <w:rPr>
          <w:w w:val="120"/>
          <w:sz w:val="12"/>
        </w:rPr>
        <w:t>International 223, 1658</w:t>
      </w:r>
      <w:r>
        <w:rPr>
          <w:rFonts w:ascii="STIX" w:hAnsi="STIX"/>
          <w:w w:val="120"/>
          <w:sz w:val="12"/>
        </w:rPr>
        <w:t>–</w:t>
      </w:r>
      <w:r>
        <w:rPr>
          <w:w w:val="120"/>
          <w:sz w:val="12"/>
        </w:rPr>
        <w:t>1671. </w:t>
      </w:r>
      <w:hyperlink r:id="rId61">
        <w:r>
          <w:rPr>
            <w:color w:val="2196D1"/>
            <w:w w:val="120"/>
            <w:sz w:val="12"/>
          </w:rPr>
          <w:t>https://doi.org/10.1093/gji/ggaa401</w:t>
        </w:r>
      </w:hyperlink>
      <w:r>
        <w:rPr>
          <w:w w:val="120"/>
          <w:sz w:val="12"/>
        </w:rPr>
        <w:t>.</w:t>
      </w:r>
    </w:p>
    <w:p>
      <w:pPr>
        <w:spacing w:line="112" w:lineRule="exact" w:before="0"/>
        <w:ind w:left="111" w:right="0" w:firstLine="0"/>
        <w:jc w:val="left"/>
        <w:rPr>
          <w:sz w:val="12"/>
        </w:rPr>
      </w:pPr>
      <w:bookmarkStart w:name="_bookmark49" w:id="64"/>
      <w:bookmarkEnd w:id="64"/>
      <w:r>
        <w:rPr/>
      </w:r>
      <w:r>
        <w:rPr>
          <w:w w:val="115"/>
          <w:sz w:val="12"/>
        </w:rPr>
        <w:t>Voulodimos,</w:t>
      </w:r>
      <w:r>
        <w:rPr>
          <w:spacing w:val="3"/>
          <w:w w:val="115"/>
          <w:sz w:val="12"/>
        </w:rPr>
        <w:t> </w:t>
      </w:r>
      <w:r>
        <w:rPr>
          <w:w w:val="115"/>
          <w:sz w:val="12"/>
        </w:rPr>
        <w:t>A.,</w:t>
      </w:r>
      <w:r>
        <w:rPr>
          <w:spacing w:val="3"/>
          <w:w w:val="115"/>
          <w:sz w:val="12"/>
        </w:rPr>
        <w:t> </w:t>
      </w:r>
      <w:r>
        <w:rPr>
          <w:w w:val="115"/>
          <w:sz w:val="12"/>
        </w:rPr>
        <w:t>Doulamis,</w:t>
      </w:r>
      <w:r>
        <w:rPr>
          <w:spacing w:val="3"/>
          <w:w w:val="115"/>
          <w:sz w:val="12"/>
        </w:rPr>
        <w:t> </w:t>
      </w:r>
      <w:r>
        <w:rPr>
          <w:w w:val="115"/>
          <w:sz w:val="12"/>
        </w:rPr>
        <w:t>N.,</w:t>
      </w:r>
      <w:r>
        <w:rPr>
          <w:spacing w:val="4"/>
          <w:w w:val="115"/>
          <w:sz w:val="12"/>
        </w:rPr>
        <w:t> </w:t>
      </w:r>
      <w:r>
        <w:rPr>
          <w:w w:val="115"/>
          <w:sz w:val="12"/>
        </w:rPr>
        <w:t>Doulamis,</w:t>
      </w:r>
      <w:r>
        <w:rPr>
          <w:spacing w:val="3"/>
          <w:w w:val="115"/>
          <w:sz w:val="12"/>
        </w:rPr>
        <w:t> </w:t>
      </w:r>
      <w:r>
        <w:rPr>
          <w:w w:val="115"/>
          <w:sz w:val="12"/>
        </w:rPr>
        <w:t>A.,</w:t>
      </w:r>
      <w:r>
        <w:rPr>
          <w:spacing w:val="4"/>
          <w:w w:val="115"/>
          <w:sz w:val="12"/>
        </w:rPr>
        <w:t> </w:t>
      </w:r>
      <w:r>
        <w:rPr>
          <w:w w:val="115"/>
          <w:sz w:val="12"/>
        </w:rPr>
        <w:t>Protopa-</w:t>
      </w:r>
      <w:r>
        <w:rPr>
          <w:spacing w:val="4"/>
          <w:w w:val="115"/>
          <w:sz w:val="12"/>
        </w:rPr>
        <w:t> </w:t>
      </w:r>
      <w:r>
        <w:rPr>
          <w:w w:val="115"/>
          <w:sz w:val="12"/>
        </w:rPr>
        <w:t>padakis,</w:t>
      </w:r>
      <w:r>
        <w:rPr>
          <w:spacing w:val="2"/>
          <w:w w:val="115"/>
          <w:sz w:val="12"/>
        </w:rPr>
        <w:t> </w:t>
      </w:r>
      <w:r>
        <w:rPr>
          <w:w w:val="115"/>
          <w:sz w:val="12"/>
        </w:rPr>
        <w:t>E.,</w:t>
      </w:r>
      <w:r>
        <w:rPr>
          <w:spacing w:val="4"/>
          <w:w w:val="115"/>
          <w:sz w:val="12"/>
        </w:rPr>
        <w:t> </w:t>
      </w:r>
      <w:r>
        <w:rPr>
          <w:w w:val="115"/>
          <w:sz w:val="12"/>
        </w:rPr>
        <w:t>2018.</w:t>
      </w:r>
      <w:r>
        <w:rPr>
          <w:spacing w:val="4"/>
          <w:w w:val="115"/>
          <w:sz w:val="12"/>
        </w:rPr>
        <w:t> </w:t>
      </w:r>
      <w:r>
        <w:rPr>
          <w:w w:val="115"/>
          <w:sz w:val="12"/>
        </w:rPr>
        <w:t>Deep</w:t>
      </w:r>
      <w:r>
        <w:rPr>
          <w:spacing w:val="3"/>
          <w:w w:val="115"/>
          <w:sz w:val="12"/>
        </w:rPr>
        <w:t> </w:t>
      </w:r>
      <w:r>
        <w:rPr>
          <w:spacing w:val="-2"/>
          <w:w w:val="115"/>
          <w:sz w:val="12"/>
        </w:rPr>
        <w:t>learning</w:t>
      </w:r>
    </w:p>
    <w:p>
      <w:pPr>
        <w:spacing w:line="276" w:lineRule="auto" w:before="22"/>
        <w:ind w:left="350" w:right="0" w:firstLine="0"/>
        <w:jc w:val="left"/>
        <w:rPr>
          <w:sz w:val="12"/>
        </w:rPr>
      </w:pPr>
      <w:r>
        <w:rPr>
          <w:w w:val="120"/>
          <w:sz w:val="12"/>
        </w:rPr>
        <w:t>for</w:t>
      </w:r>
      <w:r>
        <w:rPr>
          <w:spacing w:val="-9"/>
          <w:w w:val="120"/>
          <w:sz w:val="12"/>
        </w:rPr>
        <w:t> </w:t>
      </w:r>
      <w:r>
        <w:rPr>
          <w:w w:val="120"/>
          <w:sz w:val="12"/>
        </w:rPr>
        <w:t>computer</w:t>
      </w:r>
      <w:r>
        <w:rPr>
          <w:spacing w:val="-9"/>
          <w:w w:val="120"/>
          <w:sz w:val="12"/>
        </w:rPr>
        <w:t> </w:t>
      </w:r>
      <w:r>
        <w:rPr>
          <w:w w:val="120"/>
          <w:sz w:val="12"/>
        </w:rPr>
        <w:t>vision:</w:t>
      </w:r>
      <w:r>
        <w:rPr>
          <w:spacing w:val="-9"/>
          <w:w w:val="120"/>
          <w:sz w:val="12"/>
        </w:rPr>
        <w:t> </w:t>
      </w:r>
      <w:r>
        <w:rPr>
          <w:w w:val="120"/>
          <w:sz w:val="12"/>
        </w:rPr>
        <w:t>a</w:t>
      </w:r>
      <w:r>
        <w:rPr>
          <w:spacing w:val="-8"/>
          <w:w w:val="120"/>
          <w:sz w:val="12"/>
        </w:rPr>
        <w:t> </w:t>
      </w:r>
      <w:r>
        <w:rPr>
          <w:w w:val="120"/>
          <w:sz w:val="12"/>
        </w:rPr>
        <w:t>brief</w:t>
      </w:r>
      <w:r>
        <w:rPr>
          <w:spacing w:val="-9"/>
          <w:w w:val="120"/>
          <w:sz w:val="12"/>
        </w:rPr>
        <w:t> </w:t>
      </w:r>
      <w:r>
        <w:rPr>
          <w:w w:val="120"/>
          <w:sz w:val="12"/>
        </w:rPr>
        <w:t>re-</w:t>
      </w:r>
      <w:r>
        <w:rPr>
          <w:spacing w:val="-8"/>
          <w:w w:val="120"/>
          <w:sz w:val="12"/>
        </w:rPr>
        <w:t> </w:t>
      </w:r>
      <w:r>
        <w:rPr>
          <w:w w:val="120"/>
          <w:sz w:val="12"/>
        </w:rPr>
        <w:t>view.</w:t>
      </w:r>
      <w:r>
        <w:rPr>
          <w:spacing w:val="-9"/>
          <w:w w:val="120"/>
          <w:sz w:val="12"/>
        </w:rPr>
        <w:t> </w:t>
      </w:r>
      <w:r>
        <w:rPr>
          <w:w w:val="120"/>
          <w:sz w:val="12"/>
        </w:rPr>
        <w:t>Computational</w:t>
      </w:r>
      <w:r>
        <w:rPr>
          <w:spacing w:val="-9"/>
          <w:w w:val="120"/>
          <w:sz w:val="12"/>
        </w:rPr>
        <w:t> </w:t>
      </w:r>
      <w:r>
        <w:rPr>
          <w:w w:val="120"/>
          <w:sz w:val="12"/>
        </w:rPr>
        <w:t>Intelligence</w:t>
      </w:r>
      <w:r>
        <w:rPr>
          <w:spacing w:val="-8"/>
          <w:w w:val="120"/>
          <w:sz w:val="12"/>
        </w:rPr>
        <w:t> </w:t>
      </w:r>
      <w:r>
        <w:rPr>
          <w:w w:val="120"/>
          <w:sz w:val="12"/>
        </w:rPr>
        <w:t>and</w:t>
      </w:r>
      <w:r>
        <w:rPr>
          <w:spacing w:val="-9"/>
          <w:w w:val="120"/>
          <w:sz w:val="12"/>
        </w:rPr>
        <w:t> </w:t>
      </w:r>
      <w:r>
        <w:rPr>
          <w:w w:val="120"/>
          <w:sz w:val="12"/>
        </w:rPr>
        <w:t>Neuroscience</w:t>
      </w:r>
      <w:r>
        <w:rPr>
          <w:spacing w:val="40"/>
          <w:w w:val="120"/>
          <w:sz w:val="12"/>
        </w:rPr>
        <w:t> </w:t>
      </w:r>
      <w:r>
        <w:rPr>
          <w:w w:val="120"/>
          <w:sz w:val="12"/>
        </w:rPr>
        <w:t>2018. </w:t>
      </w:r>
      <w:hyperlink r:id="rId62">
        <w:r>
          <w:rPr>
            <w:color w:val="2196D1"/>
            <w:w w:val="120"/>
            <w:sz w:val="12"/>
          </w:rPr>
          <w:t>https://doi.org/10.1155/2018/7068349</w:t>
        </w:r>
      </w:hyperlink>
      <w:r>
        <w:rPr>
          <w:w w:val="120"/>
          <w:sz w:val="12"/>
        </w:rPr>
        <w:t>.</w:t>
      </w:r>
    </w:p>
    <w:p>
      <w:pPr>
        <w:spacing w:line="240" w:lineRule="auto" w:before="1"/>
        <w:ind w:left="350" w:right="150" w:hanging="240"/>
        <w:jc w:val="left"/>
        <w:rPr>
          <w:sz w:val="12"/>
        </w:rPr>
      </w:pPr>
      <w:bookmarkStart w:name="_bookmark50" w:id="65"/>
      <w:bookmarkEnd w:id="65"/>
      <w:r>
        <w:rPr/>
      </w:r>
      <w:r>
        <w:rPr>
          <w:w w:val="115"/>
          <w:sz w:val="12"/>
        </w:rPr>
        <w:t>Zhu,</w:t>
      </w:r>
      <w:r>
        <w:rPr>
          <w:spacing w:val="-1"/>
          <w:w w:val="115"/>
          <w:sz w:val="12"/>
        </w:rPr>
        <w:t> </w:t>
      </w:r>
      <w:r>
        <w:rPr>
          <w:w w:val="115"/>
          <w:sz w:val="12"/>
        </w:rPr>
        <w:t>W.,</w:t>
      </w:r>
      <w:r>
        <w:rPr>
          <w:spacing w:val="-2"/>
          <w:w w:val="115"/>
          <w:sz w:val="12"/>
        </w:rPr>
        <w:t> </w:t>
      </w:r>
      <w:r>
        <w:rPr>
          <w:w w:val="115"/>
          <w:sz w:val="12"/>
        </w:rPr>
        <w:t>Beroza,</w:t>
      </w:r>
      <w:r>
        <w:rPr>
          <w:spacing w:val="-3"/>
          <w:w w:val="115"/>
          <w:sz w:val="12"/>
        </w:rPr>
        <w:t> </w:t>
      </w:r>
      <w:r>
        <w:rPr>
          <w:w w:val="115"/>
          <w:sz w:val="12"/>
        </w:rPr>
        <w:t>G.C.,</w:t>
      </w:r>
      <w:r>
        <w:rPr>
          <w:spacing w:val="-2"/>
          <w:w w:val="115"/>
          <w:sz w:val="12"/>
        </w:rPr>
        <w:t> </w:t>
      </w:r>
      <w:r>
        <w:rPr>
          <w:w w:val="115"/>
          <w:sz w:val="12"/>
        </w:rPr>
        <w:t>2019.</w:t>
      </w:r>
      <w:r>
        <w:rPr>
          <w:spacing w:val="-1"/>
          <w:w w:val="115"/>
          <w:sz w:val="12"/>
        </w:rPr>
        <w:t> </w:t>
      </w:r>
      <w:r>
        <w:rPr>
          <w:w w:val="115"/>
          <w:sz w:val="12"/>
        </w:rPr>
        <w:t>Phasenet:</w:t>
      </w:r>
      <w:r>
        <w:rPr>
          <w:spacing w:val="-2"/>
          <w:w w:val="115"/>
          <w:sz w:val="12"/>
        </w:rPr>
        <w:t> </w:t>
      </w:r>
      <w:r>
        <w:rPr>
          <w:w w:val="115"/>
          <w:sz w:val="12"/>
        </w:rPr>
        <w:t>a</w:t>
      </w:r>
      <w:r>
        <w:rPr>
          <w:spacing w:val="-3"/>
          <w:w w:val="115"/>
          <w:sz w:val="12"/>
        </w:rPr>
        <w:t> </w:t>
      </w:r>
      <w:r>
        <w:rPr>
          <w:w w:val="115"/>
          <w:sz w:val="12"/>
        </w:rPr>
        <w:t>deep-neural-network-based seismic</w:t>
      </w:r>
      <w:r>
        <w:rPr>
          <w:spacing w:val="-2"/>
          <w:w w:val="115"/>
          <w:sz w:val="12"/>
        </w:rPr>
        <w:t> </w:t>
      </w:r>
      <w:r>
        <w:rPr>
          <w:w w:val="115"/>
          <w:sz w:val="12"/>
        </w:rPr>
        <w:t>arrival-time</w:t>
      </w:r>
      <w:r>
        <w:rPr>
          <w:spacing w:val="40"/>
          <w:w w:val="120"/>
          <w:sz w:val="12"/>
        </w:rPr>
        <w:t> </w:t>
      </w:r>
      <w:r>
        <w:rPr>
          <w:w w:val="120"/>
          <w:sz w:val="12"/>
        </w:rPr>
        <w:t>picking method. Geophys. J. Int. 216, 261</w:t>
      </w:r>
      <w:r>
        <w:rPr>
          <w:rFonts w:ascii="STIX" w:hAnsi="STIX"/>
          <w:w w:val="120"/>
          <w:sz w:val="12"/>
        </w:rPr>
        <w:t>–</w:t>
      </w:r>
      <w:r>
        <w:rPr>
          <w:w w:val="120"/>
          <w:sz w:val="12"/>
        </w:rPr>
        <w:t>273. </w:t>
      </w:r>
      <w:hyperlink r:id="rId63">
        <w:r>
          <w:rPr>
            <w:color w:val="2196D1"/>
            <w:w w:val="120"/>
            <w:sz w:val="12"/>
          </w:rPr>
          <w:t>https://doi.org/10.1093/gji/</w:t>
        </w:r>
      </w:hyperlink>
      <w:r>
        <w:rPr>
          <w:color w:val="2196D1"/>
          <w:spacing w:val="40"/>
          <w:w w:val="120"/>
          <w:sz w:val="12"/>
        </w:rPr>
        <w:t> </w:t>
      </w:r>
      <w:hyperlink r:id="rId63">
        <w:r>
          <w:rPr>
            <w:color w:val="2196D1"/>
            <w:spacing w:val="-2"/>
            <w:w w:val="120"/>
            <w:sz w:val="12"/>
          </w:rPr>
          <w:t>ggy423</w:t>
        </w:r>
      </w:hyperlink>
      <w:r>
        <w:rPr>
          <w:spacing w:val="-2"/>
          <w:w w:val="120"/>
          <w:sz w:val="12"/>
        </w:rPr>
        <w:t>.</w:t>
      </w:r>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STIX">
    <w:altName w:val="STIX"/>
    <w:charset w:val="0"/>
    <w:family w:val="auto"/>
    <w:pitch w:val="variable"/>
  </w:font>
  <w:font w:name="Arial">
    <w:altName w:val="Arial"/>
    <w:charset w:val="0"/>
    <w:family w:val="swiss"/>
    <w:pitch w:val="variable"/>
  </w:font>
  <w:font w:name="Symbola">
    <w:altName w:val="Symbola"/>
    <w:charset w:val="0"/>
    <w:family w:val="roman"/>
    <w:pitch w:val="variable"/>
  </w:font>
  <w:font w:name="UKIJ Esliye Chiwer">
    <w:altName w:val="UKIJ Esliye Chiwer"/>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1488">
              <wp:simplePos x="0" y="0"/>
              <wp:positionH relativeFrom="page">
                <wp:posOffset>3726408</wp:posOffset>
              </wp:positionH>
              <wp:positionV relativeFrom="page">
                <wp:posOffset>9594553</wp:posOffset>
              </wp:positionV>
              <wp:extent cx="154940" cy="11557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10"/>
                              <w:sz w:val="12"/>
                            </w:rPr>
                            <w:t>4</w:t>
                          </w:r>
                          <w:r>
                            <w:rPr>
                              <w:rFonts w:ascii="Georgia"/>
                              <w:spacing w:val="-5"/>
                              <w:w w:val="110"/>
                              <w:sz w:val="12"/>
                            </w:rPr>
                            <w:fldChar w:fldCharType="begin"/>
                          </w:r>
                          <w:r>
                            <w:rPr>
                              <w:rFonts w:ascii="Georgia"/>
                              <w:spacing w:val="-5"/>
                              <w:w w:val="110"/>
                              <w:sz w:val="12"/>
                            </w:rPr>
                            <w:instrText> PAGE </w:instrText>
                          </w:r>
                          <w:r>
                            <w:rPr>
                              <w:rFonts w:ascii="Georgia"/>
                              <w:spacing w:val="-5"/>
                              <w:w w:val="110"/>
                              <w:sz w:val="12"/>
                            </w:rPr>
                            <w:fldChar w:fldCharType="separate"/>
                          </w:r>
                          <w:r>
                            <w:rPr>
                              <w:rFonts w:ascii="Georgia"/>
                              <w:spacing w:val="-5"/>
                              <w:w w:val="110"/>
                              <w:sz w:val="12"/>
                            </w:rPr>
                            <w:t>7</w:t>
                          </w:r>
                          <w:r>
                            <w:rPr>
                              <w:rFonts w:ascii="Georgia"/>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404992" type="#_x0000_t202" id="docshape16" filled="false" stroked="false">
              <v:textbox inset="0,0,0,0">
                <w:txbxContent>
                  <w:p>
                    <w:pPr>
                      <w:spacing w:before="22"/>
                      <w:ind w:left="20" w:right="0" w:firstLine="0"/>
                      <w:jc w:val="left"/>
                      <w:rPr>
                        <w:rFonts w:ascii="Georgia"/>
                        <w:sz w:val="12"/>
                      </w:rPr>
                    </w:pPr>
                    <w:r>
                      <w:rPr>
                        <w:rFonts w:ascii="Georgia"/>
                        <w:spacing w:val="-5"/>
                        <w:w w:val="110"/>
                        <w:sz w:val="12"/>
                      </w:rPr>
                      <w:t>4</w:t>
                    </w:r>
                    <w:r>
                      <w:rPr>
                        <w:rFonts w:ascii="Georgia"/>
                        <w:spacing w:val="-5"/>
                        <w:w w:val="110"/>
                        <w:sz w:val="12"/>
                      </w:rPr>
                      <w:fldChar w:fldCharType="begin"/>
                    </w:r>
                    <w:r>
                      <w:rPr>
                        <w:rFonts w:ascii="Georgia"/>
                        <w:spacing w:val="-5"/>
                        <w:w w:val="110"/>
                        <w:sz w:val="12"/>
                      </w:rPr>
                      <w:instrText> PAGE </w:instrText>
                    </w:r>
                    <w:r>
                      <w:rPr>
                        <w:rFonts w:ascii="Georgia"/>
                        <w:spacing w:val="-5"/>
                        <w:w w:val="110"/>
                        <w:sz w:val="12"/>
                      </w:rPr>
                      <w:fldChar w:fldCharType="separate"/>
                    </w:r>
                    <w:r>
                      <w:rPr>
                        <w:rFonts w:ascii="Georgia"/>
                        <w:spacing w:val="-5"/>
                        <w:w w:val="110"/>
                        <w:sz w:val="12"/>
                      </w:rPr>
                      <w:t>7</w:t>
                    </w:r>
                    <w:r>
                      <w:rPr>
                        <w:rFonts w:ascii="Georgia"/>
                        <w:spacing w:val="-5"/>
                        <w:w w:val="11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3024">
              <wp:simplePos x="0" y="0"/>
              <wp:positionH relativeFrom="page">
                <wp:posOffset>3726408</wp:posOffset>
              </wp:positionH>
              <wp:positionV relativeFrom="page">
                <wp:posOffset>9594553</wp:posOffset>
              </wp:positionV>
              <wp:extent cx="116839" cy="11557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05"/>
                              <w:sz w:val="12"/>
                            </w:rPr>
                            <w:t>50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403456" type="#_x0000_t202" id="docshape23" filled="false" stroked="false">
              <v:textbox inset="0,0,0,0">
                <w:txbxContent>
                  <w:p>
                    <w:pPr>
                      <w:spacing w:before="22"/>
                      <w:ind w:left="20" w:right="0" w:firstLine="0"/>
                      <w:jc w:val="left"/>
                      <w:rPr>
                        <w:rFonts w:ascii="Georgia"/>
                        <w:sz w:val="12"/>
                      </w:rPr>
                    </w:pPr>
                    <w:r>
                      <w:rPr>
                        <w:rFonts w:ascii="Georgia"/>
                        <w:spacing w:val="-5"/>
                        <w:w w:val="105"/>
                        <w:sz w:val="12"/>
                      </w:rPr>
                      <w:t>50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4560">
              <wp:simplePos x="0" y="0"/>
              <wp:positionH relativeFrom="page">
                <wp:posOffset>3726408</wp:posOffset>
              </wp:positionH>
              <wp:positionV relativeFrom="page">
                <wp:posOffset>9594553</wp:posOffset>
              </wp:positionV>
              <wp:extent cx="154940" cy="11557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25"/>
                              <w:sz w:val="12"/>
                            </w:rPr>
                            <w:t>5</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401920" type="#_x0000_t202" id="docshape30" filled="false" stroked="false">
              <v:textbox inset="0,0,0,0">
                <w:txbxContent>
                  <w:p>
                    <w:pPr>
                      <w:spacing w:before="22"/>
                      <w:ind w:left="20" w:right="0" w:firstLine="0"/>
                      <w:jc w:val="left"/>
                      <w:rPr>
                        <w:rFonts w:ascii="Georgia"/>
                        <w:sz w:val="12"/>
                      </w:rPr>
                    </w:pPr>
                    <w:r>
                      <w:rPr>
                        <w:rFonts w:ascii="Georgia"/>
                        <w:spacing w:val="-5"/>
                        <w:w w:val="125"/>
                        <w:sz w:val="12"/>
                      </w:rPr>
                      <w:t>5</w:t>
                    </w:r>
                    <w:r>
                      <w:rPr>
                        <w:rFonts w:ascii="Georgia"/>
                        <w:spacing w:val="-5"/>
                        <w:w w:val="125"/>
                        <w:sz w:val="12"/>
                      </w:rPr>
                      <w:fldChar w:fldCharType="begin"/>
                    </w:r>
                    <w:r>
                      <w:rPr>
                        <w:rFonts w:ascii="Georgia"/>
                        <w:spacing w:val="-5"/>
                        <w:w w:val="125"/>
                        <w:sz w:val="12"/>
                      </w:rPr>
                      <w:instrText> PAGE </w:instrText>
                    </w:r>
                    <w:r>
                      <w:rPr>
                        <w:rFonts w:ascii="Georgia"/>
                        <w:spacing w:val="-5"/>
                        <w:w w:val="125"/>
                        <w:sz w:val="12"/>
                      </w:rPr>
                      <w:fldChar w:fldCharType="separate"/>
                    </w:r>
                    <w:r>
                      <w:rPr>
                        <w:rFonts w:ascii="Georgia"/>
                        <w:spacing w:val="-5"/>
                        <w:w w:val="125"/>
                        <w:sz w:val="12"/>
                      </w:rPr>
                      <w:t>1</w:t>
                    </w:r>
                    <w:r>
                      <w:rPr>
                        <w:rFonts w:ascii="Georgia"/>
                        <w:spacing w:val="-5"/>
                        <w:w w:val="12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0464">
              <wp:simplePos x="0" y="0"/>
              <wp:positionH relativeFrom="page">
                <wp:posOffset>464659</wp:posOffset>
              </wp:positionH>
              <wp:positionV relativeFrom="page">
                <wp:posOffset>440298</wp:posOffset>
              </wp:positionV>
              <wp:extent cx="770255"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770255" cy="115570"/>
                      </a:xfrm>
                      <a:prstGeom prst="rect">
                        <a:avLst/>
                      </a:prstGeom>
                    </wps:spPr>
                    <wps:txbx>
                      <w:txbxContent>
                        <w:p>
                          <w:pPr>
                            <w:spacing w:before="20"/>
                            <w:ind w:left="20" w:right="0" w:firstLine="0"/>
                            <w:jc w:val="left"/>
                            <w:rPr>
                              <w:i/>
                              <w:sz w:val="12"/>
                            </w:rPr>
                          </w:pPr>
                          <w:r>
                            <w:rPr>
                              <w:i/>
                              <w:w w:val="110"/>
                              <w:sz w:val="12"/>
                            </w:rPr>
                            <w:t>M.</w:t>
                          </w:r>
                          <w:r>
                            <w:rPr>
                              <w:i/>
                              <w:spacing w:val="6"/>
                              <w:w w:val="110"/>
                              <w:sz w:val="12"/>
                            </w:rPr>
                            <w:t> </w:t>
                          </w:r>
                          <w:r>
                            <w:rPr>
                              <w:i/>
                              <w:w w:val="110"/>
                              <w:sz w:val="12"/>
                            </w:rPr>
                            <w:t>Chakraborty</w:t>
                          </w:r>
                          <w:r>
                            <w:rPr>
                              <w:i/>
                              <w:spacing w:val="7"/>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60.65pt;height:9.1pt;mso-position-horizontal-relative:page;mso-position-vertical-relative:page;z-index:-16406016" type="#_x0000_t202" id="docshape14" filled="false" stroked="false">
              <v:textbox inset="0,0,0,0">
                <w:txbxContent>
                  <w:p>
                    <w:pPr>
                      <w:spacing w:before="20"/>
                      <w:ind w:left="20" w:right="0" w:firstLine="0"/>
                      <w:jc w:val="left"/>
                      <w:rPr>
                        <w:i/>
                        <w:sz w:val="12"/>
                      </w:rPr>
                    </w:pPr>
                    <w:r>
                      <w:rPr>
                        <w:i/>
                        <w:w w:val="110"/>
                        <w:sz w:val="12"/>
                      </w:rPr>
                      <w:t>M.</w:t>
                    </w:r>
                    <w:r>
                      <w:rPr>
                        <w:i/>
                        <w:spacing w:val="6"/>
                        <w:w w:val="110"/>
                        <w:sz w:val="12"/>
                      </w:rPr>
                      <w:t> </w:t>
                    </w:r>
                    <w:r>
                      <w:rPr>
                        <w:i/>
                        <w:w w:val="110"/>
                        <w:sz w:val="12"/>
                      </w:rPr>
                      <w:t>Chakraborty</w:t>
                    </w:r>
                    <w:r>
                      <w:rPr>
                        <w:i/>
                        <w:spacing w:val="7"/>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10976">
              <wp:simplePos x="0" y="0"/>
              <wp:positionH relativeFrom="page">
                <wp:posOffset>5285460</wp:posOffset>
              </wp:positionH>
              <wp:positionV relativeFrom="page">
                <wp:posOffset>440392</wp:posOffset>
              </wp:positionV>
              <wp:extent cx="181737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17370"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4"/>
                              <w:sz w:val="12"/>
                            </w:rPr>
                            <w:t>46–52</w:t>
                          </w:r>
                        </w:p>
                      </w:txbxContent>
                    </wps:txbx>
                    <wps:bodyPr wrap="square" lIns="0" tIns="0" rIns="0" bIns="0" rtlCol="0">
                      <a:noAutofit/>
                    </wps:bodyPr>
                  </wps:wsp>
                </a:graphicData>
              </a:graphic>
            </wp:anchor>
          </w:drawing>
        </mc:Choice>
        <mc:Fallback>
          <w:pict>
            <v:shape style="position:absolute;margin-left:416.177979pt;margin-top:34.676594pt;width:143.1pt;height:9.1pt;mso-position-horizontal-relative:page;mso-position-vertical-relative:page;z-index:-16405504" type="#_x0000_t202" id="docshape15"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4"/>
                        <w:sz w:val="12"/>
                      </w:rPr>
                      <w:t>46–52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2000">
              <wp:simplePos x="0" y="0"/>
              <wp:positionH relativeFrom="page">
                <wp:posOffset>464659</wp:posOffset>
              </wp:positionH>
              <wp:positionV relativeFrom="page">
                <wp:posOffset>440298</wp:posOffset>
              </wp:positionV>
              <wp:extent cx="770255" cy="11557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770255" cy="115570"/>
                      </a:xfrm>
                      <a:prstGeom prst="rect">
                        <a:avLst/>
                      </a:prstGeom>
                    </wps:spPr>
                    <wps:txbx>
                      <w:txbxContent>
                        <w:p>
                          <w:pPr>
                            <w:spacing w:before="20"/>
                            <w:ind w:left="20" w:right="0" w:firstLine="0"/>
                            <w:jc w:val="left"/>
                            <w:rPr>
                              <w:i/>
                              <w:sz w:val="12"/>
                            </w:rPr>
                          </w:pPr>
                          <w:r>
                            <w:rPr>
                              <w:i/>
                              <w:w w:val="110"/>
                              <w:sz w:val="12"/>
                            </w:rPr>
                            <w:t>M.</w:t>
                          </w:r>
                          <w:r>
                            <w:rPr>
                              <w:i/>
                              <w:spacing w:val="6"/>
                              <w:w w:val="110"/>
                              <w:sz w:val="12"/>
                            </w:rPr>
                            <w:t> </w:t>
                          </w:r>
                          <w:r>
                            <w:rPr>
                              <w:i/>
                              <w:w w:val="110"/>
                              <w:sz w:val="12"/>
                            </w:rPr>
                            <w:t>Chakraborty</w:t>
                          </w:r>
                          <w:r>
                            <w:rPr>
                              <w:i/>
                              <w:spacing w:val="7"/>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60.65pt;height:9.1pt;mso-position-horizontal-relative:page;mso-position-vertical-relative:page;z-index:-16404480" type="#_x0000_t202" id="docshape21" filled="false" stroked="false">
              <v:textbox inset="0,0,0,0">
                <w:txbxContent>
                  <w:p>
                    <w:pPr>
                      <w:spacing w:before="20"/>
                      <w:ind w:left="20" w:right="0" w:firstLine="0"/>
                      <w:jc w:val="left"/>
                      <w:rPr>
                        <w:i/>
                        <w:sz w:val="12"/>
                      </w:rPr>
                    </w:pPr>
                    <w:r>
                      <w:rPr>
                        <w:i/>
                        <w:w w:val="110"/>
                        <w:sz w:val="12"/>
                      </w:rPr>
                      <w:t>M.</w:t>
                    </w:r>
                    <w:r>
                      <w:rPr>
                        <w:i/>
                        <w:spacing w:val="6"/>
                        <w:w w:val="110"/>
                        <w:sz w:val="12"/>
                      </w:rPr>
                      <w:t> </w:t>
                    </w:r>
                    <w:r>
                      <w:rPr>
                        <w:i/>
                        <w:w w:val="110"/>
                        <w:sz w:val="12"/>
                      </w:rPr>
                      <w:t>Chakraborty</w:t>
                    </w:r>
                    <w:r>
                      <w:rPr>
                        <w:i/>
                        <w:spacing w:val="7"/>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12512">
              <wp:simplePos x="0" y="0"/>
              <wp:positionH relativeFrom="page">
                <wp:posOffset>5285460</wp:posOffset>
              </wp:positionH>
              <wp:positionV relativeFrom="page">
                <wp:posOffset>440392</wp:posOffset>
              </wp:positionV>
              <wp:extent cx="1817370" cy="11557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817370"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4"/>
                              <w:sz w:val="12"/>
                            </w:rPr>
                            <w:t>46–52</w:t>
                          </w:r>
                        </w:p>
                      </w:txbxContent>
                    </wps:txbx>
                    <wps:bodyPr wrap="square" lIns="0" tIns="0" rIns="0" bIns="0" rtlCol="0">
                      <a:noAutofit/>
                    </wps:bodyPr>
                  </wps:wsp>
                </a:graphicData>
              </a:graphic>
            </wp:anchor>
          </w:drawing>
        </mc:Choice>
        <mc:Fallback>
          <w:pict>
            <v:shape style="position:absolute;margin-left:416.177979pt;margin-top:34.676594pt;width:143.1pt;height:9.1pt;mso-position-horizontal-relative:page;mso-position-vertical-relative:page;z-index:-16403968" type="#_x0000_t202" id="docshape22"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4"/>
                        <w:sz w:val="12"/>
                      </w:rPr>
                      <w:t>46–52</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3536">
              <wp:simplePos x="0" y="0"/>
              <wp:positionH relativeFrom="page">
                <wp:posOffset>464659</wp:posOffset>
              </wp:positionH>
              <wp:positionV relativeFrom="page">
                <wp:posOffset>440298</wp:posOffset>
              </wp:positionV>
              <wp:extent cx="770255" cy="11557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770255" cy="115570"/>
                      </a:xfrm>
                      <a:prstGeom prst="rect">
                        <a:avLst/>
                      </a:prstGeom>
                    </wps:spPr>
                    <wps:txbx>
                      <w:txbxContent>
                        <w:p>
                          <w:pPr>
                            <w:spacing w:before="20"/>
                            <w:ind w:left="20" w:right="0" w:firstLine="0"/>
                            <w:jc w:val="left"/>
                            <w:rPr>
                              <w:i/>
                              <w:sz w:val="12"/>
                            </w:rPr>
                          </w:pPr>
                          <w:r>
                            <w:rPr>
                              <w:i/>
                              <w:w w:val="110"/>
                              <w:sz w:val="12"/>
                            </w:rPr>
                            <w:t>M.</w:t>
                          </w:r>
                          <w:r>
                            <w:rPr>
                              <w:i/>
                              <w:spacing w:val="6"/>
                              <w:w w:val="110"/>
                              <w:sz w:val="12"/>
                            </w:rPr>
                            <w:t> </w:t>
                          </w:r>
                          <w:r>
                            <w:rPr>
                              <w:i/>
                              <w:w w:val="110"/>
                              <w:sz w:val="12"/>
                            </w:rPr>
                            <w:t>Chakraborty</w:t>
                          </w:r>
                          <w:r>
                            <w:rPr>
                              <w:i/>
                              <w:spacing w:val="7"/>
                              <w:w w:val="110"/>
                              <w:sz w:val="12"/>
                            </w:rPr>
                            <w:t> </w:t>
                          </w:r>
                          <w:r>
                            <w:rPr>
                              <w:i/>
                              <w:w w:val="110"/>
                              <w:sz w:val="12"/>
                            </w:rPr>
                            <w:t>et</w:t>
                          </w:r>
                          <w:r>
                            <w:rPr>
                              <w:i/>
                              <w:spacing w:val="7"/>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399pt;margin-top:34.66917pt;width:60.65pt;height:9.1pt;mso-position-horizontal-relative:page;mso-position-vertical-relative:page;z-index:-16402944" type="#_x0000_t202" id="docshape28" filled="false" stroked="false">
              <v:textbox inset="0,0,0,0">
                <w:txbxContent>
                  <w:p>
                    <w:pPr>
                      <w:spacing w:before="20"/>
                      <w:ind w:left="20" w:right="0" w:firstLine="0"/>
                      <w:jc w:val="left"/>
                      <w:rPr>
                        <w:i/>
                        <w:sz w:val="12"/>
                      </w:rPr>
                    </w:pPr>
                    <w:r>
                      <w:rPr>
                        <w:i/>
                        <w:w w:val="110"/>
                        <w:sz w:val="12"/>
                      </w:rPr>
                      <w:t>M.</w:t>
                    </w:r>
                    <w:r>
                      <w:rPr>
                        <w:i/>
                        <w:spacing w:val="6"/>
                        <w:w w:val="110"/>
                        <w:sz w:val="12"/>
                      </w:rPr>
                      <w:t> </w:t>
                    </w:r>
                    <w:r>
                      <w:rPr>
                        <w:i/>
                        <w:w w:val="110"/>
                        <w:sz w:val="12"/>
                      </w:rPr>
                      <w:t>Chakraborty</w:t>
                    </w:r>
                    <w:r>
                      <w:rPr>
                        <w:i/>
                        <w:spacing w:val="7"/>
                        <w:w w:val="110"/>
                        <w:sz w:val="12"/>
                      </w:rPr>
                      <w:t> </w:t>
                    </w:r>
                    <w:r>
                      <w:rPr>
                        <w:i/>
                        <w:w w:val="110"/>
                        <w:sz w:val="12"/>
                      </w:rPr>
                      <w:t>et</w:t>
                    </w:r>
                    <w:r>
                      <w:rPr>
                        <w:i/>
                        <w:spacing w:val="7"/>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914048">
              <wp:simplePos x="0" y="0"/>
              <wp:positionH relativeFrom="page">
                <wp:posOffset>5285460</wp:posOffset>
              </wp:positionH>
              <wp:positionV relativeFrom="page">
                <wp:posOffset>440392</wp:posOffset>
              </wp:positionV>
              <wp:extent cx="1817370" cy="11557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817370" cy="115570"/>
                      </a:xfrm>
                      <a:prstGeom prst="rect">
                        <a:avLst/>
                      </a:prstGeom>
                    </wps:spPr>
                    <wps:txbx>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4"/>
                              <w:sz w:val="12"/>
                            </w:rPr>
                            <w:t>46–52</w:t>
                          </w:r>
                        </w:p>
                      </w:txbxContent>
                    </wps:txbx>
                    <wps:bodyPr wrap="square" lIns="0" tIns="0" rIns="0" bIns="0" rtlCol="0">
                      <a:noAutofit/>
                    </wps:bodyPr>
                  </wps:wsp>
                </a:graphicData>
              </a:graphic>
            </wp:anchor>
          </w:drawing>
        </mc:Choice>
        <mc:Fallback>
          <w:pict>
            <v:shape style="position:absolute;margin-left:416.177979pt;margin-top:34.676594pt;width:143.1pt;height:9.1pt;mso-position-horizontal-relative:page;mso-position-vertical-relative:page;z-index:-16402432" type="#_x0000_t202" id="docshape29" filled="false" stroked="false">
              <v:textbox inset="0,0,0,0">
                <w:txbxContent>
                  <w:p>
                    <w:pPr>
                      <w:spacing w:before="22"/>
                      <w:ind w:left="20" w:right="0" w:firstLine="0"/>
                      <w:jc w:val="left"/>
                      <w:rPr>
                        <w:rFonts w:ascii="Georgia" w:hAnsi="Georgia"/>
                        <w:i/>
                        <w:sz w:val="12"/>
                      </w:rPr>
                    </w:pPr>
                    <w:r>
                      <w:rPr>
                        <w:rFonts w:ascii="Georgia" w:hAnsi="Georgia"/>
                        <w:i/>
                        <w:sz w:val="12"/>
                      </w:rPr>
                      <w:t>Artificial</w:t>
                    </w:r>
                    <w:r>
                      <w:rPr>
                        <w:rFonts w:ascii="Georgia" w:hAnsi="Georgia"/>
                        <w:i/>
                        <w:spacing w:val="-5"/>
                        <w:sz w:val="12"/>
                      </w:rPr>
                      <w:t> </w:t>
                    </w:r>
                    <w:r>
                      <w:rPr>
                        <w:rFonts w:ascii="Georgia" w:hAnsi="Georgia"/>
                        <w:i/>
                        <w:sz w:val="12"/>
                      </w:rPr>
                      <w:t>Intelligence</w:t>
                    </w:r>
                    <w:r>
                      <w:rPr>
                        <w:rFonts w:ascii="Georgia" w:hAnsi="Georgia"/>
                        <w:i/>
                        <w:spacing w:val="-5"/>
                        <w:sz w:val="12"/>
                      </w:rPr>
                      <w:t> </w:t>
                    </w:r>
                    <w:r>
                      <w:rPr>
                        <w:rFonts w:ascii="Georgia" w:hAnsi="Georgia"/>
                        <w:i/>
                        <w:sz w:val="12"/>
                      </w:rPr>
                      <w:t>in</w:t>
                    </w:r>
                    <w:r>
                      <w:rPr>
                        <w:rFonts w:ascii="Georgia" w:hAnsi="Georgia"/>
                        <w:i/>
                        <w:spacing w:val="-5"/>
                        <w:sz w:val="12"/>
                      </w:rPr>
                      <w:t> </w:t>
                    </w:r>
                    <w:r>
                      <w:rPr>
                        <w:rFonts w:ascii="Georgia" w:hAnsi="Georgia"/>
                        <w:i/>
                        <w:sz w:val="12"/>
                      </w:rPr>
                      <w:t>Geosciences</w:t>
                    </w:r>
                    <w:r>
                      <w:rPr>
                        <w:rFonts w:ascii="Georgia" w:hAnsi="Georgia"/>
                        <w:i/>
                        <w:spacing w:val="-4"/>
                        <w:sz w:val="12"/>
                      </w:rPr>
                      <w:t> </w:t>
                    </w:r>
                    <w:r>
                      <w:rPr>
                        <w:rFonts w:ascii="Georgia" w:hAnsi="Georgia"/>
                        <w:i/>
                        <w:sz w:val="12"/>
                      </w:rPr>
                      <w:t>3</w:t>
                    </w:r>
                    <w:r>
                      <w:rPr>
                        <w:rFonts w:ascii="Georgia" w:hAnsi="Georgia"/>
                        <w:i/>
                        <w:spacing w:val="-5"/>
                        <w:sz w:val="12"/>
                      </w:rPr>
                      <w:t> </w:t>
                    </w:r>
                    <w:r>
                      <w:rPr>
                        <w:rFonts w:ascii="Georgia" w:hAnsi="Georgia"/>
                        <w:i/>
                        <w:sz w:val="12"/>
                      </w:rPr>
                      <w:t>(2022)</w:t>
                    </w:r>
                    <w:r>
                      <w:rPr>
                        <w:rFonts w:ascii="Georgia" w:hAnsi="Georgia"/>
                        <w:i/>
                        <w:spacing w:val="-5"/>
                        <w:sz w:val="12"/>
                      </w:rPr>
                      <w:t> </w:t>
                    </w:r>
                    <w:r>
                      <w:rPr>
                        <w:rFonts w:ascii="Georgia" w:hAnsi="Georgia"/>
                        <w:i/>
                        <w:spacing w:val="-4"/>
                        <w:sz w:val="12"/>
                      </w:rPr>
                      <w:t>46–52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5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7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349" w:hanging="151"/>
      </w:pPr>
      <w:rPr>
        <w:rFonts w:hint="default" w:ascii="Symbola" w:hAnsi="Symbola" w:eastAsia="Symbola" w:cs="Symbola"/>
        <w:b w:val="0"/>
        <w:bCs w:val="0"/>
        <w:i w:val="0"/>
        <w:iCs w:val="0"/>
        <w:spacing w:val="0"/>
        <w:w w:val="135"/>
        <w:sz w:val="16"/>
        <w:szCs w:val="16"/>
        <w:lang w:val="en-US" w:eastAsia="en-US" w:bidi="ar-SA"/>
      </w:rPr>
    </w:lvl>
    <w:lvl w:ilvl="3">
      <w:start w:val="0"/>
      <w:numFmt w:val="bullet"/>
      <w:lvlText w:val="•"/>
      <w:lvlJc w:val="left"/>
      <w:pPr>
        <w:ind w:left="394" w:hanging="151"/>
      </w:pPr>
      <w:rPr>
        <w:rFonts w:hint="default"/>
        <w:lang w:val="en-US" w:eastAsia="en-US" w:bidi="ar-SA"/>
      </w:rPr>
    </w:lvl>
    <w:lvl w:ilvl="4">
      <w:start w:val="0"/>
      <w:numFmt w:val="bullet"/>
      <w:lvlText w:val="•"/>
      <w:lvlJc w:val="left"/>
      <w:pPr>
        <w:ind w:left="308" w:hanging="151"/>
      </w:pPr>
      <w:rPr>
        <w:rFonts w:hint="default"/>
        <w:lang w:val="en-US" w:eastAsia="en-US" w:bidi="ar-SA"/>
      </w:rPr>
    </w:lvl>
    <w:lvl w:ilvl="5">
      <w:start w:val="0"/>
      <w:numFmt w:val="bullet"/>
      <w:lvlText w:val="•"/>
      <w:lvlJc w:val="left"/>
      <w:pPr>
        <w:ind w:left="222" w:hanging="151"/>
      </w:pPr>
      <w:rPr>
        <w:rFonts w:hint="default"/>
        <w:lang w:val="en-US" w:eastAsia="en-US" w:bidi="ar-SA"/>
      </w:rPr>
    </w:lvl>
    <w:lvl w:ilvl="6">
      <w:start w:val="0"/>
      <w:numFmt w:val="bullet"/>
      <w:lvlText w:val="•"/>
      <w:lvlJc w:val="left"/>
      <w:pPr>
        <w:ind w:left="136" w:hanging="151"/>
      </w:pPr>
      <w:rPr>
        <w:rFonts w:hint="default"/>
        <w:lang w:val="en-US" w:eastAsia="en-US" w:bidi="ar-SA"/>
      </w:rPr>
    </w:lvl>
    <w:lvl w:ilvl="7">
      <w:start w:val="0"/>
      <w:numFmt w:val="bullet"/>
      <w:lvlText w:val="•"/>
      <w:lvlJc w:val="left"/>
      <w:pPr>
        <w:ind w:left="51" w:hanging="151"/>
      </w:pPr>
      <w:rPr>
        <w:rFonts w:hint="default"/>
        <w:lang w:val="en-US" w:eastAsia="en-US" w:bidi="ar-SA"/>
      </w:rPr>
    </w:lvl>
    <w:lvl w:ilvl="8">
      <w:start w:val="0"/>
      <w:numFmt w:val="bullet"/>
      <w:lvlText w:val="•"/>
      <w:lvlJc w:val="left"/>
      <w:pPr>
        <w:ind w:left="-35" w:hanging="151"/>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1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76" w:hanging="36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hyperlink" Target="http://www.sciencedirect.com/science/journal/26665441" TargetMode="External"/><Relationship Id="rId9" Type="http://schemas.openxmlformats.org/officeDocument/2006/relationships/hyperlink" Target="https://www.keaipublishing.com/en/journals/artificial-intelligence-in-geosciences" TargetMode="External"/><Relationship Id="rId10" Type="http://schemas.openxmlformats.org/officeDocument/2006/relationships/hyperlink" Target="https://doi.org/10.1016/j.aiig.2022.08.001" TargetMode="External"/><Relationship Id="rId11" Type="http://schemas.openxmlformats.org/officeDocument/2006/relationships/hyperlink" Target="http://crossmark.crossref.org/dialog/?doi=10.1016/j.aiig.2022.08.001&amp;domain=pdf" TargetMode="External"/><Relationship Id="rId12" Type="http://schemas.openxmlformats.org/officeDocument/2006/relationships/image" Target="media/image4.png"/><Relationship Id="rId13" Type="http://schemas.openxmlformats.org/officeDocument/2006/relationships/hyperlink" Target="mailto:srivastava@fias.uni-frankfurt.de"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header" Target="header2.xml"/><Relationship Id="rId21" Type="http://schemas.openxmlformats.org/officeDocument/2006/relationships/footer" Target="footer2.xml"/><Relationship Id="rId22" Type="http://schemas.openxmlformats.org/officeDocument/2006/relationships/image" Target="media/image8.jpeg"/><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image" Target="media/image9.jpeg"/><Relationship Id="rId26" Type="http://schemas.openxmlformats.org/officeDocument/2006/relationships/hyperlink" Target="https://doi.org/10.1145/1007730.1007735" TargetMode="External"/><Relationship Id="rId27" Type="http://schemas.openxmlformats.org/officeDocument/2006/relationships/hyperlink" Target="http://refhub.elsevier.com/S2666-5441(22)00024-7/sref2" TargetMode="External"/><Relationship Id="rId28" Type="http://schemas.openxmlformats.org/officeDocument/2006/relationships/hyperlink" Target="https://doi.org/10.3389/fpsyg.2017.00830" TargetMode="External"/><Relationship Id="rId29" Type="http://schemas.openxmlformats.org/officeDocument/2006/relationships/hyperlink" Target="https://doi.org/10.1029/2022JB024595" TargetMode="External"/><Relationship Id="rId30" Type="http://schemas.openxmlformats.org/officeDocument/2006/relationships/hyperlink" Target="https://doi.org/10.48550/ARXIV.2112.07551" TargetMode="External"/><Relationship Id="rId31" Type="http://schemas.openxmlformats.org/officeDocument/2006/relationships/hyperlink" Target="https://arxiv.org/abs/2112.07551" TargetMode="External"/><Relationship Id="rId32" Type="http://schemas.openxmlformats.org/officeDocument/2006/relationships/hyperlink" Target="https://doi.org/10.5194/egusphere-egu21-15941" TargetMode="External"/><Relationship Id="rId33" Type="http://schemas.openxmlformats.org/officeDocument/2006/relationships/hyperlink" Target="https://github.com/charlespwd/project-title" TargetMode="External"/><Relationship Id="rId34" Type="http://schemas.openxmlformats.org/officeDocument/2006/relationships/hyperlink" Target="http://refhub.elsevier.com/S2666-5441(22)00024-7/sref8" TargetMode="External"/><Relationship Id="rId35" Type="http://schemas.openxmlformats.org/officeDocument/2006/relationships/hyperlink" Target="http://refhub.elsevier.com/S2666-5441(22)00024-7/sref9" TargetMode="External"/><Relationship Id="rId36" Type="http://schemas.openxmlformats.org/officeDocument/2006/relationships/hyperlink" Target="https://doi.org/10.1186/s40623-019-1111-x" TargetMode="External"/><Relationship Id="rId37" Type="http://schemas.openxmlformats.org/officeDocument/2006/relationships/hyperlink" Target="http://refhub.elsevier.com/S2666-5441(22)00024-7/sref11" TargetMode="External"/><Relationship Id="rId38" Type="http://schemas.openxmlformats.org/officeDocument/2006/relationships/hyperlink" Target="http://refhub.elsevier.com/S2666-5441(22)00024-7/sref12" TargetMode="External"/><Relationship Id="rId39" Type="http://schemas.openxmlformats.org/officeDocument/2006/relationships/hyperlink" Target="https://doi.org/10.1109/EMBC.2015.7318926" TargetMode="External"/><Relationship Id="rId40" Type="http://schemas.openxmlformats.org/officeDocument/2006/relationships/hyperlink" Target="https://arxiv.org/abs/2109.02567" TargetMode="External"/><Relationship Id="rId41" Type="http://schemas.openxmlformats.org/officeDocument/2006/relationships/hyperlink" Target="https://doi.org/10.48550/ARXIV.2204.02870" TargetMode="External"/><Relationship Id="rId42" Type="http://schemas.openxmlformats.org/officeDocument/2006/relationships/hyperlink" Target="https://arxiv.org/abs/2204.02870" TargetMode="External"/><Relationship Id="rId43" Type="http://schemas.openxmlformats.org/officeDocument/2006/relationships/hyperlink" Target="https://doi.org/10.1785/0220200382" TargetMode="External"/><Relationship Id="rId44" Type="http://schemas.openxmlformats.org/officeDocument/2006/relationships/hyperlink" Target="https://pubs.geoscienceworld.org/ssa/srl/article-pdf/92/4/2410/5351037/s" TargetMode="External"/><Relationship Id="rId45" Type="http://schemas.openxmlformats.org/officeDocument/2006/relationships/hyperlink" Target="https://doi.org/10.1016/j.zemedi.2018.11.002%2C%20special%20Issue" TargetMode="External"/><Relationship Id="rId46" Type="http://schemas.openxmlformats.org/officeDocument/2006/relationships/hyperlink" Target="https://www.sciencedirect.com/science/article/pii/S0939388918301181" TargetMode="External"/><Relationship Id="rId47" Type="http://schemas.openxmlformats.org/officeDocument/2006/relationships/hyperlink" Target="https://doi.org/10.13127/instance" TargetMode="External"/><Relationship Id="rId48" Type="http://schemas.openxmlformats.org/officeDocument/2006/relationships/hyperlink" Target="https://doi.org/10.1029/2019GL085976" TargetMode="External"/><Relationship Id="rId49" Type="http://schemas.openxmlformats.org/officeDocument/2006/relationships/hyperlink" Target="https://doi.org/10.1109/LGRS.2019.2909218" TargetMode="External"/><Relationship Id="rId50" Type="http://schemas.openxmlformats.org/officeDocument/2006/relationships/hyperlink" Target="https://doi.org/10.1038/s41467-020-17591-w" TargetMode="External"/><Relationship Id="rId51" Type="http://schemas.openxmlformats.org/officeDocument/2006/relationships/hyperlink" Target="https://doi.org/10.1109/ICSIPA.2011.6144164" TargetMode="External"/><Relationship Id="rId52" Type="http://schemas.openxmlformats.org/officeDocument/2006/relationships/hyperlink" Target="https://doi.org/10.1126/sciadv.1700578" TargetMode="External"/><Relationship Id="rId53" Type="http://schemas.openxmlformats.org/officeDocument/2006/relationships/hyperlink" Target="https://doi.org/10.1007/978-3-642-35289-8_5" TargetMode="External"/><Relationship Id="rId54" Type="http://schemas.openxmlformats.org/officeDocument/2006/relationships/hyperlink" Target="http://refhub.elsevier.com/S2666-5441(22)00024-7/sref25" TargetMode="External"/><Relationship Id="rId55" Type="http://schemas.openxmlformats.org/officeDocument/2006/relationships/hyperlink" Target="https://doi.org/10.1029/2017JB015251.arXiv" TargetMode="External"/><Relationship Id="rId56" Type="http://schemas.openxmlformats.org/officeDocument/2006/relationships/hyperlink" Target="https://agupubs.onlinelibrary.wiley.com/doi/abs/10.1029/2017JB015251" TargetMode="External"/><Relationship Id="rId57" Type="http://schemas.openxmlformats.org/officeDocument/2006/relationships/hyperlink" Target="https://agupubs.onlinelibrary.wiley.com/doi/pdf/10.1029/2017JB015251" TargetMode="External"/><Relationship Id="rId58" Type="http://schemas.openxmlformats.org/officeDocument/2006/relationships/hyperlink" Target="http://dl.acm.org/citation.cfm?id=104279.104293" TargetMode="External"/><Relationship Id="rId59" Type="http://schemas.openxmlformats.org/officeDocument/2006/relationships/hyperlink" Target="https://doi.org/10.7909/C3WD3xH1" TargetMode="External"/><Relationship Id="rId60" Type="http://schemas.openxmlformats.org/officeDocument/2006/relationships/hyperlink" Target="https://doi.org/10.1007/978-1-4899-7687-1_50" TargetMode="External"/><Relationship Id="rId61" Type="http://schemas.openxmlformats.org/officeDocument/2006/relationships/hyperlink" Target="https://doi.org/10.1093/gji/ggaa401" TargetMode="External"/><Relationship Id="rId62" Type="http://schemas.openxmlformats.org/officeDocument/2006/relationships/hyperlink" Target="https://doi.org/10.1155/2018/7068349" TargetMode="External"/><Relationship Id="rId63" Type="http://schemas.openxmlformats.org/officeDocument/2006/relationships/hyperlink" Target="https://doi.org/10.1093/gji/ggy423" TargetMode="External"/><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 Chakraborty</dc:creator>
  <cp:keywords>First-motion polarity,Earthquake waveforms,Convolutional</cp:keywords>
  <dc:subject>Artificial Intelligence in Geosciences, 3 (2022) 46-52. doi:10.1016/j.aiig.2022.08.001</dc:subject>
  <dc:title>PolarCAP – A deep learning approach for first motion polarity classification of earthquake waveforms</dc:title>
  <dcterms:created xsi:type="dcterms:W3CDTF">2023-11-25T07:07:25Z</dcterms:created>
  <dcterms:modified xsi:type="dcterms:W3CDTF">2023-11-25T07:07:25Z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2023-02-10T00:00:00Z</vt:filetime>
  </property>
  <property fmtid="{D5CDD505-2E9C-101B-9397-08002B2CF9AE}" pid="3" name="CreationDate--Text">
    <vt:lpwstr>10th February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2023-11-25T00:00:00Z</vt:filetime>
  </property>
  <property fmtid="{D5CDD505-2E9C-101B-9397-08002B2CF9AE}" pid="11" name="Producer">
    <vt:lpwstr>3-Heights(TM) PDF Security Shell 4.8.25.2 (http://www.pdf-tools.com)</vt:lpwstr>
  </property>
  <property fmtid="{D5CDD505-2E9C-101B-9397-08002B2CF9AE}" pid="12" name="doi">
    <vt:lpwstr>10.1016/j.aiig.2022.08.001</vt:lpwstr>
  </property>
  <property fmtid="{D5CDD505-2E9C-101B-9397-08002B2CF9AE}" pid="13" name="robots">
    <vt:lpwstr>noindex</vt:lpwstr>
  </property>
</Properties>
</file>