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edicting the true density of commercia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266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275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63" w:right="285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Predicting the true density of commercial biomass pellets using near-infrared hyperspectral imaging</w:t>
      </w:r>
    </w:p>
    <w:p>
      <w:pPr>
        <w:spacing w:before="108"/>
        <w:ind w:left="16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Lakkana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Pitak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Khwantri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Saengprachatanarug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Kittipong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Laloon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Jetsada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Posom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1">
        <w:r>
          <w:rPr>
            <w:color w:val="2E3092"/>
            <w:spacing w:val="-2"/>
            <w:sz w:val="21"/>
            <w:vertAlign w:val="superscript"/>
          </w:rPr>
          <w:t>b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spacing w:val="-2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6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Khon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Kaen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Khon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Kaen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40002,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Thailand</w:t>
      </w:r>
    </w:p>
    <w:p>
      <w:pPr>
        <w:spacing w:before="35"/>
        <w:ind w:left="16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Center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Alternative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Energy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Development,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Khon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Kaen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Thailand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148324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9094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00" w:right="600"/>
        </w:sectPr>
      </w:pPr>
    </w:p>
    <w:p>
      <w:pPr>
        <w:tabs>
          <w:tab w:pos="1459" w:val="left" w:leader="none"/>
        </w:tabs>
        <w:spacing w:before="110"/>
        <w:ind w:left="16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6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6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25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July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4"/>
          <w:sz w:val="12"/>
        </w:rPr>
        <w:t>2022</w:t>
      </w:r>
    </w:p>
    <w:p>
      <w:pPr>
        <w:spacing w:line="302" w:lineRule="auto" w:before="35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15 November 2022</w:t>
      </w: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6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6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63" w:right="1088" w:firstLine="0"/>
        <w:jc w:val="left"/>
        <w:rPr>
          <w:sz w:val="12"/>
        </w:rPr>
      </w:pPr>
      <w:r>
        <w:rPr>
          <w:color w:val="231F20"/>
          <w:w w:val="110"/>
          <w:sz w:val="12"/>
        </w:rPr>
        <w:t>True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density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Hyperspectral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imaging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Biomass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pellet</w:t>
      </w:r>
    </w:p>
    <w:p>
      <w:pPr>
        <w:spacing w:line="135" w:lineRule="exact" w:before="0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Variable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selection</w:t>
      </w:r>
      <w:r>
        <w:rPr>
          <w:color w:val="231F20"/>
          <w:spacing w:val="28"/>
          <w:sz w:val="12"/>
        </w:rPr>
        <w:t> </w:t>
      </w:r>
      <w:r>
        <w:rPr>
          <w:color w:val="231F20"/>
          <w:spacing w:val="-2"/>
          <w:sz w:val="12"/>
        </w:rPr>
        <w:t>method</w:t>
      </w:r>
    </w:p>
    <w:p>
      <w:pPr>
        <w:spacing w:before="110"/>
        <w:ind w:left="16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63" w:right="15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The use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biomass 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increasing because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form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renewable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energy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 provides high heating value.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Rapid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measurements could be used to check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quality of biomass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pellets during production. This research aims 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near-infrared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(NIR)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hyperspectral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evaluation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true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density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individual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mass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pellets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during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production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process.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Real-time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measurement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true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density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could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bene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operation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settings,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ratio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binding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agent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raw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material,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temperature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operation,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production rate,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 mixing ratio.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true density could also be used for rough measurement of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bulk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density,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necessary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parameter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commercial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production.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Therefore,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knowledge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true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density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required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during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production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order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maintain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pellet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operation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conditions.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prediction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model was developed using partial least squares (PLS) regression across different wavelengths selected using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different spectral pre-treatment methods and variable selection methods. After model development, the perfor-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mance of the models was compared. The best model for predicting the true density of individual pellets was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1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rst-derivative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spectra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(D1)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variables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selected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genetic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algorithm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(GA)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method,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spacing w:val="-5"/>
          <w:w w:val="105"/>
          <w:sz w:val="14"/>
        </w:rPr>
        <w:t>and</w:t>
      </w:r>
    </w:p>
    <w:p>
      <w:pPr>
        <w:spacing w:line="57" w:lineRule="exact" w:before="0"/>
        <w:ind w:left="163" w:right="0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number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variables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reduced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256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53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wavelengths.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gave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spacing w:val="2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,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spacing w:val="2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,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SEC,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SEP,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spacing w:val="-5"/>
          <w:w w:val="105"/>
          <w:sz w:val="14"/>
          <w:vertAlign w:val="baseline"/>
        </w:rPr>
        <w:t>RPD</w:t>
      </w:r>
    </w:p>
    <w:p>
      <w:pPr>
        <w:spacing w:after="0" w:line="57" w:lineRule="exact"/>
        <w:jc w:val="both"/>
        <w:rPr>
          <w:sz w:val="14"/>
        </w:rPr>
        <w:sectPr>
          <w:type w:val="continuous"/>
          <w:pgSz w:w="11910" w:h="15880"/>
          <w:pgMar w:top="640" w:bottom="280" w:left="600" w:right="600"/>
          <w:cols w:num="2" w:equalWidth="0">
            <w:col w:w="2729" w:space="559"/>
            <w:col w:w="7422"/>
          </w:cols>
        </w:sectPr>
      </w:pPr>
    </w:p>
    <w:p>
      <w:pPr>
        <w:spacing w:line="93" w:lineRule="exact" w:before="11"/>
        <w:ind w:left="0" w:right="1379" w:firstLine="0"/>
        <w:jc w:val="right"/>
        <w:rPr>
          <w:sz w:val="9"/>
        </w:rPr>
      </w:pPr>
      <w:r>
        <w:rPr>
          <w:color w:val="231F20"/>
          <w:w w:val="125"/>
          <w:sz w:val="9"/>
        </w:rPr>
        <w:t>cal</w:t>
      </w:r>
      <w:r>
        <w:rPr>
          <w:color w:val="231F20"/>
          <w:spacing w:val="45"/>
          <w:w w:val="125"/>
          <w:sz w:val="9"/>
        </w:rPr>
        <w:t>  </w:t>
      </w:r>
      <w:r>
        <w:rPr>
          <w:color w:val="231F20"/>
          <w:spacing w:val="-5"/>
          <w:w w:val="125"/>
          <w:sz w:val="9"/>
        </w:rPr>
        <w:t>val</w:t>
      </w:r>
    </w:p>
    <w:p>
      <w:pPr>
        <w:spacing w:line="288" w:lineRule="auto" w:before="29"/>
        <w:ind w:left="3451" w:right="154" w:firstLine="0"/>
        <w:jc w:val="both"/>
        <w:rPr>
          <w:sz w:val="14"/>
        </w:rPr>
      </w:pPr>
      <w:r>
        <w:rPr>
          <w:color w:val="231F20"/>
          <w:w w:val="105"/>
          <w:sz w:val="14"/>
        </w:rPr>
        <w:t>values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0.88,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0.89,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0.08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g/cm</w:t>
      </w:r>
      <w:r>
        <w:rPr>
          <w:color w:val="231F20"/>
          <w:w w:val="105"/>
          <w:sz w:val="14"/>
          <w:vertAlign w:val="superscript"/>
        </w:rPr>
        <w:t>3</w:t>
      </w:r>
      <w:r>
        <w:rPr>
          <w:color w:val="231F20"/>
          <w:w w:val="105"/>
          <w:sz w:val="14"/>
          <w:vertAlign w:val="baseline"/>
        </w:rPr>
        <w:t>,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0.07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g/cm</w:t>
      </w:r>
      <w:r>
        <w:rPr>
          <w:color w:val="231F20"/>
          <w:w w:val="105"/>
          <w:sz w:val="14"/>
          <w:vertAlign w:val="superscript"/>
        </w:rPr>
        <w:t>3</w:t>
      </w:r>
      <w:r>
        <w:rPr>
          <w:color w:val="231F20"/>
          <w:w w:val="105"/>
          <w:sz w:val="14"/>
          <w:vertAlign w:val="baseline"/>
        </w:rPr>
        <w:t>,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3.04,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respectively.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optimal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prediction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applied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construct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distribution maps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 true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density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individual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biomass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pellets,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 the level of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predicted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values displayed in colour bars. This imaging technique could be used to check visually the true density of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biomass pellets during the production process for warnings to quality control equipment.</w:t>
      </w:r>
    </w:p>
    <w:p>
      <w:pPr>
        <w:spacing w:line="288" w:lineRule="auto" w:before="1"/>
        <w:ind w:left="5265" w:right="160" w:hanging="181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2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pStyle w:val="BodyText"/>
        <w:spacing w:before="5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484555</wp:posOffset>
                </wp:positionH>
                <wp:positionV relativeFrom="paragraph">
                  <wp:posOffset>112417</wp:posOffset>
                </wp:positionV>
                <wp:extent cx="6591934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088007" y="3594"/>
                              </a:lnTo>
                              <a:lnTo>
                                <a:pt x="2091601" y="3594"/>
                              </a:lnTo>
                              <a:lnTo>
                                <a:pt x="6591605" y="3594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8.851739pt;width:519.0500pt;height:.3pt;mso-position-horizontal-relative:page;mso-position-vertical-relative:paragraph;z-index:-15726080;mso-wrap-distance-left:0;mso-wrap-distance-right:0" id="docshape10" coordorigin="763,177" coordsize="10381,6" path="m11144,177l4057,177,4051,177,763,177,763,183,4051,183,4057,183,11144,183,11144,17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00" w:right="600"/>
        </w:sectPr>
      </w:pPr>
    </w:p>
    <w:p>
      <w:pPr>
        <w:pStyle w:val="ListParagraph"/>
        <w:numPr>
          <w:ilvl w:val="0"/>
          <w:numId w:val="1"/>
        </w:numPr>
        <w:tabs>
          <w:tab w:pos="331" w:val="left" w:leader="none"/>
        </w:tabs>
        <w:spacing w:line="240" w:lineRule="auto" w:before="111" w:after="0"/>
        <w:ind w:left="33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biomass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increasing</w:t>
      </w:r>
      <w:r>
        <w:rPr>
          <w:color w:val="231F20"/>
          <w:spacing w:val="-9"/>
        </w:rPr>
        <w:t> </w:t>
      </w: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form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renewable</w:t>
      </w:r>
      <w:r>
        <w:rPr>
          <w:color w:val="231F20"/>
          <w:spacing w:val="-10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ergy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broadly</w:t>
      </w:r>
      <w:r>
        <w:rPr>
          <w:color w:val="231F20"/>
          <w:spacing w:val="-8"/>
        </w:rPr>
        <w:t> </w:t>
      </w:r>
      <w:r>
        <w:rPr>
          <w:color w:val="231F20"/>
        </w:rPr>
        <w:t>accepted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substitute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fossil</w:t>
      </w:r>
      <w:r>
        <w:rPr>
          <w:color w:val="231F20"/>
          <w:spacing w:val="-8"/>
        </w:rPr>
        <w:t> </w:t>
      </w:r>
      <w:r>
        <w:rPr>
          <w:color w:val="231F20"/>
        </w:rPr>
        <w:t>fuels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Saosee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2020</w:t>
        </w:r>
      </w:hyperlink>
      <w:r>
        <w:rPr>
          <w:color w:val="231F20"/>
        </w:rPr>
        <w:t>). Biomass is organic material used to generate heat energy. Bio-</w:t>
      </w:r>
      <w:r>
        <w:rPr>
          <w:color w:val="231F20"/>
          <w:spacing w:val="40"/>
        </w:rPr>
        <w:t> </w:t>
      </w:r>
      <w:r>
        <w:rPr>
          <w:color w:val="231F20"/>
        </w:rPr>
        <w:t>mass, such as wood chips, sawdust, and agricultural residues such as</w:t>
      </w:r>
      <w:r>
        <w:rPr>
          <w:color w:val="231F20"/>
          <w:spacing w:val="40"/>
        </w:rPr>
        <w:t> </w:t>
      </w:r>
      <w:r>
        <w:rPr>
          <w:color w:val="231F20"/>
        </w:rPr>
        <w:t>rice husks, rice straw, bagasse, sugarcane leaves, palm kernel shells,</w:t>
      </w:r>
      <w:r>
        <w:rPr>
          <w:color w:val="231F20"/>
          <w:spacing w:val="40"/>
        </w:rPr>
        <w:t> </w:t>
      </w:r>
      <w:r>
        <w:rPr>
          <w:color w:val="231F20"/>
        </w:rPr>
        <w:t>and coconut shells, is waste from agro-industrial factories. These</w:t>
      </w:r>
      <w:r>
        <w:rPr>
          <w:color w:val="231F20"/>
          <w:spacing w:val="80"/>
        </w:rPr>
        <w:t> </w:t>
      </w:r>
      <w:r>
        <w:rPr>
          <w:color w:val="231F20"/>
        </w:rPr>
        <w:t>waste products are processed into biomass pellets in order to increase</w:t>
      </w:r>
      <w:r>
        <w:rPr>
          <w:color w:val="231F20"/>
          <w:spacing w:val="40"/>
        </w:rPr>
        <w:t> </w:t>
      </w:r>
      <w:r>
        <w:rPr>
          <w:color w:val="231F20"/>
        </w:rPr>
        <w:t>their value. Nowadays, biomass in pellet form is favoured because it</w:t>
      </w:r>
      <w:r>
        <w:rPr>
          <w:color w:val="231F20"/>
          <w:spacing w:val="40"/>
        </w:rPr>
        <w:t> </w:t>
      </w:r>
      <w:r>
        <w:rPr>
          <w:color w:val="231F20"/>
        </w:rPr>
        <w:t>provides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low</w:t>
      </w:r>
      <w:r>
        <w:rPr>
          <w:color w:val="231F20"/>
          <w:spacing w:val="-2"/>
        </w:rPr>
        <w:t> </w:t>
      </w:r>
      <w:r>
        <w:rPr>
          <w:color w:val="231F20"/>
        </w:rPr>
        <w:t>moisture</w:t>
      </w:r>
      <w:r>
        <w:rPr>
          <w:color w:val="231F20"/>
          <w:spacing w:val="-2"/>
        </w:rPr>
        <w:t> </w:t>
      </w:r>
      <w:r>
        <w:rPr>
          <w:color w:val="231F20"/>
        </w:rPr>
        <w:t>content,</w:t>
      </w:r>
      <w:r>
        <w:rPr>
          <w:color w:val="231F20"/>
          <w:spacing w:val="-2"/>
        </w:rPr>
        <w:t> </w:t>
      </w:r>
      <w:r>
        <w:rPr>
          <w:color w:val="231F20"/>
        </w:rPr>
        <w:t>high</w:t>
      </w:r>
      <w:r>
        <w:rPr>
          <w:color w:val="231F20"/>
          <w:spacing w:val="-1"/>
        </w:rPr>
        <w:t> </w:t>
      </w:r>
      <w:r>
        <w:rPr>
          <w:color w:val="231F20"/>
        </w:rPr>
        <w:t>density,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consistent</w:t>
      </w:r>
      <w:r>
        <w:rPr>
          <w:color w:val="231F20"/>
          <w:spacing w:val="-2"/>
        </w:rPr>
        <w:t> </w:t>
      </w:r>
      <w:r>
        <w:rPr>
          <w:color w:val="231F20"/>
        </w:rPr>
        <w:t>size.</w:t>
      </w:r>
      <w:r>
        <w:rPr>
          <w:color w:val="231F20"/>
          <w:spacing w:val="-3"/>
        </w:rPr>
        <w:t> </w:t>
      </w:r>
      <w:r>
        <w:rPr>
          <w:color w:val="231F20"/>
        </w:rPr>
        <w:t>Bio-</w:t>
      </w:r>
      <w:r>
        <w:rPr>
          <w:color w:val="231F20"/>
          <w:spacing w:val="40"/>
        </w:rPr>
        <w:t> </w:t>
      </w:r>
      <w:r>
        <w:rPr>
          <w:color w:val="231F20"/>
        </w:rPr>
        <w:t>mass pellets are also more convenient to store, and they are easy to</w:t>
      </w:r>
      <w:r>
        <w:rPr>
          <w:color w:val="231F20"/>
          <w:spacing w:val="40"/>
        </w:rPr>
        <w:t> </w:t>
      </w:r>
      <w:r>
        <w:rPr>
          <w:color w:val="231F20"/>
        </w:rPr>
        <w:t>manage,</w:t>
      </w:r>
      <w:r>
        <w:rPr>
          <w:color w:val="231F20"/>
          <w:spacing w:val="-7"/>
        </w:rPr>
        <w:t> </w:t>
      </w:r>
      <w:r>
        <w:rPr>
          <w:color w:val="231F20"/>
        </w:rPr>
        <w:t>move,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transport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their</w:t>
      </w:r>
      <w:r>
        <w:rPr>
          <w:color w:val="231F20"/>
          <w:spacing w:val="-9"/>
        </w:rPr>
        <w:t> </w:t>
      </w:r>
      <w:r>
        <w:rPr>
          <w:color w:val="231F20"/>
        </w:rPr>
        <w:t>grain-like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7"/>
        </w:rPr>
        <w:t> </w:t>
      </w:r>
      <w:r>
        <w:rPr>
          <w:color w:val="231F20"/>
        </w:rPr>
        <w:t>characteristics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Zafar, 2022</w:t>
        </w:r>
      </w:hyperlink>
      <w:r>
        <w:rPr>
          <w:color w:val="231F20"/>
        </w:rPr>
        <w:t>).</w:t>
      </w:r>
    </w:p>
    <w:p>
      <w:pPr>
        <w:pStyle w:val="BodyText"/>
        <w:spacing w:before="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168164</wp:posOffset>
                </wp:positionV>
                <wp:extent cx="454025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3.241331pt;width:35.717002pt;height:.226pt;mso-position-horizontal-relative:page;mso-position-vertical-relative:paragraph;z-index:-15725568;mso-wrap-distance-left:0;mso-wrap-distance-right:0" id="docshape11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63" w:right="0" w:firstLine="107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author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Department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Engineering,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Faculty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Engineering, Khon Kaen University, Khon Kaen 40002, Thailand.</w:t>
      </w:r>
    </w:p>
    <w:p>
      <w:pPr>
        <w:spacing w:before="4"/>
        <w:ind w:left="40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-5"/>
          <w:sz w:val="12"/>
        </w:rPr>
        <w:t> </w:t>
      </w:r>
      <w:hyperlink r:id="rId13">
        <w:r>
          <w:rPr>
            <w:color w:val="2E3092"/>
            <w:sz w:val="12"/>
          </w:rPr>
          <w:t>jetspo@kku.ac.th</w:t>
        </w:r>
      </w:hyperlink>
      <w:r>
        <w:rPr>
          <w:color w:val="2E3092"/>
          <w:spacing w:val="-7"/>
          <w:sz w:val="12"/>
        </w:rPr>
        <w:t> </w:t>
      </w:r>
      <w:r>
        <w:rPr>
          <w:color w:val="231F20"/>
          <w:sz w:val="12"/>
        </w:rPr>
        <w:t>(J.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Posom).</w:t>
      </w:r>
    </w:p>
    <w:p>
      <w:pPr>
        <w:pStyle w:val="BodyText"/>
        <w:spacing w:line="273" w:lineRule="auto" w:before="109"/>
        <w:ind w:left="163" w:right="158" w:firstLine="239"/>
        <w:jc w:val="both"/>
      </w:pPr>
      <w:r>
        <w:rPr/>
        <w:br w:type="column"/>
      </w:r>
      <w:r>
        <w:rPr>
          <w:color w:val="231F20"/>
        </w:rPr>
        <w:t>Forecasts of future global wood pellet demand predict a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40"/>
        </w:rPr>
        <w:t> </w:t>
      </w:r>
      <w:r>
        <w:rPr>
          <w:color w:val="231F20"/>
        </w:rPr>
        <w:t>increase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up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54</w:t>
      </w:r>
      <w:r>
        <w:rPr>
          <w:color w:val="231F20"/>
          <w:spacing w:val="-10"/>
        </w:rPr>
        <w:t> </w:t>
      </w:r>
      <w:r>
        <w:rPr>
          <w:color w:val="231F20"/>
        </w:rPr>
        <w:t>million</w:t>
      </w:r>
      <w:r>
        <w:rPr>
          <w:color w:val="231F20"/>
          <w:spacing w:val="-9"/>
        </w:rPr>
        <w:t> </w:t>
      </w:r>
      <w:r>
        <w:rPr>
          <w:color w:val="231F20"/>
        </w:rPr>
        <w:t>tonnes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2024</w:t>
      </w:r>
      <w:r>
        <w:rPr>
          <w:color w:val="231F20"/>
          <w:spacing w:val="-9"/>
        </w:rPr>
        <w:t> </w:t>
      </w:r>
      <w:r>
        <w:rPr>
          <w:color w:val="231F20"/>
        </w:rPr>
        <w:t>(40%</w:t>
      </w:r>
      <w:r>
        <w:rPr>
          <w:color w:val="231F20"/>
          <w:spacing w:val="-10"/>
        </w:rPr>
        <w:t> </w:t>
      </w:r>
      <w:r>
        <w:rPr>
          <w:color w:val="231F20"/>
        </w:rPr>
        <w:t>demand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heating</w:t>
      </w:r>
      <w:r>
        <w:rPr>
          <w:color w:val="231F20"/>
          <w:spacing w:val="40"/>
        </w:rPr>
        <w:t> </w:t>
      </w:r>
      <w:r>
        <w:rPr>
          <w:color w:val="231F20"/>
        </w:rPr>
        <w:t>pellet market and 60% demand for the industrial pellet market)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Strauss, 2020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Hence, a technology that helps to develop the produc-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process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ensure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required.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commercial</w:t>
      </w:r>
      <w:r>
        <w:rPr>
          <w:color w:val="231F20"/>
          <w:spacing w:val="-10"/>
        </w:rPr>
        <w:t> </w:t>
      </w:r>
      <w:r>
        <w:rPr>
          <w:color w:val="231F20"/>
        </w:rPr>
        <w:t>context,</w:t>
      </w:r>
      <w:r>
        <w:rPr>
          <w:color w:val="231F20"/>
          <w:spacing w:val="40"/>
        </w:rPr>
        <w:t> </w:t>
      </w:r>
      <w:r>
        <w:rPr>
          <w:color w:val="231F20"/>
        </w:rPr>
        <w:t>biomass pellets must meet the standard quality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cations. The</w:t>
      </w:r>
      <w:r>
        <w:rPr>
          <w:color w:val="231F20"/>
          <w:spacing w:val="40"/>
        </w:rPr>
        <w:t> </w:t>
      </w:r>
      <w:r>
        <w:rPr>
          <w:color w:val="231F20"/>
        </w:rPr>
        <w:t>heating value, ash, moisture content (MC), bulk density, and so on</w:t>
      </w:r>
      <w:r>
        <w:rPr>
          <w:color w:val="231F20"/>
          <w:spacing w:val="40"/>
        </w:rPr>
        <w:t> </w:t>
      </w:r>
      <w:r>
        <w:rPr>
          <w:color w:val="231F20"/>
        </w:rPr>
        <w:t>must</w:t>
      </w:r>
      <w:r>
        <w:rPr>
          <w:color w:val="231F20"/>
          <w:spacing w:val="18"/>
        </w:rPr>
        <w:t> </w:t>
      </w:r>
      <w:r>
        <w:rPr>
          <w:color w:val="231F20"/>
        </w:rPr>
        <w:t>meet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criteria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standard</w:t>
      </w:r>
      <w:r>
        <w:rPr>
          <w:color w:val="231F20"/>
          <w:spacing w:val="18"/>
        </w:rPr>
        <w:t> </w:t>
      </w:r>
      <w:r>
        <w:rPr>
          <w:color w:val="231F20"/>
        </w:rPr>
        <w:t>quality</w:t>
      </w:r>
      <w:r>
        <w:rPr>
          <w:color w:val="231F20"/>
          <w:spacing w:val="18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cations</w:t>
      </w:r>
      <w:r>
        <w:rPr>
          <w:color w:val="231F20"/>
          <w:spacing w:val="19"/>
        </w:rPr>
        <w:t> </w:t>
      </w:r>
      <w:r>
        <w:rPr>
          <w:color w:val="231F20"/>
        </w:rPr>
        <w:t>in order</w:t>
      </w:r>
      <w:r>
        <w:rPr>
          <w:color w:val="231F20"/>
          <w:spacing w:val="40"/>
        </w:rPr>
        <w:t> </w:t>
      </w:r>
      <w:r>
        <w:rPr>
          <w:color w:val="231F20"/>
        </w:rPr>
        <w:t>to trade the biomass pellets (</w:t>
      </w:r>
      <w:hyperlink w:history="true" w:anchor="_bookmark20">
        <w:r>
          <w:rPr>
            <w:color w:val="2E3092"/>
          </w:rPr>
          <w:t>García-Maraver et al., 2011</w:t>
        </w:r>
      </w:hyperlink>
      <w:r>
        <w:rPr>
          <w:color w:val="231F20"/>
        </w:rPr>
        <w:t>). The quality</w:t>
      </w:r>
      <w:r>
        <w:rPr>
          <w:color w:val="231F20"/>
          <w:spacing w:val="40"/>
        </w:rPr>
        <w:t> </w:t>
      </w:r>
      <w:r>
        <w:rPr>
          <w:color w:val="231F20"/>
        </w:rPr>
        <w:t>of the biomass pellets is also an important factor in the combustion</w:t>
      </w:r>
      <w:r>
        <w:rPr>
          <w:color w:val="231F20"/>
          <w:spacing w:val="40"/>
        </w:rPr>
        <w:t> </w:t>
      </w:r>
      <w:r>
        <w:rPr>
          <w:color w:val="231F20"/>
        </w:rPr>
        <w:t>process for the industrial sector (</w:t>
      </w:r>
      <w:hyperlink w:history="true" w:anchor="_bookmark15">
        <w:r>
          <w:rPr>
            <w:color w:val="2E3092"/>
          </w:rPr>
          <w:t>Department of Alternative Energy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Development and Ef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ciency, 2012</w:t>
        </w:r>
      </w:hyperlink>
      <w:r>
        <w:rPr>
          <w:color w:val="231F20"/>
        </w:rPr>
        <w:t>). In general, the quality of biomass</w:t>
      </w:r>
      <w:r>
        <w:rPr>
          <w:color w:val="231F20"/>
          <w:spacing w:val="40"/>
        </w:rPr>
        <w:t> </w:t>
      </w:r>
      <w:r>
        <w:rPr>
          <w:color w:val="231F20"/>
        </w:rPr>
        <w:t>pellets is determined in the laboratory by using the standard ASTM</w:t>
      </w:r>
      <w:r>
        <w:rPr>
          <w:color w:val="231F20"/>
          <w:spacing w:val="40"/>
        </w:rPr>
        <w:t> </w:t>
      </w:r>
      <w:r>
        <w:rPr>
          <w:color w:val="231F20"/>
        </w:rPr>
        <w:t>E871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872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ASTM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International,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1982</w:t>
        </w:r>
      </w:hyperlink>
      <w:r>
        <w:rPr>
          <w:color w:val="231F20"/>
        </w:rPr>
        <w:t>).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satisfy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just-</w:t>
      </w:r>
      <w:r>
        <w:rPr>
          <w:color w:val="231F20"/>
          <w:spacing w:val="40"/>
        </w:rPr>
        <w:t> </w:t>
      </w:r>
      <w:r>
        <w:rPr>
          <w:color w:val="231F20"/>
        </w:rPr>
        <w:t>in-time production system, the quality of the biomass needs to be</w:t>
      </w:r>
      <w:r>
        <w:rPr>
          <w:color w:val="231F20"/>
          <w:spacing w:val="40"/>
        </w:rPr>
        <w:t> </w:t>
      </w:r>
      <w:r>
        <w:rPr>
          <w:color w:val="231F20"/>
        </w:rPr>
        <w:t>measured rapidly or in parallel during production. Therefore, real-</w:t>
      </w:r>
      <w:r>
        <w:rPr>
          <w:color w:val="231F20"/>
          <w:spacing w:val="40"/>
        </w:rPr>
        <w:t> </w:t>
      </w:r>
      <w:r>
        <w:rPr>
          <w:color w:val="231F20"/>
        </w:rPr>
        <w:t>time/in-line/at-line and rapid measurement of biomass pellet </w:t>
      </w:r>
      <w:r>
        <w:rPr>
          <w:color w:val="231F20"/>
        </w:rPr>
        <w:t>quality</w:t>
      </w:r>
      <w:r>
        <w:rPr>
          <w:color w:val="231F20"/>
          <w:spacing w:val="40"/>
        </w:rPr>
        <w:t> </w:t>
      </w:r>
      <w:r>
        <w:rPr>
          <w:color w:val="231F20"/>
        </w:rPr>
        <w:t>is necessary in the industry.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600" w:right="600"/>
          <w:cols w:num="2" w:equalWidth="0">
            <w:col w:w="5227" w:space="132"/>
            <w:col w:w="5351"/>
          </w:cols>
        </w:sect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16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https://doi.org/10.1016/j.aiia.2022.11.004</w:t>
        </w:r>
      </w:hyperlink>
    </w:p>
    <w:p>
      <w:pPr>
        <w:spacing w:line="302" w:lineRule="auto" w:before="36"/>
        <w:ind w:left="1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2021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00" w:right="6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00" w:right="600"/>
          <w:pgNumType w:start="267"/>
        </w:sectPr>
      </w:pPr>
    </w:p>
    <w:p>
      <w:pPr>
        <w:pStyle w:val="BodyText"/>
        <w:spacing w:line="273" w:lineRule="auto" w:before="112"/>
        <w:ind w:left="163" w:right="38" w:firstLine="238"/>
        <w:jc w:val="both"/>
      </w:pPr>
      <w:bookmarkStart w:name="2. Materials and methods" w:id="6"/>
      <w:bookmarkEnd w:id="6"/>
      <w:r>
        <w:rPr/>
      </w:r>
      <w:bookmarkStart w:name="2.1. Sample" w:id="7"/>
      <w:bookmarkEnd w:id="7"/>
      <w:r>
        <w:rPr/>
      </w:r>
      <w:bookmarkStart w:name="2.2. NIR hyperspectral imaging" w:id="8"/>
      <w:bookmarkEnd w:id="8"/>
      <w:r>
        <w:rPr/>
      </w:r>
      <w:r>
        <w:rPr>
          <w:color w:val="231F20"/>
        </w:rPr>
        <w:t>According to previous studies related to the inspection of biomass</w:t>
      </w:r>
      <w:r>
        <w:rPr>
          <w:color w:val="231F20"/>
          <w:spacing w:val="40"/>
        </w:rPr>
        <w:t> </w:t>
      </w:r>
      <w:r>
        <w:rPr>
          <w:color w:val="231F20"/>
        </w:rPr>
        <w:t>pellets, near-infrared (NIR) spectroscopy techniques have been used</w:t>
      </w:r>
      <w:r>
        <w:rPr>
          <w:color w:val="231F20"/>
          <w:spacing w:val="40"/>
        </w:rPr>
        <w:t> </w:t>
      </w:r>
      <w:r>
        <w:rPr>
          <w:color w:val="231F20"/>
        </w:rPr>
        <w:t>for rapid and non-destructive testing. </w:t>
      </w:r>
      <w:hyperlink w:history="true" w:anchor="_bookmark20">
        <w:r>
          <w:rPr>
            <w:color w:val="2E3092"/>
          </w:rPr>
          <w:t>Posom and Sirisomboon (2015)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predicted the MC and heating value of </w:t>
      </w:r>
      <w:r>
        <w:rPr>
          <w:i/>
          <w:color w:val="231F20"/>
        </w:rPr>
        <w:t>Jatropha curcas </w:t>
      </w:r>
      <w:r>
        <w:rPr>
          <w:color w:val="231F20"/>
        </w:rPr>
        <w:t>kernels using</w:t>
      </w:r>
      <w:r>
        <w:rPr>
          <w:color w:val="231F20"/>
          <w:spacing w:val="40"/>
        </w:rPr>
        <w:t> </w:t>
      </w:r>
      <w:r>
        <w:rPr>
          <w:color w:val="231F20"/>
        </w:rPr>
        <w:t>Fourier transform near-infrared (FT-NIR) spectroscopy (wavenumber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range of 1,250,000</w:t>
      </w:r>
      <w:r>
        <w:rPr>
          <w:rFonts w:ascii="Tuffy" w:hAnsi="Tuffy"/>
          <w:b w:val="0"/>
          <w:color w:val="231F20"/>
          <w:spacing w:val="-4"/>
        </w:rPr>
        <w:t>–</w:t>
      </w:r>
      <w:r>
        <w:rPr>
          <w:color w:val="231F20"/>
          <w:spacing w:val="-4"/>
        </w:rPr>
        <w:t>400,000 </w:t>
      </w:r>
      <w:r>
        <w:rPr>
          <w:color w:val="231F20"/>
          <w:spacing w:val="-4"/>
          <w:w w:val="125"/>
        </w:rPr>
        <w:t>m</w:t>
      </w:r>
      <w:r>
        <w:rPr>
          <w:rFonts w:ascii="Times New Roman" w:hAnsi="Times New Roman"/>
          <w:color w:val="231F20"/>
          <w:spacing w:val="-4"/>
          <w:w w:val="125"/>
          <w:vertAlign w:val="superscript"/>
        </w:rPr>
        <w:t>−</w:t>
      </w:r>
      <w:r>
        <w:rPr>
          <w:color w:val="231F20"/>
          <w:spacing w:val="-4"/>
          <w:w w:val="125"/>
          <w:vertAlign w:val="superscript"/>
        </w:rPr>
        <w:t>1</w:t>
      </w:r>
      <w:r>
        <w:rPr>
          <w:color w:val="231F20"/>
          <w:spacing w:val="-4"/>
          <w:w w:val="125"/>
          <w:vertAlign w:val="baseline"/>
        </w:rPr>
        <w:t>)</w:t>
      </w:r>
      <w:r>
        <w:rPr>
          <w:color w:val="231F20"/>
          <w:spacing w:val="-9"/>
          <w:w w:val="125"/>
          <w:vertAlign w:val="baseline"/>
        </w:rPr>
        <w:t> </w:t>
      </w:r>
      <w:r>
        <w:rPr>
          <w:color w:val="231F20"/>
          <w:spacing w:val="-4"/>
          <w:vertAlign w:val="baseline"/>
        </w:rPr>
        <w:t>(R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4"/>
          <w:vertAlign w:val="baseline"/>
        </w:rPr>
        <w:t> and RMSEP are 0.97 and 4.0%, </w:t>
      </w:r>
      <w:r>
        <w:rPr>
          <w:color w:val="231F20"/>
          <w:spacing w:val="-4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spectively,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2"/>
          <w:vertAlign w:val="baseline"/>
        </w:rPr>
        <w:t>moisture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2"/>
          <w:vertAlign w:val="baseline"/>
        </w:rPr>
        <w:t>content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prediction;</w:t>
      </w:r>
      <w:r>
        <w:rPr>
          <w:color w:val="231F20"/>
          <w:vertAlign w:val="baseline"/>
        </w:rPr>
        <w:t> </w:t>
      </w:r>
      <w:r>
        <w:rPr>
          <w:color w:val="231F20"/>
          <w:spacing w:val="-2"/>
          <w:vertAlign w:val="baseline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2"/>
          <w:vertAlign w:val="baseline"/>
        </w:rPr>
        <w:t>RMSEP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2"/>
          <w:vertAlign w:val="baseline"/>
        </w:rPr>
        <w:t>are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2"/>
          <w:vertAlign w:val="baseline"/>
        </w:rPr>
        <w:t>0.86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spacing w:line="271" w:lineRule="auto" w:before="2"/>
        <w:ind w:left="163" w:right="38"/>
        <w:jc w:val="both"/>
      </w:pPr>
      <w:r>
        <w:rPr>
          <w:color w:val="231F20"/>
        </w:rPr>
        <w:t>360 J/g, respectively, for heating value prediction). </w:t>
      </w:r>
      <w:hyperlink w:history="true" w:anchor="_bookmark20">
        <w:r>
          <w:rPr>
            <w:color w:val="2E3092"/>
          </w:rPr>
          <w:t>Posom and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Sirisomboon (2017)</w:t>
        </w:r>
      </w:hyperlink>
      <w:r>
        <w:rPr>
          <w:color w:val="2E3092"/>
        </w:rPr>
        <w:t> </w:t>
      </w:r>
      <w:r>
        <w:rPr>
          <w:color w:val="231F20"/>
        </w:rPr>
        <w:t>estimated C, H, N, O, and S and the lower heating</w:t>
      </w:r>
      <w:r>
        <w:rPr>
          <w:color w:val="231F20"/>
          <w:spacing w:val="40"/>
        </w:rPr>
        <w:t> </w:t>
      </w:r>
      <w:r>
        <w:rPr>
          <w:color w:val="231F20"/>
        </w:rPr>
        <w:t>value of bamboo using FT-NIR</w:t>
      </w:r>
      <w:r>
        <w:rPr>
          <w:color w:val="231F20"/>
          <w:spacing w:val="-1"/>
        </w:rPr>
        <w:t> </w:t>
      </w:r>
      <w:r>
        <w:rPr>
          <w:color w:val="231F20"/>
        </w:rPr>
        <w:t>spectrometry (12,500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3600</w:t>
      </w:r>
      <w:r>
        <w:rPr>
          <w:color w:val="231F20"/>
          <w:spacing w:val="-1"/>
        </w:rPr>
        <w:t> </w:t>
      </w:r>
      <w:r>
        <w:rPr>
          <w:color w:val="231F20"/>
          <w:w w:val="120"/>
        </w:rPr>
        <w:t>cm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)</w:t>
      </w:r>
      <w:r>
        <w:rPr>
          <w:color w:val="231F20"/>
          <w:spacing w:val="-6"/>
          <w:w w:val="12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reported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RMSEP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4"/>
          <w:vertAlign w:val="baseline"/>
        </w:rPr>
        <w:t>values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4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4"/>
          <w:vertAlign w:val="baseline"/>
        </w:rPr>
        <w:t>0.532%,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4"/>
          <w:vertAlign w:val="baseline"/>
        </w:rPr>
        <w:t>0.0427%,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4"/>
          <w:vertAlign w:val="baseline"/>
        </w:rPr>
        <w:t>0.0276%,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4"/>
          <w:vertAlign w:val="baseline"/>
        </w:rPr>
        <w:t>1.110%,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4"/>
          <w:vertAlign w:val="baseline"/>
        </w:rPr>
        <w:t>0.00761%,</w:t>
      </w:r>
    </w:p>
    <w:p>
      <w:pPr>
        <w:pStyle w:val="BodyText"/>
        <w:spacing w:line="273" w:lineRule="auto" w:before="4"/>
        <w:ind w:left="163" w:right="38"/>
        <w:jc w:val="both"/>
      </w:pP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0.119</w:t>
      </w:r>
      <w:r>
        <w:rPr>
          <w:color w:val="231F20"/>
          <w:spacing w:val="-1"/>
        </w:rPr>
        <w:t> </w:t>
      </w:r>
      <w:r>
        <w:rPr>
          <w:color w:val="231F20"/>
        </w:rPr>
        <w:t>MJ/kg,</w:t>
      </w:r>
      <w:r>
        <w:rPr>
          <w:color w:val="231F20"/>
          <w:spacing w:val="-3"/>
        </w:rPr>
        <w:t> </w:t>
      </w:r>
      <w:r>
        <w:rPr>
          <w:color w:val="231F20"/>
        </w:rPr>
        <w:t>respectively.</w:t>
      </w:r>
      <w:r>
        <w:rPr>
          <w:color w:val="231F20"/>
          <w:spacing w:val="-1"/>
        </w:rPr>
        <w:t> </w:t>
      </w:r>
      <w:hyperlink w:history="true" w:anchor="_bookmark20">
        <w:r>
          <w:rPr>
            <w:color w:val="2E3092"/>
          </w:rPr>
          <w:t>Gillespie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evaluated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MC,</w:t>
      </w:r>
      <w:r>
        <w:rPr>
          <w:color w:val="231F20"/>
          <w:spacing w:val="40"/>
        </w:rPr>
        <w:t> </w:t>
      </w:r>
      <w:r>
        <w:rPr>
          <w:color w:val="231F20"/>
        </w:rPr>
        <w:t>C, ash content, and gross calori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value of biomass pellets using NIR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spectroscopy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(880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color w:val="231F20"/>
          <w:spacing w:val="-2"/>
        </w:rPr>
        <w:t>1720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nm),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nding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RMSEP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0.503%,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0.089%,</w:t>
      </w:r>
      <w:r>
        <w:rPr>
          <w:color w:val="231F20"/>
          <w:spacing w:val="40"/>
        </w:rPr>
        <w:t> </w:t>
      </w:r>
      <w:r>
        <w:rPr>
          <w:color w:val="231F20"/>
        </w:rPr>
        <w:t>0.837%,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0.912</w:t>
      </w:r>
      <w:r>
        <w:rPr>
          <w:color w:val="231F20"/>
          <w:spacing w:val="-7"/>
        </w:rPr>
        <w:t> </w:t>
      </w:r>
      <w:r>
        <w:rPr>
          <w:color w:val="231F20"/>
        </w:rPr>
        <w:t>MJ/kg,</w:t>
      </w:r>
      <w:r>
        <w:rPr>
          <w:color w:val="231F20"/>
          <w:spacing w:val="-8"/>
        </w:rPr>
        <w:t> </w:t>
      </w:r>
      <w:r>
        <w:rPr>
          <w:color w:val="231F20"/>
        </w:rPr>
        <w:t>respectively.</w:t>
      </w:r>
      <w:r>
        <w:rPr>
          <w:color w:val="231F20"/>
          <w:spacing w:val="-7"/>
        </w:rPr>
        <w:t> </w:t>
      </w:r>
      <w:hyperlink w:history="true" w:anchor="_bookmark20">
        <w:r>
          <w:rPr>
            <w:color w:val="2E3092"/>
          </w:rPr>
          <w:t>Pitak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(2021a)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NIR</w:t>
      </w:r>
      <w:r>
        <w:rPr>
          <w:color w:val="231F20"/>
          <w:spacing w:val="40"/>
        </w:rPr>
        <w:t> </w:t>
      </w:r>
      <w:r>
        <w:rPr>
          <w:color w:val="231F20"/>
        </w:rPr>
        <w:t>hyperspectral imaging of biomass pellets for the prediction of the fuel</w:t>
      </w:r>
      <w:r>
        <w:rPr>
          <w:color w:val="231F20"/>
          <w:spacing w:val="40"/>
        </w:rPr>
        <w:t> </w:t>
      </w:r>
      <w:r>
        <w:rPr>
          <w:color w:val="231F20"/>
        </w:rPr>
        <w:t>ratio (FR), volatile matter (VM),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carbon (FC), and ash content</w:t>
      </w:r>
      <w:r>
        <w:rPr>
          <w:color w:val="231F20"/>
          <w:spacing w:val="40"/>
        </w:rPr>
        <w:t> </w:t>
      </w:r>
      <w:r>
        <w:rPr>
          <w:color w:val="231F20"/>
        </w:rPr>
        <w:t>(A), as well as C, H, N, and S (</w:t>
      </w:r>
      <w:hyperlink w:history="true" w:anchor="_bookmark20">
        <w:r>
          <w:rPr>
            <w:color w:val="2E3092"/>
          </w:rPr>
          <w:t>Pitak et al., 2021b</w:t>
        </w:r>
      </w:hyperlink>
      <w:r>
        <w:rPr>
          <w:color w:val="231F20"/>
        </w:rPr>
        <w:t>). Likewise, </w:t>
      </w:r>
      <w:hyperlink w:history="true" w:anchor="_bookmark20">
        <w:r>
          <w:rPr>
            <w:color w:val="2E3092"/>
          </w:rPr>
          <w:t>Feng et al.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(2018)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predict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moisture</w:t>
      </w:r>
      <w:r>
        <w:rPr>
          <w:color w:val="231F20"/>
          <w:spacing w:val="-5"/>
        </w:rPr>
        <w:t> </w:t>
      </w:r>
      <w:r>
        <w:rPr>
          <w:color w:val="231F20"/>
        </w:rPr>
        <w:t>content</w:t>
      </w:r>
      <w:r>
        <w:rPr>
          <w:color w:val="231F20"/>
          <w:spacing w:val="-8"/>
        </w:rPr>
        <w:t> </w:t>
      </w:r>
      <w:r>
        <w:rPr>
          <w:color w:val="231F20"/>
        </w:rPr>
        <w:t>(MC),</w:t>
      </w:r>
      <w:r>
        <w:rPr>
          <w:color w:val="231F20"/>
          <w:spacing w:val="-4"/>
        </w:rPr>
        <w:t> </w:t>
      </w:r>
      <w:r>
        <w:rPr>
          <w:color w:val="231F20"/>
        </w:rPr>
        <w:t>ash</w:t>
      </w:r>
      <w:r>
        <w:rPr>
          <w:color w:val="231F20"/>
          <w:spacing w:val="-6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tent (A), volatile matter (VM),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carbon (FC), and calori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value</w:t>
      </w:r>
      <w:r>
        <w:rPr>
          <w:color w:val="231F20"/>
          <w:spacing w:val="40"/>
        </w:rPr>
        <w:t> </w:t>
      </w:r>
      <w:r>
        <w:rPr>
          <w:color w:val="231F20"/>
        </w:rPr>
        <w:t>(CV). As in previous works, they reported that NIR spectroscopy had a</w:t>
      </w:r>
      <w:r>
        <w:rPr>
          <w:color w:val="231F20"/>
          <w:spacing w:val="40"/>
        </w:rPr>
        <w:t> </w:t>
      </w:r>
      <w:r>
        <w:rPr>
          <w:color w:val="231F20"/>
        </w:rPr>
        <w:t>high potential for in-line measurement of biomass qualities.</w:t>
      </w:r>
    </w:p>
    <w:p>
      <w:pPr>
        <w:pStyle w:val="BodyText"/>
        <w:spacing w:line="276" w:lineRule="auto" w:before="1"/>
        <w:ind w:left="163" w:right="39" w:firstLine="238"/>
        <w:jc w:val="both"/>
      </w:pPr>
      <w:r>
        <w:rPr>
          <w:color w:val="231F20"/>
        </w:rPr>
        <w:t>Important parameters of biomass pellets are their bulk density and</w:t>
      </w:r>
      <w:r>
        <w:rPr>
          <w:color w:val="231F20"/>
          <w:spacing w:val="40"/>
        </w:rPr>
        <w:t> </w:t>
      </w:r>
      <w:r>
        <w:rPr>
          <w:color w:val="231F20"/>
        </w:rPr>
        <w:t>true density. Bulk density is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as the mass of the total number of</w:t>
      </w:r>
      <w:r>
        <w:rPr>
          <w:color w:val="231F20"/>
          <w:spacing w:val="40"/>
        </w:rPr>
        <w:t> </w:t>
      </w:r>
      <w:r>
        <w:rPr>
          <w:color w:val="231F20"/>
        </w:rPr>
        <w:t>particles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material</w:t>
      </w:r>
      <w:r>
        <w:rPr>
          <w:color w:val="231F20"/>
          <w:spacing w:val="40"/>
        </w:rPr>
        <w:t> </w:t>
      </w:r>
      <w:r>
        <w:rPr>
          <w:color w:val="231F20"/>
        </w:rPr>
        <w:t>divided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total</w:t>
      </w:r>
      <w:r>
        <w:rPr>
          <w:color w:val="231F20"/>
          <w:spacing w:val="40"/>
        </w:rPr>
        <w:t> </w:t>
      </w:r>
      <w:r>
        <w:rPr>
          <w:color w:val="231F20"/>
        </w:rPr>
        <w:t>volume</w:t>
      </w:r>
      <w:r>
        <w:rPr>
          <w:color w:val="231F20"/>
          <w:spacing w:val="40"/>
        </w:rPr>
        <w:t>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occupy,</w:t>
      </w:r>
      <w:r>
        <w:rPr>
          <w:color w:val="231F20"/>
          <w:spacing w:val="40"/>
        </w:rPr>
        <w:t> </w:t>
      </w:r>
      <w:r>
        <w:rPr>
          <w:color w:val="231F20"/>
        </w:rPr>
        <w:t>while the true density of solids is the ratio of the mass of the solid to</w:t>
      </w:r>
      <w:r>
        <w:rPr>
          <w:color w:val="231F20"/>
          <w:spacing w:val="40"/>
        </w:rPr>
        <w:t> </w:t>
      </w:r>
      <w:r>
        <w:rPr>
          <w:color w:val="231F20"/>
        </w:rPr>
        <w:t>the volume occupied by that solid body (</w:t>
      </w:r>
      <w:hyperlink w:history="true" w:anchor="_bookmark20">
        <w:r>
          <w:rPr>
            <w:color w:val="2E3092"/>
          </w:rPr>
          <w:t>García-Maraver et al., 2011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Although the true density is not a quality criterion for biomass pellets,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checked</w:t>
      </w:r>
      <w:r>
        <w:rPr>
          <w:color w:val="231F20"/>
          <w:spacing w:val="-3"/>
        </w:rPr>
        <w:t> </w:t>
      </w:r>
      <w:r>
        <w:rPr>
          <w:color w:val="231F20"/>
        </w:rPr>
        <w:t>rapidly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monitored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production</w:t>
      </w:r>
      <w:r>
        <w:rPr>
          <w:color w:val="231F20"/>
          <w:spacing w:val="-2"/>
        </w:rPr>
        <w:t> </w:t>
      </w:r>
      <w:r>
        <w:rPr>
          <w:color w:val="231F20"/>
        </w:rPr>
        <w:t>process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optimal</w:t>
      </w:r>
      <w:r>
        <w:rPr>
          <w:color w:val="231F20"/>
          <w:spacing w:val="-7"/>
        </w:rPr>
        <w:t> </w:t>
      </w:r>
      <w:r>
        <w:rPr>
          <w:color w:val="231F20"/>
        </w:rPr>
        <w:t>ratio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binding</w:t>
      </w:r>
      <w:r>
        <w:rPr>
          <w:color w:val="231F20"/>
          <w:spacing w:val="-10"/>
        </w:rPr>
        <w:t> </w:t>
      </w:r>
      <w:r>
        <w:rPr>
          <w:color w:val="231F20"/>
        </w:rPr>
        <w:t>agent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raw</w:t>
      </w:r>
      <w:r>
        <w:rPr>
          <w:color w:val="231F20"/>
          <w:spacing w:val="-9"/>
        </w:rPr>
        <w:t> </w:t>
      </w:r>
      <w:r>
        <w:rPr>
          <w:color w:val="231F20"/>
        </w:rPr>
        <w:t>material,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initial</w:t>
      </w:r>
      <w:r>
        <w:rPr>
          <w:color w:val="231F20"/>
          <w:spacing w:val="-10"/>
        </w:rPr>
        <w:t> </w:t>
      </w:r>
      <w:r>
        <w:rPr>
          <w:color w:val="231F20"/>
        </w:rPr>
        <w:t>moisture</w:t>
      </w:r>
      <w:r>
        <w:rPr>
          <w:color w:val="231F20"/>
          <w:spacing w:val="-7"/>
        </w:rPr>
        <w:t> </w:t>
      </w:r>
      <w:r>
        <w:rPr>
          <w:color w:val="231F20"/>
        </w:rPr>
        <w:t>content</w:t>
      </w:r>
      <w:r>
        <w:rPr>
          <w:color w:val="231F20"/>
          <w:spacing w:val="-10"/>
        </w:rPr>
        <w:t> </w:t>
      </w:r>
      <w:r>
        <w:rPr>
          <w:color w:val="231F20"/>
        </w:rPr>
        <w:t>used,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temperature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operation,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produc-</w:t>
      </w:r>
      <w:r>
        <w:rPr>
          <w:color w:val="231F20"/>
          <w:spacing w:val="40"/>
        </w:rPr>
        <w:t> </w:t>
      </w:r>
      <w:r>
        <w:rPr>
          <w:color w:val="231F20"/>
        </w:rPr>
        <w:t>tion rate, or operation conditions (</w:t>
      </w:r>
      <w:hyperlink w:history="true" w:anchor="_bookmark17">
        <w:r>
          <w:rPr>
            <w:color w:val="2E3092"/>
          </w:rPr>
          <w:t>da Silva et al., 2020</w:t>
        </w:r>
      </w:hyperlink>
      <w:r>
        <w:rPr>
          <w:color w:val="231F20"/>
        </w:rPr>
        <w:t>). Moreover, the</w:t>
      </w:r>
      <w:r>
        <w:rPr>
          <w:color w:val="231F20"/>
          <w:spacing w:val="40"/>
        </w:rPr>
        <w:t> </w:t>
      </w:r>
      <w:r>
        <w:rPr>
          <w:color w:val="231F20"/>
        </w:rPr>
        <w:t>true density can be used to make a rough estimate of the bulk density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da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Silva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true</w:t>
      </w:r>
      <w:r>
        <w:rPr>
          <w:color w:val="231F20"/>
          <w:spacing w:val="-4"/>
        </w:rPr>
        <w:t> </w:t>
      </w:r>
      <w:r>
        <w:rPr>
          <w:color w:val="231F20"/>
        </w:rPr>
        <w:t>density</w:t>
      </w:r>
      <w:r>
        <w:rPr>
          <w:color w:val="231F20"/>
          <w:spacing w:val="-3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biomass</w:t>
      </w:r>
      <w:r>
        <w:rPr>
          <w:color w:val="231F20"/>
          <w:spacing w:val="-2"/>
        </w:rPr>
        <w:t> </w:t>
      </w:r>
      <w:r>
        <w:rPr>
          <w:color w:val="231F20"/>
        </w:rPr>
        <w:t>pellets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ways</w:t>
      </w:r>
      <w:r>
        <w:rPr>
          <w:color w:val="231F20"/>
          <w:spacing w:val="-4"/>
        </w:rPr>
        <w:t> </w:t>
      </w:r>
      <w:r>
        <w:rPr>
          <w:color w:val="231F20"/>
        </w:rPr>
        <w:t>higher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bulk</w:t>
      </w:r>
      <w:r>
        <w:rPr>
          <w:color w:val="231F20"/>
          <w:spacing w:val="-4"/>
        </w:rPr>
        <w:t> </w:t>
      </w:r>
      <w:r>
        <w:rPr>
          <w:color w:val="231F20"/>
        </w:rPr>
        <w:t>density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because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volume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voids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excluded from the calculation, and bulk density has a correlation with</w:t>
      </w:r>
      <w:r>
        <w:rPr>
          <w:color w:val="231F20"/>
          <w:spacing w:val="40"/>
        </w:rPr>
        <w:t> </w:t>
      </w:r>
      <w:bookmarkStart w:name="_bookmark3" w:id="9"/>
      <w:bookmarkEnd w:id="9"/>
      <w:r>
        <w:rPr>
          <w:color w:val="231F20"/>
        </w:rPr>
        <w:t>t</w:t>
      </w:r>
      <w:r>
        <w:rPr>
          <w:color w:val="231F20"/>
        </w:rPr>
        <w:t>he true density (</w:t>
      </w:r>
      <w:hyperlink w:history="true" w:anchor="_bookmark20">
        <w:r>
          <w:rPr>
            <w:color w:val="2E3092"/>
          </w:rPr>
          <w:t>Theerarattananoon et al., 2011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63" w:right="39" w:firstLine="238"/>
        <w:jc w:val="both"/>
      </w:pPr>
      <w:r>
        <w:rPr>
          <w:color w:val="231F20"/>
        </w:rPr>
        <w:t>Therefore, real-time measurement of the true density might be an</w:t>
      </w:r>
      <w:r>
        <w:rPr>
          <w:color w:val="231F20"/>
          <w:spacing w:val="40"/>
        </w:rPr>
        <w:t> </w:t>
      </w:r>
      <w:r>
        <w:rPr>
          <w:color w:val="231F20"/>
        </w:rPr>
        <w:t>innovative</w:t>
      </w:r>
      <w:r>
        <w:rPr>
          <w:color w:val="231F20"/>
          <w:spacing w:val="31"/>
        </w:rPr>
        <w:t> </w:t>
      </w:r>
      <w:r>
        <w:rPr>
          <w:color w:val="231F20"/>
        </w:rPr>
        <w:t>method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controlling</w:t>
      </w:r>
      <w:r>
        <w:rPr>
          <w:color w:val="231F20"/>
          <w:spacing w:val="31"/>
        </w:rPr>
        <w:t> </w:t>
      </w:r>
      <w:r>
        <w:rPr>
          <w:color w:val="231F20"/>
        </w:rPr>
        <w:t>biomass</w:t>
      </w:r>
      <w:r>
        <w:rPr>
          <w:color w:val="231F20"/>
          <w:spacing w:val="35"/>
        </w:rPr>
        <w:t> </w:t>
      </w:r>
      <w:r>
        <w:rPr>
          <w:color w:val="231F20"/>
        </w:rPr>
        <w:t>pellet</w:t>
      </w:r>
      <w:r>
        <w:rPr>
          <w:color w:val="231F20"/>
          <w:spacing w:val="33"/>
        </w:rPr>
        <w:t> </w:t>
      </w:r>
      <w:r>
        <w:rPr>
          <w:color w:val="231F20"/>
        </w:rPr>
        <w:t>production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  <w:spacing w:val="-5"/>
        </w:rPr>
        <w:t>the</w:t>
      </w:r>
    </w:p>
    <w:p>
      <w:pPr>
        <w:pStyle w:val="ListParagraph"/>
        <w:numPr>
          <w:ilvl w:val="0"/>
          <w:numId w:val="1"/>
        </w:numPr>
        <w:tabs>
          <w:tab w:pos="332" w:val="left" w:leader="none"/>
        </w:tabs>
        <w:spacing w:line="240" w:lineRule="auto" w:before="111" w:after="0"/>
        <w:ind w:left="33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Sample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63" w:right="157" w:firstLine="239"/>
        <w:jc w:val="both"/>
      </w:pP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total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140</w:t>
      </w:r>
      <w:r>
        <w:rPr>
          <w:color w:val="231F20"/>
          <w:spacing w:val="-5"/>
        </w:rPr>
        <w:t> </w:t>
      </w:r>
      <w:r>
        <w:rPr>
          <w:color w:val="231F20"/>
        </w:rPr>
        <w:t>biomass</w:t>
      </w:r>
      <w:r>
        <w:rPr>
          <w:color w:val="231F20"/>
          <w:spacing w:val="-6"/>
        </w:rPr>
        <w:t> </w:t>
      </w:r>
      <w:r>
        <w:rPr>
          <w:color w:val="231F20"/>
        </w:rPr>
        <w:t>pellets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experiment,</w:t>
      </w:r>
      <w:r>
        <w:rPr>
          <w:color w:val="231F20"/>
          <w:spacing w:val="-5"/>
        </w:rPr>
        <w:t> </w:t>
      </w:r>
      <w:r>
        <w:rPr>
          <w:color w:val="231F20"/>
        </w:rPr>
        <w:t>obtained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20"/>
        </w:rPr>
        <w:t>11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-2"/>
          <w:w w:val="105"/>
        </w:rPr>
        <w:t>agricultural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materials: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cake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20"/>
        </w:rPr>
        <w:t>(11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2"/>
          <w:w w:val="105"/>
        </w:rPr>
        <w:t>pellets),</w:t>
      </w:r>
      <w:r>
        <w:rPr>
          <w:color w:val="231F20"/>
          <w:spacing w:val="-5"/>
          <w:w w:val="105"/>
        </w:rPr>
        <w:t> </w:t>
      </w:r>
      <w:r>
        <w:rPr>
          <w:i/>
          <w:color w:val="231F20"/>
          <w:spacing w:val="-2"/>
          <w:w w:val="105"/>
        </w:rPr>
        <w:t>Leucaena</w:t>
      </w:r>
      <w:r>
        <w:rPr>
          <w:i/>
          <w:color w:val="231F20"/>
          <w:w w:val="105"/>
        </w:rPr>
        <w:t> leucocephala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(9</w:t>
      </w:r>
      <w:r>
        <w:rPr>
          <w:color w:val="231F20"/>
          <w:w w:val="105"/>
        </w:rPr>
        <w:t> pellets),</w:t>
      </w:r>
      <w:r>
        <w:rPr>
          <w:color w:val="231F20"/>
          <w:w w:val="105"/>
        </w:rPr>
        <w:t> bamboo</w:t>
      </w:r>
      <w:r>
        <w:rPr>
          <w:color w:val="231F20"/>
          <w:w w:val="105"/>
        </w:rPr>
        <w:t> (9</w:t>
      </w:r>
      <w:r>
        <w:rPr>
          <w:color w:val="231F20"/>
          <w:w w:val="105"/>
        </w:rPr>
        <w:t> pellets),</w:t>
      </w:r>
      <w:r>
        <w:rPr>
          <w:color w:val="231F20"/>
          <w:w w:val="105"/>
        </w:rPr>
        <w:t> cassava</w:t>
      </w:r>
      <w:r>
        <w:rPr>
          <w:color w:val="231F20"/>
          <w:w w:val="105"/>
        </w:rPr>
        <w:t> rhizome</w:t>
      </w:r>
      <w:r>
        <w:rPr>
          <w:color w:val="231F20"/>
          <w:w w:val="105"/>
        </w:rPr>
        <w:t> (15 pellets),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bagasse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(14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pellets),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sugarcane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(15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pellets),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straw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(15 pellets), rice husk (14 pellets), eucalyptus bark </w:t>
      </w:r>
      <w:r>
        <w:rPr>
          <w:color w:val="231F20"/>
          <w:w w:val="120"/>
        </w:rPr>
        <w:t>(11 </w:t>
      </w:r>
      <w:r>
        <w:rPr>
          <w:color w:val="231F20"/>
          <w:w w:val="105"/>
        </w:rPr>
        <w:t>pellets), Napier grass</w:t>
      </w:r>
      <w:r>
        <w:rPr>
          <w:color w:val="231F20"/>
          <w:w w:val="105"/>
        </w:rPr>
        <w:t> (13</w:t>
      </w:r>
      <w:r>
        <w:rPr>
          <w:color w:val="231F20"/>
          <w:w w:val="105"/>
        </w:rPr>
        <w:t> pellets),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corn</w:t>
      </w:r>
      <w:r>
        <w:rPr>
          <w:color w:val="231F20"/>
          <w:w w:val="105"/>
        </w:rPr>
        <w:t> cob</w:t>
      </w:r>
      <w:r>
        <w:rPr>
          <w:color w:val="231F20"/>
          <w:w w:val="105"/>
        </w:rPr>
        <w:t> (14</w:t>
      </w:r>
      <w:r>
        <w:rPr>
          <w:color w:val="231F20"/>
          <w:w w:val="105"/>
        </w:rPr>
        <w:t> pellets).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agricultural waste materials were transformed into pellets using a palletization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(KN-D-200,</w:t>
      </w:r>
      <w:r>
        <w:rPr>
          <w:color w:val="231F20"/>
          <w:spacing w:val="-10"/>
        </w:rPr>
        <w:t> </w:t>
      </w:r>
      <w:r>
        <w:rPr>
          <w:color w:val="231F20"/>
        </w:rPr>
        <w:t>Tianjin</w:t>
      </w:r>
      <w:r>
        <w:rPr>
          <w:color w:val="231F20"/>
          <w:spacing w:val="-9"/>
        </w:rPr>
        <w:t> </w:t>
      </w:r>
      <w:r>
        <w:rPr>
          <w:color w:val="231F20"/>
        </w:rPr>
        <w:t>Zhengyao</w:t>
      </w:r>
      <w:r>
        <w:rPr>
          <w:color w:val="231F20"/>
          <w:spacing w:val="-10"/>
        </w:rPr>
        <w:t> </w:t>
      </w:r>
      <w:r>
        <w:rPr>
          <w:color w:val="231F20"/>
        </w:rPr>
        <w:t>Machinery,</w:t>
      </w:r>
      <w:r>
        <w:rPr>
          <w:color w:val="231F20"/>
          <w:spacing w:val="-10"/>
        </w:rPr>
        <w:t> </w:t>
      </w:r>
      <w:r>
        <w:rPr>
          <w:color w:val="231F20"/>
        </w:rPr>
        <w:t>China).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ples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sealed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bags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stored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w w:val="105"/>
        </w:rPr>
        <w:t> </w:t>
      </w:r>
      <w:r>
        <w:rPr>
          <w:color w:val="231F20"/>
        </w:rPr>
        <w:t>25</w:t>
      </w:r>
      <w:r>
        <w:rPr>
          <w:color w:val="231F20"/>
          <w:spacing w:val="-7"/>
        </w:rPr>
        <w:t> </w:t>
      </w:r>
      <w:r>
        <w:rPr>
          <w:color w:val="231F20"/>
        </w:rPr>
        <w:t>±</w:t>
      </w:r>
      <w:r>
        <w:rPr>
          <w:color w:val="231F20"/>
          <w:spacing w:val="-5"/>
        </w:rPr>
        <w:t> </w:t>
      </w:r>
      <w:r>
        <w:rPr>
          <w:color w:val="231F20"/>
        </w:rPr>
        <w:t>2</w:t>
      </w:r>
      <w:r>
        <w:rPr>
          <w:color w:val="231F20"/>
          <w:spacing w:val="-3"/>
        </w:rPr>
        <w:t> </w:t>
      </w:r>
      <w:r>
        <w:rPr>
          <w:color w:val="231F20"/>
        </w:rPr>
        <w:t>°C.</w:t>
      </w:r>
      <w:r>
        <w:rPr>
          <w:color w:val="231F20"/>
          <w:spacing w:val="-6"/>
        </w:rPr>
        <w:t> </w:t>
      </w:r>
      <w:r>
        <w:rPr>
          <w:color w:val="231F20"/>
        </w:rPr>
        <w:t>Because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aim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estimate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true</w:t>
      </w:r>
      <w:r>
        <w:rPr>
          <w:color w:val="231F20"/>
          <w:spacing w:val="-6"/>
        </w:rPr>
        <w:t> </w:t>
      </w:r>
      <w:r>
        <w:rPr>
          <w:color w:val="231F20"/>
        </w:rPr>
        <w:t>density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biomass</w:t>
      </w:r>
      <w:r>
        <w:rPr>
          <w:color w:val="231F20"/>
          <w:spacing w:val="-3"/>
        </w:rPr>
        <w:t> </w:t>
      </w:r>
      <w:r>
        <w:rPr>
          <w:color w:val="231F20"/>
        </w:rPr>
        <w:t>pellets</w:t>
      </w:r>
      <w:r>
        <w:rPr>
          <w:color w:val="231F20"/>
          <w:spacing w:val="-1"/>
        </w:rPr>
        <w:t> </w:t>
      </w:r>
      <w:r>
        <w:rPr>
          <w:color w:val="231F20"/>
        </w:rPr>
        <w:t>produced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production</w:t>
      </w:r>
      <w:r>
        <w:rPr>
          <w:color w:val="231F20"/>
          <w:spacing w:val="-1"/>
        </w:rPr>
        <w:t> </w:t>
      </w:r>
      <w:r>
        <w:rPr>
          <w:color w:val="231F20"/>
        </w:rPr>
        <w:t>process,</w:t>
      </w:r>
      <w:r>
        <w:rPr>
          <w:color w:val="231F20"/>
          <w:spacing w:val="-3"/>
        </w:rPr>
        <w:t> </w:t>
      </w:r>
      <w:r>
        <w:rPr>
          <w:color w:val="231F20"/>
        </w:rPr>
        <w:t>standardized</w:t>
      </w:r>
      <w:r>
        <w:rPr>
          <w:color w:val="231F20"/>
          <w:spacing w:val="40"/>
        </w:rPr>
        <w:t> </w:t>
      </w:r>
      <w:r>
        <w:rPr>
          <w:color w:val="231F20"/>
        </w:rPr>
        <w:t>biomass</w:t>
      </w:r>
      <w:r>
        <w:rPr>
          <w:color w:val="231F20"/>
          <w:spacing w:val="-7"/>
        </w:rPr>
        <w:t> </w:t>
      </w:r>
      <w:r>
        <w:rPr>
          <w:color w:val="231F20"/>
        </w:rPr>
        <w:t>pellet</w:t>
      </w:r>
      <w:r>
        <w:rPr>
          <w:color w:val="231F20"/>
          <w:spacing w:val="-6"/>
        </w:rPr>
        <w:t> </w:t>
      </w:r>
      <w:r>
        <w:rPr>
          <w:color w:val="231F20"/>
        </w:rPr>
        <w:t>samples,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standardized</w:t>
      </w:r>
      <w:r>
        <w:rPr>
          <w:color w:val="231F20"/>
          <w:spacing w:val="-8"/>
        </w:rPr>
        <w:t> </w:t>
      </w:r>
      <w:r>
        <w:rPr>
          <w:color w:val="231F20"/>
        </w:rPr>
        <w:t>parameters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moisture</w:t>
      </w:r>
      <w:r>
        <w:rPr>
          <w:color w:val="231F20"/>
          <w:w w:val="105"/>
        </w:rPr>
        <w:t> content</w:t>
      </w:r>
      <w:r>
        <w:rPr>
          <w:color w:val="231F20"/>
          <w:spacing w:val="-11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≤</w:t>
      </w:r>
      <w:r>
        <w:rPr>
          <w:color w:val="231F20"/>
          <w:w w:val="105"/>
        </w:rPr>
        <w:t>10%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pellet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diameter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6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mm,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experi- </w:t>
      </w:r>
      <w:r>
        <w:rPr>
          <w:color w:val="231F20"/>
        </w:rPr>
        <w:t>ments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predict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true</w:t>
      </w:r>
      <w:r>
        <w:rPr>
          <w:color w:val="231F20"/>
          <w:spacing w:val="-10"/>
        </w:rPr>
        <w:t> </w:t>
      </w:r>
      <w:r>
        <w:rPr>
          <w:color w:val="231F20"/>
        </w:rPr>
        <w:t>density.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condition</w:t>
      </w:r>
      <w:r>
        <w:rPr>
          <w:color w:val="231F20"/>
          <w:spacing w:val="-10"/>
        </w:rPr>
        <w:t> </w:t>
      </w:r>
      <w:r>
        <w:rPr>
          <w:color w:val="231F20"/>
        </w:rPr>
        <w:t>facilitates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measure-</w:t>
      </w:r>
      <w:r>
        <w:rPr>
          <w:color w:val="231F20"/>
          <w:w w:val="105"/>
        </w:rPr>
        <w:t> ment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NIR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hyperspectral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collection.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NIR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w w:val="90"/>
          <w:sz w:val="16"/>
        </w:rPr>
        <w:t>hyperspectral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imaging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63" w:right="157" w:firstLine="239"/>
        <w:jc w:val="both"/>
      </w:pPr>
      <w:r>
        <w:rPr>
          <w:color w:val="231F20"/>
        </w:rPr>
        <w:t>The NIR hyperspectral imaging system includes a hyperspectral</w:t>
      </w:r>
      <w:r>
        <w:rPr>
          <w:color w:val="231F20"/>
          <w:spacing w:val="40"/>
        </w:rPr>
        <w:t> </w:t>
      </w:r>
      <w:r>
        <w:rPr>
          <w:color w:val="231F20"/>
        </w:rPr>
        <w:t>camera (Imspector N17E, Specim, Finland), a CCD camera (Xeva </w:t>
      </w:r>
      <w:r>
        <w:rPr>
          <w:color w:val="231F20"/>
        </w:rPr>
        <w:t>992,</w:t>
      </w:r>
      <w:r>
        <w:rPr>
          <w:color w:val="231F20"/>
          <w:spacing w:val="40"/>
        </w:rPr>
        <w:t> </w:t>
      </w:r>
      <w:r>
        <w:rPr>
          <w:color w:val="231F20"/>
        </w:rPr>
        <w:t>Xenics</w:t>
      </w:r>
      <w:r>
        <w:rPr>
          <w:color w:val="231F20"/>
          <w:spacing w:val="-4"/>
        </w:rPr>
        <w:t> </w:t>
      </w:r>
      <w:r>
        <w:rPr>
          <w:color w:val="231F20"/>
        </w:rPr>
        <w:t>Infrared</w:t>
      </w:r>
      <w:r>
        <w:rPr>
          <w:color w:val="231F20"/>
          <w:spacing w:val="-2"/>
        </w:rPr>
        <w:t> </w:t>
      </w:r>
      <w:r>
        <w:rPr>
          <w:color w:val="231F20"/>
        </w:rPr>
        <w:t>Solutions,</w:t>
      </w:r>
      <w:r>
        <w:rPr>
          <w:color w:val="231F20"/>
          <w:spacing w:val="-2"/>
        </w:rPr>
        <w:t> </w:t>
      </w:r>
      <w:r>
        <w:rPr>
          <w:color w:val="231F20"/>
        </w:rPr>
        <w:t>Belgium),</w:t>
      </w:r>
      <w:r>
        <w:rPr>
          <w:color w:val="231F20"/>
          <w:spacing w:val="-3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500</w:t>
      </w:r>
      <w:r>
        <w:rPr>
          <w:color w:val="231F20"/>
          <w:spacing w:val="-3"/>
        </w:rPr>
        <w:t> </w:t>
      </w:r>
      <w:r>
        <w:rPr>
          <w:color w:val="231F20"/>
        </w:rPr>
        <w:t>W</w:t>
      </w:r>
      <w:r>
        <w:rPr>
          <w:color w:val="231F20"/>
          <w:spacing w:val="-3"/>
        </w:rPr>
        <w:t> </w:t>
      </w:r>
      <w:r>
        <w:rPr>
          <w:color w:val="231F20"/>
        </w:rPr>
        <w:t>tungsten</w:t>
      </w:r>
      <w:r>
        <w:rPr>
          <w:color w:val="231F20"/>
          <w:spacing w:val="-2"/>
        </w:rPr>
        <w:t> </w:t>
      </w:r>
      <w:r>
        <w:rPr>
          <w:color w:val="231F20"/>
        </w:rPr>
        <w:t>halogen</w:t>
      </w:r>
      <w:r>
        <w:rPr>
          <w:color w:val="231F20"/>
          <w:spacing w:val="-2"/>
        </w:rPr>
        <w:t> </w:t>
      </w:r>
      <w:r>
        <w:rPr>
          <w:color w:val="231F20"/>
        </w:rPr>
        <w:t>light</w:t>
      </w:r>
      <w:r>
        <w:rPr>
          <w:color w:val="231F20"/>
          <w:spacing w:val="40"/>
        </w:rPr>
        <w:t> </w:t>
      </w:r>
      <w:r>
        <w:rPr>
          <w:color w:val="231F20"/>
        </w:rPr>
        <w:t>sources (Lowel Light Inc., NY, USA), and control software (Specim's</w:t>
      </w:r>
      <w:r>
        <w:rPr>
          <w:color w:val="231F20"/>
          <w:spacing w:val="40"/>
        </w:rPr>
        <w:t> </w:t>
      </w:r>
      <w:r>
        <w:rPr>
          <w:color w:val="231F20"/>
        </w:rPr>
        <w:t>LUMO</w:t>
      </w:r>
      <w:r>
        <w:rPr>
          <w:color w:val="231F20"/>
          <w:spacing w:val="-1"/>
        </w:rPr>
        <w:t> </w:t>
      </w:r>
      <w:r>
        <w:rPr>
          <w:color w:val="231F20"/>
        </w:rPr>
        <w:t>Software Suite,</w:t>
      </w:r>
      <w:r>
        <w:rPr>
          <w:color w:val="231F20"/>
          <w:spacing w:val="-1"/>
        </w:rPr>
        <w:t> </w:t>
      </w:r>
      <w:r>
        <w:rPr>
          <w:color w:val="231F20"/>
        </w:rPr>
        <w:t>Spectral Imaging</w:t>
      </w:r>
      <w:r>
        <w:rPr>
          <w:color w:val="231F20"/>
          <w:spacing w:val="-1"/>
        </w:rPr>
        <w:t> </w:t>
      </w:r>
      <w:r>
        <w:rPr>
          <w:color w:val="231F20"/>
        </w:rPr>
        <w:t>Ltd., Oulu,</w:t>
      </w:r>
      <w:r>
        <w:rPr>
          <w:color w:val="231F20"/>
          <w:spacing w:val="-1"/>
        </w:rPr>
        <w:t> </w:t>
      </w:r>
      <w:r>
        <w:rPr>
          <w:color w:val="231F20"/>
        </w:rPr>
        <w:t>Finland), with</w:t>
      </w:r>
      <w:r>
        <w:rPr>
          <w:color w:val="231F20"/>
          <w:spacing w:val="-1"/>
        </w:rPr>
        <w:t> </w:t>
      </w:r>
      <w:r>
        <w:rPr>
          <w:color w:val="231F20"/>
        </w:rPr>
        <w:t>320</w:t>
      </w:r>
      <w:r>
        <w:rPr>
          <w:color w:val="231F20"/>
          <w:spacing w:val="40"/>
        </w:rPr>
        <w:t> </w:t>
      </w:r>
      <w:r>
        <w:rPr>
          <w:color w:val="231F20"/>
        </w:rPr>
        <w:t>pixels (with a spatial resolution of 30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m per pixel) in the x-direction</w:t>
      </w:r>
      <w:r>
        <w:rPr>
          <w:color w:val="231F20"/>
          <w:spacing w:val="40"/>
        </w:rPr>
        <w:t> </w:t>
      </w:r>
      <w:r>
        <w:rPr>
          <w:color w:val="231F20"/>
        </w:rPr>
        <w:t>and 497 pixels in the y-direction. The NIR hyperspectral imaging pro-</w:t>
      </w:r>
      <w:r>
        <w:rPr>
          <w:color w:val="231F20"/>
          <w:spacing w:val="40"/>
        </w:rPr>
        <w:t> </w:t>
      </w:r>
      <w:r>
        <w:rPr>
          <w:color w:val="231F20"/>
        </w:rPr>
        <w:t>vided a wavelength range between 900 and 1700 nm, and the resolu-</w:t>
      </w:r>
      <w:r>
        <w:rPr>
          <w:color w:val="231F20"/>
          <w:spacing w:val="40"/>
        </w:rPr>
        <w:t> </w:t>
      </w:r>
      <w:r>
        <w:rPr>
          <w:color w:val="231F20"/>
        </w:rPr>
        <w:t>tion was 3.2 nm. Approximately 11 pellets were placed on a sample</w:t>
      </w:r>
      <w:r>
        <w:rPr>
          <w:color w:val="231F20"/>
          <w:spacing w:val="40"/>
        </w:rPr>
        <w:t> </w:t>
      </w:r>
      <w:r>
        <w:rPr>
          <w:color w:val="231F20"/>
        </w:rPr>
        <w:t>holder made of acrylic sheets and placed on a conveyor belt, whose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10</w:t>
      </w:r>
      <w:r>
        <w:rPr>
          <w:color w:val="231F20"/>
          <w:spacing w:val="-5"/>
        </w:rPr>
        <w:t> </w:t>
      </w:r>
      <w:r>
        <w:rPr>
          <w:color w:val="231F20"/>
        </w:rPr>
        <w:t>mm/s,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scanning.</w:t>
      </w:r>
      <w:r>
        <w:rPr>
          <w:color w:val="231F20"/>
          <w:spacing w:val="-3"/>
        </w:rPr>
        <w:t> </w:t>
      </w:r>
      <w:r>
        <w:rPr>
          <w:color w:val="231F20"/>
        </w:rPr>
        <w:t>Before</w:t>
      </w:r>
      <w:r>
        <w:rPr>
          <w:color w:val="231F20"/>
          <w:spacing w:val="-3"/>
        </w:rPr>
        <w:t> </w:t>
      </w:r>
      <w:r>
        <w:rPr>
          <w:color w:val="231F20"/>
        </w:rPr>
        <w:t>scanning,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camera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cal-</w:t>
      </w:r>
      <w:r>
        <w:rPr>
          <w:color w:val="231F20"/>
          <w:spacing w:val="40"/>
        </w:rPr>
        <w:t> </w:t>
      </w:r>
      <w:r>
        <w:rPr>
          <w:color w:val="231F20"/>
        </w:rPr>
        <w:t>ibrated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1)</w:t>
      </w:r>
      <w:r>
        <w:rPr>
          <w:color w:val="231F20"/>
          <w:spacing w:val="-5"/>
        </w:rPr>
        <w:t> </w:t>
      </w:r>
      <w:r>
        <w:rPr>
          <w:color w:val="231F20"/>
        </w:rPr>
        <w:t>setting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frame</w:t>
      </w:r>
      <w:r>
        <w:rPr>
          <w:color w:val="231F20"/>
          <w:spacing w:val="-2"/>
        </w:rPr>
        <w:t> </w:t>
      </w:r>
      <w:r>
        <w:rPr>
          <w:color w:val="231F20"/>
        </w:rPr>
        <w:t>rate</w:t>
      </w:r>
      <w:r>
        <w:rPr>
          <w:color w:val="231F20"/>
          <w:spacing w:val="-2"/>
        </w:rPr>
        <w:t> </w:t>
      </w:r>
      <w:r>
        <w:rPr>
          <w:color w:val="231F20"/>
        </w:rPr>
        <w:t>(25</w:t>
      </w:r>
      <w:r>
        <w:rPr>
          <w:color w:val="231F20"/>
          <w:spacing w:val="-2"/>
        </w:rPr>
        <w:t> </w:t>
      </w:r>
      <w:r>
        <w:rPr>
          <w:color w:val="231F20"/>
        </w:rPr>
        <w:t>Hz)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exposure</w:t>
      </w:r>
      <w:r>
        <w:rPr>
          <w:color w:val="231F20"/>
          <w:spacing w:val="-2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(8</w:t>
      </w:r>
      <w:r>
        <w:rPr>
          <w:color w:val="231F20"/>
          <w:spacing w:val="-5"/>
        </w:rPr>
        <w:t> </w:t>
      </w:r>
      <w:r>
        <w:rPr>
          <w:color w:val="231F20"/>
        </w:rPr>
        <w:t>ms)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camera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2)</w:t>
      </w:r>
      <w:r>
        <w:rPr>
          <w:color w:val="231F20"/>
          <w:spacing w:val="-10"/>
        </w:rPr>
        <w:t> </w:t>
      </w:r>
      <w:r>
        <w:rPr>
          <w:color w:val="231F20"/>
        </w:rPr>
        <w:t>calibrating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NIR</w:t>
      </w:r>
      <w:r>
        <w:rPr>
          <w:color w:val="231F20"/>
          <w:spacing w:val="-10"/>
        </w:rPr>
        <w:t> </w:t>
      </w:r>
      <w:r>
        <w:rPr>
          <w:color w:val="231F20"/>
        </w:rPr>
        <w:t>hyperspectral</w:t>
      </w:r>
      <w:r>
        <w:rPr>
          <w:color w:val="231F20"/>
          <w:spacing w:val="-10"/>
        </w:rPr>
        <w:t> </w:t>
      </w:r>
      <w:r>
        <w:rPr>
          <w:color w:val="231F20"/>
        </w:rPr>
        <w:t>camera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scanning</w:t>
      </w:r>
      <w:r>
        <w:rPr>
          <w:color w:val="231F20"/>
          <w:spacing w:val="40"/>
        </w:rPr>
        <w:t> </w:t>
      </w:r>
      <w:r>
        <w:rPr>
          <w:color w:val="231F20"/>
        </w:rPr>
        <w:t>dark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white</w:t>
      </w:r>
      <w:r>
        <w:rPr>
          <w:color w:val="231F20"/>
          <w:spacing w:val="-9"/>
        </w:rPr>
        <w:t> </w:t>
      </w:r>
      <w:r>
        <w:rPr>
          <w:color w:val="231F20"/>
        </w:rPr>
        <w:t>reference,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then</w:t>
      </w:r>
      <w:r>
        <w:rPr>
          <w:color w:val="231F20"/>
          <w:spacing w:val="-8"/>
        </w:rPr>
        <w:t> </w:t>
      </w:r>
      <w:r>
        <w:rPr>
          <w:color w:val="231F20"/>
        </w:rPr>
        <w:t>scanning</w:t>
      </w:r>
      <w:r>
        <w:rPr>
          <w:color w:val="231F20"/>
          <w:spacing w:val="-10"/>
        </w:rPr>
        <w:t> </w:t>
      </w:r>
      <w:r>
        <w:rPr>
          <w:color w:val="231F20"/>
        </w:rPr>
        <w:t>pellet</w:t>
      </w:r>
      <w:r>
        <w:rPr>
          <w:color w:val="231F20"/>
          <w:spacing w:val="-9"/>
        </w:rPr>
        <w:t> </w:t>
      </w:r>
      <w:r>
        <w:rPr>
          <w:color w:val="231F20"/>
        </w:rPr>
        <w:t>sample,</w:t>
      </w:r>
      <w:r>
        <w:rPr>
          <w:color w:val="231F20"/>
          <w:spacing w:val="-10"/>
        </w:rPr>
        <w:t> </w:t>
      </w:r>
      <w:r>
        <w:rPr>
          <w:color w:val="231F20"/>
        </w:rPr>
        <w:t>respectively.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-1"/>
        </w:rPr>
        <w:t> </w:t>
      </w:r>
      <w:r>
        <w:rPr>
          <w:color w:val="231F20"/>
        </w:rPr>
        <w:t>scanning, the relative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1"/>
        </w:rPr>
        <w:t> </w:t>
      </w:r>
      <w:r>
        <w:rPr>
          <w:color w:val="231F20"/>
        </w:rPr>
        <w:t>(R) values were calculated from</w:t>
      </w:r>
      <w:r>
        <w:rPr>
          <w:color w:val="231F20"/>
          <w:w w:val="110"/>
        </w:rPr>
        <w:t> Eq. </w:t>
      </w:r>
      <w:hyperlink w:history="true" w:anchor="_bookmark3">
        <w:r>
          <w:rPr>
            <w:color w:val="2E3092"/>
            <w:w w:val="110"/>
          </w:rPr>
          <w:t>(1)</w:t>
        </w:r>
      </w:hyperlink>
      <w:r>
        <w:rPr>
          <w:color w:val="231F20"/>
          <w:w w:val="110"/>
        </w:rPr>
        <w:t>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6" w:space="132"/>
            <w:col w:w="5352"/>
          </w:cols>
        </w:sectPr>
      </w:pPr>
    </w:p>
    <w:p>
      <w:pPr>
        <w:pStyle w:val="BodyText"/>
        <w:spacing w:line="276" w:lineRule="auto"/>
        <w:ind w:left="163" w:right="38"/>
        <w:jc w:val="both"/>
      </w:pPr>
      <w:r>
        <w:rPr>
          <w:color w:val="231F20"/>
        </w:rPr>
        <w:t>future. If the quality of the biomass pellets can be checked quickly and</w:t>
      </w:r>
      <w:r>
        <w:rPr>
          <w:color w:val="231F20"/>
          <w:spacing w:val="40"/>
        </w:rPr>
        <w:t> </w:t>
      </w:r>
      <w:r>
        <w:rPr>
          <w:color w:val="231F20"/>
        </w:rPr>
        <w:t>accurately, this will allow better quality control and make it easier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plan the production to keep up with the demands of the market.</w:t>
      </w:r>
    </w:p>
    <w:p>
      <w:pPr>
        <w:spacing w:line="168" w:lineRule="auto" w:before="29"/>
        <w:ind w:left="16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position w:val="-7"/>
          <w:sz w:val="16"/>
        </w:rPr>
        <w:t>R</w:t>
      </w:r>
      <w:r>
        <w:rPr>
          <w:color w:val="231F20"/>
          <w:spacing w:val="-8"/>
          <w:position w:val="-7"/>
          <w:sz w:val="16"/>
        </w:rPr>
        <w:t> </w:t>
      </w:r>
      <w:r>
        <w:rPr>
          <w:rFonts w:ascii="MathJax_SansSerif" w:hAnsi="MathJax_SansSerif"/>
          <w:color w:val="231F20"/>
          <w:position w:val="-7"/>
          <w:sz w:val="16"/>
        </w:rPr>
        <w:t>=</w:t>
      </w:r>
      <w:r>
        <w:rPr>
          <w:rFonts w:ascii="MathJax_SansSerif" w:hAnsi="MathJax_SansSerif"/>
          <w:color w:val="231F20"/>
          <w:spacing w:val="-9"/>
          <w:position w:val="-7"/>
          <w:sz w:val="16"/>
        </w:rPr>
        <w:t> </w:t>
      </w:r>
      <w:r>
        <w:rPr>
          <w:color w:val="231F20"/>
          <w:position w:val="3"/>
          <w:sz w:val="16"/>
          <w:u w:val="single" w:color="231F20"/>
        </w:rPr>
        <w:t>R</w:t>
      </w:r>
      <w:r>
        <w:rPr>
          <w:color w:val="231F20"/>
          <w:sz w:val="11"/>
          <w:u w:val="single" w:color="231F20"/>
        </w:rPr>
        <w:t>sample</w:t>
      </w:r>
      <w:r>
        <w:rPr>
          <w:color w:val="231F20"/>
          <w:spacing w:val="11"/>
          <w:sz w:val="11"/>
          <w:u w:val="single" w:color="231F20"/>
        </w:rPr>
        <w:t> </w:t>
      </w:r>
      <w:r>
        <w:rPr>
          <w:rFonts w:ascii="MathJax_SansSerif" w:hAnsi="MathJax_SansSerif"/>
          <w:color w:val="231F20"/>
          <w:position w:val="3"/>
          <w:sz w:val="16"/>
          <w:u w:val="single" w:color="231F20"/>
        </w:rPr>
        <w:t>—</w:t>
      </w:r>
      <w:r>
        <w:rPr>
          <w:rFonts w:ascii="MathJax_SansSerif" w:hAnsi="MathJax_SansSerif"/>
          <w:color w:val="231F20"/>
          <w:spacing w:val="-8"/>
          <w:position w:val="3"/>
          <w:sz w:val="16"/>
          <w:u w:val="single" w:color="231F20"/>
        </w:rPr>
        <w:t> </w:t>
      </w:r>
      <w:r>
        <w:rPr>
          <w:color w:val="231F20"/>
          <w:spacing w:val="-2"/>
          <w:position w:val="3"/>
          <w:sz w:val="16"/>
          <w:u w:val="single" w:color="231F20"/>
        </w:rPr>
        <w:t>R</w:t>
      </w:r>
      <w:r>
        <w:rPr>
          <w:color w:val="231F20"/>
          <w:spacing w:val="-2"/>
          <w:sz w:val="11"/>
          <w:u w:val="single" w:color="231F20"/>
        </w:rPr>
        <w:t>dark</w:t>
      </w:r>
    </w:p>
    <w:p>
      <w:pPr>
        <w:spacing w:line="166" w:lineRule="exact" w:before="0"/>
        <w:ind w:left="510" w:right="0" w:firstLine="0"/>
        <w:jc w:val="left"/>
        <w:rPr>
          <w:sz w:val="11"/>
        </w:rPr>
      </w:pPr>
      <w:r>
        <w:rPr>
          <w:color w:val="231F20"/>
          <w:position w:val="3"/>
          <w:sz w:val="16"/>
        </w:rPr>
        <w:t>R</w:t>
      </w:r>
      <w:r>
        <w:rPr>
          <w:color w:val="231F20"/>
          <w:sz w:val="11"/>
        </w:rPr>
        <w:t>white</w:t>
      </w:r>
      <w:r>
        <w:rPr>
          <w:color w:val="231F20"/>
          <w:spacing w:val="10"/>
          <w:sz w:val="11"/>
        </w:rPr>
        <w:t> </w:t>
      </w:r>
      <w:r>
        <w:rPr>
          <w:rFonts w:ascii="MathJax_SansSerif" w:hAnsi="MathJax_SansSerif"/>
          <w:color w:val="231F20"/>
          <w:position w:val="3"/>
          <w:sz w:val="16"/>
        </w:rPr>
        <w:t>—</w:t>
      </w:r>
      <w:r>
        <w:rPr>
          <w:rFonts w:ascii="MathJax_SansSerif" w:hAnsi="MathJax_SansSerif"/>
          <w:color w:val="231F20"/>
          <w:spacing w:val="-8"/>
          <w:position w:val="3"/>
          <w:sz w:val="16"/>
        </w:rPr>
        <w:t> </w:t>
      </w:r>
      <w:r>
        <w:rPr>
          <w:color w:val="231F20"/>
          <w:spacing w:val="-2"/>
          <w:position w:val="3"/>
          <w:sz w:val="16"/>
        </w:rPr>
        <w:t>R</w:t>
      </w:r>
      <w:r>
        <w:rPr>
          <w:color w:val="231F20"/>
          <w:spacing w:val="-2"/>
          <w:sz w:val="11"/>
        </w:rPr>
        <w:t>dark</w:t>
      </w:r>
    </w:p>
    <w:p>
      <w:pPr>
        <w:spacing w:before="126"/>
        <w:ind w:left="16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1</w:t>
      </w:r>
      <w:r>
        <w:rPr>
          <w:rFonts w:ascii="MathJax_SansSerif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1" w:top="640" w:bottom="280" w:left="600" w:right="600"/>
          <w:cols w:num="3" w:equalWidth="0">
            <w:col w:w="5224" w:space="134"/>
            <w:col w:w="1526" w:space="3282"/>
            <w:col w:w="544"/>
          </w:cols>
        </w:sectPr>
      </w:pP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NIR</w:t>
      </w:r>
      <w:r>
        <w:rPr>
          <w:color w:val="231F20"/>
          <w:spacing w:val="40"/>
        </w:rPr>
        <w:t>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imaging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40"/>
        </w:rPr>
        <w:t> </w:t>
      </w:r>
      <w:r>
        <w:rPr>
          <w:color w:val="231F20"/>
        </w:rPr>
        <w:t>potential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real-time measurement,</w:t>
      </w:r>
      <w:r>
        <w:rPr>
          <w:color w:val="231F20"/>
          <w:spacing w:val="30"/>
        </w:rPr>
        <w:t> </w:t>
      </w:r>
      <w:r>
        <w:rPr>
          <w:color w:val="231F20"/>
        </w:rPr>
        <w:t>and its</w:t>
      </w:r>
      <w:r>
        <w:rPr>
          <w:color w:val="231F20"/>
          <w:spacing w:val="29"/>
        </w:rPr>
        <w:t> </w:t>
      </w:r>
      <w:r>
        <w:rPr>
          <w:color w:val="231F20"/>
        </w:rPr>
        <w:t>main</w:t>
      </w:r>
      <w:r>
        <w:rPr>
          <w:color w:val="231F20"/>
          <w:spacing w:val="30"/>
        </w:rPr>
        <w:t> </w:t>
      </w:r>
      <w:r>
        <w:rPr>
          <w:color w:val="231F20"/>
        </w:rPr>
        <w:t>advantage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that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29"/>
        </w:rPr>
        <w:t> </w:t>
      </w:r>
      <w:r>
        <w:rPr>
          <w:color w:val="231F20"/>
        </w:rPr>
        <w:t>facilitates</w:t>
      </w:r>
      <w:r>
        <w:rPr>
          <w:color w:val="231F20"/>
          <w:spacing w:val="40"/>
        </w:rPr>
        <w:t> </w:t>
      </w:r>
      <w:r>
        <w:rPr>
          <w:color w:val="231F20"/>
        </w:rPr>
        <w:t>the visualization of the distribution of different chemical components</w:t>
      </w:r>
      <w:r>
        <w:rPr>
          <w:color w:val="231F20"/>
          <w:spacing w:val="40"/>
        </w:rPr>
        <w:t> </w:t>
      </w:r>
      <w:r>
        <w:rPr>
          <w:color w:val="231F20"/>
        </w:rPr>
        <w:t>in a sample (</w:t>
      </w:r>
      <w:hyperlink w:history="true" w:anchor="_bookmark20">
        <w:r>
          <w:rPr>
            <w:color w:val="2E3092"/>
          </w:rPr>
          <w:t>Manley, 2014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too</w:t>
      </w:r>
      <w:r>
        <w:rPr>
          <w:color w:val="231F20"/>
          <w:spacing w:val="-8"/>
        </w:rPr>
        <w:t> </w:t>
      </w:r>
      <w:r>
        <w:rPr>
          <w:color w:val="231F20"/>
        </w:rPr>
        <w:t>large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sets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hyperspectral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barrier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in-line</w:t>
      </w:r>
      <w:r>
        <w:rPr>
          <w:color w:val="231F20"/>
          <w:spacing w:val="-10"/>
        </w:rPr>
        <w:t> </w:t>
      </w:r>
      <w:r>
        <w:rPr>
          <w:color w:val="231F20"/>
        </w:rPr>
        <w:t>application.</w:t>
      </w:r>
      <w:r>
        <w:rPr>
          <w:color w:val="231F20"/>
          <w:spacing w:val="-10"/>
        </w:rPr>
        <w:t> </w:t>
      </w:r>
      <w:r>
        <w:rPr>
          <w:color w:val="231F20"/>
        </w:rPr>
        <w:t>Therefore,</w:t>
      </w:r>
      <w:r>
        <w:rPr>
          <w:color w:val="231F20"/>
          <w:spacing w:val="-9"/>
        </w:rPr>
        <w:t> </w:t>
      </w:r>
      <w:r>
        <w:rPr>
          <w:color w:val="231F20"/>
        </w:rPr>
        <w:t>reduction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bookmarkStart w:name="2.3. Reference methods" w:id="10"/>
      <w:bookmarkEnd w:id="10"/>
      <w:r>
        <w:rPr>
          <w:color w:val="231F20"/>
        </w:rPr>
        <w:t>n</w:t>
      </w:r>
      <w:r>
        <w:rPr>
          <w:color w:val="231F20"/>
        </w:rPr>
        <w:t>ecessary.</w:t>
      </w:r>
      <w:r>
        <w:rPr>
          <w:color w:val="231F20"/>
          <w:spacing w:val="-3"/>
        </w:rPr>
        <w:t> </w:t>
      </w:r>
      <w:r>
        <w:rPr>
          <w:color w:val="231F20"/>
        </w:rPr>
        <w:t>Wavelength</w:t>
      </w:r>
      <w:r>
        <w:rPr>
          <w:color w:val="231F20"/>
          <w:spacing w:val="-2"/>
        </w:rPr>
        <w:t> </w:t>
      </w:r>
      <w:r>
        <w:rPr>
          <w:color w:val="231F20"/>
        </w:rPr>
        <w:t>selection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therefore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reduce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num-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ber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wavelengths.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signi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wavelengths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developing</w:t>
      </w:r>
      <w:r>
        <w:rPr>
          <w:color w:val="231F20"/>
          <w:w w:val="105"/>
        </w:rPr>
        <w:t> 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calibration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range </w:t>
      </w:r>
      <w:r>
        <w:rPr>
          <w:color w:val="231F20"/>
          <w:spacing w:val="-2"/>
          <w:w w:val="105"/>
        </w:rPr>
        <w:t>of wavelengths,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 using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just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handful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wavelengths 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simple and</w:t>
      </w:r>
      <w:r>
        <w:rPr>
          <w:color w:val="231F20"/>
          <w:w w:val="105"/>
        </w:rPr>
        <w:t> cost-effective</w:t>
      </w:r>
      <w:r>
        <w:rPr>
          <w:color w:val="231F20"/>
          <w:w w:val="105"/>
        </w:rPr>
        <w:t> (</w:t>
      </w:r>
      <w:hyperlink w:history="true" w:anchor="_bookmark20">
        <w:r>
          <w:rPr>
            <w:color w:val="2E3092"/>
            <w:w w:val="105"/>
          </w:rPr>
          <w:t>Liu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2014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Appropriate</w:t>
      </w:r>
      <w:r>
        <w:rPr>
          <w:color w:val="231F20"/>
          <w:w w:val="105"/>
        </w:rPr>
        <w:t> chemometric</w:t>
      </w:r>
      <w:r>
        <w:rPr>
          <w:color w:val="231F20"/>
          <w:w w:val="105"/>
        </w:rPr>
        <w:t> methods </w:t>
      </w:r>
      <w:r>
        <w:rPr>
          <w:color w:val="231F20"/>
          <w:spacing w:val="-2"/>
          <w:w w:val="105"/>
        </w:rPr>
        <w:t>play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successful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prediction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density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dividual pellets by NIR hyperspectral imaging. Therefore, we </w:t>
      </w:r>
      <w:r>
        <w:rPr>
          <w:color w:val="231F20"/>
          <w:spacing w:val="-2"/>
          <w:w w:val="105"/>
        </w:rPr>
        <w:t>decided</w:t>
      </w:r>
      <w:r>
        <w:rPr>
          <w:color w:val="231F20"/>
          <w:w w:val="105"/>
        </w:rPr>
        <w:t> to use wavelength selection methods combined with a multivariate </w:t>
      </w:r>
      <w:bookmarkStart w:name="_bookmark4" w:id="11"/>
      <w:bookmarkEnd w:id="11"/>
      <w:r>
        <w:rPr>
          <w:color w:val="231F20"/>
          <w:w w:val="105"/>
        </w:rPr>
        <w:t>t</w:t>
      </w:r>
      <w:r>
        <w:rPr>
          <w:color w:val="231F20"/>
          <w:w w:val="105"/>
        </w:rPr>
        <w:t>echnique for developing the calibration</w:t>
      </w:r>
      <w:r>
        <w:rPr>
          <w:color w:val="231F20"/>
          <w:w w:val="105"/>
        </w:rPr>
        <w:t> model. Thus, this research aims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1)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investigate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suitable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density of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individual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biomass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pellets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NIR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hyperspectral</w:t>
      </w:r>
      <w:r>
        <w:rPr>
          <w:color w:val="231F20"/>
          <w:spacing w:val="12"/>
          <w:w w:val="105"/>
        </w:rPr>
        <w:t> </w:t>
      </w:r>
      <w:r>
        <w:rPr>
          <w:color w:val="231F20"/>
          <w:spacing w:val="-2"/>
          <w:w w:val="105"/>
        </w:rPr>
        <w:t>imaging</w:t>
      </w:r>
    </w:p>
    <w:p>
      <w:pPr>
        <w:pStyle w:val="BodyText"/>
        <w:spacing w:line="62" w:lineRule="exact"/>
        <w:ind w:left="163"/>
      </w:pPr>
      <w:r>
        <w:rPr>
          <w:color w:val="231F20"/>
        </w:rPr>
        <w:t>technique,</w:t>
      </w:r>
      <w:r>
        <w:rPr>
          <w:color w:val="231F20"/>
          <w:spacing w:val="59"/>
        </w:rPr>
        <w:t> </w:t>
      </w:r>
      <w:r>
        <w:rPr>
          <w:color w:val="231F20"/>
        </w:rPr>
        <w:t>including</w:t>
      </w:r>
      <w:r>
        <w:rPr>
          <w:color w:val="231F20"/>
          <w:spacing w:val="59"/>
        </w:rPr>
        <w:t> </w:t>
      </w:r>
      <w:r>
        <w:rPr>
          <w:color w:val="231F20"/>
        </w:rPr>
        <w:t>the</w:t>
      </w:r>
      <w:r>
        <w:rPr>
          <w:color w:val="231F20"/>
          <w:spacing w:val="58"/>
        </w:rPr>
        <w:t> </w:t>
      </w:r>
      <w:r>
        <w:rPr>
          <w:color w:val="231F20"/>
        </w:rPr>
        <w:t>effect</w:t>
      </w:r>
      <w:r>
        <w:rPr>
          <w:color w:val="231F20"/>
          <w:spacing w:val="58"/>
        </w:rPr>
        <w:t> </w:t>
      </w:r>
      <w:r>
        <w:rPr>
          <w:color w:val="231F20"/>
        </w:rPr>
        <w:t>of</w:t>
      </w:r>
      <w:r>
        <w:rPr>
          <w:color w:val="231F20"/>
          <w:spacing w:val="60"/>
        </w:rPr>
        <w:t> </w:t>
      </w:r>
      <w:r>
        <w:rPr>
          <w:color w:val="231F20"/>
        </w:rPr>
        <w:t>variable</w:t>
      </w:r>
      <w:r>
        <w:rPr>
          <w:color w:val="231F20"/>
          <w:spacing w:val="59"/>
        </w:rPr>
        <w:t> </w:t>
      </w:r>
      <w:r>
        <w:rPr>
          <w:color w:val="231F20"/>
        </w:rPr>
        <w:t>selection</w:t>
      </w:r>
      <w:r>
        <w:rPr>
          <w:color w:val="231F20"/>
          <w:spacing w:val="59"/>
        </w:rPr>
        <w:t> </w:t>
      </w:r>
      <w:r>
        <w:rPr>
          <w:color w:val="231F20"/>
        </w:rPr>
        <w:t>and</w:t>
      </w:r>
      <w:r>
        <w:rPr>
          <w:color w:val="231F20"/>
          <w:spacing w:val="58"/>
        </w:rPr>
        <w:t> </w:t>
      </w:r>
      <w:r>
        <w:rPr>
          <w:color w:val="231F20"/>
          <w:spacing w:val="-2"/>
        </w:rPr>
        <w:t>spectral</w:t>
      </w:r>
    </w:p>
    <w:p>
      <w:pPr>
        <w:pStyle w:val="BodyText"/>
        <w:spacing w:line="273" w:lineRule="auto" w:before="82"/>
        <w:ind w:left="163" w:right="159" w:hanging="1"/>
        <w:jc w:val="both"/>
      </w:pPr>
      <w:r>
        <w:rPr/>
        <w:br w:type="column"/>
      </w:r>
      <w:r>
        <w:rPr>
          <w:color w:val="231F20"/>
          <w:w w:val="105"/>
        </w:rPr>
        <w:t>where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</w:t>
      </w:r>
      <w:r>
        <w:rPr>
          <w:color w:val="231F20"/>
          <w:w w:val="105"/>
          <w:vertAlign w:val="subscript"/>
        </w:rPr>
        <w:t>sample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absolute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</w:t>
      </w:r>
      <w:r>
        <w:rPr>
          <w:rFonts w:ascii="Times New Roman"/>
          <w:color w:val="231F20"/>
          <w:w w:val="105"/>
          <w:vertAlign w:val="baseline"/>
        </w:rPr>
        <w:t>fl</w:t>
      </w:r>
      <w:r>
        <w:rPr>
          <w:color w:val="231F20"/>
          <w:w w:val="105"/>
          <w:vertAlign w:val="baseline"/>
        </w:rPr>
        <w:t>ectance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biomass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pellets, R</w:t>
      </w:r>
      <w:r>
        <w:rPr>
          <w:color w:val="231F20"/>
          <w:w w:val="105"/>
          <w:vertAlign w:val="subscript"/>
        </w:rPr>
        <w:t>dark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</w:t>
      </w:r>
      <w:r>
        <w:rPr>
          <w:rFonts w:ascii="Times New Roman"/>
          <w:color w:val="231F20"/>
          <w:w w:val="105"/>
          <w:vertAlign w:val="baseline"/>
        </w:rPr>
        <w:t>fl</w:t>
      </w:r>
      <w:r>
        <w:rPr>
          <w:color w:val="231F20"/>
          <w:w w:val="105"/>
          <w:vertAlign w:val="baseline"/>
        </w:rPr>
        <w:t>ectance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background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(dark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reference),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white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</w:t>
      </w:r>
      <w:r>
        <w:rPr>
          <w:rFonts w:ascii="Times New Roman"/>
          <w:color w:val="231F20"/>
          <w:spacing w:val="-2"/>
          <w:w w:val="105"/>
          <w:vertAlign w:val="baseline"/>
        </w:rPr>
        <w:t>fl</w:t>
      </w:r>
      <w:r>
        <w:rPr>
          <w:color w:val="231F20"/>
          <w:spacing w:val="-2"/>
          <w:w w:val="105"/>
          <w:vertAlign w:val="baseline"/>
        </w:rPr>
        <w:t>ectance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 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acrylic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sheet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(white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reference).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</w:t>
      </w:r>
      <w:r>
        <w:rPr>
          <w:color w:val="231F20"/>
          <w:spacing w:val="-2"/>
          <w:w w:val="105"/>
          <w:vertAlign w:val="subscript"/>
        </w:rPr>
        <w:t>dark</w:t>
      </w:r>
      <w:r>
        <w:rPr>
          <w:color w:val="231F20"/>
          <w:w w:val="105"/>
          <w:vertAlign w:val="baseline"/>
        </w:rPr>
        <w:t> was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collected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light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source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unit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turned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off,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white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obtained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scanning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</w:t>
      </w:r>
      <w:r>
        <w:rPr>
          <w:rFonts w:ascii="Times New Roman"/>
          <w:color w:val="231F20"/>
          <w:spacing w:val="-2"/>
          <w:w w:val="105"/>
          <w:vertAlign w:val="baseline"/>
        </w:rPr>
        <w:t>fl</w:t>
      </w:r>
      <w:r>
        <w:rPr>
          <w:color w:val="231F20"/>
          <w:spacing w:val="-2"/>
          <w:w w:val="105"/>
          <w:vertAlign w:val="baseline"/>
        </w:rPr>
        <w:t>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whiteboard.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create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w w:val="105"/>
          <w:vertAlign w:val="baseline"/>
        </w:rPr>
        <w:t> prediction model in the next step.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1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Reference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methods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63" w:right="158" w:firstLine="239"/>
        <w:jc w:val="both"/>
      </w:pPr>
      <w:r>
        <w:rPr>
          <w:color w:val="231F20"/>
        </w:rPr>
        <w:t>After scanning, the</w:t>
      </w:r>
      <w:r>
        <w:rPr>
          <w:color w:val="231F20"/>
          <w:spacing w:val="-1"/>
        </w:rPr>
        <w:t> </w:t>
      </w:r>
      <w:r>
        <w:rPr>
          <w:color w:val="231F20"/>
        </w:rPr>
        <w:t>true density was determined using the</w:t>
      </w:r>
      <w:r>
        <w:rPr>
          <w:color w:val="231F20"/>
          <w:spacing w:val="-1"/>
        </w:rPr>
        <w:t> </w:t>
      </w:r>
      <w:r>
        <w:rPr>
          <w:color w:val="231F20"/>
        </w:rPr>
        <w:t>standard</w:t>
      </w:r>
      <w:r>
        <w:rPr>
          <w:color w:val="231F20"/>
          <w:spacing w:val="40"/>
        </w:rPr>
        <w:t> </w:t>
      </w:r>
      <w:r>
        <w:rPr>
          <w:color w:val="231F20"/>
        </w:rPr>
        <w:t>ASTM</w:t>
      </w:r>
      <w:r>
        <w:rPr>
          <w:color w:val="231F20"/>
          <w:spacing w:val="-10"/>
        </w:rPr>
        <w:t> </w:t>
      </w:r>
      <w:r>
        <w:rPr>
          <w:color w:val="231F20"/>
        </w:rPr>
        <w:t>E</w:t>
      </w:r>
      <w:r>
        <w:rPr>
          <w:color w:val="231F20"/>
          <w:spacing w:val="-8"/>
        </w:rPr>
        <w:t> </w:t>
      </w:r>
      <w:r>
        <w:rPr>
          <w:color w:val="231F20"/>
        </w:rPr>
        <w:t>873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ASTM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International,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length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bio-</w:t>
      </w:r>
      <w:r>
        <w:rPr>
          <w:color w:val="231F20"/>
          <w:spacing w:val="40"/>
        </w:rPr>
        <w:t> </w:t>
      </w:r>
      <w:r>
        <w:rPr>
          <w:color w:val="231F20"/>
        </w:rPr>
        <w:t>mass pellets was measured using a vernier caliper (Eagle One) of size</w:t>
      </w:r>
      <w:r>
        <w:rPr>
          <w:color w:val="231F20"/>
          <w:spacing w:val="40"/>
        </w:rPr>
        <w:t> </w:t>
      </w:r>
      <w:r>
        <w:rPr>
          <w:color w:val="231F20"/>
        </w:rPr>
        <w:t>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150 mm with a resolution of 0.05 mm, and then the pellets were</w:t>
      </w:r>
      <w:r>
        <w:rPr>
          <w:color w:val="231F20"/>
          <w:spacing w:val="40"/>
        </w:rPr>
        <w:t> </w:t>
      </w:r>
      <w:r>
        <w:rPr>
          <w:color w:val="231F20"/>
        </w:rPr>
        <w:t>weighed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digital</w:t>
      </w:r>
      <w:r>
        <w:rPr>
          <w:color w:val="231F20"/>
          <w:spacing w:val="40"/>
        </w:rPr>
        <w:t> </w:t>
      </w:r>
      <w:r>
        <w:rPr>
          <w:color w:val="231F20"/>
        </w:rPr>
        <w:t>scales</w:t>
      </w:r>
      <w:r>
        <w:rPr>
          <w:color w:val="231F20"/>
          <w:spacing w:val="40"/>
        </w:rPr>
        <w:t> </w:t>
      </w:r>
      <w:r>
        <w:rPr>
          <w:color w:val="231F20"/>
        </w:rPr>
        <w:t>(OHAUS</w:t>
      </w:r>
      <w:r>
        <w:rPr>
          <w:color w:val="231F20"/>
          <w:spacing w:val="40"/>
        </w:rPr>
        <w:t> </w:t>
      </w:r>
      <w:r>
        <w:rPr>
          <w:color w:val="231F20"/>
        </w:rPr>
        <w:t>PR224/E,</w:t>
      </w:r>
      <w:r>
        <w:rPr>
          <w:color w:val="231F20"/>
          <w:spacing w:val="40"/>
        </w:rPr>
        <w:t> </w:t>
      </w:r>
      <w:r>
        <w:rPr>
          <w:color w:val="231F20"/>
        </w:rPr>
        <w:t>maximum</w:t>
      </w:r>
      <w:r>
        <w:rPr>
          <w:color w:val="231F20"/>
          <w:spacing w:val="40"/>
        </w:rPr>
        <w:t> </w:t>
      </w:r>
      <w:r>
        <w:rPr>
          <w:color w:val="231F20"/>
        </w:rPr>
        <w:t>capacity</w:t>
      </w:r>
      <w:r>
        <w:rPr>
          <w:color w:val="231F20"/>
          <w:spacing w:val="40"/>
        </w:rPr>
        <w:t> </w:t>
      </w:r>
      <w:r>
        <w:rPr>
          <w:color w:val="231F20"/>
        </w:rPr>
        <w:t>120</w:t>
      </w:r>
      <w:r>
        <w:rPr>
          <w:color w:val="231F20"/>
          <w:spacing w:val="40"/>
        </w:rPr>
        <w:t> </w:t>
      </w:r>
      <w:r>
        <w:rPr>
          <w:color w:val="231F20"/>
        </w:rPr>
        <w:t>g,</w:t>
      </w:r>
      <w:r>
        <w:rPr>
          <w:color w:val="231F20"/>
          <w:spacing w:val="40"/>
        </w:rPr>
        <w:t> </w:t>
      </w:r>
      <w:r>
        <w:rPr>
          <w:color w:val="231F20"/>
        </w:rPr>
        <w:t>readability</w:t>
      </w:r>
      <w:r>
        <w:rPr>
          <w:color w:val="231F20"/>
          <w:spacing w:val="40"/>
        </w:rPr>
        <w:t> </w:t>
      </w:r>
      <w:r>
        <w:rPr>
          <w:color w:val="231F20"/>
        </w:rPr>
        <w:t>0.1</w:t>
      </w:r>
      <w:r>
        <w:rPr>
          <w:color w:val="231F20"/>
          <w:spacing w:val="40"/>
        </w:rPr>
        <w:t> </w:t>
      </w:r>
      <w:r>
        <w:rPr>
          <w:color w:val="231F20"/>
        </w:rPr>
        <w:t>mg).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true</w:t>
      </w:r>
      <w:r>
        <w:rPr>
          <w:color w:val="231F20"/>
          <w:spacing w:val="40"/>
        </w:rPr>
        <w:t> </w:t>
      </w:r>
      <w:r>
        <w:rPr>
          <w:color w:val="231F20"/>
        </w:rPr>
        <w:t>density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calculated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Eq. </w:t>
      </w:r>
      <w:hyperlink w:history="true" w:anchor="_bookmark4">
        <w:r>
          <w:rPr>
            <w:color w:val="2E3092"/>
          </w:rPr>
          <w:t>(2)</w:t>
        </w:r>
      </w:hyperlink>
      <w:r>
        <w:rPr>
          <w:color w:val="2E3092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ASTM International, 2013</w:t>
        </w:r>
      </w:hyperlink>
      <w:r>
        <w:rPr>
          <w:color w:val="231F20"/>
        </w:rPr>
        <w:t>):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6" w:space="133"/>
            <w:col w:w="5351"/>
          </w:cols>
        </w:sectPr>
      </w:pPr>
    </w:p>
    <w:p>
      <w:pPr>
        <w:pStyle w:val="BodyText"/>
        <w:spacing w:line="276" w:lineRule="auto" w:before="144"/>
        <w:ind w:left="163" w:right="38"/>
      </w:pPr>
      <w:r>
        <w:rPr>
          <w:color w:val="231F20"/>
        </w:rPr>
        <w:t>pre-treatment, and 2) to create distribution maps of a pellet sample</w:t>
      </w:r>
      <w:r>
        <w:rPr>
          <w:color w:val="231F20"/>
          <w:spacing w:val="80"/>
        </w:rPr>
        <w:t> </w:t>
      </w:r>
      <w:r>
        <w:rPr>
          <w:color w:val="231F20"/>
        </w:rPr>
        <w:t>for in-line applications.</w:t>
      </w:r>
    </w:p>
    <w:p>
      <w:pPr>
        <w:pStyle w:val="BodyText"/>
        <w:tabs>
          <w:tab w:pos="1762" w:val="left" w:leader="none"/>
        </w:tabs>
        <w:spacing w:line="254" w:lineRule="exact" w:before="36"/>
        <w:ind w:left="163"/>
        <w:rPr>
          <w:rFonts w:ascii="MathJax_SansSerif"/>
        </w:rPr>
      </w:pPr>
      <w:r>
        <w:rPr/>
        <w:br w:type="column"/>
      </w:r>
      <w:r>
        <w:rPr>
          <w:color w:val="231F20"/>
        </w:rPr>
        <w:t>true</w:t>
      </w:r>
      <w:r>
        <w:rPr>
          <w:color w:val="231F20"/>
          <w:spacing w:val="23"/>
        </w:rPr>
        <w:t> </w:t>
      </w:r>
      <w:r>
        <w:rPr>
          <w:color w:val="231F20"/>
        </w:rPr>
        <w:t>density</w:t>
      </w:r>
      <w:r>
        <w:rPr>
          <w:color w:val="231F20"/>
          <w:spacing w:val="94"/>
        </w:rPr>
        <w:t> </w:t>
      </w:r>
      <w:r>
        <w:rPr>
          <w:rFonts w:ascii="Times New Roman"/>
          <w:color w:val="231F20"/>
          <w:spacing w:val="79"/>
          <w:position w:val="11"/>
          <w:u w:val="single" w:color="231F20"/>
        </w:rPr>
        <w:t> </w:t>
      </w:r>
      <w:r>
        <w:rPr>
          <w:color w:val="231F20"/>
          <w:position w:val="11"/>
          <w:u w:val="single" w:color="231F20"/>
        </w:rPr>
        <w:t>g</w:t>
      </w:r>
      <w:r>
        <w:rPr>
          <w:color w:val="231F20"/>
          <w:spacing w:val="80"/>
          <w:position w:val="11"/>
          <w:u w:val="single" w:color="231F20"/>
        </w:rPr>
        <w:t> </w:t>
      </w:r>
      <w:r>
        <w:rPr>
          <w:color w:val="231F20"/>
          <w:position w:val="11"/>
          <w:u w:val="none"/>
        </w:rPr>
        <w:tab/>
      </w:r>
      <w:r>
        <w:rPr>
          <w:rFonts w:ascii="Times New Roman"/>
          <w:color w:val="231F20"/>
          <w:spacing w:val="80"/>
          <w:w w:val="150"/>
          <w:position w:val="11"/>
          <w:u w:val="single" w:color="231F20"/>
        </w:rPr>
        <w:t> </w:t>
      </w:r>
      <w:r>
        <w:rPr>
          <w:color w:val="231F20"/>
          <w:position w:val="11"/>
          <w:u w:val="single" w:color="231F20"/>
        </w:rPr>
        <w:t>mass </w:t>
      </w:r>
      <w:r>
        <w:rPr>
          <w:rFonts w:ascii="MathJax_SansSerif"/>
          <w:color w:val="231F20"/>
          <w:position w:val="11"/>
          <w:u w:val="single" w:color="231F20"/>
        </w:rPr>
        <w:t>(</w:t>
      </w:r>
      <w:r>
        <w:rPr>
          <w:color w:val="231F20"/>
          <w:position w:val="11"/>
          <w:u w:val="single" w:color="231F20"/>
        </w:rPr>
        <w:t>g</w:t>
      </w:r>
      <w:r>
        <w:rPr>
          <w:rFonts w:ascii="MathJax_SansSerif"/>
          <w:color w:val="231F20"/>
          <w:position w:val="11"/>
          <w:u w:val="single" w:color="231F20"/>
        </w:rPr>
        <w:t>)</w:t>
      </w:r>
      <w:r>
        <w:rPr>
          <w:rFonts w:ascii="MathJax_SansSerif"/>
          <w:color w:val="231F20"/>
          <w:spacing w:val="40"/>
          <w:position w:val="11"/>
          <w:u w:val="single" w:color="231F20"/>
        </w:rPr>
        <w:t> </w:t>
      </w:r>
    </w:p>
    <w:p>
      <w:pPr>
        <w:pStyle w:val="BodyText"/>
        <w:tabs>
          <w:tab w:pos="1762" w:val="left" w:leader="none"/>
        </w:tabs>
        <w:spacing w:line="153" w:lineRule="exact"/>
        <w:ind w:left="1165"/>
        <w:rPr>
          <w:rFonts w:ascii="MathJax_Sans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9872">
                <wp:simplePos x="0" y="0"/>
                <wp:positionH relativeFrom="page">
                  <wp:posOffset>4463999</wp:posOffset>
                </wp:positionH>
                <wp:positionV relativeFrom="paragraph">
                  <wp:posOffset>-185591</wp:posOffset>
                </wp:positionV>
                <wp:extent cx="411480" cy="25844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411480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6" w:val="left" w:leader="none"/>
                              </w:tabs>
                              <w:spacing w:before="119"/>
                              <w:ind w:left="0" w:right="0" w:firstLine="0"/>
                              <w:jc w:val="left"/>
                              <w:rPr>
                                <w:rFonts w:ascii="MathJax_SansSerif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5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MathJax_SansSerif"/>
                                <w:color w:val="231F20"/>
                                <w:position w:val="-17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496002pt;margin-top:-14.613513pt;width:32.4pt;height:20.350pt;mso-position-horizontal-relative:page;mso-position-vertical-relative:paragraph;z-index:-16836608" type="#_x0000_t202" id="docshape15" filled="false" stroked="false">
                <v:textbox inset="0,0,0,0">
                  <w:txbxContent>
                    <w:p>
                      <w:pPr>
                        <w:tabs>
                          <w:tab w:pos="386" w:val="left" w:leader="none"/>
                        </w:tabs>
                        <w:spacing w:before="119"/>
                        <w:ind w:left="0" w:right="0" w:firstLine="0"/>
                        <w:jc w:val="left"/>
                        <w:rPr>
                          <w:rFonts w:ascii="MathJax_SansSerif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52"/>
                          <w:sz w:val="16"/>
                        </w:rPr>
                        <w:t> </w:t>
                      </w:r>
                      <w:r>
                        <w:rPr>
                          <w:rFonts w:ascii="MathJax_SansSerif"/>
                          <w:color w:val="231F20"/>
                          <w:position w:val="-17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</w:rPr>
        <w:t>cm</w:t>
      </w:r>
      <w:r>
        <w:rPr>
          <w:color w:val="231F20"/>
          <w:spacing w:val="-5"/>
          <w:position w:val="5"/>
          <w:sz w:val="11"/>
        </w:rPr>
        <w:t>3</w:t>
      </w:r>
      <w:r>
        <w:rPr>
          <w:color w:val="231F20"/>
          <w:position w:val="5"/>
          <w:sz w:val="11"/>
        </w:rPr>
        <w:tab/>
      </w:r>
      <w:r>
        <w:rPr>
          <w:color w:val="231F20"/>
        </w:rPr>
        <w:t>volume</w:t>
      </w:r>
      <w:r>
        <w:rPr>
          <w:color w:val="231F20"/>
          <w:spacing w:val="8"/>
        </w:rPr>
        <w:t> </w:t>
      </w:r>
      <w:r>
        <w:rPr>
          <w:rFonts w:ascii="MathJax_SansSerif"/>
          <w:color w:val="231F20"/>
          <w:spacing w:val="-2"/>
        </w:rPr>
        <w:t>(</w:t>
      </w:r>
      <w:r>
        <w:rPr>
          <w:color w:val="231F20"/>
          <w:spacing w:val="-2"/>
        </w:rPr>
        <w:t>cm</w:t>
      </w:r>
      <w:r>
        <w:rPr>
          <w:color w:val="231F20"/>
          <w:spacing w:val="-2"/>
          <w:position w:val="5"/>
          <w:sz w:val="11"/>
        </w:rPr>
        <w:t>3</w:t>
      </w:r>
      <w:r>
        <w:rPr>
          <w:rFonts w:ascii="MathJax_SansSerif"/>
          <w:color w:val="231F20"/>
          <w:spacing w:val="-2"/>
        </w:rPr>
        <w:t>)</w:t>
      </w:r>
    </w:p>
    <w:p>
      <w:pPr>
        <w:spacing w:before="146"/>
        <w:ind w:left="16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1" w:top="640" w:bottom="280" w:left="600" w:right="600"/>
          <w:cols w:num="3" w:equalWidth="0">
            <w:col w:w="5223" w:space="135"/>
            <w:col w:w="2792" w:space="2016"/>
            <w:col w:w="544"/>
          </w:cols>
        </w:sectPr>
      </w:pPr>
    </w:p>
    <w:p>
      <w:pPr>
        <w:pStyle w:val="BodyText"/>
        <w:spacing w:before="4"/>
        <w:rPr>
          <w:rFonts w:ascii="MathJax_SansSerif"/>
          <w:sz w:val="12"/>
        </w:rPr>
      </w:pPr>
    </w:p>
    <w:p>
      <w:pPr>
        <w:spacing w:after="0"/>
        <w:rPr>
          <w:rFonts w:ascii="MathJax_SansSerif"/>
          <w:sz w:val="12"/>
        </w:rPr>
        <w:sectPr>
          <w:pgSz w:w="11910" w:h="15880"/>
          <w:pgMar w:header="693" w:footer="591" w:top="880" w:bottom="780" w:left="600" w:right="600"/>
        </w:sectPr>
      </w:pPr>
    </w:p>
    <w:p>
      <w:pPr>
        <w:pStyle w:val="BodyText"/>
        <w:spacing w:line="276" w:lineRule="auto" w:before="109"/>
        <w:ind w:left="163" w:right="39" w:firstLine="238"/>
        <w:jc w:val="both"/>
      </w:pPr>
      <w:bookmarkStart w:name="2.4. Model development" w:id="12"/>
      <w:bookmarkEnd w:id="12"/>
      <w:r>
        <w:rPr/>
      </w:r>
      <w:r>
        <w:rPr>
          <w:color w:val="231F20"/>
        </w:rPr>
        <w:t>After that, the moisture content was determined using oven drying,</w:t>
      </w:r>
      <w:r>
        <w:rPr>
          <w:color w:val="231F20"/>
          <w:w w:val="105"/>
        </w:rPr>
        <w:t> with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samples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dried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105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°C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until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reached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weight.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Model </w:t>
      </w:r>
      <w:r>
        <w:rPr>
          <w:i/>
          <w:color w:val="231F20"/>
          <w:spacing w:val="-2"/>
          <w:sz w:val="16"/>
        </w:rPr>
        <w:t>development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63" w:right="38" w:firstLine="238"/>
        <w:jc w:val="both"/>
      </w:pP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7"/>
        </w:rPr>
        <w:t> </w:t>
      </w:r>
      <w:r>
        <w:rPr>
          <w:color w:val="231F20"/>
        </w:rPr>
        <w:t>diagram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development.</w:t>
      </w:r>
      <w:r>
        <w:rPr>
          <w:color w:val="231F20"/>
          <w:w w:val="105"/>
        </w:rPr>
        <w:t> 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scanning,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three-dimensional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(3D)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pellet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samples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obtained.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converted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relative</w:t>
      </w:r>
      <w:r>
        <w:rPr>
          <w:color w:val="231F20"/>
          <w:spacing w:val="-7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5"/>
        </w:rPr>
        <w:t> </w:t>
      </w:r>
      <w:r>
        <w:rPr>
          <w:color w:val="231F20"/>
        </w:rPr>
        <w:t>data.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interest</w:t>
      </w:r>
      <w:r>
        <w:rPr>
          <w:color w:val="231F20"/>
          <w:spacing w:val="-9"/>
        </w:rPr>
        <w:t> </w:t>
      </w:r>
      <w:r>
        <w:rPr>
          <w:color w:val="231F20"/>
        </w:rPr>
        <w:t>(ROI)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3D</w:t>
      </w:r>
      <w:r>
        <w:rPr>
          <w:color w:val="231F20"/>
          <w:spacing w:val="-10"/>
        </w:rPr>
        <w:t> </w:t>
      </w:r>
      <w:r>
        <w:rPr>
          <w:color w:val="231F20"/>
        </w:rPr>
        <w:t>NIR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extracted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principal</w:t>
      </w:r>
      <w:r>
        <w:rPr>
          <w:color w:val="231F20"/>
          <w:spacing w:val="40"/>
        </w:rPr>
        <w:t> </w:t>
      </w:r>
      <w:r>
        <w:rPr>
          <w:color w:val="231F20"/>
        </w:rPr>
        <w:t>component analysis (PCA). This process was carried out to distinguish</w:t>
      </w:r>
      <w:r>
        <w:rPr>
          <w:color w:val="231F20"/>
          <w:w w:val="105"/>
        </w:rPr>
        <w:t> 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biomass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pellet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pixels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background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pixels.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that,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background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pixels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changed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zero,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ROI</w:t>
      </w:r>
      <w:r>
        <w:rPr>
          <w:color w:val="231F20"/>
          <w:w w:val="105"/>
        </w:rPr>
        <w:t> pixels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pellet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averaged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spectrum.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averaged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re-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ectance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each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pellet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 thus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 representative spectrum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w w:val="105"/>
        </w:rPr>
        <w:t> applied for model development.</w:t>
      </w:r>
    </w:p>
    <w:p>
      <w:pPr>
        <w:pStyle w:val="BodyText"/>
        <w:spacing w:line="276" w:lineRule="auto" w:before="109"/>
        <w:ind w:left="163" w:right="158" w:firstLine="239"/>
        <w:jc w:val="right"/>
      </w:pPr>
      <w:r>
        <w:rPr/>
        <w:br w:type="column"/>
      </w:r>
      <w:r>
        <w:rPr>
          <w:color w:val="231F20"/>
        </w:rPr>
        <w:t>The optimal model for predicting the true density was investigated.</w:t>
      </w:r>
      <w:r>
        <w:rPr>
          <w:color w:val="231F20"/>
          <w:spacing w:val="40"/>
        </w:rPr>
        <w:t> </w:t>
      </w:r>
      <w:r>
        <w:rPr>
          <w:color w:val="231F20"/>
        </w:rPr>
        <w:t>The model was developed using different spectral pre-treatments, 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variables</w:t>
      </w:r>
      <w:r>
        <w:rPr>
          <w:color w:val="231F20"/>
          <w:spacing w:val="40"/>
        </w:rPr>
        <w:t> </w:t>
      </w:r>
      <w:r>
        <w:rPr>
          <w:color w:val="231F20"/>
        </w:rPr>
        <w:t>(relative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40"/>
        </w:rPr>
        <w:t> </w:t>
      </w:r>
      <w:r>
        <w:rPr>
          <w:color w:val="231F20"/>
        </w:rPr>
        <w:t>value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its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color w:val="231F20"/>
        </w:rPr>
        <w:t>wave-</w:t>
      </w:r>
      <w:r>
        <w:rPr>
          <w:color w:val="231F20"/>
          <w:spacing w:val="40"/>
        </w:rPr>
        <w:t> </w:t>
      </w:r>
      <w:r>
        <w:rPr>
          <w:color w:val="231F20"/>
        </w:rPr>
        <w:t>lengths)</w:t>
      </w:r>
      <w:r>
        <w:rPr>
          <w:color w:val="231F20"/>
          <w:spacing w:val="40"/>
        </w:rPr>
        <w:t> </w:t>
      </w:r>
      <w:r>
        <w:rPr>
          <w:color w:val="231F20"/>
        </w:rPr>
        <w:t>selected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compared.</w:t>
      </w:r>
      <w:r>
        <w:rPr>
          <w:color w:val="231F20"/>
          <w:spacing w:val="40"/>
        </w:rPr>
        <w:t> </w:t>
      </w:r>
      <w:r>
        <w:rPr>
          <w:color w:val="231F20"/>
        </w:rPr>
        <w:t>Before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creation,</w:t>
      </w:r>
      <w:r>
        <w:rPr>
          <w:color w:val="231F20"/>
          <w:spacing w:val="40"/>
        </w:rPr>
        <w:t> </w:t>
      </w:r>
      <w:r>
        <w:rPr>
          <w:color w:val="231F20"/>
        </w:rPr>
        <w:t>either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raw</w:t>
      </w:r>
      <w:r>
        <w:rPr>
          <w:color w:val="231F20"/>
          <w:spacing w:val="40"/>
        </w:rPr>
        <w:t> </w:t>
      </w:r>
      <w:r>
        <w:rPr>
          <w:color w:val="231F20"/>
        </w:rPr>
        <w:t>spectra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pre-treated</w:t>
      </w:r>
      <w:r>
        <w:rPr>
          <w:color w:val="231F20"/>
          <w:spacing w:val="40"/>
        </w:rPr>
        <w:t> </w:t>
      </w:r>
      <w:r>
        <w:rPr>
          <w:color w:val="231F20"/>
        </w:rPr>
        <w:t>spectra</w:t>
      </w:r>
      <w:r>
        <w:rPr>
          <w:color w:val="231F20"/>
          <w:spacing w:val="40"/>
        </w:rPr>
        <w:t> </w:t>
      </w:r>
      <w:r>
        <w:rPr>
          <w:color w:val="231F20"/>
        </w:rPr>
        <w:t>(including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color w:val="231F20"/>
        </w:rPr>
        <w:t>derivative</w:t>
      </w:r>
      <w:r>
        <w:rPr>
          <w:color w:val="231F20"/>
          <w:spacing w:val="-10"/>
        </w:rPr>
        <w:t> </w:t>
      </w:r>
      <w:r>
        <w:rPr>
          <w:color w:val="231F20"/>
        </w:rPr>
        <w:t>[D1],</w:t>
      </w:r>
      <w:r>
        <w:rPr>
          <w:color w:val="231F20"/>
          <w:spacing w:val="-10"/>
        </w:rPr>
        <w:t> </w:t>
      </w:r>
      <w:r>
        <w:rPr>
          <w:color w:val="231F20"/>
        </w:rPr>
        <w:t>second</w:t>
      </w:r>
      <w:r>
        <w:rPr>
          <w:color w:val="231F20"/>
          <w:spacing w:val="-11"/>
        </w:rPr>
        <w:t> </w:t>
      </w:r>
      <w:r>
        <w:rPr>
          <w:color w:val="231F20"/>
        </w:rPr>
        <w:t>derivative</w:t>
      </w:r>
      <w:r>
        <w:rPr>
          <w:color w:val="231F20"/>
          <w:spacing w:val="-11"/>
        </w:rPr>
        <w:t> </w:t>
      </w:r>
      <w:r>
        <w:rPr>
          <w:color w:val="231F20"/>
        </w:rPr>
        <w:t>[D2],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standard</w:t>
      </w:r>
      <w:r>
        <w:rPr>
          <w:color w:val="231F20"/>
          <w:spacing w:val="40"/>
        </w:rPr>
        <w:t> </w:t>
      </w:r>
      <w:r>
        <w:rPr>
          <w:color w:val="231F20"/>
        </w:rPr>
        <w:t>normal variate [SNV]) were used for model development (</w:t>
      </w:r>
      <w:hyperlink w:history="true" w:anchor="_bookmark20">
        <w:r>
          <w:rPr>
            <w:color w:val="2E3092"/>
          </w:rPr>
          <w:t>Liu et al.,</w:t>
        </w:r>
      </w:hyperlink>
      <w:r>
        <w:rPr>
          <w:color w:val="2E3092"/>
          <w:spacing w:val="80"/>
        </w:rPr>
        <w:t> </w:t>
      </w:r>
      <w:hyperlink w:history="true" w:anchor="_bookmark20">
        <w:r>
          <w:rPr>
            <w:color w:val="2E3092"/>
          </w:rPr>
          <w:t>2014</w:t>
        </w:r>
      </w:hyperlink>
      <w:r>
        <w:rPr>
          <w:color w:val="231F20"/>
        </w:rPr>
        <w:t>). The model was optimized using selected wavelengths obtained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74"/>
        </w:rPr>
        <w:t> </w:t>
      </w:r>
      <w:r>
        <w:rPr>
          <w:color w:val="231F20"/>
        </w:rPr>
        <w:t>the</w:t>
      </w:r>
      <w:r>
        <w:rPr>
          <w:color w:val="231F20"/>
          <w:spacing w:val="72"/>
        </w:rPr>
        <w:t> </w:t>
      </w:r>
      <w:r>
        <w:rPr>
          <w:color w:val="231F20"/>
        </w:rPr>
        <w:t>correlation</w:t>
      </w:r>
      <w:r>
        <w:rPr>
          <w:color w:val="231F20"/>
          <w:spacing w:val="75"/>
        </w:rPr>
        <w:t> </w:t>
      </w:r>
      <w:r>
        <w:rPr>
          <w:color w:val="231F20"/>
        </w:rPr>
        <w:t>method</w:t>
      </w:r>
      <w:r>
        <w:rPr>
          <w:color w:val="231F20"/>
          <w:spacing w:val="74"/>
        </w:rPr>
        <w:t> </w:t>
      </w:r>
      <w:r>
        <w:rPr>
          <w:color w:val="231F20"/>
        </w:rPr>
        <w:t>(CM),</w:t>
      </w:r>
      <w:r>
        <w:rPr>
          <w:color w:val="231F20"/>
          <w:spacing w:val="74"/>
        </w:rPr>
        <w:t> </w:t>
      </w:r>
      <w:r>
        <w:rPr>
          <w:color w:val="231F20"/>
        </w:rPr>
        <w:t>variance</w:t>
      </w:r>
      <w:r>
        <w:rPr>
          <w:color w:val="231F20"/>
          <w:spacing w:val="75"/>
        </w:rPr>
        <w:t> </w:t>
      </w:r>
      <w:r>
        <w:rPr>
          <w:color w:val="231F20"/>
        </w:rPr>
        <w:t>method</w:t>
      </w:r>
      <w:r>
        <w:rPr>
          <w:color w:val="231F20"/>
          <w:spacing w:val="76"/>
        </w:rPr>
        <w:t> </w:t>
      </w:r>
      <w:r>
        <w:rPr>
          <w:color w:val="231F20"/>
        </w:rPr>
        <w:t>(VM),</w:t>
      </w:r>
      <w:r>
        <w:rPr>
          <w:color w:val="231F20"/>
          <w:spacing w:val="74"/>
        </w:rPr>
        <w:t> </w:t>
      </w:r>
      <w:r>
        <w:rPr>
          <w:color w:val="231F20"/>
        </w:rPr>
        <w:t>co-</w:t>
      </w:r>
      <w:r>
        <w:rPr>
          <w:color w:val="231F20"/>
          <w:spacing w:val="40"/>
        </w:rPr>
        <w:t> </w:t>
      </w:r>
      <w:r>
        <w:rPr>
          <w:color w:val="231F20"/>
        </w:rPr>
        <w:t>variance method (COVM), and successive projections algorithm (SPA)</w:t>
      </w:r>
      <w:r>
        <w:rPr>
          <w:color w:val="231F20"/>
          <w:spacing w:val="40"/>
        </w:rPr>
        <w:t> </w:t>
      </w:r>
      <w:r>
        <w:rPr>
          <w:color w:val="231F20"/>
        </w:rPr>
        <w:t>and genetic algorithm (GA) methods (</w:t>
      </w:r>
      <w:hyperlink w:history="true" w:anchor="_bookmark20">
        <w:r>
          <w:rPr>
            <w:color w:val="2E3092"/>
          </w:rPr>
          <w:t>Sratthaphut and Ruangwises,</w:t>
        </w:r>
      </w:hyperlink>
      <w:r>
        <w:rPr>
          <w:color w:val="2E3092"/>
          <w:spacing w:val="80"/>
        </w:rPr>
        <w:t> </w:t>
      </w:r>
      <w:hyperlink w:history="true" w:anchor="_bookmark20"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0">
        <w:r>
          <w:rPr>
            <w:color w:val="2E3092"/>
          </w:rPr>
          <w:t>Fei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Yong,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9"/>
        </w:rPr>
        <w:t> </w:t>
      </w:r>
      <w:r>
        <w:rPr>
          <w:color w:val="231F20"/>
        </w:rPr>
        <w:t>that,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compared.</w:t>
      </w:r>
      <w:r>
        <w:rPr>
          <w:color w:val="231F20"/>
          <w:spacing w:val="40"/>
        </w:rPr>
        <w:t> </w:t>
      </w:r>
      <w:r>
        <w:rPr>
          <w:color w:val="231F20"/>
        </w:rPr>
        <w:t>The variable selection was investigated, including CM, VM, COVM,</w:t>
      </w:r>
      <w:r>
        <w:rPr>
          <w:color w:val="231F20"/>
          <w:spacing w:val="40"/>
        </w:rPr>
        <w:t> </w:t>
      </w:r>
      <w:r>
        <w:rPr>
          <w:color w:val="231F20"/>
        </w:rPr>
        <w:t>SPA,</w:t>
      </w:r>
      <w:r>
        <w:rPr>
          <w:color w:val="231F20"/>
          <w:spacing w:val="-1"/>
        </w:rPr>
        <w:t> </w:t>
      </w:r>
      <w:r>
        <w:rPr>
          <w:color w:val="231F20"/>
        </w:rPr>
        <w:t>and GA. For variable selection by</w:t>
      </w:r>
      <w:r>
        <w:rPr>
          <w:color w:val="231F20"/>
          <w:spacing w:val="-1"/>
        </w:rPr>
        <w:t> </w:t>
      </w:r>
      <w:r>
        <w:rPr>
          <w:color w:val="231F20"/>
        </w:rPr>
        <w:t>CM, the correlation (r) between</w:t>
      </w:r>
      <w:r>
        <w:rPr>
          <w:color w:val="231F20"/>
          <w:spacing w:val="40"/>
        </w:rPr>
        <w:t> </w:t>
      </w:r>
      <w:r>
        <w:rPr>
          <w:color w:val="231F20"/>
        </w:rPr>
        <w:t>X (spectral data) and Y (true density) was determined. The absolute</w:t>
      </w:r>
      <w:r>
        <w:rPr>
          <w:color w:val="231F20"/>
          <w:spacing w:val="80"/>
        </w:rPr>
        <w:t> </w:t>
      </w:r>
      <w:r>
        <w:rPr>
          <w:color w:val="231F20"/>
        </w:rPr>
        <w:t>values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r</w:t>
      </w:r>
      <w:r>
        <w:rPr>
          <w:color w:val="231F20"/>
          <w:spacing w:val="11"/>
        </w:rPr>
        <w:t> </w:t>
      </w:r>
      <w:r>
        <w:rPr>
          <w:color w:val="231F20"/>
        </w:rPr>
        <w:t>were</w:t>
      </w:r>
      <w:r>
        <w:rPr>
          <w:color w:val="231F20"/>
          <w:spacing w:val="11"/>
        </w:rPr>
        <w:t> </w:t>
      </w:r>
      <w:r>
        <w:rPr>
          <w:color w:val="231F20"/>
        </w:rPr>
        <w:t>determined,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its</w:t>
      </w:r>
      <w:r>
        <w:rPr>
          <w:color w:val="231F20"/>
          <w:spacing w:val="11"/>
        </w:rPr>
        <w:t> </w:t>
      </w:r>
      <w:r>
        <w:rPr>
          <w:color w:val="231F20"/>
        </w:rPr>
        <w:t>corresponding</w:t>
      </w:r>
      <w:r>
        <w:rPr>
          <w:color w:val="231F20"/>
          <w:spacing w:val="8"/>
        </w:rPr>
        <w:t> </w:t>
      </w:r>
      <w:r>
        <w:rPr>
          <w:color w:val="231F20"/>
        </w:rPr>
        <w:t>wavelengths</w:t>
      </w:r>
      <w:r>
        <w:rPr>
          <w:color w:val="231F20"/>
          <w:spacing w:val="11"/>
        </w:rPr>
        <w:t> </w:t>
      </w:r>
      <w:r>
        <w:rPr>
          <w:color w:val="231F20"/>
          <w:spacing w:val="-4"/>
        </w:rPr>
        <w:t>were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6" w:space="133"/>
            <w:col w:w="5351"/>
          </w:cols>
        </w:sectPr>
      </w:pPr>
    </w:p>
    <w:p>
      <w:pPr>
        <w:pStyle w:val="BodyText"/>
        <w:spacing w:before="159" w:after="1"/>
        <w:rPr>
          <w:sz w:val="20"/>
        </w:rPr>
      </w:pPr>
    </w:p>
    <w:p>
      <w:pPr>
        <w:pStyle w:val="BodyText"/>
        <w:ind w:left="1367"/>
        <w:rPr>
          <w:sz w:val="20"/>
        </w:rPr>
      </w:pPr>
      <w:r>
        <w:rPr>
          <w:sz w:val="20"/>
        </w:rPr>
        <w:drawing>
          <wp:inline distT="0" distB="0" distL="0" distR="0">
            <wp:extent cx="5047584" cy="5779008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584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rPr>
          <w:sz w:val="12"/>
        </w:rPr>
      </w:pPr>
    </w:p>
    <w:p>
      <w:pPr>
        <w:spacing w:line="302" w:lineRule="auto" w:before="0"/>
        <w:ind w:left="163" w:right="5306" w:firstLine="0"/>
        <w:jc w:val="left"/>
        <w:rPr>
          <w:sz w:val="12"/>
        </w:rPr>
      </w:pPr>
      <w:bookmarkStart w:name="_bookmark5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Flow diagrams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 of true density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(g/cm</w:t>
      </w:r>
      <w:r>
        <w:rPr>
          <w:color w:val="231F20"/>
          <w:spacing w:val="-2"/>
          <w:w w:val="110"/>
          <w:sz w:val="12"/>
          <w:vertAlign w:val="superscript"/>
        </w:rPr>
        <w:t>3</w:t>
      </w:r>
      <w:r>
        <w:rPr>
          <w:color w:val="231F20"/>
          <w:spacing w:val="-2"/>
          <w:w w:val="110"/>
          <w:sz w:val="12"/>
          <w:vertAlign w:val="baseline"/>
        </w:rPr>
        <w:t>) by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NIR hyperspectral imaging.</w:t>
      </w:r>
      <w:r>
        <w:rPr>
          <w:color w:val="231F20"/>
          <w:spacing w:val="40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D1:</w:t>
      </w:r>
      <w:r>
        <w:rPr>
          <w:color w:val="231F20"/>
          <w:spacing w:val="-3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1st</w:t>
      </w:r>
      <w:r>
        <w:rPr>
          <w:color w:val="231F20"/>
          <w:spacing w:val="-2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derivative</w:t>
      </w:r>
      <w:r>
        <w:rPr>
          <w:color w:val="231F20"/>
          <w:spacing w:val="-1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spectra,</w:t>
      </w:r>
      <w:r>
        <w:rPr>
          <w:color w:val="231F20"/>
          <w:spacing w:val="-2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(segment </w:t>
      </w:r>
      <w:r>
        <w:rPr>
          <w:color w:val="231F20"/>
          <w:w w:val="135"/>
          <w:sz w:val="12"/>
          <w:vertAlign w:val="baseline"/>
        </w:rPr>
        <w:t>=</w:t>
      </w:r>
      <w:r>
        <w:rPr>
          <w:color w:val="231F20"/>
          <w:spacing w:val="-6"/>
          <w:w w:val="13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5), (gab</w:t>
      </w:r>
      <w:r>
        <w:rPr>
          <w:color w:val="231F20"/>
          <w:spacing w:val="-1"/>
          <w:w w:val="115"/>
          <w:sz w:val="12"/>
          <w:vertAlign w:val="baseline"/>
        </w:rPr>
        <w:t> </w:t>
      </w:r>
      <w:r>
        <w:rPr>
          <w:color w:val="231F20"/>
          <w:w w:val="135"/>
          <w:sz w:val="12"/>
          <w:vertAlign w:val="baseline"/>
        </w:rPr>
        <w:t>=</w:t>
      </w:r>
      <w:r>
        <w:rPr>
          <w:color w:val="231F20"/>
          <w:spacing w:val="-6"/>
          <w:w w:val="13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5).</w:t>
      </w:r>
    </w:p>
    <w:p>
      <w:pPr>
        <w:spacing w:line="135" w:lineRule="exact" w:before="0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GA: genetic algorithms.</w:t>
      </w:r>
    </w:p>
    <w:p>
      <w:pPr>
        <w:spacing w:before="35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SPA: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successive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projections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2"/>
          <w:sz w:val="12"/>
        </w:rPr>
        <w:t>algorithm.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0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00" w:right="600"/>
        </w:sectPr>
      </w:pPr>
    </w:p>
    <w:p>
      <w:pPr>
        <w:pStyle w:val="BodyText"/>
        <w:spacing w:line="273" w:lineRule="auto" w:before="110"/>
        <w:ind w:left="163" w:right="38"/>
        <w:jc w:val="both"/>
      </w:pPr>
      <w:r>
        <w:rPr>
          <w:color w:val="231F20"/>
        </w:rPr>
        <w:t>arranged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descending</w:t>
      </w:r>
      <w:r>
        <w:rPr>
          <w:color w:val="231F20"/>
          <w:spacing w:val="-5"/>
        </w:rPr>
        <w:t> </w:t>
      </w:r>
      <w:r>
        <w:rPr>
          <w:color w:val="231F20"/>
        </w:rPr>
        <w:t>order.</w:t>
      </w:r>
      <w:r>
        <w:rPr>
          <w:color w:val="231F20"/>
          <w:spacing w:val="-5"/>
        </w:rPr>
        <w:t> </w:t>
      </w:r>
      <w:r>
        <w:rPr>
          <w:color w:val="231F20"/>
        </w:rPr>
        <w:t>Then,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X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arranged,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wavelength having the highest |r|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column and the wave-</w:t>
      </w:r>
      <w:r>
        <w:rPr>
          <w:color w:val="231F20"/>
          <w:spacing w:val="40"/>
        </w:rPr>
        <w:t> </w:t>
      </w:r>
      <w:r>
        <w:rPr>
          <w:color w:val="231F20"/>
        </w:rPr>
        <w:t>length having a lower |r| in the next column. For VM, for every wave-</w:t>
      </w:r>
      <w:r>
        <w:rPr>
          <w:color w:val="231F20"/>
          <w:spacing w:val="40"/>
        </w:rPr>
        <w:t> </w:t>
      </w:r>
      <w:r>
        <w:rPr>
          <w:color w:val="231F20"/>
        </w:rPr>
        <w:t>length of X, the variance (var(X)) was determined. The X data were</w:t>
      </w:r>
      <w:r>
        <w:rPr>
          <w:color w:val="231F20"/>
          <w:spacing w:val="40"/>
        </w:rPr>
        <w:t> </w:t>
      </w:r>
      <w:r>
        <w:rPr>
          <w:color w:val="231F20"/>
        </w:rPr>
        <w:t>arranged in descending order according to the variance values of X,</w:t>
      </w:r>
      <w:r>
        <w:rPr>
          <w:color w:val="231F20"/>
          <w:spacing w:val="40"/>
        </w:rPr>
        <w:t> </w:t>
      </w:r>
      <w:r>
        <w:rPr>
          <w:color w:val="231F20"/>
        </w:rPr>
        <w:t>from the highest to the lowest value. Then, the arranged X data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collected. For COVM, the co-variances between Y and X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 X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, X</w:t>
      </w:r>
      <w:r>
        <w:rPr>
          <w:color w:val="231F20"/>
          <w:vertAlign w:val="subscript"/>
        </w:rPr>
        <w:t>3</w:t>
      </w:r>
      <w:r>
        <w:rPr>
          <w:color w:val="231F20"/>
          <w:vertAlign w:val="baseline"/>
        </w:rPr>
        <w:t>, </w:t>
      </w:r>
      <w:r>
        <w:rPr>
          <w:rFonts w:ascii="Tuffy" w:hAnsi="Tuffy"/>
          <w:b w:val="0"/>
          <w:color w:val="231F20"/>
          <w:vertAlign w:val="baseline"/>
        </w:rPr>
        <w:t>…</w:t>
      </w:r>
      <w:r>
        <w:rPr>
          <w:rFonts w:ascii="Tuffy" w:hAnsi="Tuffy"/>
          <w:b w:val="0"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 computed, where n is the number of wavelengths. The X data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 arranged in descending order according to the co-variance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Y,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highest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lowest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value,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arranged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0">
        <w:r>
          <w:rPr>
            <w:color w:val="2E3092"/>
            <w:vertAlign w:val="baseline"/>
          </w:rPr>
          <w:t>Edelmann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9"/>
            <w:vertAlign w:val="baseline"/>
          </w:rPr>
          <w:t> </w:t>
        </w:r>
        <w:r>
          <w:rPr>
            <w:color w:val="2E3092"/>
            <w:vertAlign w:val="baseline"/>
          </w:rPr>
          <w:t>2021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SPA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method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starts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one wavelength and then sequentially selects a new wavelength 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maximum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projection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orthogonal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subspace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previ-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ously selected wavelength (</w:t>
      </w:r>
      <w:hyperlink w:history="true" w:anchor="_bookmark20">
        <w:r>
          <w:rPr>
            <w:color w:val="2E3092"/>
            <w:vertAlign w:val="baseline"/>
          </w:rPr>
          <w:t>Wang et al., 2016</w:t>
        </w:r>
      </w:hyperlink>
      <w:r>
        <w:rPr>
          <w:color w:val="231F20"/>
          <w:vertAlign w:val="baseline"/>
        </w:rPr>
        <w:t>). The projections were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carried out on the X matrix in order to display the least collinearity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 the previous ones (</w:t>
      </w:r>
      <w:hyperlink w:history="true" w:anchor="_bookmark20">
        <w:r>
          <w:rPr>
            <w:color w:val="2E3092"/>
            <w:vertAlign w:val="baseline"/>
          </w:rPr>
          <w:t>Galvão et al., 2007</w:t>
        </w:r>
      </w:hyperlink>
      <w:r>
        <w:rPr>
          <w:color w:val="231F20"/>
          <w:vertAlign w:val="baseline"/>
        </w:rPr>
        <w:t>). GAs are a type of mathe-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matical model inspired by Charles Darwin's idea of natural selection,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they are another class of techniques used for wavelength selection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chemometrics.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GA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allows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population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composed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many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individ-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uals to evolve under speci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 selection rules to a state that maximizes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tness</w:t>
      </w:r>
      <w:r>
        <w:rPr>
          <w:rFonts w:ascii="Tuffy" w:hAnsi="Tuffy"/>
          <w:b w:val="0"/>
          <w:color w:val="231F20"/>
          <w:vertAlign w:val="baseline"/>
        </w:rPr>
        <w:t>’</w:t>
      </w:r>
      <w:r>
        <w:rPr>
          <w:rFonts w:ascii="Tuffy" w:hAnsi="Tuffy"/>
          <w:b w:val="0"/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0">
        <w:r>
          <w:rPr>
            <w:color w:val="2E3092"/>
            <w:vertAlign w:val="baseline"/>
          </w:rPr>
          <w:t>Sratthaphut</w:t>
        </w:r>
        <w:r>
          <w:rPr>
            <w:color w:val="2E3092"/>
            <w:spacing w:val="3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2"/>
            <w:vertAlign w:val="baseline"/>
          </w:rPr>
          <w:t> </w:t>
        </w:r>
        <w:r>
          <w:rPr>
            <w:color w:val="2E3092"/>
            <w:vertAlign w:val="baseline"/>
          </w:rPr>
          <w:t>Ruangwises,</w:t>
        </w:r>
        <w:r>
          <w:rPr>
            <w:color w:val="2E3092"/>
            <w:spacing w:val="1"/>
            <w:vertAlign w:val="baseline"/>
          </w:rPr>
          <w:t> </w:t>
        </w:r>
        <w:r>
          <w:rPr>
            <w:color w:val="2E3092"/>
            <w:vertAlign w:val="baseline"/>
          </w:rPr>
          <w:t>2012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 combination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5"/>
          <w:vertAlign w:val="baseline"/>
        </w:rPr>
        <w:t>GA</w:t>
      </w:r>
    </w:p>
    <w:p>
      <w:pPr>
        <w:pStyle w:val="BodyText"/>
        <w:spacing w:line="273" w:lineRule="auto" w:before="110"/>
        <w:ind w:left="163" w:right="158" w:firstLine="239"/>
        <w:jc w:val="right"/>
      </w:pPr>
      <w:r>
        <w:rPr/>
        <w:br w:type="column"/>
      </w:r>
      <w:r>
        <w:rPr>
          <w:color w:val="231F20"/>
          <w:spacing w:val="-4"/>
          <w:w w:val="105"/>
        </w:rPr>
        <w:t>For the variable selection method, the most important wavelengths</w:t>
      </w:r>
      <w:r>
        <w:rPr>
          <w:color w:val="231F20"/>
          <w:w w:val="105"/>
        </w:rPr>
        <w:t> 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arranged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column,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wave- lengths are arranged in the next column, up to the last wavelength. 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development,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divided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sets: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calibration set and the validation set. The data were analysed using </w:t>
      </w:r>
      <w:r>
        <w:rPr>
          <w:color w:val="231F20"/>
        </w:rPr>
        <w:t>the MATLAB program (R2019b, USA). The calibration model consists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matrices</w:t>
      </w:r>
      <w:r>
        <w:rPr>
          <w:color w:val="231F20"/>
          <w:spacing w:val="-5"/>
        </w:rPr>
        <w:t> </w:t>
      </w:r>
      <w:r>
        <w:rPr>
          <w:color w:val="231F20"/>
        </w:rPr>
        <w:t>X</w:t>
      </w:r>
      <w:r>
        <w:rPr>
          <w:color w:val="231F20"/>
          <w:spacing w:val="-3"/>
        </w:rPr>
        <w:t> </w:t>
      </w:r>
      <w:r>
        <w:rPr>
          <w:color w:val="231F20"/>
        </w:rPr>
        <w:t>(m</w:t>
      </w:r>
      <w:r>
        <w:rPr>
          <w:color w:val="231F20"/>
          <w:spacing w:val="-7"/>
        </w:rPr>
        <w:t> </w:t>
      </w:r>
      <w:r>
        <w:rPr>
          <w:color w:val="231F20"/>
        </w:rPr>
        <w:t>×</w:t>
      </w:r>
      <w:r>
        <w:rPr>
          <w:color w:val="231F20"/>
          <w:spacing w:val="-5"/>
        </w:rPr>
        <w:t> </w:t>
      </w:r>
      <w:r>
        <w:rPr>
          <w:color w:val="231F20"/>
        </w:rPr>
        <w:t>n)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(m</w:t>
      </w:r>
      <w:r>
        <w:rPr>
          <w:color w:val="231F20"/>
          <w:spacing w:val="-6"/>
        </w:rPr>
        <w:t> </w:t>
      </w:r>
      <w:r>
        <w:rPr>
          <w:color w:val="231F20"/>
        </w:rPr>
        <w:t>×</w:t>
      </w:r>
      <w:r>
        <w:rPr>
          <w:color w:val="231F20"/>
          <w:spacing w:val="-5"/>
        </w:rPr>
        <w:t> </w:t>
      </w:r>
      <w:r>
        <w:rPr>
          <w:color w:val="231F20"/>
        </w:rPr>
        <w:t>1).</w:t>
      </w:r>
      <w:r>
        <w:rPr>
          <w:color w:val="231F20"/>
          <w:spacing w:val="-6"/>
        </w:rPr>
        <w:t> </w:t>
      </w:r>
      <w:r>
        <w:rPr>
          <w:color w:val="231F20"/>
        </w:rPr>
        <w:t>Matrix</w:t>
      </w:r>
      <w:r>
        <w:rPr>
          <w:color w:val="231F20"/>
          <w:spacing w:val="-3"/>
        </w:rPr>
        <w:t> </w:t>
      </w:r>
      <w:r>
        <w:rPr>
          <w:color w:val="231F20"/>
        </w:rPr>
        <w:t>X</w:t>
      </w:r>
      <w:r>
        <w:rPr>
          <w:color w:val="231F20"/>
          <w:spacing w:val="-5"/>
        </w:rPr>
        <w:t> </w:t>
      </w:r>
      <w:r>
        <w:rPr>
          <w:color w:val="231F20"/>
        </w:rPr>
        <w:t>consists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relative</w:t>
      </w:r>
      <w:r>
        <w:rPr>
          <w:color w:val="231F20"/>
          <w:spacing w:val="-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3"/>
        </w:rPr>
        <w:t> </w:t>
      </w:r>
      <w:r>
        <w:rPr>
          <w:color w:val="231F20"/>
        </w:rPr>
        <w:t>(R) of the</w:t>
      </w:r>
      <w:r>
        <w:rPr>
          <w:color w:val="231F20"/>
          <w:spacing w:val="-3"/>
        </w:rPr>
        <w:t> </w:t>
      </w:r>
      <w:r>
        <w:rPr>
          <w:color w:val="231F20"/>
        </w:rPr>
        <w:t>pellets</w:t>
      </w:r>
      <w:r>
        <w:rPr>
          <w:color w:val="231F20"/>
          <w:spacing w:val="-3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m</w:t>
      </w:r>
      <w:r>
        <w:rPr>
          <w:color w:val="231F20"/>
          <w:spacing w:val="-1"/>
        </w:rPr>
        <w:t> </w:t>
      </w:r>
      <w:r>
        <w:rPr>
          <w:color w:val="231F20"/>
        </w:rPr>
        <w:t>samples</w:t>
      </w:r>
      <w:r>
        <w:rPr>
          <w:color w:val="231F20"/>
          <w:spacing w:val="-3"/>
        </w:rPr>
        <w:t> </w:t>
      </w:r>
      <w:r>
        <w:rPr>
          <w:color w:val="231F20"/>
        </w:rPr>
        <w:t>recorded at</w:t>
      </w:r>
      <w:r>
        <w:rPr>
          <w:color w:val="231F20"/>
          <w:spacing w:val="-3"/>
        </w:rPr>
        <w:t> </w:t>
      </w:r>
      <w:r>
        <w:rPr>
          <w:color w:val="231F20"/>
        </w:rPr>
        <w:t>n</w:t>
      </w:r>
      <w:r>
        <w:rPr>
          <w:color w:val="231F20"/>
          <w:spacing w:val="-1"/>
        </w:rPr>
        <w:t> </w:t>
      </w:r>
      <w:r>
        <w:rPr>
          <w:color w:val="231F20"/>
        </w:rPr>
        <w:t>wavelengths.</w:t>
      </w:r>
      <w:r>
        <w:rPr>
          <w:color w:val="231F20"/>
          <w:w w:val="105"/>
        </w:rPr>
        <w:t> Matrix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contains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reference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determined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reference method (true density). The models were generated using Y and X</w:t>
      </w:r>
      <w:r>
        <w:rPr>
          <w:color w:val="231F20"/>
          <w:w w:val="105"/>
          <w:vertAlign w:val="subscript"/>
        </w:rPr>
        <w:t>1,</w:t>
      </w:r>
      <w:r>
        <w:rPr>
          <w:color w:val="231F20"/>
          <w:w w:val="105"/>
          <w:vertAlign w:val="baseline"/>
        </w:rPr>
        <w:t> X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subscript"/>
        </w:rPr>
        <w:t>to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subscript"/>
        </w:rPr>
        <w:t>2,</w:t>
      </w:r>
      <w:r>
        <w:rPr>
          <w:color w:val="231F20"/>
          <w:w w:val="105"/>
          <w:vertAlign w:val="baseline"/>
        </w:rPr>
        <w:t> X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subscript"/>
        </w:rPr>
        <w:t>to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subscript"/>
        </w:rPr>
        <w:t>3,</w:t>
      </w:r>
      <w:r>
        <w:rPr>
          <w:color w:val="231F20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subscript"/>
        </w:rPr>
        <w:t>…</w:t>
      </w:r>
      <w:r>
        <w:rPr>
          <w:rFonts w:ascii="Tuffy" w:hAnsi="Tuffy"/>
          <w:b w:val="0"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X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subscript"/>
        </w:rPr>
        <w:t>to n</w:t>
      </w:r>
      <w:r>
        <w:rPr>
          <w:color w:val="231F20"/>
          <w:w w:val="105"/>
          <w:vertAlign w:val="baseline"/>
        </w:rPr>
        <w:t> using partial least squares regression </w:t>
      </w:r>
      <w:r>
        <w:rPr>
          <w:color w:val="231F20"/>
          <w:w w:val="105"/>
          <w:vertAlign w:val="baseline"/>
        </w:rPr>
        <w:t>(PLSR) 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validated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one-fold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cross-validation.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After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wavelengths and the corresponding spectral pre-treatment method </w:t>
      </w:r>
      <w:r>
        <w:rPr>
          <w:color w:val="231F20"/>
          <w:vertAlign w:val="baseline"/>
        </w:rPr>
        <w:t>providing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lowest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cross-validation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(SECV)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lected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test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validation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set;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procedure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yields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optimal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model.</w:t>
      </w:r>
      <w:r>
        <w:rPr>
          <w:color w:val="231F20"/>
          <w:w w:val="105"/>
          <w:vertAlign w:val="baseline"/>
        </w:rPr>
        <w:t> The performance of the models was calculated based on statistical </w:t>
      </w:r>
      <w:r>
        <w:rPr>
          <w:color w:val="231F20"/>
          <w:spacing w:val="-4"/>
          <w:vertAlign w:val="baseline"/>
        </w:rPr>
        <w:t>terms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i.e.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4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coef</w:t>
      </w:r>
      <w:r>
        <w:rPr>
          <w:rFonts w:ascii="Times New Roman" w:hAnsi="Times New Roman"/>
          <w:color w:val="231F20"/>
          <w:spacing w:val="-4"/>
          <w:vertAlign w:val="baseline"/>
        </w:rPr>
        <w:t>fi</w:t>
      </w:r>
      <w:r>
        <w:rPr>
          <w:color w:val="231F20"/>
          <w:spacing w:val="-4"/>
          <w:vertAlign w:val="baseline"/>
        </w:rPr>
        <w:t>cient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determination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4"/>
          <w:vertAlign w:val="baseline"/>
        </w:rPr>
        <w:t>(R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4"/>
          <w:vertAlign w:val="baseline"/>
        </w:rPr>
        <w:t>),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standard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error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4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calibration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6"/>
          <w:vertAlign w:val="baseline"/>
        </w:rPr>
        <w:t>(SEC), standard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6"/>
          <w:vertAlign w:val="baseline"/>
        </w:rPr>
        <w:t>error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6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6"/>
          <w:vertAlign w:val="baseline"/>
        </w:rPr>
        <w:t>prediction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(SEP),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6"/>
          <w:vertAlign w:val="baseline"/>
        </w:rPr>
        <w:t>ratio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6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6"/>
          <w:vertAlign w:val="baseline"/>
        </w:rPr>
        <w:t>prediction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6"/>
          <w:vertAlign w:val="baseline"/>
        </w:rPr>
        <w:t>standard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6"/>
          <w:vertAlign w:val="baseline"/>
        </w:rPr>
        <w:t>de-</w:t>
      </w:r>
    </w:p>
    <w:p>
      <w:pPr>
        <w:pStyle w:val="BodyText"/>
        <w:spacing w:before="14"/>
        <w:ind w:left="163"/>
      </w:pPr>
      <w:r>
        <w:rPr>
          <w:color w:val="231F20"/>
          <w:spacing w:val="-6"/>
        </w:rPr>
        <w:t>viation</w:t>
      </w:r>
      <w:r>
        <w:rPr>
          <w:color w:val="231F20"/>
          <w:spacing w:val="4"/>
        </w:rPr>
        <w:t> </w:t>
      </w:r>
      <w:r>
        <w:rPr>
          <w:color w:val="231F20"/>
          <w:spacing w:val="-6"/>
        </w:rPr>
        <w:t>(RPD),</w:t>
      </w:r>
      <w:r>
        <w:rPr>
          <w:color w:val="231F20"/>
          <w:spacing w:val="4"/>
        </w:rPr>
        <w:t> </w:t>
      </w:r>
      <w:r>
        <w:rPr>
          <w:color w:val="231F20"/>
          <w:spacing w:val="-6"/>
        </w:rPr>
        <w:t>relative</w:t>
      </w:r>
      <w:r>
        <w:rPr>
          <w:color w:val="231F20"/>
          <w:spacing w:val="5"/>
        </w:rPr>
        <w:t> </w:t>
      </w:r>
      <w:r>
        <w:rPr>
          <w:color w:val="231F20"/>
          <w:spacing w:val="-6"/>
        </w:rPr>
        <w:t>standard</w:t>
      </w:r>
      <w:r>
        <w:rPr>
          <w:color w:val="231F20"/>
          <w:spacing w:val="4"/>
        </w:rPr>
        <w:t> </w:t>
      </w:r>
      <w:r>
        <w:rPr>
          <w:color w:val="231F20"/>
          <w:spacing w:val="-6"/>
        </w:rPr>
        <w:t>error</w:t>
      </w:r>
      <w:r>
        <w:rPr>
          <w:color w:val="231F20"/>
          <w:spacing w:val="5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4"/>
        </w:rPr>
        <w:t> </w:t>
      </w:r>
      <w:r>
        <w:rPr>
          <w:color w:val="231F20"/>
          <w:spacing w:val="-6"/>
        </w:rPr>
        <w:t>prediction</w:t>
      </w:r>
      <w:r>
        <w:rPr>
          <w:color w:val="231F20"/>
          <w:spacing w:val="5"/>
        </w:rPr>
        <w:t> </w:t>
      </w:r>
      <w:r>
        <w:rPr>
          <w:color w:val="231F20"/>
          <w:spacing w:val="-6"/>
        </w:rPr>
        <w:t>(RSEP),</w:t>
      </w:r>
      <w:r>
        <w:rPr>
          <w:color w:val="231F20"/>
          <w:spacing w:val="4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4"/>
        </w:rPr>
        <w:t> </w:t>
      </w:r>
      <w:r>
        <w:rPr>
          <w:color w:val="231F20"/>
          <w:spacing w:val="-6"/>
        </w:rPr>
        <w:t>bias:</w:t>
      </w:r>
    </w:p>
    <w:p>
      <w:pPr>
        <w:pStyle w:val="BodyText"/>
        <w:spacing w:line="184" w:lineRule="auto" w:before="14"/>
        <w:ind w:left="943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0384">
                <wp:simplePos x="0" y="0"/>
                <wp:positionH relativeFrom="page">
                  <wp:posOffset>4489196</wp:posOffset>
                </wp:positionH>
                <wp:positionV relativeFrom="paragraph">
                  <wp:posOffset>421702</wp:posOffset>
                </wp:positionV>
                <wp:extent cx="520700" cy="444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5207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700" h="4445">
                              <a:moveTo>
                                <a:pt x="520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20560" y="4319"/>
                              </a:lnTo>
                              <a:lnTo>
                                <a:pt x="520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480011pt;margin-top:33.204914pt;width:40.989pt;height:.34015pt;mso-position-horizontal-relative:page;mso-position-vertical-relative:paragraph;z-index:-16836096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0896">
                <wp:simplePos x="0" y="0"/>
                <wp:positionH relativeFrom="page">
                  <wp:posOffset>4867198</wp:posOffset>
                </wp:positionH>
                <wp:positionV relativeFrom="paragraph">
                  <wp:posOffset>222972</wp:posOffset>
                </wp:positionV>
                <wp:extent cx="50800" cy="44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3.243988pt;margin-top:17.556913pt;width:3.9685pt;height:.34015pt;mso-position-horizontal-relative:page;mso-position-vertical-relative:paragraph;z-index:-16835584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1920">
                <wp:simplePos x="0" y="0"/>
                <wp:positionH relativeFrom="page">
                  <wp:posOffset>4489196</wp:posOffset>
                </wp:positionH>
                <wp:positionV relativeFrom="paragraph">
                  <wp:posOffset>207607</wp:posOffset>
                </wp:positionV>
                <wp:extent cx="428625" cy="13081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2862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6"/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w w:val="160"/>
                              </w:rPr>
                              <w:t>∑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14"/>
                                <w:w w:val="16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</w:rPr>
                              <w:t>—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5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480011pt;margin-top:16.347084pt;width:33.75pt;height:10.3pt;mso-position-horizontal-relative:page;mso-position-vertical-relative:paragraph;z-index:-16834560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before="16"/>
                      </w:pPr>
                      <w:r>
                        <w:rPr>
                          <w:rFonts w:ascii="Times New Roman" w:hAnsi="Times New Roman"/>
                          <w:color w:val="231F20"/>
                          <w:w w:val="160"/>
                        </w:rPr>
                        <w:t>∑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14"/>
                          <w:w w:val="160"/>
                        </w:rPr>
                        <w:t> </w:t>
                      </w:r>
                      <w:r>
                        <w:rPr>
                          <w:color w:val="231F20"/>
                        </w:rPr>
                        <w:t>F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rFonts w:ascii="MathJax_SansSerif" w:hAnsi="MathJax_SansSerif"/>
                          <w:color w:val="231F20"/>
                        </w:rPr>
                        <w:t>—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  <w:spacing w:val="-25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4703038</wp:posOffset>
                </wp:positionH>
                <wp:positionV relativeFrom="paragraph">
                  <wp:posOffset>419801</wp:posOffset>
                </wp:positionV>
                <wp:extent cx="93345" cy="12446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9334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317993pt;margin-top:33.055237pt;width:7.35pt;height:9.8pt;mso-position-horizontal-relative:page;mso-position-vertical-relative:paragraph;z-index:15738368" type="#_x0000_t202" id="docshape19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color w:val="231F20"/>
          <w:spacing w:val="-151"/>
          <w:w w:val="179"/>
        </w:rPr>
        <w:t>v</w:t>
      </w:r>
      <w:r>
        <w:rPr>
          <w:rFonts w:ascii="Arimo" w:hAnsi="Arimo"/>
          <w:color w:val="231F20"/>
          <w:spacing w:val="17"/>
          <w:w w:val="158"/>
          <w:position w:val="-27"/>
        </w:rPr>
        <w:t>u</w:t>
      </w:r>
      <w:r>
        <w:rPr>
          <w:rFonts w:ascii="Arimo" w:hAnsi="Arimo"/>
          <w:color w:val="231F20"/>
          <w:spacing w:val="17"/>
          <w:w w:val="2"/>
        </w:rPr>
        <w:t>ﬃ</w:t>
      </w:r>
      <w:r>
        <w:rPr>
          <w:rFonts w:ascii="Arimo" w:hAnsi="Arimo"/>
          <w:color w:val="231F20"/>
          <w:spacing w:val="-1"/>
          <w:w w:val="2"/>
        </w:rPr>
        <w:t>ﬃ</w:t>
      </w:r>
      <w:r>
        <w:rPr>
          <w:color w:val="231F20"/>
          <w:spacing w:val="-68"/>
          <w:w w:val="75"/>
          <w:position w:val="-12"/>
          <w:sz w:val="11"/>
        </w:rPr>
        <w:t>m</w:t>
      </w:r>
      <w:r>
        <w:rPr>
          <w:rFonts w:ascii="Arimo" w:hAnsi="Arimo"/>
          <w:color w:val="231F20"/>
          <w:spacing w:val="17"/>
          <w:w w:val="2"/>
        </w:rPr>
        <w:t>ﬃﬃﬃﬃ</w:t>
      </w:r>
      <w:r>
        <w:rPr>
          <w:rFonts w:ascii="Arimo" w:hAnsi="Arimo"/>
          <w:color w:val="231F20"/>
          <w:spacing w:val="11"/>
          <w:w w:val="2"/>
        </w:rPr>
        <w:t>ﬃ</w:t>
      </w:r>
      <w:r>
        <w:rPr>
          <w:rFonts w:ascii="Arimo" w:hAnsi="Arimo"/>
          <w:color w:val="231F20"/>
          <w:spacing w:val="-34"/>
          <w:position w:val="-16"/>
        </w:rPr>
        <w:t> </w:t>
      </w:r>
      <w:r>
        <w:rPr>
          <w:rFonts w:ascii="Arimo" w:hAnsi="Arimo"/>
          <w:color w:val="231F20"/>
          <w:spacing w:val="-10"/>
          <w:w w:val="39"/>
        </w:rPr>
        <w:t>ﬃﬃﬃﬃﬃﬃﬃﬃﬃﬃﬃﬃﬃﬃ</w:t>
      </w:r>
      <w:r>
        <w:rPr>
          <w:rFonts w:ascii="Arimo" w:hAnsi="Arimo"/>
          <w:color w:val="231F20"/>
          <w:spacing w:val="-3"/>
          <w:position w:val="-16"/>
        </w:rPr>
        <w:t> </w:t>
      </w:r>
      <w:r>
        <w:rPr>
          <w:rFonts w:ascii="Arimo" w:hAnsi="Arimo"/>
          <w:color w:val="231F20"/>
          <w:spacing w:val="-10"/>
          <w:w w:val="39"/>
        </w:rPr>
        <w:t>ﬃﬃ</w:t>
      </w:r>
      <w:r>
        <w:rPr>
          <w:color w:val="231F20"/>
          <w:spacing w:val="-10"/>
          <w:w w:val="39"/>
          <w:position w:val="-18"/>
          <w:sz w:val="11"/>
        </w:rPr>
        <w:t>2</w:t>
      </w:r>
      <w:r>
        <w:rPr>
          <w:rFonts w:ascii="Arimo" w:hAnsi="Arimo"/>
          <w:color w:val="231F20"/>
          <w:spacing w:val="-10"/>
          <w:w w:val="39"/>
        </w:rPr>
        <w:t>ﬃﬃ</w:t>
      </w:r>
    </w:p>
    <w:p>
      <w:pPr>
        <w:spacing w:after="0" w:line="184" w:lineRule="auto"/>
        <w:rPr>
          <w:rFonts w:ascii="Arimo" w:hAnsi="Arimo"/>
        </w:rPr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6" w:space="133"/>
            <w:col w:w="5351"/>
          </w:cols>
        </w:sectPr>
      </w:pPr>
    </w:p>
    <w:p>
      <w:pPr>
        <w:pStyle w:val="BodyText"/>
        <w:spacing w:line="276" w:lineRule="auto" w:before="11"/>
        <w:ind w:left="163" w:right="38"/>
        <w:jc w:val="both"/>
      </w:pP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partial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squares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(PLS)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regression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advantages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both </w:t>
      </w:r>
      <w:r>
        <w:rPr>
          <w:color w:val="231F20"/>
        </w:rPr>
        <w:t>GAs (maximum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tness) and PLS regression (maximum covariance be-</w:t>
      </w:r>
      <w:r>
        <w:rPr>
          <w:color w:val="231F20"/>
          <w:w w:val="105"/>
        </w:rPr>
        <w:t> tween the absorbance value and measured value) (</w:t>
      </w:r>
      <w:hyperlink w:history="true" w:anchor="_bookmark20">
        <w:r>
          <w:rPr>
            <w:color w:val="2E3092"/>
            <w:w w:val="105"/>
          </w:rPr>
          <w:t>Sratthaphut and</w:t>
        </w:r>
      </w:hyperlink>
      <w:r>
        <w:rPr>
          <w:color w:val="2E3092"/>
          <w:w w:val="105"/>
        </w:rPr>
        <w:t> </w:t>
      </w:r>
      <w:hyperlink w:history="true" w:anchor="_bookmark20">
        <w:r>
          <w:rPr>
            <w:color w:val="2E3092"/>
          </w:rPr>
          <w:t>Ruangwises,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hyperlink w:history="true" w:anchor="_bookmark20">
        <w:r>
          <w:rPr>
            <w:color w:val="2E3092"/>
          </w:rPr>
          <w:t>Pitak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(2021b)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reported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ele-</w:t>
      </w:r>
      <w:r>
        <w:rPr>
          <w:color w:val="231F20"/>
          <w:spacing w:val="40"/>
        </w:rPr>
        <w:t> </w:t>
      </w:r>
      <w:r>
        <w:rPr>
          <w:color w:val="231F20"/>
        </w:rPr>
        <w:t>mental prediction (C, H,</w:t>
      </w:r>
      <w:r>
        <w:rPr>
          <w:color w:val="231F20"/>
          <w:spacing w:val="-1"/>
        </w:rPr>
        <w:t> </w:t>
      </w:r>
      <w:r>
        <w:rPr>
          <w:color w:val="231F20"/>
        </w:rPr>
        <w:t>N, and S) developed using</w:t>
      </w:r>
      <w:r>
        <w:rPr>
          <w:color w:val="231F20"/>
          <w:spacing w:val="-2"/>
        </w:rPr>
        <w:t> </w:t>
      </w:r>
      <w:r>
        <w:rPr>
          <w:color w:val="231F20"/>
        </w:rPr>
        <w:t>the GA wavelength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PLS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regression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provided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 higher accuracy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devel-</w:t>
      </w:r>
      <w:r>
        <w:rPr>
          <w:color w:val="231F20"/>
          <w:w w:val="105"/>
        </w:rPr>
        <w:t> oped using the full wavelength range.</w:t>
      </w:r>
    </w:p>
    <w:p>
      <w:pPr>
        <w:pStyle w:val="BodyText"/>
        <w:spacing w:line="312" w:lineRule="exact"/>
        <w:ind w:left="163"/>
        <w:rPr>
          <w:sz w:val="11"/>
        </w:rPr>
      </w:pPr>
      <w:r>
        <w:rPr/>
        <w:br w:type="column"/>
      </w:r>
      <w:r>
        <w:rPr>
          <w:color w:val="231F20"/>
          <w:spacing w:val="-4"/>
        </w:rPr>
        <w:t>SEC,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SEP</w:t>
      </w:r>
      <w:r>
        <w:rPr>
          <w:color w:val="231F20"/>
          <w:spacing w:val="-3"/>
        </w:rPr>
        <w:t> </w:t>
      </w:r>
      <w:r>
        <w:rPr>
          <w:rFonts w:ascii="MathJax_SansSerif"/>
          <w:color w:val="231F20"/>
          <w:spacing w:val="-4"/>
        </w:rPr>
        <w:t>=</w:t>
      </w:r>
      <w:r>
        <w:rPr>
          <w:rFonts w:ascii="MathJax_SansSerif"/>
          <w:color w:val="231F20"/>
          <w:spacing w:val="-64"/>
          <w:w w:val="260"/>
        </w:rPr>
        <w:t> </w:t>
      </w:r>
      <w:r>
        <w:rPr>
          <w:rFonts w:ascii="Arimo"/>
          <w:color w:val="231F20"/>
          <w:spacing w:val="-4"/>
          <w:w w:val="260"/>
          <w:position w:val="14"/>
        </w:rPr>
        <w:t>t</w:t>
      </w:r>
      <w:r>
        <w:rPr>
          <w:rFonts w:ascii="Arimo"/>
          <w:color w:val="231F20"/>
          <w:spacing w:val="-48"/>
          <w:w w:val="260"/>
          <w:position w:val="14"/>
        </w:rPr>
        <w:t> </w:t>
      </w:r>
      <w:r>
        <w:rPr>
          <w:color w:val="231F20"/>
          <w:spacing w:val="-10"/>
          <w:w w:val="155"/>
          <w:position w:val="8"/>
          <w:sz w:val="11"/>
        </w:rPr>
        <w:t>1</w:t>
      </w:r>
    </w:p>
    <w:p>
      <w:pPr>
        <w:pStyle w:val="BodyText"/>
        <w:spacing w:before="126"/>
      </w:pPr>
    </w:p>
    <w:p>
      <w:pPr>
        <w:spacing w:line="120" w:lineRule="exact" w:before="0"/>
        <w:ind w:left="1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3968">
                <wp:simplePos x="0" y="0"/>
                <wp:positionH relativeFrom="page">
                  <wp:posOffset>4730394</wp:posOffset>
                </wp:positionH>
                <wp:positionV relativeFrom="paragraph">
                  <wp:posOffset>50351</wp:posOffset>
                </wp:positionV>
                <wp:extent cx="40640" cy="8763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471985pt;margin-top:3.96465pt;width:3.2pt;height:6.9pt;mso-position-horizontal-relative:page;mso-position-vertical-relative:paragraph;z-index:-16832512" type="#_x0000_t202" id="docshape2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05"/>
          <w:sz w:val="11"/>
        </w:rPr>
        <w:t>m</w:t>
      </w:r>
    </w:p>
    <w:p>
      <w:pPr>
        <w:pStyle w:val="BodyText"/>
        <w:spacing w:line="185" w:lineRule="exact"/>
        <w:ind w:left="1062"/>
        <w:rPr>
          <w:rFonts w:ascii="MathJax_SansSerif" w:hAnsi="MathJax_SansSerif"/>
        </w:rPr>
      </w:pPr>
      <w:r>
        <w:rPr>
          <w:rFonts w:ascii="Times New Roman" w:hAnsi="Times New Roman"/>
          <w:color w:val="231F20"/>
          <w:w w:val="155"/>
        </w:rPr>
        <w:t>∑</w:t>
      </w:r>
      <w:r>
        <w:rPr>
          <w:rFonts w:ascii="Times New Roman" w:hAnsi="Times New Roman"/>
          <w:color w:val="231F20"/>
          <w:spacing w:val="-14"/>
          <w:w w:val="155"/>
        </w:rPr>
        <w:t> </w:t>
      </w:r>
      <w:r>
        <w:rPr>
          <w:rFonts w:ascii="MathJax_SansSerif" w:hAnsi="MathJax_SansSerif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F</w:t>
      </w:r>
      <w:r>
        <w:rPr>
          <w:rFonts w:ascii="MathJax_SansSerif" w:hAnsi="MathJax_SansSerif"/>
          <w:color w:val="231F20"/>
          <w:spacing w:val="-5"/>
          <w:w w:val="110"/>
        </w:rPr>
        <w:t>)</w:t>
      </w:r>
      <w:r>
        <w:rPr>
          <w:rFonts w:ascii="MathJax_SansSerif" w:hAnsi="MathJax_SansSerif"/>
          <w:color w:val="231F20"/>
          <w:w w:val="110"/>
        </w:rPr>
        <w:t> </w:t>
      </w:r>
    </w:p>
    <w:p>
      <w:pPr>
        <w:pStyle w:val="BodyText"/>
        <w:tabs>
          <w:tab w:pos="1130" w:val="left" w:leader="none"/>
          <w:tab w:pos="1741" w:val="left" w:leader="none"/>
        </w:tabs>
        <w:spacing w:line="178" w:lineRule="exact" w:before="28"/>
        <w:ind w:left="1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2432">
                <wp:simplePos x="0" y="0"/>
                <wp:positionH relativeFrom="page">
                  <wp:posOffset>4376877</wp:posOffset>
                </wp:positionH>
                <wp:positionV relativeFrom="paragraph">
                  <wp:posOffset>78970</wp:posOffset>
                </wp:positionV>
                <wp:extent cx="65405" cy="876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654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635986pt;margin-top:6.218185pt;width:5.15pt;height:6.9pt;mso-position-horizontal-relative:page;mso-position-vertical-relative:paragraph;z-index:-16834048" type="#_x0000_t202" id="docshape2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05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R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vertAlign w:val="baseline"/>
        </w:rPr>
        <w:t>= </w:t>
      </w:r>
      <w:r>
        <w:rPr>
          <w:color w:val="231F20"/>
          <w:w w:val="110"/>
          <w:vertAlign w:val="baseline"/>
        </w:rPr>
        <w:t>1 </w:t>
      </w:r>
      <w:r>
        <w:rPr>
          <w:rFonts w:ascii="MathJax_SansSerif" w:hAnsi="MathJax_SansSerif"/>
          <w:color w:val="231F20"/>
          <w:vertAlign w:val="baseline"/>
        </w:rPr>
        <w:t>—</w:t>
      </w:r>
      <w:r>
        <w:rPr>
          <w:rFonts w:ascii="MathJax_SansSerif" w:hAnsi="MathJax_SansSerif"/>
          <w:color w:val="231F20"/>
          <w:spacing w:val="34"/>
          <w:vertAlign w:val="baseline"/>
        </w:rPr>
        <w:t> </w:t>
      </w:r>
      <w:r>
        <w:rPr>
          <w:rFonts w:ascii="Times New Roman" w:hAnsi="Times New Roman"/>
          <w:color w:val="231F20"/>
          <w:u w:val="single" w:color="231F20"/>
          <w:vertAlign w:val="baseline"/>
        </w:rPr>
        <w:tab/>
      </w:r>
      <w:r>
        <w:rPr>
          <w:color w:val="231F20"/>
          <w:spacing w:val="-10"/>
          <w:w w:val="130"/>
          <w:u w:val="single" w:color="231F20"/>
          <w:vertAlign w:val="superscript"/>
        </w:rPr>
        <w:t>1</w:t>
      </w:r>
      <w:r>
        <w:rPr>
          <w:color w:val="231F20"/>
          <w:u w:val="single" w:color="231F20"/>
          <w:vertAlign w:val="baseline"/>
        </w:rPr>
        <w:tab/>
      </w:r>
    </w:p>
    <w:p>
      <w:pPr>
        <w:pStyle w:val="BodyText"/>
        <w:spacing w:line="232" w:lineRule="exact"/>
        <w:ind w:left="885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1408">
                <wp:simplePos x="0" y="0"/>
                <wp:positionH relativeFrom="page">
                  <wp:posOffset>4735436</wp:posOffset>
                </wp:positionH>
                <wp:positionV relativeFrom="paragraph">
                  <wp:posOffset>31945</wp:posOffset>
                </wp:positionV>
                <wp:extent cx="62230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22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445">
                              <a:moveTo>
                                <a:pt x="619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1920" y="4320"/>
                              </a:lnTo>
                              <a:lnTo>
                                <a:pt x="6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2.868988pt;margin-top:2.515356pt;width:4.875600pt;height:.34018pt;mso-position-horizontal-relative:page;mso-position-vertical-relative:paragraph;z-index:-16835072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4389120</wp:posOffset>
                </wp:positionH>
                <wp:positionV relativeFrom="paragraph">
                  <wp:posOffset>139701</wp:posOffset>
                </wp:positionV>
                <wp:extent cx="40640" cy="8763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600037pt;margin-top:11.000117pt;width:3.2pt;height:6.9pt;mso-position-horizontal-relative:page;mso-position-vertical-relative:paragraph;z-index:15737856" type="#_x0000_t202" id="docshape2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31F20"/>
          <w:w w:val="160"/>
        </w:rPr>
        <w:t>∑</w:t>
      </w:r>
      <w:r>
        <w:rPr>
          <w:rFonts w:ascii="Arimo" w:hAnsi="Arimo"/>
          <w:color w:val="231F20"/>
          <w:spacing w:val="16"/>
          <w:w w:val="160"/>
          <w:position w:val="13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rFonts w:ascii="MathJax_SansSerif" w:hAnsi="MathJax_SansSerif"/>
          <w:color w:val="231F20"/>
        </w:rPr>
        <w:t>—</w:t>
      </w:r>
      <w:r>
        <w:rPr>
          <w:rFonts w:ascii="MathJax_SansSerif" w:hAnsi="MathJax_SansSerif"/>
          <w:color w:val="231F20"/>
          <w:spacing w:val="3"/>
        </w:rPr>
        <w:t> </w:t>
      </w:r>
      <w:r>
        <w:rPr>
          <w:color w:val="231F20"/>
        </w:rPr>
        <w:t>Y</w:t>
      </w:r>
      <w:r>
        <w:rPr>
          <w:rFonts w:ascii="Arimo" w:hAnsi="Arimo"/>
          <w:color w:val="231F20"/>
          <w:spacing w:val="20"/>
          <w:position w:val="13"/>
        </w:rPr>
        <w:t> </w:t>
      </w:r>
      <w:r>
        <w:rPr>
          <w:color w:val="231F20"/>
          <w:spacing w:val="-10"/>
          <w:position w:val="10"/>
          <w:sz w:val="11"/>
        </w:rPr>
        <w:t>2</w:t>
      </w:r>
    </w:p>
    <w:p>
      <w:pPr>
        <w:spacing w:before="124"/>
        <w:ind w:left="16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pStyle w:val="BodyText"/>
        <w:rPr>
          <w:rFonts w:ascii="MathJax_SansSerif"/>
        </w:rPr>
      </w:pPr>
    </w:p>
    <w:p>
      <w:pPr>
        <w:pStyle w:val="BodyText"/>
        <w:rPr>
          <w:rFonts w:ascii="MathJax_SansSerif"/>
        </w:rPr>
      </w:pPr>
    </w:p>
    <w:p>
      <w:pPr>
        <w:pStyle w:val="BodyText"/>
        <w:rPr>
          <w:rFonts w:ascii="MathJax_SansSerif"/>
        </w:rPr>
      </w:pPr>
    </w:p>
    <w:p>
      <w:pPr>
        <w:pStyle w:val="BodyText"/>
        <w:spacing w:before="1"/>
        <w:rPr>
          <w:rFonts w:ascii="MathJax_SansSerif"/>
        </w:rPr>
      </w:pPr>
    </w:p>
    <w:p>
      <w:pPr>
        <w:pStyle w:val="BodyText"/>
        <w:ind w:left="163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4</w:t>
      </w:r>
      <w:r>
        <w:rPr>
          <w:rFonts w:ascii="MathJax_SansSerif"/>
          <w:color w:val="231F20"/>
          <w:spacing w:val="-5"/>
        </w:rPr>
        <w:t>)</w:t>
      </w:r>
    </w:p>
    <w:p>
      <w:pPr>
        <w:spacing w:after="0"/>
        <w:rPr>
          <w:rFonts w:ascii="MathJax_SansSerif"/>
        </w:rPr>
        <w:sectPr>
          <w:type w:val="continuous"/>
          <w:pgSz w:w="11910" w:h="15880"/>
          <w:pgMar w:header="693" w:footer="591" w:top="640" w:bottom="280" w:left="600" w:right="600"/>
          <w:cols w:num="3" w:equalWidth="0">
            <w:col w:w="5226" w:space="133"/>
            <w:col w:w="1782" w:space="3025"/>
            <w:col w:w="544"/>
          </w:cols>
        </w:sectPr>
      </w:pPr>
    </w:p>
    <w:p>
      <w:pPr>
        <w:pStyle w:val="BodyText"/>
        <w:rPr>
          <w:rFonts w:ascii="MathJax_SansSerif"/>
          <w:sz w:val="20"/>
        </w:rPr>
      </w:pPr>
    </w:p>
    <w:p>
      <w:pPr>
        <w:pStyle w:val="BodyText"/>
        <w:spacing w:before="22"/>
        <w:rPr>
          <w:rFonts w:ascii="MathJax_SansSerif"/>
          <w:sz w:val="20"/>
        </w:rPr>
      </w:pPr>
    </w:p>
    <w:p>
      <w:pPr>
        <w:pStyle w:val="BodyText"/>
        <w:ind w:left="1369"/>
        <w:rPr>
          <w:rFonts w:ascii="MathJax_SansSerif"/>
          <w:sz w:val="20"/>
        </w:rPr>
      </w:pPr>
      <w:r>
        <w:rPr>
          <w:rFonts w:ascii="MathJax_SansSerif"/>
          <w:sz w:val="20"/>
        </w:rPr>
        <w:drawing>
          <wp:inline distT="0" distB="0" distL="0" distR="0">
            <wp:extent cx="5059862" cy="4511040"/>
            <wp:effectExtent l="0" t="0" r="0" b="0"/>
            <wp:docPr id="28" name="Image 2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62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SansSerif"/>
          <w:sz w:val="20"/>
        </w:rPr>
      </w:r>
    </w:p>
    <w:p>
      <w:pPr>
        <w:pStyle w:val="BodyText"/>
        <w:rPr>
          <w:rFonts w:ascii="MathJax_SansSerif"/>
          <w:sz w:val="12"/>
        </w:rPr>
      </w:pPr>
    </w:p>
    <w:p>
      <w:pPr>
        <w:pStyle w:val="BodyText"/>
        <w:spacing w:before="10"/>
        <w:rPr>
          <w:rFonts w:ascii="MathJax_SansSerif"/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6" w:id="14"/>
      <w:bookmarkEnd w:id="14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Average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spectra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types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various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biomass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pellets: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raw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spectra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second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derivative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(D2).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00" w:right="600"/>
        </w:sectPr>
      </w:pP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00" w:right="60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63" w:right="0" w:firstLine="0"/>
        <w:jc w:val="left"/>
        <w:rPr>
          <w:sz w:val="12"/>
        </w:rPr>
      </w:pPr>
      <w:bookmarkStart w:name="2.5. Visualization of the true density i" w:id="15"/>
      <w:bookmarkEnd w:id="15"/>
      <w:r>
        <w:rPr/>
      </w:r>
      <w:bookmarkStart w:name="_bookmark7" w:id="16"/>
      <w:bookmarkEnd w:id="1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2" w:lineRule="auto" w:before="35"/>
        <w:ind w:left="16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446455</wp:posOffset>
                </wp:positionH>
                <wp:positionV relativeFrom="paragraph">
                  <wp:posOffset>274118</wp:posOffset>
                </wp:positionV>
                <wp:extent cx="6699250" cy="70040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6699250" cy="700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64"/>
                              <w:gridCol w:w="791"/>
                              <w:gridCol w:w="732"/>
                              <w:gridCol w:w="659"/>
                              <w:gridCol w:w="737"/>
                              <w:gridCol w:w="766"/>
                              <w:gridCol w:w="574"/>
                              <w:gridCol w:w="5409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76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-1" w:right="4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6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Max</w:t>
                                  </w: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79" w:right="7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08" w:righ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Range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std</w:t>
                                  </w:r>
                                </w:p>
                              </w:tc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3"/>
                                    <w:ind w:left="33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model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hyperlink w:history="true" w:anchor="_bookmark20">
                                    <w:r>
                                      <w:rPr>
                                        <w:color w:val="2E3092"/>
                                        <w:sz w:val="16"/>
                                      </w:rPr>
                                      <w:t>Zornoza</w:t>
                                    </w:r>
                                    <w:r>
                                      <w:rPr>
                                        <w:color w:val="2E3092"/>
                                        <w:spacing w:val="-3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z w:val="16"/>
                                      </w:rPr>
                                      <w:t>et al.,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sz w:val="16"/>
                                      </w:rPr>
                                      <w:t>2008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).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76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-1" w:right="7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SD,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g/cm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  <w:vertAlign w:val="super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20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140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1.48</w:t>
                                  </w: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6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7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1.19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76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MC,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20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140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1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10.04</w:t>
                                  </w: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6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2.36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7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7.60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7.68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1.77</w:t>
                                  </w:r>
                                </w:p>
                              </w:tc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17"/>
                                    <w:ind w:left="335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2.5.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Visualization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the true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density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in the distribution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map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76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left="-1" w:right="1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std: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standard</w:t>
                                  </w:r>
                                </w:p>
                              </w:tc>
                              <w:tc>
                                <w:tcPr>
                                  <w:tcW w:w="791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right="2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deviation.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1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left="57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optimal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model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was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obtained,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including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optimal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PLS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factors,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21.584129pt;width:527.5pt;height:55.15pt;mso-position-horizontal-relative:page;mso-position-vertical-relative:paragraph;z-index:15740416" type="#_x0000_t202" id="docshape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64"/>
                        <w:gridCol w:w="791"/>
                        <w:gridCol w:w="732"/>
                        <w:gridCol w:w="659"/>
                        <w:gridCol w:w="737"/>
                        <w:gridCol w:w="766"/>
                        <w:gridCol w:w="574"/>
                        <w:gridCol w:w="5409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76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-1" w:right="4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79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73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6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c>
                        <w:tc>
                          <w:tcPr>
                            <w:tcW w:w="65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79" w:right="7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08" w:righ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Range</w:t>
                            </w:r>
                          </w:p>
                        </w:tc>
                        <w:tc>
                          <w:tcPr>
                            <w:tcW w:w="57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0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std</w:t>
                            </w:r>
                          </w:p>
                        </w:tc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240" w:lineRule="auto" w:before="33"/>
                              <w:ind w:left="33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model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(</w:t>
                            </w:r>
                            <w:hyperlink w:history="true" w:anchor="_bookmark20">
                              <w:r>
                                <w:rPr>
                                  <w:color w:val="2E3092"/>
                                  <w:sz w:val="16"/>
                                </w:rPr>
                                <w:t>Zornoza</w:t>
                              </w:r>
                              <w:r>
                                <w:rPr>
                                  <w:color w:val="2E3092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z w:val="16"/>
                                </w:rPr>
                                <w:t>et al.,</w:t>
                              </w:r>
                              <w:r>
                                <w:rPr>
                                  <w:color w:val="2E3092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sz w:val="16"/>
                                </w:rPr>
                                <w:t>2008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).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76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-1" w:right="7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SD,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g/cm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  <w:vertAlign w:val="super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9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20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140</w:t>
                            </w:r>
                          </w:p>
                        </w:tc>
                        <w:tc>
                          <w:tcPr>
                            <w:tcW w:w="73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1.48</w:t>
                            </w:r>
                          </w:p>
                        </w:tc>
                        <w:tc>
                          <w:tcPr>
                            <w:tcW w:w="65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6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7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1.19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57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0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76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MC,</w:t>
                            </w:r>
                            <w:r>
                              <w:rPr>
                                <w:color w:val="231F20"/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79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20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140</w:t>
                            </w:r>
                          </w:p>
                        </w:tc>
                        <w:tc>
                          <w:tcPr>
                            <w:tcW w:w="73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1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10.04</w:t>
                            </w:r>
                          </w:p>
                        </w:tc>
                        <w:tc>
                          <w:tcPr>
                            <w:tcW w:w="65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6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2.36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7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7.60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7.68</w:t>
                            </w:r>
                          </w:p>
                        </w:tc>
                        <w:tc>
                          <w:tcPr>
                            <w:tcW w:w="57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0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1.77</w:t>
                            </w:r>
                          </w:p>
                        </w:tc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175" w:lineRule="exact" w:before="17"/>
                              <w:ind w:left="335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2.5.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Visualization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the true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density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in the distribution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map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76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left="-1" w:right="1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std: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standard</w:t>
                            </w:r>
                          </w:p>
                        </w:tc>
                        <w:tc>
                          <w:tcPr>
                            <w:tcW w:w="791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right="2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deviation.</w:t>
                            </w:r>
                          </w:p>
                        </w:tc>
                        <w:tc>
                          <w:tcPr>
                            <w:tcW w:w="73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240" w:lineRule="auto" w:before="31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67" w:lineRule="exact" w:before="0"/>
                              <w:ind w:left="57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optimal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model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obtained,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including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optimal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PLS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factors,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sz w:val="12"/>
        </w:rPr>
        <w:t>Statistical data of moisture content (%) and true density (SD, g/cm</w:t>
      </w:r>
      <w:r>
        <w:rPr>
          <w:color w:val="231F20"/>
          <w:w w:val="105"/>
          <w:sz w:val="12"/>
          <w:vertAlign w:val="superscript"/>
        </w:rPr>
        <w:t>3</w:t>
      </w:r>
      <w:r>
        <w:rPr>
          <w:color w:val="231F20"/>
          <w:w w:val="105"/>
          <w:sz w:val="12"/>
          <w:vertAlign w:val="baseline"/>
        </w:rPr>
        <w:t>) of all biomass types</w:t>
      </w:r>
      <w:r>
        <w:rPr>
          <w:color w:val="231F20"/>
          <w:spacing w:val="40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obtained by ASTM E 873.</w:t>
      </w:r>
    </w:p>
    <w:p>
      <w:pPr>
        <w:pStyle w:val="BodyText"/>
        <w:spacing w:line="276" w:lineRule="auto" w:before="129"/>
        <w:ind w:left="163" w:right="159"/>
        <w:jc w:val="both"/>
      </w:pPr>
      <w:r>
        <w:rPr/>
        <w:br w:type="column"/>
      </w:r>
      <w:r>
        <w:rPr>
          <w:color w:val="231F20"/>
          <w:w w:val="105"/>
        </w:rPr>
        <w:t>0.81</w:t>
      </w:r>
      <w:r>
        <w:rPr>
          <w:color w:val="231F20"/>
          <w:w w:val="105"/>
        </w:rPr>
        <w:t> &lt;</w:t>
      </w:r>
      <w:r>
        <w:rPr>
          <w:color w:val="231F20"/>
          <w:w w:val="105"/>
        </w:rPr>
        <w:t> 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&lt;</w:t>
      </w:r>
      <w:r>
        <w:rPr>
          <w:color w:val="231F20"/>
          <w:w w:val="105"/>
          <w:vertAlign w:val="baseline"/>
        </w:rPr>
        <w:t> 0.90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2.5</w:t>
      </w:r>
      <w:r>
        <w:rPr>
          <w:color w:val="231F20"/>
          <w:w w:val="105"/>
          <w:vertAlign w:val="baseline"/>
        </w:rPr>
        <w:t> &lt;</w:t>
      </w:r>
      <w:r>
        <w:rPr>
          <w:color w:val="231F20"/>
          <w:w w:val="105"/>
          <w:vertAlign w:val="baseline"/>
        </w:rPr>
        <w:t> RPD</w:t>
      </w:r>
      <w:r>
        <w:rPr>
          <w:color w:val="231F20"/>
          <w:w w:val="105"/>
          <w:vertAlign w:val="baseline"/>
        </w:rPr>
        <w:t> &lt;</w:t>
      </w:r>
      <w:r>
        <w:rPr>
          <w:color w:val="231F20"/>
          <w:w w:val="105"/>
          <w:vertAlign w:val="baseline"/>
        </w:rPr>
        <w:t> 3</w:t>
      </w:r>
      <w:r>
        <w:rPr>
          <w:color w:val="231F20"/>
          <w:w w:val="105"/>
          <w:vertAlign w:val="baseline"/>
        </w:rPr>
        <w:t> indicates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good</w:t>
      </w:r>
      <w:r>
        <w:rPr>
          <w:color w:val="231F20"/>
          <w:w w:val="105"/>
          <w:vertAlign w:val="baseline"/>
        </w:rPr>
        <w:t> prediction </w:t>
      </w:r>
      <w:r>
        <w:rPr>
          <w:color w:val="231F20"/>
          <w:vertAlign w:val="baseline"/>
        </w:rPr>
        <w:t>model,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0.66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&lt;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&lt;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0.80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2.0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&lt;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RPD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&lt;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2.5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approximate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prediction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model,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&lt;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0.66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RPD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&lt;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indicates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poor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prediction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5" w:space="134"/>
            <w:col w:w="53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600" w:right="60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18"/>
        <w:rPr>
          <w:sz w:val="11"/>
        </w:rPr>
      </w:pPr>
    </w:p>
    <w:p>
      <w:pPr>
        <w:spacing w:line="120" w:lineRule="exact" w:before="1"/>
        <w:ind w:left="708" w:right="0" w:firstLine="0"/>
        <w:jc w:val="left"/>
        <w:rPr>
          <w:sz w:val="11"/>
        </w:rPr>
      </w:pPr>
      <w:r>
        <w:rPr>
          <w:color w:val="231F20"/>
          <w:spacing w:val="-10"/>
          <w:w w:val="105"/>
          <w:sz w:val="11"/>
        </w:rPr>
        <w:t>m</w:t>
      </w:r>
    </w:p>
    <w:p>
      <w:pPr>
        <w:pStyle w:val="BodyText"/>
        <w:spacing w:line="185" w:lineRule="exact"/>
        <w:ind w:left="658"/>
        <w:rPr>
          <w:rFonts w:ascii="MathJax_SansSerif" w:hAnsi="MathJax_SansSerif"/>
        </w:rPr>
      </w:pPr>
      <w:r>
        <w:rPr>
          <w:rFonts w:ascii="Times New Roman" w:hAnsi="Times New Roman"/>
          <w:color w:val="231F20"/>
          <w:spacing w:val="-4"/>
          <w:w w:val="115"/>
        </w:rPr>
        <w:t>∑</w:t>
      </w:r>
      <w:r>
        <w:rPr>
          <w:rFonts w:ascii="MathJax_SansSerif" w:hAnsi="MathJax_SansSerif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F</w:t>
      </w:r>
      <w:r>
        <w:rPr>
          <w:rFonts w:ascii="MathJax_SansSerif" w:hAnsi="MathJax_SansSerif"/>
          <w:color w:val="231F20"/>
          <w:spacing w:val="-4"/>
          <w:w w:val="115"/>
        </w:rPr>
        <w:t>)</w:t>
      </w:r>
      <w:r>
        <w:rPr>
          <w:rFonts w:ascii="MathJax_SansSerif" w:hAnsi="MathJax_SansSerif"/>
          <w:color w:val="231F20"/>
          <w:spacing w:val="-4"/>
          <w:w w:val="115"/>
        </w:rPr>
        <w:t> </w:t>
      </w:r>
    </w:p>
    <w:p>
      <w:pPr>
        <w:pStyle w:val="BodyText"/>
        <w:tabs>
          <w:tab w:pos="1061" w:val="left" w:leader="none"/>
        </w:tabs>
        <w:spacing w:line="148" w:lineRule="exact" w:before="27"/>
        <w:ind w:left="163"/>
      </w:pPr>
      <w:r>
        <w:rPr>
          <w:color w:val="231F20"/>
        </w:rPr>
        <w:t>Bias</w:t>
      </w:r>
      <w:r>
        <w:rPr>
          <w:color w:val="231F20"/>
          <w:spacing w:val="-3"/>
        </w:rPr>
        <w:t> </w:t>
      </w:r>
      <w:r>
        <w:rPr>
          <w:rFonts w:ascii="MathJax_SansSerif"/>
          <w:color w:val="231F20"/>
        </w:rPr>
        <w:t>=</w:t>
      </w:r>
      <w:r>
        <w:rPr>
          <w:rFonts w:ascii="MathJax_SansSerif"/>
          <w:color w:val="231F20"/>
          <w:spacing w:val="-3"/>
        </w:rPr>
        <w:t> </w:t>
      </w:r>
      <w:r>
        <w:rPr>
          <w:rFonts w:ascii="Times New Roman"/>
          <w:color w:val="231F20"/>
          <w:spacing w:val="20"/>
          <w:u w:val="single" w:color="231F20"/>
          <w:vertAlign w:val="baseline"/>
        </w:rPr>
        <w:t> </w:t>
      </w:r>
      <w:r>
        <w:rPr>
          <w:color w:val="231F20"/>
          <w:spacing w:val="-10"/>
          <w:u w:val="single" w:color="231F20"/>
          <w:vertAlign w:val="superscript"/>
        </w:rPr>
        <w:t>1</w:t>
      </w:r>
      <w:r>
        <w:rPr>
          <w:color w:val="231F20"/>
          <w:u w:val="single" w:color="231F20"/>
          <w:vertAlign w:val="baseline"/>
        </w:rPr>
        <w:tab/>
      </w:r>
    </w:p>
    <w:p>
      <w:pPr>
        <w:pStyle w:val="BodyText"/>
        <w:spacing w:line="143" w:lineRule="exact"/>
        <w:ind w:left="787"/>
      </w:pPr>
      <w:r>
        <w:rPr>
          <w:color w:val="231F20"/>
          <w:spacing w:val="-10"/>
          <w:w w:val="105"/>
        </w:rPr>
        <w:t>m</w:t>
      </w:r>
    </w:p>
    <w:p>
      <w:pPr>
        <w:pStyle w:val="BodyText"/>
        <w:spacing w:before="60"/>
      </w:pPr>
    </w:p>
    <w:p>
      <w:pPr>
        <w:pStyle w:val="BodyText"/>
        <w:spacing w:line="258" w:lineRule="exact" w:before="1"/>
        <w:ind w:left="1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4992">
                <wp:simplePos x="0" y="0"/>
                <wp:positionH relativeFrom="page">
                  <wp:posOffset>805675</wp:posOffset>
                </wp:positionH>
                <wp:positionV relativeFrom="paragraph">
                  <wp:posOffset>136200</wp:posOffset>
                </wp:positionV>
                <wp:extent cx="164465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644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465" h="4445">
                              <a:moveTo>
                                <a:pt x="164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64160" y="4319"/>
                              </a:lnTo>
                              <a:lnTo>
                                <a:pt x="16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438999pt;margin-top:10.724438pt;width:12.926pt;height:.34015pt;mso-position-horizontal-relative:page;mso-position-vertical-relative:paragraph;z-index:-16831488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RPD</w:t>
      </w:r>
      <w:r>
        <w:rPr>
          <w:color w:val="231F20"/>
          <w:spacing w:val="-9"/>
        </w:rPr>
        <w:t> </w:t>
      </w:r>
      <w:r>
        <w:rPr>
          <w:rFonts w:ascii="MathJax_SansSerif"/>
          <w:color w:val="231F20"/>
        </w:rPr>
        <w:t>=</w:t>
      </w:r>
      <w:r>
        <w:rPr>
          <w:rFonts w:ascii="MathJax_SansSerif"/>
          <w:color w:val="231F20"/>
          <w:spacing w:val="11"/>
        </w:rPr>
        <w:t> </w:t>
      </w:r>
      <w:r>
        <w:rPr>
          <w:color w:val="231F20"/>
          <w:spacing w:val="-5"/>
          <w:position w:val="11"/>
        </w:rPr>
        <w:t>SD</w:t>
      </w:r>
    </w:p>
    <w:p>
      <w:pPr>
        <w:pStyle w:val="BodyText"/>
        <w:spacing w:line="143" w:lineRule="exact"/>
        <w:ind w:left="668"/>
      </w:pPr>
      <w:r>
        <w:rPr>
          <w:color w:val="231F20"/>
          <w:spacing w:val="-5"/>
        </w:rPr>
        <w:t>SEP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ind w:left="163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5</w:t>
      </w:r>
      <w:r>
        <w:rPr>
          <w:rFonts w:ascii="MathJax_SansSerif"/>
          <w:color w:val="231F20"/>
          <w:spacing w:val="-5"/>
        </w:rPr>
        <w:t>)</w:t>
      </w:r>
    </w:p>
    <w:p>
      <w:pPr>
        <w:pStyle w:val="BodyText"/>
        <w:rPr>
          <w:rFonts w:ascii="MathJax_SansSerif"/>
        </w:rPr>
      </w:pPr>
    </w:p>
    <w:p>
      <w:pPr>
        <w:pStyle w:val="BodyText"/>
        <w:spacing w:before="137"/>
        <w:rPr>
          <w:rFonts w:ascii="MathJax_SansSerif"/>
        </w:rPr>
      </w:pPr>
    </w:p>
    <w:p>
      <w:pPr>
        <w:pStyle w:val="BodyText"/>
        <w:ind w:left="163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6</w:t>
      </w:r>
      <w:r>
        <w:rPr>
          <w:rFonts w:ascii="MathJax_SansSerif"/>
          <w:color w:val="231F20"/>
          <w:spacing w:val="-5"/>
        </w:rPr>
        <w:t>)</w:t>
      </w:r>
    </w:p>
    <w:p>
      <w:pPr>
        <w:pStyle w:val="BodyText"/>
        <w:spacing w:line="276" w:lineRule="auto" w:before="96"/>
        <w:ind w:left="163" w:right="157"/>
        <w:jc w:val="both"/>
      </w:pPr>
      <w:r>
        <w:rPr/>
        <w:br w:type="column"/>
      </w:r>
      <w:r>
        <w:rPr>
          <w:color w:val="231F20"/>
        </w:rPr>
        <w:t>spectral pre-treatment method, and selected wavelength. These were</w:t>
      </w:r>
      <w:r>
        <w:rPr>
          <w:color w:val="231F20"/>
          <w:spacing w:val="40"/>
        </w:rPr>
        <w:t> </w:t>
      </w:r>
      <w:r>
        <w:rPr>
          <w:color w:val="231F20"/>
        </w:rPr>
        <w:t>applied to predict the true density and then used to create the spatial</w:t>
      </w:r>
      <w:r>
        <w:rPr>
          <w:color w:val="231F20"/>
          <w:spacing w:val="40"/>
        </w:rPr>
        <w:t> </w:t>
      </w:r>
      <w:r>
        <w:rPr>
          <w:color w:val="231F20"/>
        </w:rPr>
        <w:t>prediction map, which was the visualization of the individual true</w:t>
      </w:r>
      <w:r>
        <w:rPr>
          <w:color w:val="231F20"/>
          <w:spacing w:val="40"/>
        </w:rPr>
        <w:t> </w:t>
      </w:r>
      <w:r>
        <w:rPr>
          <w:color w:val="231F20"/>
        </w:rPr>
        <w:t>density. The spectrum in each pixel was used to calculate the pre-</w:t>
      </w:r>
      <w:r>
        <w:rPr>
          <w:color w:val="231F20"/>
          <w:spacing w:val="40"/>
        </w:rPr>
        <w:t> </w:t>
      </w:r>
      <w:r>
        <w:rPr>
          <w:color w:val="231F20"/>
        </w:rPr>
        <w:t>dicted value (Ypre). The Ypre in each pixel channel was calculated</w:t>
      </w:r>
      <w:r>
        <w:rPr>
          <w:color w:val="231F20"/>
          <w:spacing w:val="80"/>
        </w:rPr>
        <w:t> </w:t>
      </w:r>
      <w:r>
        <w:rPr>
          <w:color w:val="231F20"/>
        </w:rPr>
        <w:t>from Ypre </w:t>
      </w:r>
      <w:r>
        <w:rPr>
          <w:color w:val="231F20"/>
          <w:w w:val="125"/>
        </w:rPr>
        <w:t>= </w:t>
      </w:r>
      <w:r>
        <w:rPr>
          <w:color w:val="231F20"/>
        </w:rPr>
        <w:t>X × B, where X is the relative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in each pixel</w:t>
      </w:r>
      <w:r>
        <w:rPr>
          <w:color w:val="231F20"/>
          <w:spacing w:val="40"/>
        </w:rPr>
        <w:t> </w:t>
      </w:r>
      <w:r>
        <w:rPr>
          <w:color w:val="231F20"/>
        </w:rPr>
        <w:t>obtained from the test set, and B is the regression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ob-</w:t>
      </w:r>
      <w:r>
        <w:rPr>
          <w:color w:val="231F20"/>
          <w:spacing w:val="80"/>
        </w:rPr>
        <w:t> </w:t>
      </w:r>
      <w:r>
        <w:rPr>
          <w:color w:val="231F20"/>
        </w:rPr>
        <w:t>tained</w:t>
      </w:r>
      <w:r>
        <w:rPr>
          <w:color w:val="231F20"/>
          <w:spacing w:val="28"/>
        </w:rPr>
        <w:t> </w:t>
      </w:r>
      <w:r>
        <w:rPr>
          <w:color w:val="231F20"/>
        </w:rPr>
        <w:t>from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optimal</w:t>
      </w:r>
      <w:r>
        <w:rPr>
          <w:color w:val="231F20"/>
          <w:spacing w:val="31"/>
        </w:rPr>
        <w:t> </w:t>
      </w:r>
      <w:r>
        <w:rPr>
          <w:color w:val="231F20"/>
        </w:rPr>
        <w:t>PLS</w:t>
      </w:r>
      <w:r>
        <w:rPr>
          <w:color w:val="231F20"/>
          <w:spacing w:val="30"/>
        </w:rPr>
        <w:t> </w:t>
      </w:r>
      <w:r>
        <w:rPr>
          <w:color w:val="231F20"/>
        </w:rPr>
        <w:t>regression.</w:t>
      </w:r>
      <w:r>
        <w:rPr>
          <w:color w:val="231F20"/>
          <w:spacing w:val="28"/>
        </w:rPr>
        <w:t> </w:t>
      </w:r>
      <w:r>
        <w:rPr>
          <w:color w:val="231F20"/>
        </w:rPr>
        <w:t>Ypre</w:t>
      </w:r>
      <w:r>
        <w:rPr>
          <w:color w:val="231F20"/>
          <w:spacing w:val="30"/>
        </w:rPr>
        <w:t> </w:t>
      </w:r>
      <w:r>
        <w:rPr>
          <w:color w:val="231F20"/>
        </w:rPr>
        <w:t>was</w:t>
      </w:r>
      <w:r>
        <w:rPr>
          <w:color w:val="231F20"/>
          <w:spacing w:val="29"/>
        </w:rPr>
        <w:t> </w:t>
      </w:r>
      <w:r>
        <w:rPr>
          <w:color w:val="231F20"/>
        </w:rPr>
        <w:t>represented</w:t>
      </w:r>
      <w:r>
        <w:rPr>
          <w:color w:val="231F20"/>
          <w:spacing w:val="29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00" w:right="600"/>
          <w:cols w:num="3" w:equalWidth="0">
            <w:col w:w="1181" w:space="3625"/>
            <w:col w:w="418" w:space="135"/>
            <w:col w:w="5351"/>
          </w:cols>
        </w:sectPr>
      </w:pPr>
    </w:p>
    <w:p>
      <w:pPr>
        <w:pStyle w:val="BodyText"/>
        <w:spacing w:line="20" w:lineRule="exact"/>
        <w:ind w:left="31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2230" cy="444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2230" cy="4445"/>
                          <a:chExt cx="62230" cy="444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22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4445">
                                <a:moveTo>
                                  <a:pt x="6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1920" y="4319"/>
                                </a:lnTo>
                                <a:lnTo>
                                  <a:pt x="6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9pt;height:.35pt;mso-position-horizontal-relative:char;mso-position-vertical-relative:line" id="docshapegroup26" coordorigin="0,0" coordsize="98,7">
                <v:rect style="position:absolute;left:0;top:0;width:98;height:7" id="docshape2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/>
        <w:ind w:left="163"/>
      </w:pPr>
      <w:r>
        <w:rPr>
          <w:color w:val="231F20"/>
        </w:rPr>
        <w:t>where</w:t>
      </w:r>
      <w:r>
        <w:rPr>
          <w:color w:val="231F20"/>
          <w:spacing w:val="22"/>
        </w:rPr>
        <w:t> </w:t>
      </w:r>
      <w:r>
        <w:rPr>
          <w:color w:val="231F20"/>
        </w:rPr>
        <w:t>m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number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samples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Y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mean</w:t>
      </w:r>
      <w:r>
        <w:rPr>
          <w:color w:val="231F20"/>
          <w:spacing w:val="21"/>
        </w:rPr>
        <w:t> </w:t>
      </w:r>
      <w:r>
        <w:rPr>
          <w:color w:val="231F20"/>
        </w:rPr>
        <w:t>value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all</w:t>
      </w:r>
      <w:r>
        <w:rPr>
          <w:color w:val="231F20"/>
          <w:spacing w:val="21"/>
        </w:rPr>
        <w:t> </w:t>
      </w:r>
      <w:r>
        <w:rPr>
          <w:color w:val="231F20"/>
        </w:rPr>
        <w:t>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values.</w:t>
      </w:r>
    </w:p>
    <w:p>
      <w:pPr>
        <w:pStyle w:val="BodyText"/>
        <w:spacing w:line="276" w:lineRule="auto"/>
        <w:ind w:left="163" w:firstLine="238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indicated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criteria</w:t>
      </w:r>
      <w:r>
        <w:rPr>
          <w:color w:val="231F20"/>
          <w:spacing w:val="40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RPD: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&gt;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0.90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RPD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&gt;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3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excellent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prediction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spacing w:val="-2"/>
          <w:vertAlign w:val="baseline"/>
        </w:rPr>
        <w:t>model,</w:t>
      </w:r>
    </w:p>
    <w:p>
      <w:pPr>
        <w:pStyle w:val="BodyText"/>
        <w:spacing w:line="276" w:lineRule="auto" w:before="9"/>
        <w:ind w:left="163" w:right="156"/>
        <w:jc w:val="both"/>
      </w:pPr>
      <w:r>
        <w:rPr/>
        <w:br w:type="column"/>
      </w:r>
      <w:r>
        <w:rPr>
          <w:color w:val="231F20"/>
        </w:rPr>
        <w:t>two-dimensional (2D) array of pixels. The predicted density was</w:t>
      </w:r>
      <w:r>
        <w:rPr>
          <w:color w:val="231F20"/>
          <w:spacing w:val="40"/>
        </w:rPr>
        <w:t> </w:t>
      </w:r>
      <w:r>
        <w:rPr>
          <w:color w:val="231F20"/>
        </w:rPr>
        <w:t>represented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colour</w:t>
      </w:r>
      <w:r>
        <w:rPr>
          <w:color w:val="231F20"/>
          <w:spacing w:val="40"/>
        </w:rPr>
        <w:t> </w:t>
      </w:r>
      <w:r>
        <w:rPr>
          <w:color w:val="231F20"/>
        </w:rPr>
        <w:t>level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2D</w:t>
      </w:r>
      <w:r>
        <w:rPr>
          <w:color w:val="231F20"/>
          <w:spacing w:val="40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map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Su,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2020</w:t>
        </w:r>
      </w:hyperlink>
      <w:r>
        <w:rPr>
          <w:color w:val="231F20"/>
        </w:rPr>
        <w:t>), which showed the spatial variations in the true density. The</w:t>
      </w:r>
      <w:r>
        <w:rPr>
          <w:color w:val="231F20"/>
          <w:spacing w:val="40"/>
        </w:rPr>
        <w:t> </w:t>
      </w:r>
      <w:r>
        <w:rPr>
          <w:color w:val="231F20"/>
        </w:rPr>
        <w:t>true</w:t>
      </w:r>
      <w:r>
        <w:rPr>
          <w:color w:val="231F20"/>
          <w:spacing w:val="30"/>
        </w:rPr>
        <w:t> </w:t>
      </w:r>
      <w:r>
        <w:rPr>
          <w:color w:val="231F20"/>
        </w:rPr>
        <w:t>density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each</w:t>
      </w:r>
      <w:r>
        <w:rPr>
          <w:color w:val="231F20"/>
          <w:spacing w:val="32"/>
        </w:rPr>
        <w:t> </w:t>
      </w:r>
      <w:r>
        <w:rPr>
          <w:color w:val="231F20"/>
        </w:rPr>
        <w:t>pellet</w:t>
      </w:r>
      <w:r>
        <w:rPr>
          <w:color w:val="231F20"/>
          <w:spacing w:val="32"/>
        </w:rPr>
        <w:t> </w:t>
      </w:r>
      <w:r>
        <w:rPr>
          <w:color w:val="231F20"/>
        </w:rPr>
        <w:t>was</w:t>
      </w:r>
      <w:r>
        <w:rPr>
          <w:color w:val="231F20"/>
          <w:spacing w:val="32"/>
        </w:rPr>
        <w:t> </w:t>
      </w:r>
      <w:r>
        <w:rPr>
          <w:color w:val="231F20"/>
        </w:rPr>
        <w:t>assessed</w:t>
      </w:r>
      <w:r>
        <w:rPr>
          <w:color w:val="231F20"/>
          <w:spacing w:val="30"/>
        </w:rPr>
        <w:t> </w:t>
      </w:r>
      <w:r>
        <w:rPr>
          <w:color w:val="231F20"/>
        </w:rPr>
        <w:t>from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distribution</w:t>
      </w:r>
      <w:r>
        <w:rPr>
          <w:color w:val="231F20"/>
          <w:spacing w:val="29"/>
        </w:rPr>
        <w:t> </w:t>
      </w:r>
      <w:r>
        <w:rPr>
          <w:color w:val="231F20"/>
        </w:rPr>
        <w:t>map,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4" w:space="135"/>
            <w:col w:w="5351"/>
          </w:cols>
        </w:sectPr>
      </w:pPr>
    </w:p>
    <w:p>
      <w:pPr>
        <w:pStyle w:val="BodyText"/>
        <w:spacing w:before="153"/>
        <w:rPr>
          <w:sz w:val="20"/>
        </w:rPr>
      </w:pPr>
    </w:p>
    <w:p>
      <w:pPr>
        <w:pStyle w:val="BodyText"/>
        <w:ind w:left="2221"/>
        <w:rPr>
          <w:sz w:val="20"/>
        </w:rPr>
      </w:pPr>
      <w:r>
        <w:rPr>
          <w:sz w:val="20"/>
        </w:rPr>
        <w:drawing>
          <wp:inline distT="0" distB="0" distL="0" distR="0">
            <wp:extent cx="3975385" cy="5580888"/>
            <wp:effectExtent l="0" t="0" r="0" b="0"/>
            <wp:docPr id="33" name="Image 3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385" cy="55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8" w:id="17"/>
      <w:bookmarkEnd w:id="1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standard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deviation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true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density,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moisture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varieties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biomass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pellets.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0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00" w:right="600"/>
        </w:sectPr>
      </w:pPr>
    </w:p>
    <w:p>
      <w:pPr>
        <w:pStyle w:val="BodyText"/>
        <w:spacing w:line="276" w:lineRule="auto" w:before="110"/>
        <w:ind w:left="16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414709</wp:posOffset>
                </wp:positionH>
                <wp:positionV relativeFrom="paragraph">
                  <wp:posOffset>441918</wp:posOffset>
                </wp:positionV>
                <wp:extent cx="6699250" cy="9182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6699250" cy="918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09"/>
                              <w:gridCol w:w="1575"/>
                              <w:gridCol w:w="970"/>
                              <w:gridCol w:w="1324"/>
                              <w:gridCol w:w="1158"/>
                            </w:tblGrid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33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was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known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validation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set.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could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used</w:t>
                                  </w:r>
                                </w:p>
                              </w:tc>
                              <w:tc>
                                <w:tcPr>
                                  <w:tcW w:w="157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MC/true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density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right="36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3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SEP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(g/cm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Bias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(g/cm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visualizing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in-line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measurements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quality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assessment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con-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1" w:lineRule="exact" w:before="26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trol.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NIR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hyperspectral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image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analysis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was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carried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out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using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MATLAB</w:t>
                                  </w:r>
                                </w:p>
                              </w:tc>
                              <w:tc>
                                <w:tcPr>
                                  <w:tcW w:w="157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9" w:lineRule="exact" w:before="2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5%wt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2" w:lineRule="exact" w:before="0"/>
                                    <w:ind w:right="38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2" w:lineRule="exact" w:before="0"/>
                                    <w:ind w:left="3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0.089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4" w:lineRule="exact" w:before="0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0.008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18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(R2019b,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USA).</w:t>
                                  </w:r>
                                </w:p>
                              </w:tc>
                              <w:tc>
                                <w:tcPr>
                                  <w:tcW w:w="157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10%wt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right="31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3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0.074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right="31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540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3.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Results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discussion</w:t>
                                  </w:r>
                                </w:p>
                              </w:tc>
                              <w:tc>
                                <w:tcPr>
                                  <w:tcW w:w="1575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50"/>
                                    <w:ind w:left="119" w:right="8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Variety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Filter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cake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3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0"/>
                                    <w:ind w:right="38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3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0"/>
                                    <w:ind w:left="3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0.016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2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4" w:lineRule="exact" w:before="0"/>
                                    <w:ind w:left="3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0.051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654301pt;margin-top:34.796761pt;width:527.5pt;height:72.3pt;mso-position-horizontal-relative:page;mso-position-vertical-relative:paragraph;z-index:15742464" type="#_x0000_t202" id="docshape2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09"/>
                        <w:gridCol w:w="1575"/>
                        <w:gridCol w:w="970"/>
                        <w:gridCol w:w="1324"/>
                        <w:gridCol w:w="1158"/>
                      </w:tblGrid>
                      <w:tr>
                        <w:trPr>
                          <w:trHeight w:val="226" w:hRule="atLeast"/>
                        </w:trPr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173" w:lineRule="exact" w:before="33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known</w:t>
                            </w:r>
                            <w:r>
                              <w:rPr>
                                <w:color w:val="231F20"/>
                                <w:spacing w:val="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validation</w:t>
                            </w:r>
                            <w:r>
                              <w:rPr>
                                <w:color w:val="231F20"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set.</w:t>
                            </w:r>
                            <w:r>
                              <w:rPr>
                                <w:color w:val="231F20"/>
                                <w:spacing w:val="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could</w:t>
                            </w:r>
                            <w:r>
                              <w:rPr>
                                <w:color w:val="231F20"/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used</w:t>
                            </w:r>
                          </w:p>
                        </w:tc>
                        <w:tc>
                          <w:tcPr>
                            <w:tcW w:w="157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MC/true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density</w:t>
                            </w:r>
                          </w:p>
                        </w:tc>
                        <w:tc>
                          <w:tcPr>
                            <w:tcW w:w="970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right="36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32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30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SEP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(g/cm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Bias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(g/cm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401" w:hRule="atLeast"/>
                        </w:trPr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240" w:lineRule="auto" w:before="2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visualizing</w:t>
                            </w:r>
                            <w:r>
                              <w:rPr>
                                <w:color w:val="231F20"/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in-line</w:t>
                            </w:r>
                            <w:r>
                              <w:rPr>
                                <w:color w:val="231F20"/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measurements</w:t>
                            </w:r>
                            <w:r>
                              <w:rPr>
                                <w:color w:val="231F20"/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quality</w:t>
                            </w:r>
                            <w:r>
                              <w:rPr>
                                <w:color w:val="231F20"/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assessment</w:t>
                            </w:r>
                            <w:r>
                              <w:rPr>
                                <w:color w:val="231F20"/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con-</w:t>
                            </w:r>
                          </w:p>
                          <w:p>
                            <w:pPr>
                              <w:pStyle w:val="TableParagraph"/>
                              <w:spacing w:line="171" w:lineRule="exact" w:before="26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trol.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NIR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hyperspectral</w:t>
                            </w:r>
                            <w:r>
                              <w:rPr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image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analysis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carried</w:t>
                            </w:r>
                            <w:r>
                              <w:rPr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out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using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MATLAB</w:t>
                            </w:r>
                          </w:p>
                        </w:tc>
                        <w:tc>
                          <w:tcPr>
                            <w:tcW w:w="157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MC</w:t>
                            </w:r>
                          </w:p>
                          <w:p>
                            <w:pPr>
                              <w:pStyle w:val="TableParagraph"/>
                              <w:spacing w:line="139" w:lineRule="exact" w:before="2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5%wt</w:t>
                            </w:r>
                          </w:p>
                        </w:tc>
                        <w:tc>
                          <w:tcPr>
                            <w:tcW w:w="97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9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2" w:lineRule="exact" w:before="0"/>
                              <w:ind w:right="38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2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9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2" w:lineRule="exact" w:before="0"/>
                              <w:ind w:left="30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0.089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9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4" w:lineRule="exact" w:before="0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0.008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152" w:lineRule="exact" w:before="18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(R2019b,</w:t>
                            </w:r>
                            <w:r>
                              <w:rPr>
                                <w:color w:val="231F20"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USA).</w:t>
                            </w:r>
                          </w:p>
                        </w:tc>
                        <w:tc>
                          <w:tcPr>
                            <w:tcW w:w="1575" w:type="dxa"/>
                          </w:tcPr>
                          <w:p>
                            <w:pPr>
                              <w:pStyle w:val="TableParagraph"/>
                              <w:spacing w:line="240" w:lineRule="auto" w:before="1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10%wt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right="31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324" w:type="dxa"/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30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0.074</w:t>
                            </w: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0.003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7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right="31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132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5409" w:type="dxa"/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3.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Results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discussion</w:t>
                            </w:r>
                          </w:p>
                        </w:tc>
                        <w:tc>
                          <w:tcPr>
                            <w:tcW w:w="1575" w:type="dxa"/>
                          </w:tcPr>
                          <w:p>
                            <w:pPr>
                              <w:pStyle w:val="TableParagraph"/>
                              <w:spacing w:line="170" w:lineRule="atLeast" w:before="50"/>
                              <w:ind w:left="119" w:right="8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Variety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Filter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cake</w:t>
                            </w:r>
                          </w:p>
                        </w:tc>
                        <w:tc>
                          <w:tcPr>
                            <w:tcW w:w="970" w:type="dxa"/>
                          </w:tcPr>
                          <w:p>
                            <w:pPr>
                              <w:pStyle w:val="TableParagraph"/>
                              <w:spacing w:line="240" w:lineRule="auto" w:before="13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0"/>
                              <w:ind w:right="38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4" w:type="dxa"/>
                          </w:tcPr>
                          <w:p>
                            <w:pPr>
                              <w:pStyle w:val="TableParagraph"/>
                              <w:spacing w:line="240" w:lineRule="auto" w:before="13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0"/>
                              <w:ind w:left="30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0.016</w:t>
                            </w: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spacing w:line="240" w:lineRule="auto" w:before="12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4" w:lineRule="exact" w:before="0"/>
                              <w:ind w:left="30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0.051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 Results and discussion" w:id="18"/>
      <w:bookmarkEnd w:id="18"/>
      <w:r>
        <w:rPr/>
      </w:r>
      <w:bookmarkStart w:name="3.1. NIR spectra of different biomass pe" w:id="19"/>
      <w:bookmarkEnd w:id="19"/>
      <w:r>
        <w:rPr/>
      </w:r>
      <w:bookmarkStart w:name="3.2. Reference value" w:id="20"/>
      <w:bookmarkEnd w:id="20"/>
      <w:r>
        <w:rPr/>
      </w:r>
      <w:bookmarkStart w:name="_bookmark9" w:id="21"/>
      <w:bookmarkEnd w:id="21"/>
      <w:r>
        <w:rPr/>
      </w:r>
      <w:r>
        <w:rPr>
          <w:color w:val="231F20"/>
        </w:rPr>
        <w:t>which illustrated in different colors the predicted true density. The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prediction</w:t>
      </w:r>
      <w:r>
        <w:rPr>
          <w:color w:val="231F20"/>
          <w:spacing w:val="31"/>
        </w:rPr>
        <w:t> </w:t>
      </w:r>
      <w:r>
        <w:rPr>
          <w:color w:val="231F20"/>
        </w:rPr>
        <w:t>was</w:t>
      </w:r>
      <w:r>
        <w:rPr>
          <w:color w:val="231F20"/>
          <w:spacing w:val="33"/>
        </w:rPr>
        <w:t> </w:t>
      </w:r>
      <w:r>
        <w:rPr>
          <w:color w:val="231F20"/>
        </w:rPr>
        <w:t>assessed</w:t>
      </w:r>
      <w:r>
        <w:rPr>
          <w:color w:val="231F20"/>
          <w:spacing w:val="31"/>
        </w:rPr>
        <w:t> </w:t>
      </w:r>
      <w:r>
        <w:rPr>
          <w:color w:val="231F20"/>
        </w:rPr>
        <w:t>by</w:t>
      </w:r>
      <w:r>
        <w:rPr>
          <w:color w:val="231F20"/>
          <w:spacing w:val="31"/>
        </w:rPr>
        <w:t> </w:t>
      </w:r>
      <w:r>
        <w:rPr>
          <w:color w:val="231F20"/>
        </w:rPr>
        <w:t>comparing,</w:t>
      </w:r>
      <w:r>
        <w:rPr>
          <w:color w:val="231F20"/>
          <w:spacing w:val="31"/>
        </w:rPr>
        <w:t> </w:t>
      </w:r>
      <w:r>
        <w:rPr>
          <w:color w:val="231F20"/>
        </w:rPr>
        <w:t>one</w:t>
      </w:r>
      <w:r>
        <w:rPr>
          <w:color w:val="231F20"/>
          <w:spacing w:val="31"/>
        </w:rPr>
        <w:t> </w:t>
      </w:r>
      <w:r>
        <w:rPr>
          <w:color w:val="231F20"/>
        </w:rPr>
        <w:t>by</w:t>
      </w:r>
      <w:r>
        <w:rPr>
          <w:color w:val="231F20"/>
          <w:spacing w:val="31"/>
        </w:rPr>
        <w:t> </w:t>
      </w:r>
      <w:r>
        <w:rPr>
          <w:color w:val="231F20"/>
        </w:rPr>
        <w:t>one,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acquired</w:t>
      </w:r>
      <w:r>
        <w:rPr>
          <w:color w:val="231F20"/>
          <w:spacing w:val="36"/>
        </w:rPr>
        <w:t> </w:t>
      </w:r>
      <w:r>
        <w:rPr>
          <w:color w:val="231F20"/>
        </w:rPr>
        <w:t>distribution</w:t>
      </w:r>
      <w:r>
        <w:rPr>
          <w:color w:val="231F20"/>
          <w:spacing w:val="36"/>
        </w:rPr>
        <w:t> </w:t>
      </w:r>
      <w:r>
        <w:rPr>
          <w:color w:val="231F20"/>
        </w:rPr>
        <w:t>maps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pellets</w:t>
      </w:r>
      <w:r>
        <w:rPr>
          <w:color w:val="231F20"/>
          <w:spacing w:val="35"/>
        </w:rPr>
        <w:t> </w:t>
      </w:r>
      <w:r>
        <w:rPr>
          <w:color w:val="231F20"/>
        </w:rPr>
        <w:t>whose</w:t>
      </w:r>
      <w:r>
        <w:rPr>
          <w:color w:val="231F20"/>
          <w:spacing w:val="36"/>
        </w:rPr>
        <w:t> </w:t>
      </w:r>
      <w:r>
        <w:rPr>
          <w:color w:val="231F20"/>
        </w:rPr>
        <w:t>true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density</w:t>
      </w:r>
    </w:p>
    <w:p>
      <w:pPr>
        <w:spacing w:before="128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 of 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true density of various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biomass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pellets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based on different effects.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4" w:space="135"/>
            <w:col w:w="53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3893737</wp:posOffset>
                </wp:positionH>
                <wp:positionV relativeFrom="paragraph">
                  <wp:posOffset>-32675</wp:posOffset>
                </wp:positionV>
                <wp:extent cx="2918460" cy="31559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918460" cy="315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08"/>
                              <w:gridCol w:w="729"/>
                              <w:gridCol w:w="1168"/>
                              <w:gridCol w:w="872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170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2"/>
                                    </w:rPr>
                                    <w:t>Leucaena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2"/>
                                    </w:rPr>
                                    <w:t>leucocepphala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0.149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170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Bamboo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0.037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0.065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Cassava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rhizome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3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0.028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0.036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3536pt;margin-top:-2.572862pt;width:229.8pt;height:24.85pt;mso-position-horizontal-relative:page;mso-position-vertical-relative:paragraph;z-index:15743488" type="#_x0000_t202" id="docshape2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08"/>
                        <w:gridCol w:w="729"/>
                        <w:gridCol w:w="1168"/>
                        <w:gridCol w:w="872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170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Leucaena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leucocepphala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0.149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0.058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170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Bamboo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0.037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0.065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8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Cassava</w:t>
                            </w:r>
                            <w:r>
                              <w:rPr>
                                <w:color w:val="231F20"/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rhizome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3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0.028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0.036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8"/>
          <w:sz w:val="16"/>
        </w:rPr>
        <w:t>NIR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spectra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different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biomass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pellets</w:t>
      </w:r>
    </w:p>
    <w:p>
      <w:pPr>
        <w:pStyle w:val="BodyText"/>
        <w:rPr>
          <w:i/>
          <w:sz w:val="20"/>
        </w:r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9"/>
        <w:gridCol w:w="1599"/>
        <w:gridCol w:w="946"/>
        <w:gridCol w:w="1132"/>
        <w:gridCol w:w="1348"/>
      </w:tblGrid>
      <w:tr>
        <w:trPr>
          <w:trHeight w:val="209" w:hRule="atLeast"/>
        </w:trPr>
        <w:tc>
          <w:tcPr>
            <w:tcW w:w="5409" w:type="dxa"/>
          </w:tcPr>
          <w:p>
            <w:pPr>
              <w:pStyle w:val="TableParagraph"/>
              <w:spacing w:line="180" w:lineRule="exact" w:before="9"/>
              <w:ind w:right="336"/>
              <w:jc w:val="right"/>
              <w:rPr>
                <w:sz w:val="16"/>
              </w:rPr>
            </w:pPr>
            <w:hyperlink w:history="true" w:anchor="_bookmark6">
              <w:r>
                <w:rPr>
                  <w:color w:val="2E3092"/>
                  <w:sz w:val="16"/>
                </w:rPr>
                <w:t>Fig.</w:t>
              </w:r>
              <w:r>
                <w:rPr>
                  <w:color w:val="2E3092"/>
                  <w:spacing w:val="-9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2</w:t>
              </w:r>
            </w:hyperlink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b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z w:val="16"/>
              </w:rPr>
              <w:t>show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averaged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z w:val="16"/>
              </w:rPr>
              <w:t>raw</w:t>
            </w:r>
            <w:r>
              <w:rPr>
                <w:color w:val="231F20"/>
                <w:spacing w:val="-12"/>
                <w:sz w:val="16"/>
              </w:rPr>
              <w:t> </w:t>
            </w:r>
            <w:r>
              <w:rPr>
                <w:color w:val="231F20"/>
                <w:sz w:val="16"/>
              </w:rPr>
              <w:t>spectra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z w:val="16"/>
              </w:rPr>
              <w:t>D2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spectra</w:t>
            </w:r>
            <w:r>
              <w:rPr>
                <w:color w:val="231F20"/>
                <w:spacing w:val="-8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11</w:t>
            </w:r>
          </w:p>
        </w:tc>
        <w:tc>
          <w:tcPr>
            <w:tcW w:w="1599" w:type="dxa"/>
          </w:tcPr>
          <w:p>
            <w:pPr>
              <w:pStyle w:val="TableParagraph"/>
              <w:spacing w:line="121" w:lineRule="exact" w:before="67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Bagasse</w:t>
            </w:r>
          </w:p>
        </w:tc>
        <w:tc>
          <w:tcPr>
            <w:tcW w:w="946" w:type="dxa"/>
          </w:tcPr>
          <w:p>
            <w:pPr>
              <w:pStyle w:val="TableParagraph"/>
              <w:spacing w:line="121" w:lineRule="exact" w:before="67"/>
              <w:ind w:right="383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32" w:type="dxa"/>
          </w:tcPr>
          <w:p>
            <w:pPr>
              <w:pStyle w:val="TableParagraph"/>
              <w:spacing w:line="121" w:lineRule="exact" w:before="67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0.025</w:t>
            </w:r>
          </w:p>
        </w:tc>
        <w:tc>
          <w:tcPr>
            <w:tcW w:w="1348" w:type="dxa"/>
          </w:tcPr>
          <w:p>
            <w:pPr>
              <w:pStyle w:val="TableParagraph"/>
              <w:spacing w:line="123" w:lineRule="exact" w:before="65"/>
              <w:ind w:left="497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0.099</w:t>
            </w:r>
          </w:p>
        </w:tc>
      </w:tr>
      <w:tr>
        <w:trPr>
          <w:trHeight w:val="194" w:hRule="atLeast"/>
        </w:trPr>
        <w:tc>
          <w:tcPr>
            <w:tcW w:w="5409" w:type="dxa"/>
          </w:tcPr>
          <w:p>
            <w:pPr>
              <w:pStyle w:val="TableParagraph"/>
              <w:spacing w:line="168" w:lineRule="exact" w:before="6"/>
              <w:ind w:right="336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biomass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pellet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types,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respectively.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spectral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pro</w:t>
            </w:r>
            <w:r>
              <w:rPr>
                <w:rFonts w:ascii="Times New Roman"/>
                <w:color w:val="231F20"/>
                <w:sz w:val="16"/>
              </w:rPr>
              <w:t>fi</w:t>
            </w:r>
            <w:r>
              <w:rPr>
                <w:color w:val="231F20"/>
                <w:sz w:val="16"/>
              </w:rPr>
              <w:t>le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each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biomass</w:t>
            </w:r>
          </w:p>
        </w:tc>
        <w:tc>
          <w:tcPr>
            <w:tcW w:w="1599" w:type="dxa"/>
          </w:tcPr>
          <w:p>
            <w:pPr>
              <w:pStyle w:val="TableParagraph"/>
              <w:spacing w:line="240" w:lineRule="auto" w:before="31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Sugarcane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leaves</w:t>
            </w:r>
          </w:p>
        </w:tc>
        <w:tc>
          <w:tcPr>
            <w:tcW w:w="946" w:type="dxa"/>
          </w:tcPr>
          <w:p>
            <w:pPr>
              <w:pStyle w:val="TableParagraph"/>
              <w:spacing w:line="240" w:lineRule="auto" w:before="31"/>
              <w:ind w:right="38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132" w:type="dxa"/>
          </w:tcPr>
          <w:p>
            <w:pPr>
              <w:pStyle w:val="TableParagraph"/>
              <w:spacing w:line="240" w:lineRule="auto" w:before="31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0.049</w:t>
            </w:r>
          </w:p>
        </w:tc>
        <w:tc>
          <w:tcPr>
            <w:tcW w:w="1348" w:type="dxa"/>
          </w:tcPr>
          <w:p>
            <w:pPr>
              <w:pStyle w:val="TableParagraph"/>
              <w:spacing w:line="240" w:lineRule="auto" w:before="31"/>
              <w:ind w:left="49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0.060</w:t>
            </w:r>
          </w:p>
        </w:tc>
      </w:tr>
      <w:tr>
        <w:trPr>
          <w:trHeight w:val="652" w:hRule="atLeast"/>
        </w:trPr>
        <w:tc>
          <w:tcPr>
            <w:tcW w:w="5409" w:type="dxa"/>
          </w:tcPr>
          <w:p>
            <w:pPr>
              <w:pStyle w:val="TableParagraph"/>
              <w:spacing w:line="271" w:lineRule="auto" w:before="21"/>
              <w:ind w:left="50"/>
              <w:rPr>
                <w:sz w:val="16"/>
              </w:rPr>
            </w:pPr>
            <w:r>
              <w:rPr>
                <w:color w:val="231F20"/>
                <w:sz w:val="16"/>
              </w:rPr>
              <w:t>pellet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is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similar,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but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z w:val="16"/>
              </w:rPr>
              <w:t>relative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z w:val="16"/>
              </w:rPr>
              <w:t>re</w:t>
            </w:r>
            <w:r>
              <w:rPr>
                <w:rFonts w:ascii="Times New Roman"/>
                <w:color w:val="231F20"/>
                <w:sz w:val="16"/>
              </w:rPr>
              <w:t>fl</w:t>
            </w:r>
            <w:r>
              <w:rPr>
                <w:color w:val="231F20"/>
                <w:sz w:val="16"/>
              </w:rPr>
              <w:t>ectance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z w:val="16"/>
              </w:rPr>
              <w:t>values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differ.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While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relative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z w:val="16"/>
              </w:rPr>
              <w:t>re</w:t>
            </w:r>
            <w:r>
              <w:rPr>
                <w:rFonts w:ascii="Times New Roman"/>
                <w:color w:val="231F20"/>
                <w:sz w:val="16"/>
              </w:rPr>
              <w:t>fl</w:t>
            </w:r>
            <w:r>
              <w:rPr>
                <w:color w:val="231F20"/>
                <w:sz w:val="16"/>
              </w:rPr>
              <w:t>ectance</w:t>
            </w:r>
            <w:r>
              <w:rPr>
                <w:color w:val="231F20"/>
                <w:spacing w:val="12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15"/>
                <w:sz w:val="16"/>
              </w:rPr>
              <w:t> </w:t>
            </w:r>
            <w:r>
              <w:rPr>
                <w:rFonts w:ascii="Times New Roman"/>
                <w:color w:val="231F20"/>
                <w:sz w:val="16"/>
              </w:rPr>
              <w:t>fi</w:t>
            </w:r>
            <w:r>
              <w:rPr>
                <w:color w:val="231F20"/>
                <w:sz w:val="16"/>
              </w:rPr>
              <w:t>tter</w:t>
            </w:r>
            <w:r>
              <w:rPr>
                <w:color w:val="231F20"/>
                <w:spacing w:val="14"/>
                <w:sz w:val="16"/>
              </w:rPr>
              <w:t> </w:t>
            </w:r>
            <w:r>
              <w:rPr>
                <w:color w:val="231F20"/>
                <w:sz w:val="16"/>
              </w:rPr>
              <w:t>cake</w:t>
            </w:r>
            <w:r>
              <w:rPr>
                <w:color w:val="231F20"/>
                <w:spacing w:val="13"/>
                <w:sz w:val="16"/>
              </w:rPr>
              <w:t> </w:t>
            </w:r>
            <w:r>
              <w:rPr>
                <w:color w:val="231F20"/>
                <w:sz w:val="16"/>
              </w:rPr>
              <w:t>had</w:t>
            </w:r>
            <w:r>
              <w:rPr>
                <w:color w:val="231F20"/>
                <w:spacing w:val="14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14"/>
                <w:sz w:val="16"/>
              </w:rPr>
              <w:t> </w:t>
            </w:r>
            <w:r>
              <w:rPr>
                <w:color w:val="231F20"/>
                <w:sz w:val="16"/>
              </w:rPr>
              <w:t>quite</w:t>
            </w:r>
            <w:r>
              <w:rPr>
                <w:color w:val="231F20"/>
                <w:spacing w:val="13"/>
                <w:sz w:val="16"/>
              </w:rPr>
              <w:t> </w:t>
            </w:r>
            <w:r>
              <w:rPr>
                <w:color w:val="231F20"/>
                <w:sz w:val="16"/>
              </w:rPr>
              <w:t>different</w:t>
            </w:r>
            <w:r>
              <w:rPr>
                <w:color w:val="231F20"/>
                <w:spacing w:val="15"/>
                <w:sz w:val="16"/>
              </w:rPr>
              <w:t> </w:t>
            </w:r>
            <w:r>
              <w:rPr>
                <w:color w:val="231F20"/>
                <w:sz w:val="16"/>
              </w:rPr>
              <w:t>compared</w:t>
            </w:r>
            <w:r>
              <w:rPr>
                <w:color w:val="231F20"/>
                <w:spacing w:val="15"/>
                <w:sz w:val="16"/>
              </w:rPr>
              <w:t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14"/>
                <w:sz w:val="16"/>
              </w:rPr>
              <w:t> </w:t>
            </w:r>
            <w:r>
              <w:rPr>
                <w:color w:val="231F20"/>
                <w:sz w:val="16"/>
              </w:rPr>
              <w:t>other</w:t>
            </w:r>
            <w:r>
              <w:rPr>
                <w:color w:val="231F20"/>
                <w:spacing w:val="13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bio-</w:t>
            </w:r>
          </w:p>
          <w:p>
            <w:pPr>
              <w:pStyle w:val="TableParagraph"/>
              <w:spacing w:line="240" w:lineRule="auto" w:before="2"/>
              <w:ind w:left="50"/>
              <w:rPr>
                <w:sz w:val="16"/>
              </w:rPr>
            </w:pPr>
            <w:r>
              <w:rPr>
                <w:color w:val="231F20"/>
                <w:sz w:val="16"/>
              </w:rPr>
              <w:t>mass.</w:t>
            </w:r>
            <w:r>
              <w:rPr>
                <w:color w:val="231F20"/>
                <w:spacing w:val="28"/>
                <w:sz w:val="16"/>
              </w:rPr>
              <w:t> </w:t>
            </w:r>
            <w:r>
              <w:rPr>
                <w:color w:val="231F20"/>
                <w:sz w:val="16"/>
              </w:rPr>
              <w:t>It</w:t>
            </w:r>
            <w:r>
              <w:rPr>
                <w:color w:val="231F20"/>
                <w:spacing w:val="28"/>
                <w:sz w:val="16"/>
              </w:rPr>
              <w:t> </w:t>
            </w:r>
            <w:r>
              <w:rPr>
                <w:color w:val="231F20"/>
                <w:sz w:val="16"/>
              </w:rPr>
              <w:t>can</w:t>
            </w:r>
            <w:r>
              <w:rPr>
                <w:color w:val="231F20"/>
                <w:spacing w:val="28"/>
                <w:sz w:val="16"/>
              </w:rPr>
              <w:t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z w:val="16"/>
              </w:rPr>
              <w:t>seen</w:t>
            </w:r>
            <w:r>
              <w:rPr>
                <w:color w:val="231F20"/>
                <w:spacing w:val="28"/>
                <w:sz w:val="16"/>
              </w:rPr>
              <w:t> </w:t>
            </w:r>
            <w:r>
              <w:rPr>
                <w:color w:val="231F20"/>
                <w:sz w:val="16"/>
              </w:rPr>
              <w:t>that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z w:val="16"/>
              </w:rPr>
              <w:t>low</w:t>
            </w:r>
            <w:r>
              <w:rPr>
                <w:color w:val="231F20"/>
                <w:spacing w:val="28"/>
                <w:sz w:val="16"/>
              </w:rPr>
              <w:t> </w:t>
            </w:r>
            <w:r>
              <w:rPr>
                <w:color w:val="231F20"/>
                <w:sz w:val="16"/>
              </w:rPr>
              <w:t>true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z w:val="16"/>
              </w:rPr>
              <w:t>density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had</w:t>
            </w:r>
            <w:r>
              <w:rPr>
                <w:color w:val="231F20"/>
                <w:spacing w:val="29"/>
                <w:sz w:val="16"/>
              </w:rPr>
              <w:t> </w:t>
            </w:r>
            <w:r>
              <w:rPr>
                <w:color w:val="231F20"/>
                <w:sz w:val="16"/>
              </w:rPr>
              <w:t>also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low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re</w:t>
            </w:r>
            <w:r>
              <w:rPr>
                <w:rFonts w:ascii="Times New Roman"/>
                <w:color w:val="231F20"/>
                <w:spacing w:val="-2"/>
                <w:sz w:val="16"/>
              </w:rPr>
              <w:t>fl</w:t>
            </w:r>
            <w:r>
              <w:rPr>
                <w:color w:val="231F20"/>
                <w:spacing w:val="-2"/>
                <w:sz w:val="16"/>
              </w:rPr>
              <w:t>ectance</w:t>
            </w:r>
          </w:p>
        </w:tc>
        <w:tc>
          <w:tcPr>
            <w:tcW w:w="1599" w:type="dxa"/>
          </w:tcPr>
          <w:p>
            <w:pPr>
              <w:pStyle w:val="TableParagraph"/>
              <w:spacing w:line="302" w:lineRule="auto" w:before="7"/>
              <w:ind w:left="119" w:right="9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Straw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Rice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husk</w:t>
            </w:r>
          </w:p>
          <w:p>
            <w:pPr>
              <w:pStyle w:val="TableParagraph"/>
              <w:spacing w:line="135" w:lineRule="exact" w:before="0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Eucalyptus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bark</w:t>
            </w:r>
          </w:p>
          <w:p>
            <w:pPr>
              <w:pStyle w:val="TableParagraph"/>
              <w:spacing w:line="111" w:lineRule="exact" w:before="35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Napier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grass</w:t>
            </w:r>
          </w:p>
        </w:tc>
        <w:tc>
          <w:tcPr>
            <w:tcW w:w="946" w:type="dxa"/>
          </w:tcPr>
          <w:p>
            <w:pPr>
              <w:pStyle w:val="TableParagraph"/>
              <w:spacing w:line="240" w:lineRule="auto" w:before="7"/>
              <w:ind w:lef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  <w:p>
            <w:pPr>
              <w:pStyle w:val="TableParagraph"/>
              <w:spacing w:line="240" w:lineRule="auto" w:before="35"/>
              <w:ind w:lef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  <w:p>
            <w:pPr>
              <w:pStyle w:val="TableParagraph"/>
              <w:spacing w:line="240" w:lineRule="auto" w:before="35"/>
              <w:ind w:lef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  <w:p>
            <w:pPr>
              <w:pStyle w:val="TableParagraph"/>
              <w:spacing w:line="111" w:lineRule="exact" w:before="35"/>
              <w:ind w:lef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32" w:type="dxa"/>
          </w:tcPr>
          <w:p>
            <w:pPr>
              <w:pStyle w:val="TableParagraph"/>
              <w:spacing w:line="240" w:lineRule="auto" w:before="7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0.087</w:t>
            </w:r>
          </w:p>
          <w:p>
            <w:pPr>
              <w:pStyle w:val="TableParagraph"/>
              <w:spacing w:line="240" w:lineRule="auto" w:before="35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0.007</w:t>
            </w:r>
          </w:p>
          <w:p>
            <w:pPr>
              <w:pStyle w:val="TableParagraph"/>
              <w:spacing w:line="240" w:lineRule="auto" w:before="35"/>
              <w:ind w:left="30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0.073</w:t>
            </w:r>
          </w:p>
          <w:p>
            <w:pPr>
              <w:pStyle w:val="TableParagraph"/>
              <w:spacing w:line="111" w:lineRule="exact" w:before="35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0.022</w:t>
            </w:r>
          </w:p>
        </w:tc>
        <w:tc>
          <w:tcPr>
            <w:tcW w:w="1348" w:type="dxa"/>
          </w:tcPr>
          <w:p>
            <w:pPr>
              <w:pStyle w:val="TableParagraph"/>
              <w:spacing w:line="240" w:lineRule="auto" w:before="7"/>
              <w:ind w:left="49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0.004</w:t>
            </w:r>
          </w:p>
          <w:p>
            <w:pPr>
              <w:pStyle w:val="TableParagraph"/>
              <w:spacing w:line="240" w:lineRule="auto" w:before="33"/>
              <w:ind w:left="497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0.004</w:t>
            </w:r>
          </w:p>
          <w:p>
            <w:pPr>
              <w:pStyle w:val="TableParagraph"/>
              <w:spacing w:line="240" w:lineRule="auto" w:before="35"/>
              <w:ind w:left="49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0.021</w:t>
            </w:r>
          </w:p>
          <w:p>
            <w:pPr>
              <w:pStyle w:val="TableParagraph"/>
              <w:spacing w:line="113" w:lineRule="exact" w:before="33"/>
              <w:ind w:left="497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0.087</w:t>
            </w:r>
          </w:p>
        </w:tc>
      </w:tr>
      <w:tr>
        <w:trPr>
          <w:trHeight w:val="194" w:hRule="atLeast"/>
        </w:trPr>
        <w:tc>
          <w:tcPr>
            <w:tcW w:w="5409" w:type="dxa"/>
          </w:tcPr>
          <w:p>
            <w:pPr>
              <w:pStyle w:val="TableParagraph"/>
              <w:spacing w:line="174" w:lineRule="exact" w:before="0"/>
              <w:ind w:right="335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value,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while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high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true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density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had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higher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re</w:t>
            </w:r>
            <w:r>
              <w:rPr>
                <w:rFonts w:ascii="Times New Roman"/>
                <w:color w:val="231F20"/>
                <w:spacing w:val="-2"/>
                <w:w w:val="105"/>
                <w:sz w:val="16"/>
              </w:rPr>
              <w:t>fl</w:t>
            </w:r>
            <w:r>
              <w:rPr>
                <w:color w:val="231F20"/>
                <w:spacing w:val="-2"/>
                <w:w w:val="105"/>
                <w:sz w:val="16"/>
              </w:rPr>
              <w:t>ectance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value.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Solid</w:t>
            </w:r>
            <w:r>
              <w:rPr>
                <w:color w:val="231F20"/>
                <w:spacing w:val="-4"/>
                <w:w w:val="105"/>
                <w:sz w:val="16"/>
              </w:rPr>
              <w:t> den-</w:t>
            </w:r>
          </w:p>
        </w:tc>
        <w:tc>
          <w:tcPr>
            <w:tcW w:w="1599" w:type="dxa"/>
          </w:tcPr>
          <w:p>
            <w:pPr>
              <w:pStyle w:val="TableParagraph"/>
              <w:spacing w:line="134" w:lineRule="exact" w:before="40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Corn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cob</w:t>
            </w:r>
          </w:p>
        </w:tc>
        <w:tc>
          <w:tcPr>
            <w:tcW w:w="946" w:type="dxa"/>
          </w:tcPr>
          <w:p>
            <w:pPr>
              <w:pStyle w:val="TableParagraph"/>
              <w:spacing w:line="134" w:lineRule="exact" w:before="40"/>
              <w:ind w:right="383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32" w:type="dxa"/>
          </w:tcPr>
          <w:p>
            <w:pPr>
              <w:pStyle w:val="TableParagraph"/>
              <w:spacing w:line="134" w:lineRule="exact" w:before="40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0.026</w:t>
            </w:r>
          </w:p>
        </w:tc>
        <w:tc>
          <w:tcPr>
            <w:tcW w:w="1348" w:type="dxa"/>
          </w:tcPr>
          <w:p>
            <w:pPr>
              <w:pStyle w:val="TableParagraph"/>
              <w:spacing w:line="136" w:lineRule="exact" w:before="38"/>
              <w:ind w:left="497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0.070</w:t>
            </w:r>
          </w:p>
        </w:tc>
      </w:tr>
      <w:tr>
        <w:trPr>
          <w:trHeight w:val="207" w:hRule="atLeast"/>
        </w:trPr>
        <w:tc>
          <w:tcPr>
            <w:tcW w:w="5409" w:type="dxa"/>
          </w:tcPr>
          <w:p>
            <w:pPr>
              <w:pStyle w:val="TableParagraph"/>
              <w:spacing w:line="173" w:lineRule="exact" w:before="14"/>
              <w:ind w:right="334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sity</w:t>
            </w:r>
            <w:r>
              <w:rPr>
                <w:color w:val="231F20"/>
                <w:spacing w:val="-12"/>
                <w:sz w:val="16"/>
              </w:rPr>
              <w:t> </w:t>
            </w:r>
            <w:r>
              <w:rPr>
                <w:color w:val="231F20"/>
                <w:sz w:val="16"/>
              </w:rPr>
              <w:t>is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2"/>
                <w:sz w:val="16"/>
              </w:rPr>
              <w:t> </w:t>
            </w:r>
            <w:r>
              <w:rPr>
                <w:color w:val="231F20"/>
                <w:sz w:val="16"/>
              </w:rPr>
              <w:t>ratio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2"/>
                <w:sz w:val="16"/>
              </w:rPr>
              <w:t> </w:t>
            </w:r>
            <w:r>
              <w:rPr>
                <w:color w:val="231F20"/>
                <w:sz w:val="16"/>
              </w:rPr>
              <w:t>measured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z w:val="16"/>
              </w:rPr>
              <w:t>mass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z w:val="16"/>
              </w:rPr>
              <w:t>measured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volume.</w:t>
            </w:r>
            <w:r>
              <w:rPr>
                <w:color w:val="231F20"/>
                <w:spacing w:val="-10"/>
                <w:sz w:val="16"/>
              </w:rPr>
              <w:t> </w:t>
            </w:r>
            <w:r>
              <w:rPr>
                <w:color w:val="231F20"/>
                <w:sz w:val="16"/>
              </w:rPr>
              <w:t>Low</w:t>
            </w:r>
            <w:r>
              <w:rPr>
                <w:color w:val="231F20"/>
                <w:spacing w:val="-11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den-</w:t>
            </w:r>
          </w:p>
        </w:tc>
        <w:tc>
          <w:tcPr>
            <w:tcW w:w="159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17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9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17"/>
              <w:ind w:right="310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34</w:t>
            </w:r>
          </w:p>
        </w:tc>
        <w:tc>
          <w:tcPr>
            <w:tcW w:w="11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4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92" w:hRule="atLeast"/>
        </w:trPr>
        <w:tc>
          <w:tcPr>
            <w:tcW w:w="5409" w:type="dxa"/>
          </w:tcPr>
          <w:p>
            <w:pPr>
              <w:pStyle w:val="TableParagraph"/>
              <w:spacing w:line="167" w:lineRule="exact" w:before="6"/>
              <w:ind w:right="337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sity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had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more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air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gaps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material,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which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air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can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absorb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light </w:t>
            </w:r>
            <w:r>
              <w:rPr>
                <w:color w:val="231F20"/>
                <w:spacing w:val="-4"/>
                <w:sz w:val="16"/>
              </w:rPr>
              <w:t>more</w:t>
            </w:r>
          </w:p>
        </w:tc>
        <w:tc>
          <w:tcPr>
            <w:tcW w:w="159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4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3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34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2"/>
        </w:rPr>
        <w:sectPr>
          <w:type w:val="continuous"/>
          <w:pgSz w:w="11910" w:h="15880"/>
          <w:pgMar w:header="693" w:footer="591" w:top="640" w:bottom="280" w:left="600" w:right="600"/>
        </w:sectPr>
      </w:pPr>
    </w:p>
    <w:p>
      <w:pPr>
        <w:pStyle w:val="BodyText"/>
        <w:spacing w:line="268" w:lineRule="auto" w:before="25"/>
        <w:ind w:left="163" w:right="38"/>
        <w:jc w:val="both"/>
      </w:pP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organic</w:t>
      </w:r>
      <w:r>
        <w:rPr>
          <w:color w:val="231F20"/>
          <w:spacing w:val="-4"/>
        </w:rPr>
        <w:t> </w:t>
      </w:r>
      <w:r>
        <w:rPr>
          <w:color w:val="231F20"/>
        </w:rPr>
        <w:t>matter.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causes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pellet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low</w:t>
      </w:r>
      <w:r>
        <w:rPr>
          <w:color w:val="231F20"/>
          <w:spacing w:val="-4"/>
        </w:rPr>
        <w:t> </w:t>
      </w:r>
      <w:r>
        <w:rPr>
          <w:color w:val="231F20"/>
        </w:rPr>
        <w:t>density</w:t>
      </w:r>
      <w:r>
        <w:rPr>
          <w:color w:val="231F20"/>
          <w:spacing w:val="-8"/>
        </w:rPr>
        <w:t> </w:t>
      </w:r>
      <w:r>
        <w:rPr>
          <w:color w:val="231F20"/>
        </w:rPr>
        <w:t>had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lower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spacing w:val="-4"/>
          <w:w w:val="105"/>
        </w:rPr>
        <w:t>fl</w:t>
      </w:r>
      <w:r>
        <w:rPr>
          <w:color w:val="231F20"/>
          <w:spacing w:val="-4"/>
          <w:w w:val="105"/>
        </w:rPr>
        <w:t>ectance value. The obvious negative re</w:t>
      </w:r>
      <w:r>
        <w:rPr>
          <w:rFonts w:ascii="Times New Roman" w:hAnsi="Times New Roman"/>
          <w:color w:val="231F20"/>
          <w:spacing w:val="-4"/>
          <w:w w:val="105"/>
        </w:rPr>
        <w:t>fl</w:t>
      </w:r>
      <w:r>
        <w:rPr>
          <w:color w:val="231F20"/>
          <w:spacing w:val="-4"/>
          <w:w w:val="105"/>
        </w:rPr>
        <w:t>ectance values of the biomass</w:t>
      </w:r>
      <w:r>
        <w:rPr>
          <w:color w:val="231F20"/>
          <w:w w:val="105"/>
        </w:rPr>
        <w:t> pellets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spectra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wavelengths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940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nm,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1230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nm </w:t>
      </w:r>
      <w:r>
        <w:rPr>
          <w:color w:val="231F20"/>
          <w:spacing w:val="-2"/>
          <w:w w:val="105"/>
        </w:rPr>
        <w:t>(vibrational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80"/>
        </w:rPr>
        <w:t>C</w:t>
      </w:r>
      <w:r>
        <w:rPr>
          <w:rFonts w:ascii="Arial" w:hAnsi="Arial"/>
          <w:color w:val="231F20"/>
          <w:spacing w:val="-2"/>
          <w:w w:val="180"/>
        </w:rPr>
        <w:t>\\</w:t>
      </w:r>
      <w:r>
        <w:rPr>
          <w:color w:val="231F20"/>
          <w:spacing w:val="-2"/>
          <w:w w:val="180"/>
        </w:rPr>
        <w:t>H</w:t>
      </w:r>
      <w:r>
        <w:rPr>
          <w:color w:val="231F20"/>
          <w:spacing w:val="-15"/>
          <w:w w:val="180"/>
        </w:rPr>
        <w:t> </w:t>
      </w:r>
      <w:r>
        <w:rPr>
          <w:color w:val="231F20"/>
          <w:spacing w:val="-2"/>
          <w:w w:val="105"/>
        </w:rPr>
        <w:t>(3</w:t>
      </w:r>
      <w:r>
        <w:rPr>
          <w:rFonts w:ascii="Verdana" w:hAnsi="Verdana"/>
          <w:color w:val="231F20"/>
          <w:spacing w:val="-2"/>
          <w:w w:val="105"/>
        </w:rPr>
        <w:t>ν</w:t>
      </w:r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hydrocarbon),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1326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nm,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1360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nm</w:t>
      </w:r>
      <w:r>
        <w:rPr>
          <w:color w:val="231F20"/>
          <w:spacing w:val="-2"/>
          <w:w w:val="140"/>
        </w:rPr>
        <w:t> </w:t>
      </w:r>
      <w:r>
        <w:rPr>
          <w:color w:val="231F20"/>
          <w:spacing w:val="-6"/>
          <w:w w:val="140"/>
        </w:rPr>
        <w:t>(C</w:t>
      </w:r>
      <w:r>
        <w:rPr>
          <w:rFonts w:ascii="Arial" w:hAnsi="Arial"/>
          <w:color w:val="231F20"/>
          <w:spacing w:val="-6"/>
          <w:w w:val="140"/>
        </w:rPr>
        <w:t>\\</w:t>
      </w:r>
      <w:r>
        <w:rPr>
          <w:color w:val="231F20"/>
          <w:spacing w:val="-6"/>
          <w:w w:val="140"/>
        </w:rPr>
        <w:t>H</w:t>
      </w:r>
      <w:r>
        <w:rPr>
          <w:color w:val="231F20"/>
          <w:spacing w:val="-8"/>
          <w:w w:val="140"/>
        </w:rPr>
        <w:t> </w:t>
      </w:r>
      <w:r>
        <w:rPr>
          <w:color w:val="231F20"/>
          <w:spacing w:val="-6"/>
          <w:w w:val="105"/>
        </w:rPr>
        <w:t>combination</w:t>
      </w:r>
      <w:r>
        <w:rPr>
          <w:color w:val="231F20"/>
          <w:spacing w:val="-2"/>
        </w:rPr>
        <w:t> </w:t>
      </w:r>
      <w:r>
        <w:rPr>
          <w:color w:val="231F20"/>
          <w:spacing w:val="-6"/>
          <w:w w:val="105"/>
        </w:rPr>
        <w:t>in</w:t>
      </w:r>
      <w:r>
        <w:rPr>
          <w:color w:val="231F20"/>
          <w:spacing w:val="-2"/>
        </w:rPr>
        <w:t> </w:t>
      </w:r>
      <w:r>
        <w:rPr>
          <w:color w:val="231F20"/>
          <w:spacing w:val="-6"/>
          <w:w w:val="105"/>
        </w:rPr>
        <w:t>hydrocarbon),</w:t>
      </w:r>
      <w:r>
        <w:rPr>
          <w:color w:val="231F20"/>
          <w:spacing w:val="-3"/>
        </w:rPr>
        <w:t> </w:t>
      </w:r>
      <w:r>
        <w:rPr>
          <w:color w:val="231F20"/>
          <w:spacing w:val="-6"/>
          <w:w w:val="105"/>
        </w:rPr>
        <w:t>1390</w:t>
      </w:r>
      <w:r>
        <w:rPr>
          <w:color w:val="231F20"/>
          <w:spacing w:val="-2"/>
        </w:rPr>
        <w:t> </w:t>
      </w:r>
      <w:r>
        <w:rPr>
          <w:color w:val="231F20"/>
          <w:spacing w:val="-6"/>
          <w:w w:val="105"/>
        </w:rPr>
        <w:t>nm</w:t>
      </w:r>
      <w:r>
        <w:rPr>
          <w:color w:val="231F20"/>
          <w:spacing w:val="-17"/>
          <w:w w:val="140"/>
        </w:rPr>
        <w:t> </w:t>
      </w:r>
      <w:r>
        <w:rPr>
          <w:color w:val="231F20"/>
          <w:spacing w:val="-6"/>
          <w:w w:val="140"/>
        </w:rPr>
        <w:t>(C</w:t>
      </w:r>
      <w:r>
        <w:rPr>
          <w:rFonts w:ascii="Arial" w:hAnsi="Arial"/>
          <w:color w:val="231F20"/>
          <w:spacing w:val="-6"/>
          <w:w w:val="140"/>
        </w:rPr>
        <w:t>\\</w:t>
      </w:r>
      <w:r>
        <w:rPr>
          <w:color w:val="231F20"/>
          <w:spacing w:val="-6"/>
          <w:w w:val="140"/>
        </w:rPr>
        <w:t>H</w:t>
      </w:r>
      <w:r>
        <w:rPr>
          <w:color w:val="231F20"/>
          <w:spacing w:val="-8"/>
          <w:w w:val="140"/>
        </w:rPr>
        <w:t> </w:t>
      </w:r>
      <w:r>
        <w:rPr>
          <w:color w:val="231F20"/>
          <w:spacing w:val="-6"/>
          <w:w w:val="105"/>
        </w:rPr>
        <w:t>methyl</w:t>
      </w:r>
      <w:r>
        <w:rPr>
          <w:color w:val="231F20"/>
          <w:spacing w:val="-2"/>
        </w:rPr>
        <w:t> </w:t>
      </w:r>
      <w:r>
        <w:rPr>
          <w:color w:val="231F20"/>
          <w:spacing w:val="-6"/>
          <w:w w:val="105"/>
        </w:rPr>
        <w:t>in</w:t>
      </w:r>
      <w:r>
        <w:rPr>
          <w:color w:val="231F20"/>
          <w:spacing w:val="-2"/>
        </w:rPr>
        <w:t> </w:t>
      </w:r>
      <w:r>
        <w:rPr>
          <w:color w:val="231F20"/>
          <w:spacing w:val="-6"/>
          <w:w w:val="105"/>
        </w:rPr>
        <w:t>hydro-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carbon)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and1450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80"/>
        </w:rPr>
        <w:t>(O</w:t>
      </w:r>
      <w:r>
        <w:rPr>
          <w:rFonts w:ascii="Arial" w:hAnsi="Arial"/>
          <w:color w:val="231F20"/>
          <w:spacing w:val="-2"/>
          <w:w w:val="180"/>
        </w:rPr>
        <w:t>\\</w:t>
      </w:r>
      <w:r>
        <w:rPr>
          <w:color w:val="231F20"/>
          <w:spacing w:val="-2"/>
          <w:w w:val="180"/>
        </w:rPr>
        <w:t>H</w:t>
      </w:r>
      <w:r>
        <w:rPr>
          <w:color w:val="231F20"/>
          <w:spacing w:val="-15"/>
          <w:w w:val="180"/>
        </w:rPr>
        <w:t> </w:t>
      </w:r>
      <w:r>
        <w:rPr>
          <w:color w:val="231F20"/>
          <w:spacing w:val="-2"/>
          <w:w w:val="105"/>
        </w:rPr>
        <w:t>(2</w:t>
      </w:r>
      <w:r>
        <w:rPr>
          <w:rFonts w:ascii="Verdana" w:hAnsi="Verdana"/>
          <w:color w:val="231F20"/>
          <w:spacing w:val="-2"/>
          <w:w w:val="105"/>
        </w:rPr>
        <w:t>ν</w:t>
      </w:r>
      <w:r>
        <w:rPr>
          <w:color w:val="231F20"/>
          <w:spacing w:val="-2"/>
          <w:w w:val="105"/>
        </w:rPr>
        <w:t>),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.O-H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starch)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0">
        <w:r>
          <w:rPr>
            <w:color w:val="2E3092"/>
            <w:spacing w:val="-2"/>
            <w:w w:val="105"/>
          </w:rPr>
          <w:t>Williams,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2007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19">
        <w:r>
          <w:rPr>
            <w:color w:val="2E3092"/>
            <w:w w:val="105"/>
          </w:rPr>
          <w:t>Burns and Ciurczak, 1992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3" w:lineRule="auto"/>
        <w:ind w:left="163" w:right="39" w:firstLine="238"/>
        <w:jc w:val="both"/>
      </w:pPr>
      <w:hyperlink w:history="true" w:anchor="_bookmark20">
        <w:r>
          <w:rPr>
            <w:color w:val="2E3092"/>
            <w:w w:val="105"/>
          </w:rPr>
          <w:t>Yang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(2016)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similar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pellets,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there were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many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absorbance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bands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wavelength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1100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2500 nm, with the highest re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ectance at the wavelengths of 1473, 1925, 2092,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2267,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2328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nm.</w:t>
      </w:r>
      <w:r>
        <w:rPr>
          <w:color w:val="231F20"/>
          <w:spacing w:val="-2"/>
          <w:w w:val="105"/>
        </w:rPr>
        <w:t> </w:t>
      </w:r>
      <w:hyperlink w:history="true" w:anchor="_bookmark20">
        <w:r>
          <w:rPr>
            <w:color w:val="2E3092"/>
            <w:w w:val="105"/>
          </w:rPr>
          <w:t>Gillespie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(2015)</w:t>
        </w:r>
      </w:hyperlink>
      <w:r>
        <w:rPr>
          <w:color w:val="2E3092"/>
          <w:spacing w:val="-2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wave- </w:t>
      </w:r>
      <w:r>
        <w:rPr>
          <w:color w:val="231F20"/>
          <w:spacing w:val="-2"/>
          <w:w w:val="105"/>
        </w:rPr>
        <w:t>lengths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impacted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prediction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MC,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absorbance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wavelengths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1384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(1st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overtone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85"/>
        </w:rPr>
        <w:t>O</w:t>
      </w:r>
      <w:r>
        <w:rPr>
          <w:rFonts w:ascii="Arial" w:hAnsi="Arial"/>
          <w:color w:val="231F20"/>
          <w:spacing w:val="-2"/>
          <w:w w:val="185"/>
        </w:rPr>
        <w:t>\\</w:t>
      </w:r>
      <w:r>
        <w:rPr>
          <w:color w:val="231F20"/>
          <w:spacing w:val="-2"/>
          <w:w w:val="185"/>
        </w:rPr>
        <w:t>H</w:t>
      </w:r>
      <w:r>
        <w:rPr>
          <w:color w:val="231F20"/>
          <w:spacing w:val="-16"/>
          <w:w w:val="185"/>
        </w:rPr>
        <w:t> </w:t>
      </w:r>
      <w:r>
        <w:rPr>
          <w:color w:val="231F20"/>
          <w:spacing w:val="-2"/>
          <w:w w:val="105"/>
        </w:rPr>
        <w:t>bond structure)</w:t>
      </w:r>
      <w:r>
        <w:rPr>
          <w:color w:val="231F20"/>
          <w:w w:val="105"/>
        </w:rPr>
        <w:t>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915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(3rd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overtone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85"/>
        </w:rPr>
        <w:t>C</w:t>
      </w:r>
      <w:r>
        <w:rPr>
          <w:rFonts w:ascii="Arial" w:hAnsi="Arial"/>
          <w:color w:val="231F20"/>
          <w:w w:val="185"/>
        </w:rPr>
        <w:t>\\</w:t>
      </w:r>
      <w:r>
        <w:rPr>
          <w:color w:val="231F20"/>
          <w:w w:val="185"/>
        </w:rPr>
        <w:t>H</w:t>
      </w:r>
      <w:r>
        <w:rPr>
          <w:color w:val="231F20"/>
          <w:spacing w:val="-18"/>
          <w:w w:val="185"/>
        </w:rPr>
        <w:t> </w:t>
      </w:r>
      <w:r>
        <w:rPr>
          <w:color w:val="231F20"/>
          <w:w w:val="105"/>
        </w:rPr>
        <w:t>bond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structure).</w:t>
      </w:r>
      <w:r>
        <w:rPr>
          <w:color w:val="231F20"/>
          <w:spacing w:val="-11"/>
          <w:w w:val="105"/>
        </w:rPr>
        <w:t> </w:t>
      </w:r>
      <w:hyperlink w:history="true" w:anchor="_bookmark20">
        <w:r>
          <w:rPr>
            <w:color w:val="2E3092"/>
            <w:w w:val="105"/>
          </w:rPr>
          <w:t>Pitak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</w:t>
        </w:r>
      </w:hyperlink>
      <w:r>
        <w:rPr>
          <w:color w:val="2E3092"/>
          <w:w w:val="105"/>
        </w:rPr>
        <w:t> </w:t>
      </w:r>
      <w:hyperlink w:history="true" w:anchor="_bookmark20">
        <w:r>
          <w:rPr>
            <w:color w:val="2E3092"/>
            <w:w w:val="105"/>
          </w:rPr>
          <w:t>(2021b)</w:t>
        </w:r>
      </w:hyperlink>
      <w:r>
        <w:rPr>
          <w:color w:val="2E3092"/>
          <w:spacing w:val="-4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ectance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wavelengths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938, 1121, 1248, 1323, 1384, and 1440 nm of the second derivative (D2) </w:t>
      </w:r>
      <w:r>
        <w:rPr>
          <w:color w:val="231F20"/>
          <w:spacing w:val="-2"/>
          <w:w w:val="105"/>
        </w:rPr>
        <w:t>spectra.</w:t>
      </w:r>
    </w:p>
    <w:p>
      <w:pPr>
        <w:spacing w:line="240" w:lineRule="auto" w:before="1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Reference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value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63" w:right="159" w:firstLine="239"/>
        <w:jc w:val="both"/>
      </w:pPr>
      <w:hyperlink w:history="true" w:anchor="_bookmark7">
        <w:r>
          <w:rPr>
            <w:color w:val="2E3092"/>
            <w:w w:val="105"/>
          </w:rPr>
          <w:t>Table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2"/>
          <w:w w:val="105"/>
        </w:rPr>
        <w:t> </w:t>
      </w:r>
      <w:r>
        <w:rPr>
          <w:color w:val="231F20"/>
          <w:w w:val="105"/>
        </w:rPr>
        <w:t>presents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statistical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properties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density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(SD, g/cm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w w:val="105"/>
          <w:vertAlign w:val="baseline"/>
        </w:rPr>
        <w:t>) and moisture content (MC, %) of the 11 biomass pellet types using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ASTM</w:t>
      </w:r>
      <w:r>
        <w:rPr>
          <w:color w:val="231F20"/>
          <w:w w:val="105"/>
          <w:vertAlign w:val="baseline"/>
        </w:rPr>
        <w:t> E</w:t>
      </w:r>
      <w:r>
        <w:rPr>
          <w:color w:val="231F20"/>
          <w:w w:val="105"/>
          <w:vertAlign w:val="baseline"/>
        </w:rPr>
        <w:t> 873</w:t>
      </w:r>
      <w:r>
        <w:rPr>
          <w:color w:val="231F20"/>
          <w:w w:val="105"/>
          <w:vertAlign w:val="baseline"/>
        </w:rPr>
        <w:t> method,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w w:val="105"/>
          <w:vertAlign w:val="baseline"/>
        </w:rPr>
        <w:t> SD</w:t>
      </w:r>
      <w:r>
        <w:rPr>
          <w:color w:val="231F20"/>
          <w:w w:val="105"/>
          <w:vertAlign w:val="baseline"/>
        </w:rPr>
        <w:t> values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range</w:t>
      </w:r>
      <w:r>
        <w:rPr>
          <w:color w:val="231F20"/>
          <w:w w:val="105"/>
          <w:vertAlign w:val="baseline"/>
        </w:rPr>
        <w:t> of 0.53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1.48</w:t>
      </w:r>
      <w:r>
        <w:rPr>
          <w:color w:val="231F20"/>
          <w:w w:val="105"/>
          <w:vertAlign w:val="baseline"/>
        </w:rPr>
        <w:t> g/cm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MC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range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2.36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10.04%.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EN 14961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color w:val="231F20"/>
          <w:w w:val="105"/>
          <w:vertAlign w:val="baseline"/>
        </w:rPr>
        <w:t>2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17225-2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standards,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MC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wood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pellets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&lt;10% </w:t>
      </w:r>
      <w:r>
        <w:rPr>
          <w:color w:val="231F20"/>
          <w:vertAlign w:val="baseline"/>
        </w:rPr>
        <w:t>(</w:t>
      </w:r>
      <w:hyperlink w:history="true" w:anchor="_bookmark18">
        <w:r>
          <w:rPr>
            <w:color w:val="2E3092"/>
            <w:vertAlign w:val="baseline"/>
          </w:rPr>
          <w:t>ASTM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International,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2013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-3"/>
          <w:vertAlign w:val="baseline"/>
        </w:rPr>
        <w:t> </w:t>
      </w:r>
      <w:hyperlink w:history="true" w:anchor="_bookmark20">
        <w:r>
          <w:rPr>
            <w:color w:val="2E3092"/>
            <w:vertAlign w:val="baseline"/>
          </w:rPr>
          <w:t>Gemco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vertAlign w:val="baseline"/>
          </w:rPr>
          <w:t>Energy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Machinery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Co.,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Ltd.,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vertAlign w:val="baseline"/>
          </w:rPr>
          <w:t>2022</w:t>
        </w:r>
      </w:hyperlink>
      <w:r>
        <w:rPr>
          <w:color w:val="231F20"/>
          <w:vertAlign w:val="baseline"/>
        </w:rPr>
        <w:t>),</w:t>
      </w:r>
      <w:r>
        <w:rPr>
          <w:color w:val="231F20"/>
          <w:w w:val="105"/>
          <w:vertAlign w:val="baseline"/>
        </w:rPr>
        <w:t> which corresponds</w:t>
      </w:r>
      <w:r>
        <w:rPr>
          <w:color w:val="231F20"/>
          <w:w w:val="105"/>
          <w:vertAlign w:val="baseline"/>
        </w:rPr>
        <w:t> to the</w:t>
      </w:r>
      <w:r>
        <w:rPr>
          <w:color w:val="231F20"/>
          <w:w w:val="105"/>
          <w:vertAlign w:val="baseline"/>
        </w:rPr>
        <w:t> scope of this research's</w:t>
      </w:r>
      <w:r>
        <w:rPr>
          <w:color w:val="231F20"/>
          <w:w w:val="105"/>
          <w:vertAlign w:val="baseline"/>
        </w:rPr>
        <w:t> aim to use pellets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standardized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parameters,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such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moisture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content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≤</w:t>
      </w:r>
      <w:r>
        <w:rPr>
          <w:color w:val="231F20"/>
          <w:spacing w:val="-2"/>
          <w:w w:val="105"/>
          <w:vertAlign w:val="baseline"/>
        </w:rPr>
        <w:t>10%.</w:t>
      </w:r>
    </w:p>
    <w:p>
      <w:pPr>
        <w:pStyle w:val="BodyText"/>
        <w:spacing w:line="271" w:lineRule="auto" w:before="4"/>
        <w:ind w:left="163" w:right="159" w:firstLine="239"/>
        <w:jc w:val="both"/>
      </w:pPr>
      <w:hyperlink w:history="true" w:anchor="_bookmark8">
        <w:r>
          <w:rPr>
            <w:color w:val="2E3092"/>
          </w:rPr>
          <w:t>Fig. 3</w:t>
        </w:r>
      </w:hyperlink>
      <w:r>
        <w:rPr>
          <w:color w:val="231F20"/>
        </w:rPr>
        <w:t>a and b show the standard deviation values of the </w:t>
      </w:r>
      <w:r>
        <w:rPr>
          <w:color w:val="231F20"/>
          <w:w w:val="105"/>
        </w:rPr>
        <w:t>11 </w:t>
      </w:r>
      <w:r>
        <w:rPr>
          <w:color w:val="231F20"/>
        </w:rPr>
        <w:t>types of</w:t>
      </w:r>
      <w:r>
        <w:rPr>
          <w:color w:val="231F20"/>
          <w:spacing w:val="40"/>
        </w:rPr>
        <w:t> </w:t>
      </w:r>
      <w:r>
        <w:rPr>
          <w:color w:val="231F20"/>
        </w:rPr>
        <w:t>biomass pellets. The true density is in the range of 0.04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0.09 g/cm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the standard deviation values of the moisture content are between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0.5% and 1.9%.</w:t>
      </w:r>
    </w:p>
    <w:p>
      <w:pPr>
        <w:pStyle w:val="BodyText"/>
        <w:spacing w:line="276" w:lineRule="auto" w:before="4"/>
        <w:ind w:left="163" w:right="159" w:firstLine="239"/>
        <w:jc w:val="both"/>
      </w:pPr>
      <w:r>
        <w:rPr>
          <w:color w:val="231F20"/>
          <w:spacing w:val="-2"/>
        </w:rPr>
        <w:t>This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result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consistent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 </w:t>
      </w:r>
      <w:hyperlink w:history="true" w:anchor="_bookmark20">
        <w:r>
          <w:rPr>
            <w:color w:val="2E3092"/>
            <w:spacing w:val="-2"/>
          </w:rPr>
          <w:t>Feng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(2018)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who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reported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wood</w:t>
      </w:r>
      <w:r>
        <w:rPr>
          <w:color w:val="231F20"/>
          <w:spacing w:val="14"/>
        </w:rPr>
        <w:t> </w:t>
      </w:r>
      <w:r>
        <w:rPr>
          <w:color w:val="231F20"/>
        </w:rPr>
        <w:t>pellet</w:t>
      </w:r>
      <w:r>
        <w:rPr>
          <w:color w:val="231F20"/>
          <w:spacing w:val="14"/>
        </w:rPr>
        <w:t> </w:t>
      </w:r>
      <w:r>
        <w:rPr>
          <w:color w:val="231F20"/>
        </w:rPr>
        <w:t>moisture</w:t>
      </w:r>
      <w:r>
        <w:rPr>
          <w:color w:val="231F20"/>
          <w:spacing w:val="13"/>
        </w:rPr>
        <w:t> </w:t>
      </w:r>
      <w:r>
        <w:rPr>
          <w:color w:val="231F20"/>
        </w:rPr>
        <w:t>content</w:t>
      </w:r>
      <w:r>
        <w:rPr>
          <w:color w:val="231F20"/>
          <w:spacing w:val="13"/>
        </w:rPr>
        <w:t> </w:t>
      </w:r>
      <w:r>
        <w:rPr>
          <w:color w:val="231F20"/>
        </w:rPr>
        <w:t>ranged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3"/>
        </w:rPr>
        <w:t> </w:t>
      </w:r>
      <w:r>
        <w:rPr>
          <w:color w:val="231F20"/>
        </w:rPr>
        <w:t>5.96%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13.34%.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2012,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6" w:space="133"/>
            <w:col w:w="53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63" w:right="0" w:firstLine="0"/>
        <w:jc w:val="left"/>
        <w:rPr>
          <w:sz w:val="12"/>
        </w:rPr>
      </w:pPr>
      <w:bookmarkStart w:name="_bookmark10" w:id="22"/>
      <w:bookmarkEnd w:id="2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6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model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predicting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true density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biomass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pellets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calibration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 </w:t>
      </w:r>
      <w:r>
        <w:rPr>
          <w:color w:val="231F20"/>
          <w:spacing w:val="-4"/>
          <w:w w:val="110"/>
          <w:sz w:val="12"/>
        </w:rPr>
        <w:t>set.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484555</wp:posOffset>
                </wp:positionH>
                <wp:positionV relativeFrom="paragraph">
                  <wp:posOffset>52552</wp:posOffset>
                </wp:positionV>
                <wp:extent cx="6591934" cy="6985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38011pt;width:519.024pt;height:.51022pt;mso-position-horizontal-relative:page;mso-position-vertical-relative:paragraph;z-index:-15716352;mso-wrap-distance-left:0;mso-wrap-distance-right:0" id="docshape3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138" w:val="left" w:leader="none"/>
          <w:tab w:pos="3248" w:val="left" w:leader="none"/>
          <w:tab w:pos="4979" w:val="left" w:leader="none"/>
          <w:tab w:pos="5462" w:val="left" w:leader="none"/>
          <w:tab w:pos="7189" w:val="left" w:leader="none"/>
        </w:tabs>
        <w:spacing w:before="61"/>
        <w:ind w:left="28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Variable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selection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Pretreatment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wavelengths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F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Calibration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set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Validation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set</w:t>
      </w:r>
    </w:p>
    <w:p>
      <w:pPr>
        <w:pStyle w:val="BodyText"/>
        <w:rPr>
          <w:sz w:val="8"/>
        </w:rPr>
      </w:pPr>
    </w:p>
    <w:p>
      <w:pPr>
        <w:pStyle w:val="BodyText"/>
        <w:spacing w:before="1"/>
        <w:rPr>
          <w:sz w:val="8"/>
        </w:rPr>
      </w:pPr>
    </w:p>
    <w:p>
      <w:pPr>
        <w:tabs>
          <w:tab w:pos="7750" w:val="left" w:leader="none"/>
        </w:tabs>
        <w:spacing w:before="0"/>
        <w:ind w:left="6097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446455</wp:posOffset>
                </wp:positionH>
                <wp:positionV relativeFrom="paragraph">
                  <wp:posOffset>-79036</wp:posOffset>
                </wp:positionV>
                <wp:extent cx="6668134" cy="283908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668134" cy="2839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12"/>
                              <w:gridCol w:w="1145"/>
                              <w:gridCol w:w="1404"/>
                              <w:gridCol w:w="1239"/>
                              <w:gridCol w:w="387"/>
                              <w:gridCol w:w="585"/>
                              <w:gridCol w:w="416"/>
                              <w:gridCol w:w="336"/>
                              <w:gridCol w:w="314"/>
                              <w:gridCol w:w="585"/>
                              <w:gridCol w:w="585"/>
                              <w:gridCol w:w="605"/>
                              <w:gridCol w:w="605"/>
                              <w:gridCol w:w="540"/>
                              <w:gridCol w:w="119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5300" w:type="dxa"/>
                                  <w:gridSpan w:val="4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7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8"/>
                                    <w:ind w:left="6" w:right="1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position w:val="-5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right="3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SEC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8"/>
                                    <w:ind w:left="6" w:right="11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position w:val="-5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81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SEP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RSEP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9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RPD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BIAS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51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Full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wavelength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86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Raw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0.93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6.10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62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3.20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60"/>
                                    <w:ind w:left="17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77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SNV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6.87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2.85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17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7"/>
                                      <w:w w:val="115"/>
                                      <w:sz w:val="12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0.94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6.91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2.82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7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0.94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7.59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2.56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CM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86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Raw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173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6.97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2.80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17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77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SNV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132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8.40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6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2.34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7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7"/>
                                      <w:w w:val="115"/>
                                      <w:sz w:val="12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9.16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2.16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9.70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6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2.02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VM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86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Raw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172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7.36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2.65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77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SNV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130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8.21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2.37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7"/>
                                      <w:w w:val="115"/>
                                      <w:sz w:val="12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6.16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3.16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6.80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6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2.87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17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COVM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86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Raw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172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7.00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2.79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7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77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SNV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8.77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2.23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7"/>
                                      <w:w w:val="115"/>
                                      <w:sz w:val="12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6.10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3.19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145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0.79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8.89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6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2.19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SPA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86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Raw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177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0.93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6.84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2.84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77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SNV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145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7.70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2.53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7"/>
                                      <w:w w:val="115"/>
                                      <w:sz w:val="12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0.93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7.11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2.74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7.12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6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2.77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GA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86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Raw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6.26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3.12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77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SNV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3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8.42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2.32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7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7"/>
                                      <w:w w:val="115"/>
                                      <w:sz w:val="12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>
                                  <w:pPr>
                                    <w:pStyle w:val="TableParagraph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</w:tcPr>
                                <w:p>
                                  <w:pPr>
                                    <w:pStyle w:val="TableParagraph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</w:tcPr>
                                <w:p>
                                  <w:pPr>
                                    <w:pStyle w:val="TableParagraph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0.89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6.40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36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3.04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51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3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23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4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2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0.89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33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0.86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7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7.23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6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2.69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-6.223337pt;width:525.050pt;height:223.55pt;mso-position-horizontal-relative:page;mso-position-vertical-relative:paragraph;z-index:15742976" type="#_x0000_t202" id="docshape3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12"/>
                        <w:gridCol w:w="1145"/>
                        <w:gridCol w:w="1404"/>
                        <w:gridCol w:w="1239"/>
                        <w:gridCol w:w="387"/>
                        <w:gridCol w:w="585"/>
                        <w:gridCol w:w="416"/>
                        <w:gridCol w:w="336"/>
                        <w:gridCol w:w="314"/>
                        <w:gridCol w:w="585"/>
                        <w:gridCol w:w="585"/>
                        <w:gridCol w:w="605"/>
                        <w:gridCol w:w="605"/>
                        <w:gridCol w:w="540"/>
                        <w:gridCol w:w="119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5300" w:type="dxa"/>
                            <w:gridSpan w:val="4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7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8"/>
                              <w:ind w:left="6" w:right="1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position w:val="-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right="3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SEC</w:t>
                            </w:r>
                          </w:p>
                        </w:tc>
                        <w:tc>
                          <w:tcPr>
                            <w:tcW w:w="33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38"/>
                              <w:ind w:left="6" w:right="11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position w:val="-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81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SEP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RSEP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9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RPD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BIAS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51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Full</w:t>
                            </w:r>
                            <w:r>
                              <w:rPr>
                                <w:color w:val="231F20"/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wavelength</w:t>
                            </w:r>
                          </w:p>
                        </w:tc>
                        <w:tc>
                          <w:tcPr>
                            <w:tcW w:w="114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86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Raw</w:t>
                            </w:r>
                          </w:p>
                        </w:tc>
                        <w:tc>
                          <w:tcPr>
                            <w:tcW w:w="140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123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0.93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33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6.10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62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3.20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 w:before="60"/>
                              <w:ind w:left="17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77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SNV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6.87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2.85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17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w w:val="115"/>
                                <w:sz w:val="12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0.94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6.91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2.82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7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0.94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7.59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2.56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CM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86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Raw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173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6.97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2.80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17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77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SNV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132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8.40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6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2.34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7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w w:val="115"/>
                                <w:sz w:val="12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9.16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2.16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9.70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6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2.02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VM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86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Raw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172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7.36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2.65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77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SNV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130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8.21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2.37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w w:val="115"/>
                                <w:sz w:val="12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6.16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3.16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6.80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6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2.87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17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COVM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86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Raw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172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7.00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2.79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7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77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SNV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8.77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2.23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w w:val="115"/>
                                <w:sz w:val="12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6.10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3.19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145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0.79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8.89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6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2.19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SPA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86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Raw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177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0.93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6.84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2.84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77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SNV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145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7.70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2.53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w w:val="115"/>
                                <w:sz w:val="12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0.93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7.11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2.74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7.12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6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2.77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GA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86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Raw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6.26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3.12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77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SNV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3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8.42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2.32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7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w w:val="115"/>
                                <w:sz w:val="12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>
                            <w:pPr>
                              <w:pStyle w:val="TableParagraph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1239" w:type="dxa"/>
                          </w:tcPr>
                          <w:p>
                            <w:pPr>
                              <w:pStyle w:val="TableParagraph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33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</w:tcPr>
                          <w:p>
                            <w:pPr>
                              <w:pStyle w:val="TableParagraph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0.89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6.40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36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3.04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51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4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3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140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23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4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8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2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0.89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33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0.86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7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7.23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6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2.69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25"/>
          <w:sz w:val="8"/>
        </w:rPr>
        <w:t>cal</w:t>
      </w:r>
      <w:r>
        <w:rPr>
          <w:color w:val="231F20"/>
          <w:sz w:val="8"/>
        </w:rPr>
        <w:tab/>
      </w:r>
      <w:r>
        <w:rPr>
          <w:color w:val="231F20"/>
          <w:spacing w:val="-5"/>
          <w:w w:val="125"/>
          <w:sz w:val="8"/>
        </w:rPr>
        <w:t>val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6"/>
        <w:rPr>
          <w:sz w:val="12"/>
        </w:rPr>
      </w:pPr>
    </w:p>
    <w:p>
      <w:pPr>
        <w:spacing w:line="300" w:lineRule="auto" w:before="0"/>
        <w:ind w:left="163" w:right="159" w:hanging="1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6528">
                <wp:simplePos x="0" y="0"/>
                <wp:positionH relativeFrom="page">
                  <wp:posOffset>2454478</wp:posOffset>
                </wp:positionH>
                <wp:positionV relativeFrom="paragraph">
                  <wp:posOffset>31352</wp:posOffset>
                </wp:positionV>
                <wp:extent cx="74930" cy="6667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74930" cy="6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8"/>
                              </w:rPr>
                              <w:t>cal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266006pt;margin-top:2.468709pt;width:5.9pt;height:5.25pt;mso-position-horizontal-relative:page;mso-position-vertical-relative:paragraph;z-index:-16829952" type="#_x0000_t202" id="docshape32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231F20"/>
                          <w:spacing w:val="-5"/>
                          <w:w w:val="120"/>
                          <w:sz w:val="8"/>
                        </w:rPr>
                        <w:t>cal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7040">
                <wp:simplePos x="0" y="0"/>
                <wp:positionH relativeFrom="page">
                  <wp:posOffset>670319</wp:posOffset>
                </wp:positionH>
                <wp:positionV relativeFrom="paragraph">
                  <wp:posOffset>140790</wp:posOffset>
                </wp:positionV>
                <wp:extent cx="79375" cy="6667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79375" cy="6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w w:val="125"/>
                                <w:sz w:val="8"/>
                              </w:rPr>
                              <w:t>val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781101pt;margin-top:11.085835pt;width:6.25pt;height:5.25pt;mso-position-horizontal-relative:page;mso-position-vertical-relative:paragraph;z-index:-16829440" type="#_x0000_t202" id="docshape33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231F20"/>
                          <w:spacing w:val="-6"/>
                          <w:w w:val="125"/>
                          <w:sz w:val="8"/>
                        </w:rPr>
                        <w:t>val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z w:val="12"/>
        </w:rPr>
        <w:t>N: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number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samples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calibration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set,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F: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PLS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factors,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R</w:t>
      </w:r>
      <w:r>
        <w:rPr>
          <w:color w:val="231F20"/>
          <w:sz w:val="12"/>
          <w:vertAlign w:val="superscript"/>
        </w:rPr>
        <w:t>2</w:t>
      </w:r>
      <w:r>
        <w:rPr>
          <w:color w:val="231F20"/>
          <w:spacing w:val="6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: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coef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cient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determination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calibration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set,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SEC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(g/cm</w:t>
      </w:r>
      <w:r>
        <w:rPr>
          <w:color w:val="231F20"/>
          <w:sz w:val="12"/>
          <w:vertAlign w:val="superscript"/>
        </w:rPr>
        <w:t>3</w:t>
      </w:r>
      <w:r>
        <w:rPr>
          <w:color w:val="231F20"/>
          <w:sz w:val="12"/>
          <w:vertAlign w:val="baseline"/>
        </w:rPr>
        <w:t>):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standard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error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calibration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set,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N: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number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samples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validation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set, R</w:t>
      </w:r>
      <w:r>
        <w:rPr>
          <w:color w:val="231F20"/>
          <w:sz w:val="12"/>
          <w:vertAlign w:val="superscript"/>
        </w:rPr>
        <w:t>2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: coef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cient of determination of validation set, SEP (g/cm</w:t>
      </w:r>
      <w:r>
        <w:rPr>
          <w:color w:val="231F20"/>
          <w:sz w:val="12"/>
          <w:vertAlign w:val="superscript"/>
        </w:rPr>
        <w:t>3</w:t>
      </w:r>
      <w:r>
        <w:rPr>
          <w:color w:val="231F20"/>
          <w:sz w:val="12"/>
          <w:vertAlign w:val="baseline"/>
        </w:rPr>
        <w:t>): Standard error of prediction, RSEP (%) = relative standard error of prediction, RPD: ratio of prediction to deviation, CM: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correlation method, VM: variance method, COVM: co-variance method, successive projections algorithm (SPA), genetic algorithm (GA).</w:t>
      </w:r>
    </w:p>
    <w:p>
      <w:pPr>
        <w:spacing w:after="0" w:line="300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00" w:right="600"/>
        </w:sectPr>
      </w:pPr>
    </w:p>
    <w:p>
      <w:pPr>
        <w:pStyle w:val="BodyText"/>
        <w:spacing w:line="210" w:lineRule="atLeast" w:before="166"/>
        <w:ind w:left="5521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719277</wp:posOffset>
            </wp:positionH>
            <wp:positionV relativeFrom="paragraph">
              <wp:posOffset>108282</wp:posOffset>
            </wp:positionV>
            <wp:extent cx="2718498" cy="1656714"/>
            <wp:effectExtent l="0" t="0" r="0" b="0"/>
            <wp:wrapNone/>
            <wp:docPr id="40" name="Image 4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498" cy="1656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3. Results of the model development an" w:id="23"/>
      <w:bookmarkEnd w:id="23"/>
      <w:r>
        <w:rPr/>
      </w:r>
      <w:bookmarkStart w:name="_bookmark11" w:id="24"/>
      <w:bookmarkEnd w:id="24"/>
      <w:r>
        <w:rPr/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numbers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wavelengths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respective</w:t>
      </w:r>
      <w:r>
        <w:rPr>
          <w:color w:val="231F20"/>
          <w:spacing w:val="-5"/>
        </w:rPr>
        <w:t> </w:t>
      </w:r>
      <w:r>
        <w:rPr>
          <w:color w:val="231F20"/>
        </w:rPr>
        <w:t>variable</w:t>
      </w:r>
      <w:r>
        <w:rPr>
          <w:color w:val="231F20"/>
          <w:spacing w:val="-8"/>
        </w:rPr>
        <w:t> </w:t>
      </w:r>
      <w:r>
        <w:rPr>
          <w:color w:val="231F20"/>
        </w:rPr>
        <w:t>selection</w:t>
      </w:r>
      <w:r>
        <w:rPr>
          <w:color w:val="231F20"/>
          <w:spacing w:val="40"/>
        </w:rPr>
        <w:t> </w:t>
      </w:r>
      <w:r>
        <w:rPr>
          <w:color w:val="231F20"/>
        </w:rPr>
        <w:t>methods,</w:t>
      </w:r>
      <w:r>
        <w:rPr>
          <w:color w:val="231F20"/>
          <w:spacing w:val="-2"/>
        </w:rPr>
        <w:t> </w:t>
      </w:r>
      <w:r>
        <w:rPr>
          <w:color w:val="231F20"/>
        </w:rPr>
        <w:t>demonstrating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selection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variables</w:t>
      </w:r>
      <w:r>
        <w:rPr>
          <w:color w:val="231F20"/>
          <w:spacing w:val="-2"/>
        </w:rPr>
        <w:t> </w:t>
      </w:r>
      <w:r>
        <w:rPr>
          <w:color w:val="231F20"/>
        </w:rPr>
        <w:t>N,</w:t>
      </w:r>
      <w:r>
        <w:rPr>
          <w:color w:val="231F20"/>
          <w:spacing w:val="-4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SEC,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spacing w:val="-10"/>
          <w:vertAlign w:val="baseline"/>
        </w:rPr>
        <w:t>,</w:t>
      </w:r>
    </w:p>
    <w:p>
      <w:pPr>
        <w:tabs>
          <w:tab w:pos="660" w:val="left" w:leader="none"/>
        </w:tabs>
        <w:spacing w:line="52" w:lineRule="exact" w:before="0"/>
        <w:ind w:left="0" w:right="196" w:firstLine="0"/>
        <w:jc w:val="right"/>
        <w:rPr>
          <w:sz w:val="10"/>
        </w:rPr>
      </w:pPr>
      <w:r>
        <w:rPr>
          <w:color w:val="231F20"/>
          <w:spacing w:val="-5"/>
          <w:w w:val="125"/>
          <w:sz w:val="10"/>
        </w:rPr>
        <w:t>cal</w:t>
      </w:r>
      <w:r>
        <w:rPr>
          <w:color w:val="231F20"/>
          <w:sz w:val="10"/>
        </w:rPr>
        <w:tab/>
      </w:r>
      <w:r>
        <w:rPr>
          <w:color w:val="231F20"/>
          <w:spacing w:val="-5"/>
          <w:w w:val="125"/>
          <w:sz w:val="10"/>
        </w:rPr>
        <w:t>val</w:t>
      </w:r>
    </w:p>
    <w:p>
      <w:pPr>
        <w:spacing w:after="0" w:line="52" w:lineRule="exact"/>
        <w:jc w:val="right"/>
        <w:rPr>
          <w:sz w:val="10"/>
        </w:rPr>
        <w:sectPr>
          <w:pgSz w:w="11910" w:h="15880"/>
          <w:pgMar w:header="693" w:footer="591" w:top="880" w:bottom="780" w:left="60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5"/>
        <w:rPr>
          <w:sz w:val="12"/>
        </w:rPr>
      </w:pPr>
    </w:p>
    <w:p>
      <w:pPr>
        <w:spacing w:before="0"/>
        <w:ind w:left="1319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SEC/SECV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versus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increasing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2"/>
          <w:sz w:val="12"/>
        </w:rPr>
        <w:t>wavelengths.</w:t>
      </w:r>
    </w:p>
    <w:p>
      <w:pPr>
        <w:pStyle w:val="BodyText"/>
        <w:spacing w:line="276" w:lineRule="auto" w:before="14"/>
        <w:ind w:left="532" w:right="158"/>
        <w:jc w:val="both"/>
      </w:pPr>
      <w:r>
        <w:rPr/>
        <w:br w:type="column"/>
      </w:r>
      <w:r>
        <w:rPr>
          <w:color w:val="231F20"/>
          <w:spacing w:val="-2"/>
        </w:rPr>
        <w:t>SEP,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RSEP,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RPD,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bias.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prediction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depended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opment methods, spectral pre-treatment, and the number of wave-</w:t>
      </w:r>
      <w:r>
        <w:rPr>
          <w:color w:val="231F20"/>
          <w:spacing w:val="40"/>
        </w:rPr>
        <w:t> </w:t>
      </w:r>
      <w:r>
        <w:rPr>
          <w:color w:val="231F20"/>
        </w:rPr>
        <w:t>lengths. Overall, the models with different variable selection methods</w:t>
      </w:r>
      <w:r>
        <w:rPr>
          <w:color w:val="231F20"/>
          <w:spacing w:val="40"/>
        </w:rPr>
        <w:t> </w:t>
      </w:r>
      <w:r>
        <w:rPr>
          <w:color w:val="231F20"/>
        </w:rPr>
        <w:t>gave the same performance, but the number of wavelengths differed.</w:t>
      </w:r>
    </w:p>
    <w:p>
      <w:pPr>
        <w:pStyle w:val="BodyText"/>
        <w:spacing w:line="276" w:lineRule="auto"/>
        <w:ind w:left="532" w:right="16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developed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full</w:t>
      </w:r>
      <w:r>
        <w:rPr>
          <w:color w:val="231F20"/>
          <w:w w:val="105"/>
        </w:rPr>
        <w:t> range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wavelengths</w:t>
      </w:r>
      <w:r>
        <w:rPr>
          <w:color w:val="231F20"/>
          <w:w w:val="105"/>
        </w:rPr>
        <w:t> (256 wavelengths)-raw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spectra,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(110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wavelengths)-D1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spectra,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COVM </w:t>
      </w:r>
      <w:r>
        <w:rPr>
          <w:color w:val="231F20"/>
          <w:spacing w:val="-2"/>
          <w:w w:val="105"/>
        </w:rPr>
        <w:t>(100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wavelengths)-D1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spectra,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(100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wavelengths)-raw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spectra</w:t>
      </w:r>
      <w:r>
        <w:rPr>
          <w:color w:val="231F20"/>
          <w:w w:val="105"/>
        </w:rPr>
        <w:t> </w:t>
      </w:r>
      <w:r>
        <w:rPr>
          <w:color w:val="231F20"/>
        </w:rPr>
        <w:t>gave</w:t>
      </w:r>
      <w:r>
        <w:rPr>
          <w:color w:val="231F20"/>
          <w:spacing w:val="-5"/>
        </w:rPr>
        <w:t> </w:t>
      </w:r>
      <w:r>
        <w:rPr>
          <w:color w:val="231F20"/>
        </w:rPr>
        <w:t>similar</w:t>
      </w:r>
      <w:r>
        <w:rPr>
          <w:color w:val="231F20"/>
          <w:spacing w:val="-5"/>
        </w:rPr>
        <w:t> </w:t>
      </w:r>
      <w:r>
        <w:rPr>
          <w:color w:val="231F20"/>
        </w:rPr>
        <w:t>results,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best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SEP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0.90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spacing w:before="1"/>
        <w:ind w:left="532"/>
        <w:jc w:val="both"/>
      </w:pPr>
      <w:r>
        <w:rPr>
          <w:color w:val="231F20"/>
          <w:spacing w:val="-2"/>
        </w:rPr>
        <w:t>0.07 g/cm</w:t>
      </w:r>
      <w:r>
        <w:rPr>
          <w:color w:val="231F20"/>
          <w:spacing w:val="-2"/>
          <w:vertAlign w:val="superscript"/>
        </w:rPr>
        <w:t>3</w:t>
      </w:r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2"/>
          <w:vertAlign w:val="baseline"/>
        </w:rPr>
        <w:t>respectively.</w:t>
      </w:r>
    </w:p>
    <w:p>
      <w:pPr>
        <w:pStyle w:val="BodyText"/>
        <w:spacing w:line="276" w:lineRule="auto" w:before="28"/>
        <w:ind w:left="532" w:right="15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had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fewest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possible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wavelengths,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SEC,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low</w:t>
      </w:r>
      <w:r>
        <w:rPr>
          <w:color w:val="231F20"/>
          <w:spacing w:val="-3"/>
        </w:rPr>
        <w:t> </w:t>
      </w:r>
      <w:r>
        <w:rPr>
          <w:color w:val="231F20"/>
        </w:rPr>
        <w:t>SEP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best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selected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predic-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Hence,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recommend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D1</w:t>
      </w:r>
      <w:r>
        <w:rPr>
          <w:color w:val="231F20"/>
          <w:spacing w:val="3"/>
        </w:rPr>
        <w:t> </w:t>
      </w:r>
      <w:r>
        <w:rPr>
          <w:color w:val="231F20"/>
        </w:rPr>
        <w:t>spectra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53</w:t>
      </w:r>
      <w:r>
        <w:rPr>
          <w:color w:val="231F20"/>
          <w:spacing w:val="4"/>
        </w:rPr>
        <w:t> </w:t>
      </w:r>
      <w:r>
        <w:rPr>
          <w:color w:val="231F20"/>
        </w:rPr>
        <w:t>wavelengths</w:t>
      </w:r>
      <w:r>
        <w:rPr>
          <w:color w:val="231F20"/>
          <w:spacing w:val="3"/>
        </w:rPr>
        <w:t> </w:t>
      </w:r>
      <w:r>
        <w:rPr>
          <w:color w:val="231F20"/>
        </w:rPr>
        <w:t>selected</w:t>
      </w:r>
      <w:r>
        <w:rPr>
          <w:color w:val="231F20"/>
          <w:spacing w:val="4"/>
        </w:rPr>
        <w:t> </w:t>
      </w:r>
      <w:r>
        <w:rPr>
          <w:color w:val="231F20"/>
        </w:rPr>
        <w:t>by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GA</w:t>
      </w:r>
      <w:r>
        <w:rPr>
          <w:color w:val="231F20"/>
          <w:spacing w:val="4"/>
        </w:rPr>
        <w:t> </w:t>
      </w:r>
      <w:r>
        <w:rPr>
          <w:color w:val="231F20"/>
        </w:rPr>
        <w:t>method</w:t>
      </w:r>
      <w:r>
        <w:rPr>
          <w:color w:val="231F20"/>
          <w:spacing w:val="3"/>
        </w:rPr>
        <w:t> </w:t>
      </w:r>
      <w:r>
        <w:rPr>
          <w:color w:val="231F20"/>
        </w:rPr>
        <w:t>was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op-</w:t>
      </w:r>
    </w:p>
    <w:p>
      <w:pPr>
        <w:pStyle w:val="BodyText"/>
        <w:spacing w:line="69" w:lineRule="exact"/>
        <w:ind w:left="532"/>
        <w:jc w:val="both"/>
      </w:pPr>
      <w:r>
        <w:rPr>
          <w:color w:val="231F20"/>
          <w:spacing w:val="-2"/>
        </w:rPr>
        <w:t>timal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since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SEP,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RSEP,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RPD,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bias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were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0.89,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0.07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g/cm</w:t>
      </w:r>
      <w:r>
        <w:rPr>
          <w:color w:val="231F20"/>
          <w:spacing w:val="-2"/>
          <w:vertAlign w:val="superscript"/>
        </w:rPr>
        <w:t>3</w:t>
      </w:r>
      <w:r>
        <w:rPr>
          <w:color w:val="231F20"/>
          <w:spacing w:val="-2"/>
          <w:vertAlign w:val="baseline"/>
        </w:rPr>
        <w:t>,</w:t>
      </w:r>
    </w:p>
    <w:p>
      <w:pPr>
        <w:spacing w:after="0" w:line="69" w:lineRule="exact"/>
        <w:jc w:val="both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4854" w:space="135"/>
            <w:col w:w="5721"/>
          </w:cols>
        </w:sectPr>
      </w:pPr>
    </w:p>
    <w:p>
      <w:pPr>
        <w:pStyle w:val="BodyText"/>
        <w:spacing w:line="273" w:lineRule="auto" w:before="31"/>
        <w:ind w:left="163" w:right="38"/>
        <w:jc w:val="both"/>
      </w:pPr>
      <w:hyperlink w:history="true" w:anchor="_bookmark20">
        <w:r>
          <w:rPr>
            <w:color w:val="2E3092"/>
          </w:rPr>
          <w:t>Samuelsson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2012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reported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trend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density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moisture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tent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sawdust</w:t>
      </w:r>
      <w:r>
        <w:rPr>
          <w:color w:val="231F20"/>
          <w:spacing w:val="-3"/>
        </w:rPr>
        <w:t> </w:t>
      </w:r>
      <w:r>
        <w:rPr>
          <w:color w:val="231F20"/>
        </w:rPr>
        <w:t>pellets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found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moisture</w:t>
      </w:r>
      <w:r>
        <w:rPr>
          <w:color w:val="231F20"/>
          <w:spacing w:val="-3"/>
        </w:rPr>
        <w:t> </w:t>
      </w:r>
      <w:r>
        <w:rPr>
          <w:color w:val="231F20"/>
        </w:rPr>
        <w:t>content</w:t>
      </w:r>
      <w:r>
        <w:rPr>
          <w:color w:val="231F20"/>
          <w:spacing w:val="-5"/>
        </w:rPr>
        <w:t> </w:t>
      </w:r>
      <w:r>
        <w:rPr>
          <w:color w:val="231F20"/>
        </w:rPr>
        <w:t>affected</w:t>
      </w:r>
      <w:r>
        <w:rPr>
          <w:color w:val="231F20"/>
          <w:spacing w:val="40"/>
        </w:rPr>
        <w:t> </w:t>
      </w:r>
      <w:r>
        <w:rPr>
          <w:color w:val="231F20"/>
        </w:rPr>
        <w:t>the bulk density (kg/m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). The moisture value was in the range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8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14%,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density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range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500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750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kg/m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Moreover,</w:t>
      </w:r>
      <w:r>
        <w:rPr>
          <w:color w:val="231F20"/>
          <w:spacing w:val="40"/>
          <w:vertAlign w:val="baseline"/>
        </w:rPr>
        <w:t> </w:t>
      </w:r>
      <w:hyperlink w:history="true" w:anchor="_bookmark17">
        <w:r>
          <w:rPr>
            <w:color w:val="2E3092"/>
            <w:spacing w:val="-2"/>
            <w:vertAlign w:val="baseline"/>
          </w:rPr>
          <w:t>da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Silva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et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al.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(2020)</w:t>
        </w:r>
      </w:hyperlink>
      <w:r>
        <w:rPr>
          <w:color w:val="2E3092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reported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relationship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between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mechanical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dura-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bility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(%)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bulk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density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(kg/m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),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found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correlation and a strong trend with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5"/>
          <w:w w:val="125"/>
          <w:vertAlign w:val="baseline"/>
        </w:rPr>
        <w:t> </w:t>
      </w:r>
      <w:r>
        <w:rPr>
          <w:color w:val="231F20"/>
          <w:vertAlign w:val="baseline"/>
        </w:rPr>
        <w:t>0.94 and </w:t>
      </w:r>
      <w:r>
        <w:rPr>
          <w:i/>
          <w:color w:val="231F20"/>
          <w:vertAlign w:val="baseline"/>
        </w:rPr>
        <w:t>P</w:t>
      </w:r>
      <w:r>
        <w:rPr>
          <w:color w:val="231F20"/>
          <w:vertAlign w:val="baseline"/>
        </w:rPr>
        <w:t>-value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5"/>
          <w:w w:val="125"/>
          <w:vertAlign w:val="baseline"/>
        </w:rPr>
        <w:t> </w:t>
      </w:r>
      <w:r>
        <w:rPr>
          <w:color w:val="231F20"/>
          <w:vertAlign w:val="baseline"/>
        </w:rPr>
        <w:t>0.004.</w:t>
      </w:r>
    </w:p>
    <w:p>
      <w:pPr>
        <w:pStyle w:val="BodyText"/>
        <w:spacing w:before="157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Results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model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development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test-set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method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63" w:firstLine="238"/>
      </w:pPr>
      <w:hyperlink w:history="true" w:anchor="_bookmark10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the results for predicting the true density of various</w:t>
      </w:r>
      <w:r>
        <w:rPr>
          <w:color w:val="231F20"/>
          <w:spacing w:val="40"/>
        </w:rPr>
        <w:t> </w:t>
      </w:r>
      <w:r>
        <w:rPr>
          <w:color w:val="231F20"/>
        </w:rPr>
        <w:t>biomass</w:t>
      </w:r>
      <w:r>
        <w:rPr>
          <w:color w:val="231F20"/>
          <w:spacing w:val="16"/>
        </w:rPr>
        <w:t> </w:t>
      </w:r>
      <w:r>
        <w:rPr>
          <w:color w:val="231F20"/>
        </w:rPr>
        <w:t>pellets</w:t>
      </w:r>
      <w:r>
        <w:rPr>
          <w:color w:val="231F20"/>
          <w:spacing w:val="13"/>
        </w:rPr>
        <w:t> </w:t>
      </w:r>
      <w:r>
        <w:rPr>
          <w:color w:val="231F20"/>
        </w:rPr>
        <w:t>developed</w:t>
      </w:r>
      <w:r>
        <w:rPr>
          <w:color w:val="231F20"/>
          <w:spacing w:val="14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color w:val="231F20"/>
        </w:rPr>
        <w:t>different</w:t>
      </w:r>
      <w:r>
        <w:rPr>
          <w:color w:val="231F20"/>
          <w:spacing w:val="15"/>
        </w:rPr>
        <w:t> </w:t>
      </w:r>
      <w:r>
        <w:rPr>
          <w:color w:val="231F20"/>
        </w:rPr>
        <w:t>spectral</w:t>
      </w:r>
      <w:r>
        <w:rPr>
          <w:color w:val="231F20"/>
          <w:spacing w:val="14"/>
        </w:rPr>
        <w:t> </w:t>
      </w:r>
      <w:r>
        <w:rPr>
          <w:color w:val="231F20"/>
        </w:rPr>
        <w:t>pre-treatments</w:t>
      </w:r>
      <w:r>
        <w:rPr>
          <w:color w:val="231F20"/>
          <w:spacing w:val="14"/>
        </w:rPr>
        <w:t> </w:t>
      </w:r>
      <w:r>
        <w:rPr>
          <w:color w:val="231F20"/>
          <w:spacing w:val="-5"/>
        </w:rPr>
        <w:t>and</w:t>
      </w:r>
    </w:p>
    <w:p>
      <w:pPr>
        <w:spacing w:before="12"/>
        <w:ind w:left="1599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pacing w:val="-5"/>
          <w:w w:val="125"/>
          <w:sz w:val="10"/>
        </w:rPr>
        <w:t>val</w:t>
      </w:r>
    </w:p>
    <w:p>
      <w:pPr>
        <w:pStyle w:val="BodyText"/>
        <w:spacing w:line="276" w:lineRule="auto" w:before="14"/>
        <w:ind w:left="163" w:right="159"/>
        <w:jc w:val="both"/>
      </w:pPr>
      <w:r>
        <w:rPr>
          <w:color w:val="231F20"/>
          <w:spacing w:val="-2"/>
        </w:rPr>
        <w:t>6.40%,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3.04,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0.00 g/cm</w:t>
      </w:r>
      <w:r>
        <w:rPr>
          <w:color w:val="231F20"/>
          <w:spacing w:val="-2"/>
          <w:vertAlign w:val="superscript"/>
        </w:rPr>
        <w:t>3</w:t>
      </w:r>
      <w:r>
        <w:rPr>
          <w:color w:val="231F20"/>
          <w:spacing w:val="-2"/>
          <w:vertAlign w:val="baseline"/>
        </w:rPr>
        <w:t>, respectively. 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criterion for model selec-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 was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that if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performance was similar,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model developed 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fewer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wavelengths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should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selected.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excellent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prediction model, could be used for quality control (</w:t>
      </w:r>
      <w:hyperlink w:history="true" w:anchor="_bookmark20">
        <w:r>
          <w:rPr>
            <w:color w:val="2E3092"/>
            <w:vertAlign w:val="baseline"/>
          </w:rPr>
          <w:t>Zornoza et al.,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0">
        <w:r>
          <w:rPr>
            <w:color w:val="2E3092"/>
            <w:vertAlign w:val="baseline"/>
          </w:rPr>
          <w:t>2008</w:t>
        </w:r>
      </w:hyperlink>
      <w:r>
        <w:rPr>
          <w:color w:val="231F20"/>
          <w:vertAlign w:val="baseline"/>
        </w:rPr>
        <w:t>). Our result was more accurate than that of other NIR research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studies. </w:t>
      </w:r>
      <w:hyperlink w:history="true" w:anchor="_bookmark20">
        <w:r>
          <w:rPr>
            <w:color w:val="2E3092"/>
            <w:vertAlign w:val="baseline"/>
          </w:rPr>
          <w:t>Sanseechan et al. (2018)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used a portable NIR spectrometer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rapid screening of the true density of sugarcane stalk, and the best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their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developed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pre-processing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method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smoothing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moving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average,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SEC,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SEP,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bias,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RSEP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 0.65, 0.67, 23.740 kg/m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, 22.131 kg/m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, </w:t>
      </w:r>
      <w:r>
        <w:rPr>
          <w:rFonts w:ascii="Times New Roman" w:hAnsi="Times New Roman"/>
          <w:color w:val="231F20"/>
          <w:vertAlign w:val="baseline"/>
        </w:rPr>
        <w:t>−</w:t>
      </w:r>
      <w:r>
        <w:rPr>
          <w:color w:val="231F20"/>
          <w:vertAlign w:val="baseline"/>
        </w:rPr>
        <w:t>1.142 kg/m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,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2.000%, respectively. </w:t>
      </w:r>
      <w:hyperlink w:history="true" w:anchor="_bookmark20">
        <w:r>
          <w:rPr>
            <w:color w:val="2E3092"/>
            <w:vertAlign w:val="baseline"/>
          </w:rPr>
          <w:t>Li et al. (2022)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investigated appropriate pre-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processing,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variable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selection,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multivariate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calibration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spacing w:val="-2"/>
          <w:vertAlign w:val="baseline"/>
        </w:rPr>
        <w:t>techniques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5" w:space="133"/>
            <w:col w:w="5352"/>
          </w:cols>
        </w:sectPr>
      </w:pPr>
    </w:p>
    <w:p>
      <w:pPr>
        <w:pStyle w:val="BodyText"/>
        <w:spacing w:before="108" w:after="1"/>
        <w:rPr>
          <w:sz w:val="20"/>
        </w:rPr>
      </w:pPr>
    </w:p>
    <w:p>
      <w:pPr>
        <w:pStyle w:val="BodyText"/>
        <w:ind w:left="1975"/>
        <w:rPr>
          <w:sz w:val="20"/>
        </w:rPr>
      </w:pPr>
      <w:r>
        <w:rPr>
          <w:sz w:val="20"/>
        </w:rPr>
        <w:drawing>
          <wp:inline distT="0" distB="0" distL="0" distR="0">
            <wp:extent cx="4315964" cy="4453128"/>
            <wp:effectExtent l="0" t="0" r="0" b="0"/>
            <wp:docPr id="41" name="Image 4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6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line="300" w:lineRule="auto" w:before="1"/>
        <w:ind w:left="163" w:right="75" w:firstLine="0"/>
        <w:jc w:val="left"/>
        <w:rPr>
          <w:sz w:val="12"/>
        </w:rPr>
      </w:pPr>
      <w:bookmarkStart w:name="_bookmark12" w:id="25"/>
      <w:bookmarkEnd w:id="25"/>
      <w:r>
        <w:rPr/>
      </w:r>
      <w:r>
        <w:rPr>
          <w:color w:val="231F20"/>
          <w:spacing w:val="-2"/>
          <w:w w:val="110"/>
          <w:sz w:val="12"/>
        </w:rPr>
        <w:t>Fig. 5. Spectra and coef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cients on model prediction; (a) multiplication of regression coef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cient values and the average spectra of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rst derivative (D1) spectra; (b) regression coef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from 53 selected wavelengths; and (c) D1 versus 53 wavelengths selected by GA.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0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00" w:right="600"/>
        </w:sectPr>
      </w:pPr>
    </w:p>
    <w:p>
      <w:pPr>
        <w:pStyle w:val="BodyText"/>
        <w:spacing w:line="276" w:lineRule="auto" w:before="110"/>
        <w:ind w:left="163" w:right="39"/>
        <w:jc w:val="both"/>
      </w:pPr>
      <w:bookmarkStart w:name="3.4. Visualization of the true density r" w:id="26"/>
      <w:bookmarkEnd w:id="26"/>
      <w:r>
        <w:rPr/>
      </w:r>
      <w:r>
        <w:rPr>
          <w:color w:val="231F20"/>
          <w:w w:val="105"/>
        </w:rPr>
        <w:t>to improve the density prediction accuracy of Chinese white poplar </w:t>
      </w:r>
      <w:r>
        <w:rPr>
          <w:color w:val="231F20"/>
          <w:spacing w:val="-2"/>
          <w:w w:val="105"/>
        </w:rPr>
        <w:t>(</w:t>
      </w:r>
      <w:r>
        <w:rPr>
          <w:i/>
          <w:color w:val="231F20"/>
          <w:spacing w:val="-2"/>
          <w:w w:val="105"/>
        </w:rPr>
        <w:t>Populus</w:t>
      </w:r>
      <w:r>
        <w:rPr>
          <w:i/>
          <w:color w:val="231F20"/>
          <w:spacing w:val="-4"/>
          <w:w w:val="105"/>
        </w:rPr>
        <w:t> </w:t>
      </w:r>
      <w:r>
        <w:rPr>
          <w:i/>
          <w:color w:val="231F20"/>
          <w:spacing w:val="-2"/>
          <w:w w:val="105"/>
        </w:rPr>
        <w:t>tomentosa</w:t>
      </w:r>
      <w:r>
        <w:rPr>
          <w:i/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Carrière)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wood.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showed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w w:val="105"/>
        </w:rPr>
        <w:t> prediction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generalized</w:t>
      </w:r>
      <w:r>
        <w:rPr>
          <w:color w:val="231F20"/>
          <w:w w:val="105"/>
        </w:rPr>
        <w:t> regression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 (GRNN)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combined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lifting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wavelet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transform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(LWT) and the competitive adaptive reweighted sampling (CARS) method (R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p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9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0.870,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RMSEP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8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13 kg/m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w w:val="105"/>
          <w:vertAlign w:val="baseline"/>
        </w:rPr>
        <w:t>, RPDp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9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2.774).</w:t>
      </w:r>
    </w:p>
    <w:p>
      <w:pPr>
        <w:pStyle w:val="BodyText"/>
        <w:spacing w:line="266" w:lineRule="auto"/>
        <w:ind w:left="163" w:right="38" w:firstLine="238"/>
        <w:jc w:val="both"/>
      </w:pPr>
      <w:hyperlink w:history="true" w:anchor="_bookmark9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shows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result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predicting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true</w:t>
      </w:r>
      <w:r>
        <w:rPr>
          <w:color w:val="231F20"/>
          <w:spacing w:val="-4"/>
        </w:rPr>
        <w:t> </w:t>
      </w:r>
      <w:r>
        <w:rPr>
          <w:color w:val="231F20"/>
        </w:rPr>
        <w:t>density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7"/>
        </w:rPr>
        <w:t> </w:t>
      </w:r>
      <w:r>
        <w:rPr>
          <w:color w:val="231F20"/>
        </w:rPr>
        <w:t>biomass</w:t>
      </w:r>
      <w:r>
        <w:rPr>
          <w:color w:val="231F20"/>
          <w:spacing w:val="-7"/>
        </w:rPr>
        <w:t> </w:t>
      </w:r>
      <w:r>
        <w:rPr>
          <w:color w:val="231F20"/>
        </w:rPr>
        <w:t>pellets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validation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fects. There are fewer samples in the moisture content range of 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5%</w:t>
      </w:r>
      <w:r>
        <w:rPr>
          <w:color w:val="231F20"/>
          <w:spacing w:val="40"/>
        </w:rPr>
        <w:t> </w:t>
      </w:r>
      <w:r>
        <w:rPr>
          <w:color w:val="231F20"/>
        </w:rPr>
        <w:t>than in the range of 5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10%. For the prediction of the true density in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moisture</w:t>
      </w:r>
      <w:r>
        <w:rPr>
          <w:color w:val="231F20"/>
          <w:spacing w:val="1"/>
        </w:rPr>
        <w:t> </w:t>
      </w:r>
      <w:r>
        <w:rPr>
          <w:color w:val="231F20"/>
        </w:rPr>
        <w:t>content</w:t>
      </w:r>
      <w:r>
        <w:rPr>
          <w:color w:val="231F20"/>
          <w:spacing w:val="-1"/>
        </w:rPr>
        <w:t> </w:t>
      </w:r>
      <w:r>
        <w:rPr>
          <w:color w:val="231F20"/>
        </w:rPr>
        <w:t>range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5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10%,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SEP</w:t>
      </w:r>
      <w:r>
        <w:rPr>
          <w:color w:val="231F20"/>
          <w:spacing w:val="-1"/>
        </w:rPr>
        <w:t> </w:t>
      </w:r>
      <w:r>
        <w:rPr>
          <w:color w:val="231F20"/>
        </w:rPr>
        <w:t>and bias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1"/>
        </w:rPr>
        <w:t> </w:t>
      </w:r>
      <w:r>
        <w:rPr>
          <w:color w:val="231F20"/>
        </w:rPr>
        <w:t>0.074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3" w:lineRule="auto" w:before="5"/>
        <w:ind w:left="163" w:right="39" w:hanging="1"/>
        <w:jc w:val="both"/>
      </w:pPr>
      <w:r>
        <w:rPr>
          <w:color w:val="231F20"/>
          <w:w w:val="105"/>
        </w:rPr>
        <w:t>0.003</w:t>
      </w:r>
      <w:r>
        <w:rPr>
          <w:color w:val="231F20"/>
          <w:w w:val="105"/>
        </w:rPr>
        <w:t> g/cm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respectively.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variety</w:t>
      </w:r>
      <w:r>
        <w:rPr>
          <w:color w:val="231F20"/>
          <w:w w:val="105"/>
          <w:vertAlign w:val="baseline"/>
        </w:rPr>
        <w:t> effect</w:t>
      </w:r>
      <w:r>
        <w:rPr>
          <w:color w:val="231F20"/>
          <w:w w:val="105"/>
          <w:vertAlign w:val="baseline"/>
        </w:rPr>
        <w:t> found</w:t>
      </w:r>
      <w:r>
        <w:rPr>
          <w:color w:val="231F20"/>
          <w:w w:val="105"/>
          <w:vertAlign w:val="baseline"/>
        </w:rPr>
        <w:t> that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SEP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bias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rice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husk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lowest,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SEP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bias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0.007 and </w:t>
      </w:r>
      <w:r>
        <w:rPr>
          <w:rFonts w:ascii="Times New Roman" w:hAnsi="Times New Roman"/>
          <w:color w:val="231F20"/>
          <w:w w:val="140"/>
          <w:vertAlign w:val="baseline"/>
        </w:rPr>
        <w:t>−</w:t>
      </w:r>
      <w:r>
        <w:rPr>
          <w:rFonts w:ascii="Times New Roman" w:hAnsi="Times New Roman"/>
          <w:color w:val="231F20"/>
          <w:spacing w:val="-9"/>
          <w:w w:val="140"/>
          <w:vertAlign w:val="baseline"/>
        </w:rPr>
        <w:t> </w:t>
      </w:r>
      <w:r>
        <w:rPr>
          <w:color w:val="231F20"/>
          <w:w w:val="105"/>
          <w:vertAlign w:val="baseline"/>
        </w:rPr>
        <w:t>0.004 g/cm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w w:val="105"/>
          <w:vertAlign w:val="baseline"/>
        </w:rPr>
        <w:t>, respectively.</w:t>
      </w:r>
    </w:p>
    <w:p>
      <w:pPr>
        <w:pStyle w:val="BodyText"/>
        <w:spacing w:line="276" w:lineRule="auto" w:before="2"/>
        <w:ind w:left="163" w:right="38" w:firstLine="238"/>
        <w:jc w:val="both"/>
      </w:pPr>
      <w:r>
        <w:rPr>
          <w:color w:val="231F20"/>
        </w:rPr>
        <w:t>Therefore, this model was excellent and could be used for </w:t>
      </w:r>
      <w:r>
        <w:rPr>
          <w:color w:val="231F20"/>
        </w:rPr>
        <w:t>quality</w:t>
      </w:r>
      <w:r>
        <w:rPr>
          <w:color w:val="231F20"/>
          <w:spacing w:val="40"/>
        </w:rPr>
        <w:t> </w:t>
      </w:r>
      <w:r>
        <w:rPr>
          <w:color w:val="231F20"/>
        </w:rPr>
        <w:t>measurement. The RSEP (relative standard deviation of prediction),</w:t>
      </w:r>
      <w:r>
        <w:rPr>
          <w:color w:val="231F20"/>
          <w:spacing w:val="40"/>
        </w:rPr>
        <w:t> </w:t>
      </w:r>
      <w:r>
        <w:rPr>
          <w:color w:val="231F20"/>
        </w:rPr>
        <w:t>which is the relative ratio of the absolute error of prediction to a refer-</w:t>
      </w:r>
      <w:r>
        <w:rPr>
          <w:color w:val="231F20"/>
          <w:spacing w:val="40"/>
        </w:rPr>
        <w:t> </w:t>
      </w:r>
      <w:r>
        <w:rPr>
          <w:color w:val="231F20"/>
        </w:rPr>
        <w:t>ence value, showed that every predicted value gave an</w:t>
      </w:r>
      <w:r>
        <w:rPr>
          <w:color w:val="231F20"/>
          <w:spacing w:val="-1"/>
        </w:rPr>
        <w:t> </w:t>
      </w:r>
      <w:r>
        <w:rPr>
          <w:color w:val="231F20"/>
        </w:rPr>
        <w:t>error of approx-</w:t>
      </w:r>
      <w:r>
        <w:rPr>
          <w:color w:val="231F20"/>
          <w:spacing w:val="40"/>
        </w:rPr>
        <w:t> </w:t>
      </w:r>
      <w:r>
        <w:rPr>
          <w:color w:val="231F20"/>
        </w:rPr>
        <w:t>imately 6.40% of the reference value (</w:t>
      </w:r>
      <w:hyperlink w:history="true" w:anchor="_bookmark20">
        <w:r>
          <w:rPr>
            <w:color w:val="2E3092"/>
          </w:rPr>
          <w:t>John et al., 2007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63" w:right="38" w:firstLine="238"/>
        <w:jc w:val="both"/>
      </w:pPr>
      <w:hyperlink w:history="true" w:anchor="_bookmark11">
        <w:r>
          <w:rPr>
            <w:color w:val="2E3092"/>
            <w:spacing w:val="-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E3092"/>
          <w:spacing w:val="-3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SEC/SECV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versus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number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wavelengths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w w:val="105"/>
        </w:rPr>
        <w:t> with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GA-D1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method.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53-wavelength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be- </w:t>
      </w:r>
      <w:r>
        <w:rPr>
          <w:color w:val="231F20"/>
        </w:rPr>
        <w:t>cause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SEC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SECV</w:t>
      </w:r>
      <w:r>
        <w:rPr>
          <w:color w:val="231F20"/>
          <w:spacing w:val="-7"/>
        </w:rPr>
        <w:t> </w:t>
      </w:r>
      <w:r>
        <w:rPr>
          <w:color w:val="231F20"/>
        </w:rPr>
        <w:t>remained</w:t>
      </w:r>
      <w:r>
        <w:rPr>
          <w:color w:val="231F20"/>
          <w:spacing w:val="-5"/>
        </w:rPr>
        <w:t> </w:t>
      </w:r>
      <w:r>
        <w:rPr>
          <w:color w:val="231F20"/>
        </w:rPr>
        <w:t>constant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because</w:t>
      </w:r>
      <w:r>
        <w:rPr>
          <w:color w:val="231F20"/>
          <w:spacing w:val="-6"/>
        </w:rPr>
        <w:t> </w:t>
      </w:r>
      <w:r>
        <w:rPr>
          <w:color w:val="231F20"/>
        </w:rPr>
        <w:t>increasing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number 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wavelengths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increase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accuracy.</w:t>
      </w:r>
    </w:p>
    <w:p>
      <w:pPr>
        <w:pStyle w:val="BodyText"/>
        <w:spacing w:line="276" w:lineRule="auto" w:before="107"/>
        <w:ind w:left="163" w:right="158" w:firstLine="239"/>
        <w:jc w:val="both"/>
      </w:pPr>
      <w:r>
        <w:rPr/>
        <w:br w:type="column"/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</w:rPr>
        <w:t>spectra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prediction.</w:t>
      </w:r>
      <w:r>
        <w:rPr>
          <w:color w:val="231F20"/>
          <w:spacing w:val="-5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il-</w:t>
      </w:r>
      <w:r>
        <w:rPr>
          <w:color w:val="231F20"/>
          <w:spacing w:val="40"/>
        </w:rPr>
        <w:t> </w:t>
      </w:r>
      <w:r>
        <w:rPr>
          <w:color w:val="231F20"/>
        </w:rPr>
        <w:t>lustrates the values obtained by the multiplication of 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 values (see </w:t>
      </w:r>
      <w:hyperlink w:history="true" w:anchor="_bookmark12">
        <w:r>
          <w:rPr>
            <w:color w:val="2E3092"/>
          </w:rPr>
          <w:t>Fig. 5</w:t>
        </w:r>
      </w:hyperlink>
      <w:r>
        <w:rPr>
          <w:color w:val="231F20"/>
        </w:rPr>
        <w:t>b) and the average spectra of D1 derivatives</w:t>
      </w:r>
      <w:r>
        <w:rPr>
          <w:color w:val="231F20"/>
          <w:spacing w:val="40"/>
        </w:rPr>
        <w:t> </w:t>
      </w:r>
      <w:r>
        <w:rPr>
          <w:color w:val="231F20"/>
        </w:rPr>
        <w:t>spectra selected by the GA method (see </w:t>
      </w:r>
      <w:hyperlink w:history="true" w:anchor="_bookmark12">
        <w:r>
          <w:rPr>
            <w:color w:val="2E3092"/>
          </w:rPr>
          <w:t>Fig. 5</w:t>
        </w:r>
      </w:hyperlink>
      <w:r>
        <w:rPr>
          <w:color w:val="231F20"/>
        </w:rPr>
        <w:t>c) as a function of wave-</w:t>
      </w:r>
      <w:r>
        <w:rPr>
          <w:color w:val="231F20"/>
          <w:spacing w:val="40"/>
        </w:rPr>
        <w:t> </w:t>
      </w:r>
      <w:r>
        <w:rPr>
          <w:color w:val="231F20"/>
        </w:rPr>
        <w:t>length.</w:t>
      </w:r>
      <w:r>
        <w:rPr>
          <w:color w:val="231F20"/>
          <w:spacing w:val="18"/>
        </w:rPr>
        <w:t> </w:t>
      </w:r>
      <w:r>
        <w:rPr>
          <w:color w:val="231F20"/>
        </w:rPr>
        <w:t>The predicted true density value was calculated</w:t>
      </w:r>
      <w:r>
        <w:rPr>
          <w:color w:val="231F20"/>
          <w:spacing w:val="18"/>
        </w:rPr>
        <w:t> </w:t>
      </w:r>
      <w:r>
        <w:rPr>
          <w:color w:val="231F20"/>
        </w:rPr>
        <w:t>with the sum</w:t>
      </w:r>
      <w:r>
        <w:rPr>
          <w:color w:val="231F20"/>
          <w:spacing w:val="40"/>
        </w:rPr>
        <w:t> </w:t>
      </w:r>
      <w:r>
        <w:rPr>
          <w:color w:val="231F20"/>
        </w:rPr>
        <w:t>of the multiplication of 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values and the average</w:t>
      </w:r>
      <w:r>
        <w:rPr>
          <w:color w:val="231F20"/>
          <w:spacing w:val="80"/>
        </w:rPr>
        <w:t> </w:t>
      </w:r>
      <w:r>
        <w:rPr>
          <w:color w:val="231F20"/>
        </w:rPr>
        <w:t>D1 spectra. Hence high-intensity peaks at any wavelength mean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those wavelengths in </w:t>
      </w:r>
      <w:hyperlink w:history="true" w:anchor="_bookmark12">
        <w:r>
          <w:rPr>
            <w:color w:val="2E3092"/>
          </w:rPr>
          <w:t>Fig. 5</w:t>
        </w:r>
      </w:hyperlink>
      <w:r>
        <w:rPr>
          <w:color w:val="231F20"/>
        </w:rPr>
        <w:t>a strongly affect the model prediction.</w:t>
      </w:r>
    </w:p>
    <w:p>
      <w:pPr>
        <w:pStyle w:val="BodyText"/>
        <w:spacing w:line="273" w:lineRule="auto"/>
        <w:ind w:left="163" w:right="160" w:firstLine="239"/>
        <w:jc w:val="both"/>
      </w:pPr>
      <w:r>
        <w:rPr>
          <w:color w:val="231F20"/>
          <w:w w:val="105"/>
        </w:rPr>
        <w:t>According to the peaks in </w:t>
      </w:r>
      <w:hyperlink w:history="true" w:anchor="_bookmark12">
        <w:r>
          <w:rPr>
            <w:color w:val="2E3092"/>
            <w:w w:val="105"/>
          </w:rPr>
          <w:t>Fig. 5</w:t>
        </w:r>
      </w:hyperlink>
      <w:r>
        <w:rPr>
          <w:color w:val="231F20"/>
          <w:w w:val="105"/>
        </w:rPr>
        <w:t>a, some obvious peaks with high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approximately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887,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939,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948,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1134,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1398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1433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nm,</w:t>
      </w:r>
      <w:r>
        <w:rPr>
          <w:color w:val="231F20"/>
          <w:w w:val="105"/>
        </w:rPr>
        <w:t> means that these wavelengths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uence the prediction.</w:t>
      </w:r>
    </w:p>
    <w:p>
      <w:pPr>
        <w:pStyle w:val="BodyText"/>
        <w:spacing w:line="273" w:lineRule="auto"/>
        <w:ind w:left="163" w:right="158" w:firstLine="239"/>
        <w:jc w:val="both"/>
      </w:pPr>
      <w:hyperlink w:history="true" w:anchor="_bookmark13">
        <w:r>
          <w:rPr>
            <w:color w:val="2E3092"/>
          </w:rPr>
          <w:t>Fig. 6</w:t>
        </w:r>
      </w:hyperlink>
      <w:r>
        <w:rPr>
          <w:color w:val="231F20"/>
        </w:rPr>
        <w:t>a and b also show the results of the predicted and measured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calibration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spacing w:val="-8"/>
        </w:rPr>
        <w:t> </w:t>
      </w:r>
      <w:r>
        <w:rPr>
          <w:color w:val="231F20"/>
        </w:rPr>
        <w:t>set,</w:t>
      </w:r>
      <w:r>
        <w:rPr>
          <w:color w:val="231F20"/>
          <w:spacing w:val="-9"/>
        </w:rPr>
        <w:t> </w:t>
      </w:r>
      <w:r>
        <w:rPr>
          <w:color w:val="231F20"/>
        </w:rPr>
        <w:t>considering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moisture ranges: 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5% and 5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10%. The result shows that the different</w:t>
      </w:r>
      <w:r>
        <w:rPr>
          <w:color w:val="231F20"/>
          <w:spacing w:val="40"/>
        </w:rPr>
        <w:t> </w:t>
      </w:r>
      <w:r>
        <w:rPr>
          <w:color w:val="231F20"/>
        </w:rPr>
        <w:t>MC ranges do not affect the prediction. </w:t>
      </w:r>
      <w:hyperlink w:history="true" w:anchor="_bookmark13">
        <w:r>
          <w:rPr>
            <w:color w:val="2E3092"/>
          </w:rPr>
          <w:t>Fig. 6</w:t>
        </w:r>
      </w:hyperlink>
      <w:r>
        <w:rPr>
          <w:color w:val="231F20"/>
        </w:rPr>
        <w:t>c and d show the scatter</w:t>
      </w:r>
      <w:r>
        <w:rPr>
          <w:color w:val="231F20"/>
          <w:spacing w:val="40"/>
        </w:rPr>
        <w:t> </w:t>
      </w:r>
      <w:r>
        <w:rPr>
          <w:color w:val="231F20"/>
        </w:rPr>
        <w:t>plots of the measured and predicted values of the calibration set,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true</w:t>
      </w:r>
      <w:r>
        <w:rPr>
          <w:color w:val="231F20"/>
          <w:spacing w:val="-10"/>
        </w:rPr>
        <w:t> </w:t>
      </w:r>
      <w:r>
        <w:rPr>
          <w:color w:val="231F20"/>
        </w:rPr>
        <w:t>density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affected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biomass</w:t>
      </w:r>
      <w:r>
        <w:rPr>
          <w:color w:val="231F20"/>
          <w:spacing w:val="40"/>
        </w:rPr>
        <w:t> </w:t>
      </w:r>
      <w:r>
        <w:rPr>
          <w:color w:val="231F20"/>
        </w:rPr>
        <w:t>pellet types, which do not affect the accuracy.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Visualization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true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density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results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distribution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map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63" w:right="159" w:firstLine="239"/>
        <w:jc w:val="both"/>
      </w:pP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RBG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biomass</w:t>
      </w:r>
      <w:r>
        <w:rPr>
          <w:color w:val="231F20"/>
          <w:spacing w:val="-9"/>
        </w:rPr>
        <w:t> </w:t>
      </w:r>
      <w:r>
        <w:rPr>
          <w:color w:val="231F20"/>
        </w:rPr>
        <w:t>pellets.</w:t>
      </w:r>
      <w:r>
        <w:rPr>
          <w:color w:val="231F20"/>
          <w:spacing w:val="-10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b</w:t>
      </w:r>
      <w:r>
        <w:rPr>
          <w:color w:val="231F20"/>
          <w:spacing w:val="-9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distribution</w:t>
      </w:r>
      <w:r>
        <w:rPr>
          <w:color w:val="231F20"/>
          <w:spacing w:val="33"/>
        </w:rPr>
        <w:t> </w:t>
      </w:r>
      <w:r>
        <w:rPr>
          <w:color w:val="231F20"/>
        </w:rPr>
        <w:t>map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quality</w:t>
      </w:r>
      <w:r>
        <w:rPr>
          <w:color w:val="231F20"/>
          <w:spacing w:val="33"/>
        </w:rPr>
        <w:t> </w:t>
      </w:r>
      <w:r>
        <w:rPr>
          <w:color w:val="231F20"/>
        </w:rPr>
        <w:t>level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each</w:t>
      </w:r>
      <w:r>
        <w:rPr>
          <w:color w:val="231F20"/>
          <w:spacing w:val="33"/>
        </w:rPr>
        <w:t> </w:t>
      </w:r>
      <w:r>
        <w:rPr>
          <w:color w:val="231F20"/>
        </w:rPr>
        <w:t>pellet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different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6" w:space="132"/>
            <w:col w:w="53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20"/>
        </w:rPr>
      </w:pPr>
    </w:p>
    <w:p>
      <w:pPr>
        <w:pStyle w:val="BodyText"/>
        <w:ind w:left="255"/>
        <w:rPr>
          <w:sz w:val="20"/>
        </w:rPr>
      </w:pPr>
      <w:r>
        <w:rPr>
          <w:sz w:val="20"/>
        </w:rPr>
        <w:drawing>
          <wp:inline distT="0" distB="0" distL="0" distR="0">
            <wp:extent cx="6522556" cy="4937759"/>
            <wp:effectExtent l="0" t="0" r="0" b="0"/>
            <wp:docPr id="42" name="Image 4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556" cy="493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63" w:right="0" w:firstLine="0"/>
        <w:jc w:val="left"/>
        <w:rPr>
          <w:sz w:val="12"/>
        </w:rPr>
      </w:pPr>
      <w:bookmarkStart w:name="_bookmark13" w:id="27"/>
      <w:bookmarkEnd w:id="27"/>
      <w:r>
        <w:rPr/>
      </w:r>
      <w:r>
        <w:rPr>
          <w:color w:val="231F20"/>
          <w:spacing w:val="-2"/>
          <w:w w:val="110"/>
          <w:sz w:val="12"/>
        </w:rPr>
        <w:t>Fig. 6. Scatter plots between measured and predicted value in the prediction of true density of a) calibration set, b) validation set affected by moisture content (MC range 0 to 5%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6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red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colour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&gt;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5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10%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9"/>
          <w:w w:val="135"/>
          <w:sz w:val="12"/>
        </w:rPr>
        <w:t> </w:t>
      </w:r>
      <w:r>
        <w:rPr>
          <w:color w:val="231F20"/>
          <w:w w:val="110"/>
          <w:sz w:val="12"/>
        </w:rPr>
        <w:t>blue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points),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calibration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set,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affected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variety.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0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457"/>
        <w:rPr>
          <w:sz w:val="20"/>
        </w:rPr>
      </w:pPr>
      <w:r>
        <w:rPr>
          <w:sz w:val="20"/>
        </w:rPr>
        <w:drawing>
          <wp:inline distT="0" distB="0" distL="0" distR="0">
            <wp:extent cx="4943993" cy="3453384"/>
            <wp:effectExtent l="0" t="0" r="0" b="0"/>
            <wp:docPr id="43" name="Image 43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993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CRediT authorship contribution statement" w:id="28"/>
      <w:bookmarkEnd w:id="28"/>
      <w:r>
        <w:rPr/>
      </w:r>
      <w:bookmarkStart w:name="_bookmark14" w:id="29"/>
      <w:bookmarkEnd w:id="2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 a) RGB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b) predictive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quality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biomass pellet types.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00" w:right="600"/>
        </w:sectPr>
      </w:pPr>
    </w:p>
    <w:p>
      <w:pPr>
        <w:pStyle w:val="BodyText"/>
        <w:spacing w:line="276" w:lineRule="auto" w:before="110"/>
        <w:ind w:left="163" w:right="38"/>
        <w:jc w:val="both"/>
      </w:pPr>
      <w:r>
        <w:rPr>
          <w:color w:val="231F20"/>
        </w:rPr>
        <w:t>biomass</w:t>
      </w:r>
      <w:r>
        <w:rPr>
          <w:color w:val="231F20"/>
          <w:spacing w:val="-1"/>
        </w:rPr>
        <w:t> </w:t>
      </w:r>
      <w:r>
        <w:rPr>
          <w:color w:val="231F20"/>
        </w:rPr>
        <w:t>pellet</w:t>
      </w:r>
      <w:r>
        <w:rPr>
          <w:color w:val="231F20"/>
          <w:spacing w:val="-1"/>
        </w:rPr>
        <w:t> </w:t>
      </w:r>
      <w:r>
        <w:rPr>
          <w:color w:val="231F20"/>
        </w:rPr>
        <w:t>types</w:t>
      </w:r>
      <w:r>
        <w:rPr>
          <w:color w:val="231F20"/>
          <w:spacing w:val="-1"/>
        </w:rPr>
        <w:t> </w:t>
      </w:r>
      <w:r>
        <w:rPr>
          <w:color w:val="231F20"/>
        </w:rPr>
        <w:t>predicted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D1</w:t>
      </w:r>
      <w:r>
        <w:rPr>
          <w:color w:val="231F20"/>
          <w:spacing w:val="-1"/>
        </w:rPr>
        <w:t> </w:t>
      </w:r>
      <w:r>
        <w:rPr>
          <w:color w:val="231F20"/>
        </w:rPr>
        <w:t>spectra</w:t>
      </w:r>
      <w:r>
        <w:rPr>
          <w:color w:val="231F20"/>
          <w:spacing w:val="-1"/>
        </w:rPr>
        <w:t> </w:t>
      </w:r>
      <w:r>
        <w:rPr>
          <w:color w:val="231F20"/>
        </w:rPr>
        <w:t>coupled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53</w:t>
      </w:r>
      <w:r>
        <w:rPr>
          <w:color w:val="231F20"/>
          <w:spacing w:val="-2"/>
        </w:rPr>
        <w:t> </w:t>
      </w:r>
      <w:r>
        <w:rPr>
          <w:color w:val="231F20"/>
        </w:rPr>
        <w:t>wave-</w:t>
      </w:r>
      <w:r>
        <w:rPr>
          <w:color w:val="231F20"/>
          <w:spacing w:val="40"/>
        </w:rPr>
        <w:t> </w:t>
      </w:r>
      <w:r>
        <w:rPr>
          <w:color w:val="231F20"/>
        </w:rPr>
        <w:t>lengths from the variable selection method of the GA model. The pre-</w:t>
      </w:r>
      <w:r>
        <w:rPr>
          <w:color w:val="231F20"/>
          <w:spacing w:val="40"/>
        </w:rPr>
        <w:t> </w:t>
      </w:r>
      <w:r>
        <w:rPr>
          <w:color w:val="231F20"/>
        </w:rPr>
        <w:t>dicted value of each pixel was then converted into a different colour</w:t>
      </w:r>
      <w:r>
        <w:rPr>
          <w:color w:val="231F20"/>
          <w:spacing w:val="40"/>
        </w:rPr>
        <w:t> </w:t>
      </w:r>
      <w:r>
        <w:rPr>
          <w:color w:val="231F20"/>
        </w:rPr>
        <w:t>scale.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predictive</w:t>
      </w:r>
      <w:r>
        <w:rPr>
          <w:color w:val="231F20"/>
          <w:spacing w:val="-6"/>
        </w:rPr>
        <w:t> </w:t>
      </w:r>
      <w:r>
        <w:rPr>
          <w:color w:val="231F20"/>
        </w:rPr>
        <w:t>distribution</w:t>
      </w:r>
      <w:r>
        <w:rPr>
          <w:color w:val="231F20"/>
          <w:spacing w:val="-7"/>
        </w:rPr>
        <w:t> </w:t>
      </w:r>
      <w:r>
        <w:rPr>
          <w:color w:val="231F20"/>
        </w:rPr>
        <w:t>maps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converted</w:t>
      </w:r>
      <w:r>
        <w:rPr>
          <w:color w:val="231F20"/>
          <w:spacing w:val="-6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2D</w:t>
      </w:r>
      <w:r>
        <w:rPr>
          <w:color w:val="231F20"/>
          <w:spacing w:val="-6"/>
        </w:rPr>
        <w:t> </w:t>
      </w:r>
      <w:r>
        <w:rPr>
          <w:color w:val="231F20"/>
        </w:rPr>
        <w:t>NIR</w:t>
      </w:r>
      <w:r>
        <w:rPr>
          <w:color w:val="231F20"/>
          <w:spacing w:val="-6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 of the true density. The highest pellet density values are shown in</w:t>
      </w:r>
      <w:r>
        <w:rPr>
          <w:color w:val="231F20"/>
          <w:spacing w:val="40"/>
        </w:rPr>
        <w:t> </w:t>
      </w:r>
      <w:r>
        <w:rPr>
          <w:color w:val="231F20"/>
        </w:rPr>
        <w:t>red, medium values are shown in green, and the lowest value is shown</w:t>
      </w:r>
      <w:r>
        <w:rPr>
          <w:color w:val="231F20"/>
          <w:spacing w:val="40"/>
        </w:rPr>
        <w:t> </w:t>
      </w:r>
      <w:r>
        <w:rPr>
          <w:color w:val="231F20"/>
        </w:rPr>
        <w:t>in blue. Other colour of predictive image in the linear colour scale</w:t>
      </w:r>
      <w:r>
        <w:rPr>
          <w:color w:val="231F20"/>
          <w:spacing w:val="40"/>
        </w:rPr>
        <w:t> </w:t>
      </w:r>
      <w:r>
        <w:rPr>
          <w:color w:val="231F20"/>
        </w:rPr>
        <w:t>changed according to the level of predicted true density. The predicted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demonstrated</w:t>
      </w:r>
      <w:r>
        <w:rPr>
          <w:color w:val="231F20"/>
          <w:spacing w:val="-9"/>
        </w:rPr>
        <w:t> </w:t>
      </w:r>
      <w:r>
        <w:rPr>
          <w:color w:val="231F20"/>
        </w:rPr>
        <w:t>irregular</w:t>
      </w:r>
      <w:r>
        <w:rPr>
          <w:color w:val="231F20"/>
          <w:spacing w:val="-9"/>
        </w:rPr>
        <w:t> </w:t>
      </w:r>
      <w:r>
        <w:rPr>
          <w:color w:val="231F20"/>
        </w:rPr>
        <w:t>colors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pixel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pellet</w:t>
      </w:r>
      <w:r>
        <w:rPr>
          <w:color w:val="231F20"/>
          <w:spacing w:val="-9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true density in each pixel of each pellet was non-homogeneous. Other</w:t>
      </w:r>
      <w:r>
        <w:rPr>
          <w:color w:val="231F20"/>
          <w:spacing w:val="40"/>
        </w:rPr>
        <w:t> </w:t>
      </w:r>
      <w:bookmarkStart w:name="Declaration of Competing Interest" w:id="30"/>
      <w:bookmarkEnd w:id="30"/>
      <w:r>
        <w:rPr>
          <w:color w:val="231F20"/>
        </w:rPr>
        <w:t>c</w:t>
      </w:r>
      <w:r>
        <w:rPr>
          <w:color w:val="231F20"/>
        </w:rPr>
        <w:t>auses, the spectrum in each pixel obtained from different angles of</w:t>
      </w:r>
      <w:r>
        <w:rPr>
          <w:color w:val="231F20"/>
          <w:spacing w:val="40"/>
        </w:rPr>
        <w:t> </w:t>
      </w:r>
      <w:r>
        <w:rPr>
          <w:color w:val="231F20"/>
        </w:rPr>
        <w:t>incidence and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 were different value. Even though the same</w:t>
      </w:r>
      <w:r>
        <w:rPr>
          <w:color w:val="231F20"/>
          <w:spacing w:val="40"/>
        </w:rPr>
        <w:t> </w:t>
      </w:r>
      <w:r>
        <w:rPr>
          <w:color w:val="231F20"/>
        </w:rPr>
        <w:t>pellet, the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 values in each pixel were not equal. However,</w:t>
      </w:r>
      <w:r>
        <w:rPr>
          <w:color w:val="231F20"/>
          <w:spacing w:val="40"/>
        </w:rPr>
        <w:t> </w:t>
      </w:r>
      <w:r>
        <w:rPr>
          <w:color w:val="231F20"/>
        </w:rPr>
        <w:t>overall colors of the pellet images from different true density were</w:t>
      </w:r>
      <w:r>
        <w:rPr>
          <w:color w:val="231F20"/>
          <w:spacing w:val="40"/>
        </w:rPr>
        <w:t> </w:t>
      </w:r>
      <w:r>
        <w:rPr>
          <w:color w:val="231F20"/>
        </w:rPr>
        <w:t>clearly</w:t>
      </w:r>
      <w:r>
        <w:rPr>
          <w:color w:val="231F20"/>
          <w:spacing w:val="-4"/>
        </w:rPr>
        <w:t> </w:t>
      </w:r>
      <w:r>
        <w:rPr>
          <w:color w:val="231F20"/>
        </w:rPr>
        <w:t>different.</w:t>
      </w:r>
      <w:r>
        <w:rPr>
          <w:color w:val="231F20"/>
          <w:spacing w:val="-4"/>
        </w:rPr>
        <w:t> </w:t>
      </w:r>
      <w:r>
        <w:rPr>
          <w:color w:val="231F20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true</w:t>
      </w:r>
      <w:r>
        <w:rPr>
          <w:color w:val="231F20"/>
          <w:spacing w:val="-7"/>
        </w:rPr>
        <w:t> </w:t>
      </w:r>
      <w:r>
        <w:rPr>
          <w:color w:val="231F20"/>
        </w:rPr>
        <w:t>density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pellet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predicted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observing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colors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higher</w:t>
      </w:r>
      <w:r>
        <w:rPr>
          <w:color w:val="231F20"/>
          <w:spacing w:val="-10"/>
        </w:rPr>
        <w:t> </w:t>
      </w:r>
      <w:r>
        <w:rPr>
          <w:color w:val="231F20"/>
        </w:rPr>
        <w:t>true</w:t>
      </w:r>
      <w:r>
        <w:rPr>
          <w:color w:val="231F20"/>
          <w:spacing w:val="-6"/>
        </w:rPr>
        <w:t> </w:t>
      </w:r>
      <w:r>
        <w:rPr>
          <w:color w:val="231F20"/>
        </w:rPr>
        <w:t>density</w:t>
      </w:r>
      <w:r>
        <w:rPr>
          <w:color w:val="231F20"/>
          <w:spacing w:val="-7"/>
        </w:rPr>
        <w:t> </w:t>
      </w:r>
      <w:r>
        <w:rPr>
          <w:color w:val="231F20"/>
        </w:rPr>
        <w:t>contained</w:t>
      </w:r>
      <w:r>
        <w:rPr>
          <w:color w:val="231F20"/>
          <w:spacing w:val="40"/>
        </w:rPr>
        <w:t> </w:t>
      </w:r>
      <w:bookmarkStart w:name="Acknowledgements" w:id="31"/>
      <w:bookmarkEnd w:id="31"/>
      <w:r>
        <w:rPr>
          <w:color w:val="231F20"/>
        </w:rPr>
        <w:t>m</w:t>
      </w:r>
      <w:r>
        <w:rPr>
          <w:color w:val="231F20"/>
        </w:rPr>
        <w:t>ore red while the lower true density contained more blue. Displaying</w:t>
      </w:r>
      <w:r>
        <w:rPr>
          <w:color w:val="231F20"/>
          <w:spacing w:val="40"/>
        </w:rPr>
        <w:t> </w:t>
      </w:r>
      <w:r>
        <w:rPr>
          <w:color w:val="231F20"/>
        </w:rPr>
        <w:t>colour images of the properties of biomass pellets may be convenient</w:t>
      </w:r>
      <w:r>
        <w:rPr>
          <w:color w:val="231F20"/>
          <w:spacing w:val="40"/>
        </w:rPr>
        <w:t> </w:t>
      </w:r>
      <w:r>
        <w:rPr>
          <w:color w:val="231F20"/>
        </w:rPr>
        <w:t>and easy to apply online in the industry.</w:t>
      </w:r>
    </w:p>
    <w:p>
      <w:pPr>
        <w:pStyle w:val="BodyText"/>
        <w:spacing w:before="57"/>
      </w:pPr>
    </w:p>
    <w:p>
      <w:pPr>
        <w:pStyle w:val="BodyText"/>
        <w:ind w:left="163"/>
      </w:pPr>
      <w:bookmarkStart w:name="4. Conclusions" w:id="32"/>
      <w:bookmarkEnd w:id="32"/>
      <w:r>
        <w:rPr/>
      </w:r>
      <w:r>
        <w:rPr>
          <w:color w:val="231F20"/>
        </w:rPr>
        <w:t>4.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63" w:right="38" w:firstLine="238"/>
        <w:jc w:val="both"/>
      </w:pPr>
      <w:bookmarkStart w:name="References" w:id="33"/>
      <w:bookmarkEnd w:id="33"/>
      <w:r>
        <w:rPr/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NIR</w:t>
      </w:r>
      <w:r>
        <w:rPr>
          <w:color w:val="231F20"/>
          <w:spacing w:val="-10"/>
        </w:rPr>
        <w:t> </w:t>
      </w:r>
      <w:r>
        <w:rPr>
          <w:color w:val="231F20"/>
        </w:rPr>
        <w:t>hyperspectral</w:t>
      </w:r>
      <w:r>
        <w:rPr>
          <w:color w:val="231F20"/>
          <w:spacing w:val="-9"/>
        </w:rPr>
        <w:t> </w:t>
      </w:r>
      <w:r>
        <w:rPr>
          <w:color w:val="231F20"/>
        </w:rPr>
        <w:t>imaging</w:t>
      </w:r>
      <w:r>
        <w:rPr>
          <w:color w:val="231F20"/>
          <w:spacing w:val="-10"/>
        </w:rPr>
        <w:t> </w:t>
      </w:r>
      <w:r>
        <w:rPr>
          <w:color w:val="231F20"/>
        </w:rPr>
        <w:t>technique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rapid</w:t>
      </w:r>
      <w:r>
        <w:rPr>
          <w:color w:val="231F20"/>
          <w:spacing w:val="-9"/>
        </w:rPr>
        <w:t> </w:t>
      </w:r>
      <w:r>
        <w:rPr>
          <w:color w:val="231F20"/>
        </w:rPr>
        <w:t>mea-</w:t>
      </w:r>
      <w:r>
        <w:rPr>
          <w:color w:val="231F20"/>
          <w:spacing w:val="40"/>
        </w:rPr>
        <w:t> </w:t>
      </w:r>
      <w:bookmarkStart w:name="_bookmark18" w:id="34"/>
      <w:bookmarkEnd w:id="34"/>
      <w:r>
        <w:rPr>
          <w:color w:val="231F20"/>
        </w:rPr>
        <w:t>s</w:t>
      </w:r>
      <w:r>
        <w:rPr>
          <w:color w:val="231F20"/>
        </w:rPr>
        <w:t>urement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true</w:t>
      </w:r>
      <w:r>
        <w:rPr>
          <w:color w:val="231F20"/>
          <w:spacing w:val="-3"/>
        </w:rPr>
        <w:t> </w:t>
      </w:r>
      <w:r>
        <w:rPr>
          <w:color w:val="231F20"/>
        </w:rPr>
        <w:t>density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biomass</w:t>
      </w:r>
      <w:r>
        <w:rPr>
          <w:color w:val="231F20"/>
          <w:spacing w:val="-4"/>
        </w:rPr>
        <w:t> </w:t>
      </w:r>
      <w:r>
        <w:rPr>
          <w:color w:val="231F20"/>
        </w:rPr>
        <w:t>pellets.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prediction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bookmarkStart w:name="_bookmark16" w:id="35"/>
      <w:bookmarkEnd w:id="35"/>
      <w:r>
        <w:rPr>
          <w:color w:val="231F20"/>
          <w:spacing w:val="-2"/>
        </w:rPr>
        <w:t>d</w:t>
      </w:r>
      <w:r>
        <w:rPr>
          <w:color w:val="231F20"/>
          <w:spacing w:val="-2"/>
        </w:rPr>
        <w:t>eveloped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full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wavelength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range,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CM,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V</w:t>
      </w:r>
      <w:r>
        <w:rPr>
          <w:color w:val="231F20"/>
          <w:spacing w:val="-2"/>
        </w:rPr>
        <w:t>M,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COVM,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SPA,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GA</w:t>
      </w:r>
      <w:r>
        <w:rPr>
          <w:color w:val="231F20"/>
          <w:w w:val="105"/>
        </w:rPr>
        <w:t> coupled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pre-treatment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including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raw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spectra,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D1, </w:t>
      </w:r>
      <w:r>
        <w:rPr>
          <w:color w:val="231F20"/>
          <w:spacing w:val="-2"/>
        </w:rPr>
        <w:t>D2,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SNV. Then,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their performances were compared.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 result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dem-</w:t>
      </w:r>
      <w:r>
        <w:rPr>
          <w:color w:val="231F20"/>
          <w:w w:val="105"/>
        </w:rPr>
        <w:t> </w:t>
      </w:r>
      <w:bookmarkStart w:name="_bookmark19" w:id="36"/>
      <w:bookmarkEnd w:id="36"/>
      <w:r>
        <w:rPr>
          <w:color w:val="231F20"/>
          <w:w w:val="105"/>
        </w:rPr>
        <w:t>o</w:t>
      </w:r>
      <w:r>
        <w:rPr>
          <w:color w:val="231F20"/>
          <w:w w:val="105"/>
        </w:rPr>
        <w:t>nstrated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density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excellent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</w:rPr>
        <w:t>quality control.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appropriate method predicts the</w:t>
      </w:r>
      <w:r>
        <w:rPr>
          <w:color w:val="231F20"/>
          <w:spacing w:val="-3"/>
        </w:rPr>
        <w:t> </w:t>
      </w:r>
      <w:r>
        <w:rPr>
          <w:color w:val="231F20"/>
        </w:rPr>
        <w:t>true density</w:t>
      </w:r>
      <w:r>
        <w:rPr>
          <w:color w:val="231F20"/>
          <w:w w:val="105"/>
        </w:rPr>
        <w:t> </w:t>
      </w:r>
      <w:bookmarkStart w:name="_bookmark17" w:id="37"/>
      <w:bookmarkEnd w:id="37"/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biomass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pellets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spectral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conditioning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D1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53 </w:t>
      </w:r>
      <w:r>
        <w:rPr>
          <w:color w:val="231F20"/>
        </w:rPr>
        <w:t>wavelengths.</w:t>
      </w:r>
      <w:r>
        <w:rPr>
          <w:color w:val="231F20"/>
          <w:spacing w:val="-2"/>
        </w:rPr>
        <w:t> </w:t>
      </w:r>
      <w:r>
        <w:rPr>
          <w:color w:val="231F20"/>
        </w:rPr>
        <w:t>Then,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distribution</w:t>
      </w:r>
      <w:r>
        <w:rPr>
          <w:color w:val="231F20"/>
          <w:spacing w:val="-2"/>
        </w:rPr>
        <w:t> </w:t>
      </w:r>
      <w:r>
        <w:rPr>
          <w:color w:val="231F20"/>
        </w:rPr>
        <w:t>map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show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properties</w:t>
      </w:r>
      <w:r>
        <w:rPr>
          <w:color w:val="231F20"/>
          <w:w w:val="105"/>
        </w:rPr>
        <w:t> 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biomass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pellets,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easily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viewed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 </w:t>
      </w:r>
      <w:bookmarkStart w:name="_bookmark15" w:id="38"/>
      <w:bookmarkEnd w:id="38"/>
      <w:r>
        <w:rPr>
          <w:color w:val="231F20"/>
          <w:w w:val="105"/>
        </w:rPr>
        <w:t>various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procedures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industrial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sector,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 the</w:t>
      </w:r>
      <w:r>
        <w:rPr>
          <w:color w:val="231F20"/>
          <w:w w:val="105"/>
        </w:rPr>
        <w:t> production</w:t>
      </w:r>
      <w:r>
        <w:rPr>
          <w:color w:val="231F20"/>
          <w:w w:val="105"/>
        </w:rPr>
        <w:t> process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quality</w:t>
      </w:r>
      <w:r>
        <w:rPr>
          <w:color w:val="231F20"/>
          <w:w w:val="105"/>
        </w:rPr>
        <w:t> selection</w:t>
      </w:r>
      <w:r>
        <w:rPr>
          <w:color w:val="231F20"/>
          <w:w w:val="105"/>
        </w:rPr>
        <w:t> before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product</w:t>
      </w:r>
      <w:r>
        <w:rPr>
          <w:color w:val="231F20"/>
          <w:w w:val="105"/>
        </w:rPr>
        <w:t> is </w:t>
      </w:r>
      <w:r>
        <w:rPr>
          <w:color w:val="231F20"/>
          <w:spacing w:val="-2"/>
          <w:w w:val="105"/>
        </w:rPr>
        <w:t>sold.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materials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applica-</w:t>
      </w:r>
      <w:r>
        <w:rPr>
          <w:color w:val="231F20"/>
          <w:w w:val="105"/>
        </w:rPr>
        <w:t> </w:t>
      </w:r>
      <w:r>
        <w:rPr>
          <w:color w:val="231F20"/>
        </w:rPr>
        <w:t>tions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future.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appropriate</w:t>
      </w:r>
      <w:r>
        <w:rPr>
          <w:color w:val="231F20"/>
          <w:spacing w:val="8"/>
        </w:rPr>
        <w:t> </w:t>
      </w:r>
      <w:r>
        <w:rPr>
          <w:color w:val="231F20"/>
        </w:rPr>
        <w:t>model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important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wavelength</w:t>
      </w:r>
    </w:p>
    <w:p>
      <w:pPr>
        <w:pStyle w:val="BodyText"/>
        <w:spacing w:line="276" w:lineRule="auto" w:before="110"/>
        <w:ind w:left="163" w:right="159"/>
        <w:jc w:val="both"/>
      </w:pPr>
      <w:r>
        <w:rPr/>
        <w:br w:type="column"/>
      </w:r>
      <w:r>
        <w:rPr>
          <w:color w:val="231F20"/>
        </w:rPr>
        <w:t>could be used for creating a</w:t>
      </w:r>
      <w:r>
        <w:rPr>
          <w:color w:val="231F20"/>
          <w:spacing w:val="17"/>
        </w:rPr>
        <w:t> </w:t>
      </w:r>
      <w:r>
        <w:rPr>
          <w:color w:val="231F20"/>
        </w:rPr>
        <w:t>low-cost camera for real time </w:t>
      </w:r>
      <w:r>
        <w:rPr>
          <w:color w:val="231F20"/>
        </w:rPr>
        <w:t>measuring</w:t>
      </w:r>
      <w:r>
        <w:rPr>
          <w:color w:val="231F20"/>
          <w:spacing w:val="80"/>
        </w:rPr>
        <w:t> </w:t>
      </w:r>
      <w:r>
        <w:rPr>
          <w:color w:val="231F20"/>
        </w:rPr>
        <w:t>of true density upon conveyor belt for further.</w:t>
      </w:r>
    </w:p>
    <w:p>
      <w:pPr>
        <w:pStyle w:val="BodyText"/>
        <w:spacing w:line="418" w:lineRule="exact" w:before="22"/>
        <w:ind w:left="402" w:right="158" w:hanging="240"/>
        <w:jc w:val="both"/>
      </w:pPr>
      <w:r>
        <w:rPr>
          <w:color w:val="231F20"/>
          <w:w w:val="105"/>
        </w:rPr>
        <w:t>CRediT</w:t>
      </w:r>
      <w:r>
        <w:rPr>
          <w:color w:val="231F20"/>
          <w:spacing w:val="66"/>
          <w:w w:val="105"/>
        </w:rPr>
        <w:t>    </w:t>
      </w:r>
      <w:r>
        <w:rPr>
          <w:color w:val="231F20"/>
          <w:w w:val="105"/>
        </w:rPr>
        <w:t>authorship</w:t>
      </w:r>
      <w:r>
        <w:rPr>
          <w:color w:val="231F20"/>
          <w:spacing w:val="70"/>
          <w:w w:val="105"/>
        </w:rPr>
        <w:t>    </w:t>
      </w:r>
      <w:r>
        <w:rPr>
          <w:color w:val="231F20"/>
          <w:w w:val="105"/>
        </w:rPr>
        <w:t>contribution</w:t>
      </w:r>
      <w:r>
        <w:rPr>
          <w:color w:val="231F20"/>
          <w:spacing w:val="69"/>
          <w:w w:val="105"/>
        </w:rPr>
        <w:t>    </w:t>
      </w:r>
      <w:r>
        <w:rPr>
          <w:color w:val="231F20"/>
          <w:w w:val="105"/>
        </w:rPr>
        <w:t>statement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Lakkana</w:t>
      </w:r>
      <w:r>
        <w:rPr>
          <w:color w:val="231F20"/>
          <w:spacing w:val="-5"/>
        </w:rPr>
        <w:t> </w:t>
      </w:r>
      <w:r>
        <w:rPr>
          <w:color w:val="231F20"/>
        </w:rPr>
        <w:t>Pitak: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curation,</w:t>
      </w:r>
      <w:r>
        <w:rPr>
          <w:color w:val="231F20"/>
          <w:spacing w:val="-4"/>
        </w:rPr>
        <w:t> </w:t>
      </w:r>
      <w:r>
        <w:rPr>
          <w:color w:val="231F20"/>
        </w:rPr>
        <w:t>Writing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original</w:t>
      </w:r>
      <w:r>
        <w:rPr>
          <w:color w:val="231F20"/>
          <w:spacing w:val="-2"/>
        </w:rPr>
        <w:t> </w:t>
      </w:r>
      <w:r>
        <w:rPr>
          <w:color w:val="231F20"/>
        </w:rPr>
        <w:t>draft,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Conceptuali-</w:t>
      </w:r>
    </w:p>
    <w:p>
      <w:pPr>
        <w:pStyle w:val="BodyText"/>
        <w:spacing w:line="162" w:lineRule="exact"/>
        <w:ind w:left="163"/>
        <w:jc w:val="both"/>
      </w:pPr>
      <w:r>
        <w:rPr>
          <w:color w:val="231F20"/>
          <w:spacing w:val="-2"/>
          <w:w w:val="105"/>
        </w:rPr>
        <w:t>zation,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2"/>
          <w:w w:val="105"/>
        </w:rPr>
        <w:t>Methodology,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2"/>
          <w:w w:val="105"/>
        </w:rPr>
        <w:t>Software.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2"/>
          <w:w w:val="105"/>
        </w:rPr>
        <w:t>Khwantri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2"/>
          <w:w w:val="105"/>
        </w:rPr>
        <w:t>Saengprachatanarug: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2"/>
          <w:w w:val="105"/>
        </w:rPr>
        <w:t>Vali-</w:t>
      </w:r>
    </w:p>
    <w:p>
      <w:pPr>
        <w:pStyle w:val="BodyText"/>
        <w:spacing w:line="268" w:lineRule="auto" w:before="27"/>
        <w:ind w:left="163" w:right="158"/>
        <w:jc w:val="both"/>
      </w:pPr>
      <w:r>
        <w:rPr>
          <w:color w:val="231F20"/>
        </w:rPr>
        <w:t>dation. Kittipong Laloon: Validation. Jetsada Posom: Supervision,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Conceptualization, Methodology, Writing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  <w:spacing w:val="-2"/>
        </w:rPr>
        <w:t>review &amp; editing, Validation,</w:t>
      </w:r>
      <w:r>
        <w:rPr>
          <w:color w:val="231F20"/>
          <w:spacing w:val="40"/>
        </w:rPr>
        <w:t> </w:t>
      </w:r>
      <w:r>
        <w:rPr>
          <w:color w:val="231F20"/>
        </w:rPr>
        <w:t>Funding acquisition, Project administration.</w:t>
      </w:r>
    </w:p>
    <w:p>
      <w:pPr>
        <w:pStyle w:val="BodyText"/>
        <w:spacing w:before="33"/>
      </w:pPr>
    </w:p>
    <w:p>
      <w:pPr>
        <w:pStyle w:val="BodyText"/>
        <w:ind w:left="16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63" w:right="16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6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63" w:right="160" w:firstLine="239"/>
        <w:jc w:val="both"/>
      </w:pPr>
      <w:r>
        <w:rPr>
          <w:color w:val="231F20"/>
          <w:spacing w:val="-2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research project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supported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Graduate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Studies,</w:t>
      </w:r>
      <w:r>
        <w:rPr>
          <w:color w:val="231F20"/>
          <w:spacing w:val="40"/>
        </w:rPr>
        <w:t> </w:t>
      </w:r>
      <w:r>
        <w:rPr>
          <w:color w:val="231F20"/>
        </w:rPr>
        <w:t>Khon Kaen University, Khon Kaen, Thailand.</w:t>
      </w:r>
    </w:p>
    <w:p>
      <w:pPr>
        <w:pStyle w:val="BodyText"/>
        <w:spacing w:before="28"/>
      </w:pPr>
    </w:p>
    <w:p>
      <w:pPr>
        <w:pStyle w:val="BodyText"/>
        <w:ind w:left="163"/>
      </w:pP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80"/>
        <w:ind w:left="40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ASTM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International,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Standard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Bulk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Density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Densi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Particulate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Biomass Fuels. Published June </w:t>
      </w:r>
      <w:hyperlink r:id="rId23">
        <w:r>
          <w:rPr>
            <w:color w:val="2E3092"/>
            <w:w w:val="105"/>
            <w:sz w:val="12"/>
          </w:rPr>
          <w:t>https://doi.org/10.1520/E0873-82R13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8"/>
        <w:ind w:left="402" w:right="159" w:hanging="240"/>
        <w:jc w:val="both"/>
        <w:rPr>
          <w:sz w:val="12"/>
        </w:rPr>
      </w:pPr>
      <w:r>
        <w:rPr>
          <w:color w:val="231F20"/>
          <w:w w:val="110"/>
          <w:sz w:val="12"/>
        </w:rPr>
        <w:t>ASTM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International.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Standard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Method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Moisture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Particulate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Wood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Fuels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(ASTM E871-872), 1982. </w:t>
      </w:r>
      <w:hyperlink r:id="rId24">
        <w:r>
          <w:rPr>
            <w:color w:val="2E3092"/>
            <w:spacing w:val="-2"/>
            <w:w w:val="110"/>
            <w:sz w:val="12"/>
          </w:rPr>
          <w:t>. Published DecemberAnnual Book of ASTM Standardsvol.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24">
        <w:r>
          <w:rPr>
            <w:color w:val="2E3092"/>
            <w:spacing w:val="-2"/>
            <w:w w:val="110"/>
            <w:sz w:val="12"/>
          </w:rPr>
          <w:t>05.0</w:t>
        </w:r>
      </w:hyperlink>
      <w:r>
        <w:rPr>
          <w:color w:val="2E3092"/>
          <w:spacing w:val="-2"/>
          <w:w w:val="110"/>
          <w:sz w:val="12"/>
        </w:rPr>
        <w:t>5.</w:t>
      </w:r>
    </w:p>
    <w:p>
      <w:pPr>
        <w:spacing w:line="280" w:lineRule="auto" w:before="8"/>
        <w:ind w:left="40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Burns, D.A., Ciurczak, E.W.,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1992.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In: Burns, Donald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Ciurczak,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Emil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 (Eds.), Handbook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near-Infrared Analysis. 13.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Marcel Dekker, INC, America. </w:t>
      </w:r>
      <w:hyperlink r:id="rId25">
        <w:r>
          <w:rPr>
            <w:color w:val="2E3092"/>
            <w:w w:val="105"/>
            <w:sz w:val="12"/>
          </w:rPr>
          <w:t>https://doi.org/10.1201/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5">
        <w:r>
          <w:rPr>
            <w:color w:val="2E3092"/>
            <w:spacing w:val="-2"/>
            <w:w w:val="105"/>
            <w:sz w:val="12"/>
          </w:rPr>
          <w:t>9781420007374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8"/>
        <w:ind w:left="40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Silva,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Arantes,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M.D.C.,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Andrade,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J.K.B.,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Andrade,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Cassia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Oliveira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Carneiro,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Paula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Protasio,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uence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physical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chemical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compositions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properties and energy use of lignocellulosic biomass pellets in Brazil. Renew. Energy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147, 1870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1879. </w:t>
      </w:r>
      <w:hyperlink r:id="rId26">
        <w:r>
          <w:rPr>
            <w:color w:val="2E3092"/>
            <w:w w:val="105"/>
            <w:sz w:val="12"/>
          </w:rPr>
          <w:t>https://doi.org/10.1016/j.renene.2019.09.131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6"/>
        <w:ind w:left="402" w:right="158" w:hanging="240"/>
        <w:jc w:val="both"/>
        <w:rPr>
          <w:sz w:val="12"/>
        </w:rPr>
      </w:pPr>
      <w:r>
        <w:rPr>
          <w:color w:val="231F20"/>
          <w:w w:val="110"/>
          <w:sz w:val="12"/>
        </w:rPr>
        <w:t>Department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Alternative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Energy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Development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Ef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2012.</w:t>
      </w:r>
      <w:r>
        <w:rPr>
          <w:color w:val="231F20"/>
          <w:spacing w:val="-1"/>
          <w:w w:val="110"/>
          <w:sz w:val="12"/>
        </w:rPr>
        <w:t> </w:t>
      </w:r>
      <w:hyperlink r:id="rId27">
        <w:r>
          <w:rPr>
            <w:color w:val="2E3092"/>
            <w:w w:val="110"/>
            <w:sz w:val="12"/>
          </w:rPr>
          <w:t>Study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Project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27">
        <w:r>
          <w:rPr>
            <w:color w:val="2E3092"/>
            <w:spacing w:val="-2"/>
            <w:w w:val="110"/>
            <w:sz w:val="12"/>
          </w:rPr>
          <w:t>Biomass Pellet Standard for Development as a Biomass Fuel in the Future. Final Re-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27">
        <w:r>
          <w:rPr>
            <w:color w:val="2E3092"/>
            <w:spacing w:val="-2"/>
            <w:w w:val="110"/>
            <w:sz w:val="12"/>
          </w:rPr>
          <w:t>port;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Faculty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Engineering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Industrial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Technology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Silpakorn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University,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Nakhon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27">
        <w:r>
          <w:rPr>
            <w:color w:val="2E3092"/>
            <w:w w:val="110"/>
            <w:sz w:val="12"/>
          </w:rPr>
          <w:t>Pathom, Thailand, pp.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272</w:t>
        </w:r>
      </w:hyperlink>
      <w:r>
        <w:rPr>
          <w:color w:val="2E3092"/>
          <w:w w:val="110"/>
          <w:sz w:val="12"/>
        </w:rPr>
        <w:t>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00" w:right="600"/>
          <w:cols w:num="2" w:equalWidth="0">
            <w:col w:w="5226" w:space="132"/>
            <w:col w:w="53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00" w:right="600"/>
        </w:sectPr>
      </w:pPr>
    </w:p>
    <w:p>
      <w:pPr>
        <w:spacing w:line="278" w:lineRule="auto" w:before="115"/>
        <w:ind w:left="401" w:right="38" w:hanging="239"/>
        <w:jc w:val="both"/>
        <w:rPr>
          <w:sz w:val="12"/>
        </w:rPr>
      </w:pPr>
      <w:bookmarkStart w:name="_bookmark20" w:id="39"/>
      <w:bookmarkEnd w:id="39"/>
      <w:r>
        <w:rPr/>
      </w:r>
      <w:r>
        <w:rPr>
          <w:color w:val="231F20"/>
          <w:w w:val="105"/>
          <w:sz w:val="12"/>
        </w:rPr>
        <w:t>Edelmann,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Móri,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Székely,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relationships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Pearson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distance correlation coef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cients. Stat. Probab. Lett. 169, 108960. </w:t>
      </w:r>
      <w:hyperlink r:id="rId2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spacing w:val="-2"/>
            <w:w w:val="105"/>
            <w:sz w:val="12"/>
          </w:rPr>
          <w:t>1016/j.spl.2020.108960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40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Fei, L., Yong, H., 2009. Application of successive projections algorithm for variable selec-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</w:t>
      </w:r>
      <w:r>
        <w:rPr>
          <w:color w:val="231F20"/>
          <w:w w:val="105"/>
          <w:sz w:val="12"/>
        </w:rPr>
        <w:t> to</w:t>
      </w:r>
      <w:r>
        <w:rPr>
          <w:color w:val="231F20"/>
          <w:w w:val="105"/>
          <w:sz w:val="12"/>
        </w:rPr>
        <w:t> determine</w:t>
      </w:r>
      <w:r>
        <w:rPr>
          <w:color w:val="231F20"/>
          <w:w w:val="105"/>
          <w:sz w:val="12"/>
        </w:rPr>
        <w:t> organic</w:t>
      </w:r>
      <w:r>
        <w:rPr>
          <w:color w:val="231F20"/>
          <w:w w:val="105"/>
          <w:sz w:val="12"/>
        </w:rPr>
        <w:t> acids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plum</w:t>
      </w:r>
      <w:r>
        <w:rPr>
          <w:color w:val="231F20"/>
          <w:w w:val="105"/>
          <w:sz w:val="12"/>
        </w:rPr>
        <w:t> vinegar.</w:t>
      </w:r>
      <w:r>
        <w:rPr>
          <w:color w:val="231F20"/>
          <w:w w:val="105"/>
          <w:sz w:val="12"/>
        </w:rPr>
        <w:t> Food</w:t>
      </w:r>
      <w:r>
        <w:rPr>
          <w:color w:val="231F20"/>
          <w:w w:val="105"/>
          <w:sz w:val="12"/>
        </w:rPr>
        <w:t> Chem.</w:t>
      </w:r>
      <w:r>
        <w:rPr>
          <w:color w:val="231F20"/>
          <w:w w:val="105"/>
          <w:sz w:val="12"/>
        </w:rPr>
        <w:t> 115,</w:t>
      </w:r>
      <w:r>
        <w:rPr>
          <w:color w:val="231F20"/>
          <w:w w:val="105"/>
          <w:sz w:val="12"/>
        </w:rPr>
        <w:t> 1430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1436.</w:t>
      </w:r>
      <w:r>
        <w:rPr>
          <w:color w:val="231F20"/>
          <w:spacing w:val="40"/>
          <w:w w:val="105"/>
          <w:sz w:val="12"/>
        </w:rPr>
        <w:t> </w:t>
      </w:r>
      <w:hyperlink r:id="rId29">
        <w:r>
          <w:rPr>
            <w:color w:val="2E3092"/>
            <w:spacing w:val="-2"/>
            <w:w w:val="105"/>
            <w:sz w:val="12"/>
          </w:rPr>
          <w:t>https://doi.org/10.1016/j.foodchem.2009.01.073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"/>
        <w:ind w:left="40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Feng,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Sheng,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Rapid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destructive measurement of biofuel pellet quality indices based on two-dimensional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near infrared spectroscopic imaging. Fuel 228, 197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205. </w:t>
      </w:r>
      <w:hyperlink r:id="rId30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spacing w:val="-2"/>
            <w:w w:val="105"/>
            <w:sz w:val="12"/>
          </w:rPr>
          <w:t>fuel.2018.04.149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401" w:right="38" w:hanging="239"/>
        <w:jc w:val="both"/>
        <w:rPr>
          <w:sz w:val="12"/>
        </w:rPr>
      </w:pPr>
      <w:r>
        <w:rPr>
          <w:color w:val="231F20"/>
          <w:sz w:val="12"/>
        </w:rPr>
        <w:t>Galvão,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R.K.H.,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Araújo,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M.C.U.,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Silva,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E.C.,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José,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G.E.,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Soares,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S.F.C.,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Paiva,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H.M.,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2007.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Cross-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validation for the selection of spectral variables using the successive projections algo-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rithm.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43"/>
          <w:w w:val="105"/>
          <w:sz w:val="12"/>
        </w:rPr>
        <w:t> </w:t>
      </w:r>
      <w:r>
        <w:rPr>
          <w:color w:val="231F20"/>
          <w:w w:val="105"/>
          <w:sz w:val="12"/>
        </w:rPr>
        <w:t>Braz.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Chem.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44"/>
          <w:w w:val="105"/>
          <w:sz w:val="12"/>
        </w:rPr>
        <w:t> </w:t>
      </w:r>
      <w:r>
        <w:rPr>
          <w:color w:val="231F20"/>
          <w:w w:val="105"/>
          <w:sz w:val="12"/>
        </w:rPr>
        <w:t>18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(8),</w:t>
      </w:r>
      <w:r>
        <w:rPr>
          <w:color w:val="231F20"/>
          <w:spacing w:val="44"/>
          <w:w w:val="105"/>
          <w:sz w:val="12"/>
        </w:rPr>
        <w:t> </w:t>
      </w:r>
      <w:r>
        <w:rPr>
          <w:color w:val="231F20"/>
          <w:w w:val="105"/>
          <w:sz w:val="12"/>
        </w:rPr>
        <w:t>1580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1584.</w:t>
      </w:r>
      <w:r>
        <w:rPr>
          <w:color w:val="231F20"/>
          <w:spacing w:val="46"/>
          <w:w w:val="105"/>
          <w:sz w:val="12"/>
        </w:rPr>
        <w:t> </w:t>
      </w:r>
      <w:hyperlink r:id="rId31">
        <w:r>
          <w:rPr>
            <w:color w:val="2E3092"/>
            <w:spacing w:val="-2"/>
            <w:w w:val="105"/>
            <w:sz w:val="12"/>
          </w:rPr>
          <w:t>https://doi.org/10.1590/S0103-</w:t>
        </w:r>
      </w:hyperlink>
    </w:p>
    <w:p>
      <w:pPr>
        <w:spacing w:before="3"/>
        <w:ind w:left="401" w:right="0" w:firstLine="0"/>
        <w:jc w:val="left"/>
        <w:rPr>
          <w:sz w:val="12"/>
        </w:rPr>
      </w:pPr>
      <w:hyperlink r:id="rId31">
        <w:r>
          <w:rPr>
            <w:color w:val="2E3092"/>
            <w:spacing w:val="-2"/>
            <w:w w:val="105"/>
            <w:sz w:val="12"/>
          </w:rPr>
          <w:t>50532007000800021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3"/>
        <w:ind w:left="40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García-Maraver, A., Popov, V., Zamorano, M., 2011. A review of European standards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pellet quality. Renew. Energy 36, 3537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3540. </w:t>
      </w:r>
      <w:hyperlink r:id="rId32">
        <w:r>
          <w:rPr>
            <w:color w:val="2E3092"/>
            <w:w w:val="105"/>
            <w:sz w:val="12"/>
          </w:rPr>
          <w:t>https://doi.org/10.1016/j.renene.2011.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spacing w:val="-2"/>
            <w:w w:val="105"/>
            <w:sz w:val="12"/>
          </w:rPr>
          <w:t>05.013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401" w:right="39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Gemco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Energy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Co.,Ltd,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Wood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Pellets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Quality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Standards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Review.</w:t>
      </w:r>
      <w:r>
        <w:rPr>
          <w:color w:val="231F20"/>
          <w:spacing w:val="1"/>
          <w:w w:val="110"/>
          <w:sz w:val="12"/>
        </w:rPr>
        <w:t> </w:t>
      </w:r>
      <w:hyperlink r:id="rId33">
        <w:r>
          <w:rPr>
            <w:color w:val="2E3092"/>
            <w:spacing w:val="-2"/>
            <w:w w:val="110"/>
            <w:sz w:val="12"/>
          </w:rPr>
          <w:t>http://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spacing w:val="-2"/>
            <w:w w:val="110"/>
            <w:sz w:val="12"/>
          </w:rPr>
          <w:t>www.biofuelmachines.com/wood-pellets-quality-standards-study.html</w:t>
        </w:r>
      </w:hyperlink>
      <w:r>
        <w:rPr>
          <w:color w:val="2E3092"/>
          <w:spacing w:val="3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[accessed</w:t>
      </w:r>
      <w:r>
        <w:rPr>
          <w:color w:val="231F20"/>
          <w:spacing w:val="32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1</w:t>
      </w:r>
    </w:p>
    <w:p>
      <w:pPr>
        <w:spacing w:line="136" w:lineRule="exact" w:before="0"/>
        <w:ind w:left="40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March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2022].</w:t>
      </w:r>
    </w:p>
    <w:p>
      <w:pPr>
        <w:spacing w:line="273" w:lineRule="auto" w:before="24"/>
        <w:ind w:left="40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Gillespie, G.D., Everard, C.D., Mcdonnell, K.P., 2015. Prediction of biomass pellet quality 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dices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near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infrared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spectroscopy.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Energy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80,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582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588.</w:t>
      </w:r>
      <w:r>
        <w:rPr>
          <w:color w:val="231F20"/>
          <w:spacing w:val="-3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spacing w:val="-2"/>
            <w:w w:val="105"/>
            <w:sz w:val="12"/>
          </w:rPr>
          <w:t>j.energy.2014.12.014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2"/>
        <w:ind w:left="40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John,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Workman,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J.W.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Jerome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7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NIRS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products. Handbook of Near-Infrared Analysis, 3rd ed. CRC press, pp. 347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6"/>
        <w:ind w:left="40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Via,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Pei,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Spectral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pre-processing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multi-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variate calibration methods for the prediction of wood density in Chinese white pop-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visible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near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infrared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spectroscopy.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Forests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13,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62.</w:t>
      </w:r>
      <w:r>
        <w:rPr>
          <w:color w:val="231F20"/>
          <w:spacing w:val="-2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spacing w:val="-2"/>
            <w:w w:val="105"/>
            <w:sz w:val="12"/>
          </w:rPr>
          <w:t>f13010062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401" w:right="39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Liu,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D.W.,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Zeng,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X.A.,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advances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wavelength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techniques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hyperspectral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processing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industry.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Bioprocess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Technol.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7, 307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323. </w:t>
      </w:r>
      <w:hyperlink r:id="rId37">
        <w:r>
          <w:rPr>
            <w:color w:val="2E3092"/>
            <w:w w:val="110"/>
            <w:sz w:val="12"/>
          </w:rPr>
          <w:t>https://doi.org/10.1007/s11947-013-1193-6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3"/>
        <w:ind w:left="40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Manley,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2014.</w:t>
      </w:r>
      <w:r>
        <w:rPr>
          <w:color w:val="231F20"/>
          <w:w w:val="105"/>
          <w:sz w:val="12"/>
        </w:rPr>
        <w:t> Near-infrared</w:t>
      </w:r>
      <w:r>
        <w:rPr>
          <w:color w:val="231F20"/>
          <w:w w:val="105"/>
          <w:sz w:val="12"/>
        </w:rPr>
        <w:t> spectroscopy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hyperspectral</w:t>
      </w:r>
      <w:r>
        <w:rPr>
          <w:color w:val="231F20"/>
          <w:w w:val="105"/>
          <w:sz w:val="12"/>
        </w:rPr>
        <w:t> imaging:</w:t>
      </w:r>
      <w:r>
        <w:rPr>
          <w:color w:val="231F20"/>
          <w:w w:val="105"/>
          <w:sz w:val="12"/>
        </w:rPr>
        <w:t> non-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destructive analysis of biological materials. Chem. Soc. Rev. 43, 8200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8214. </w:t>
      </w:r>
      <w:hyperlink r:id="rId38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doi.org/10.1039/c4cs00062e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40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Pitak,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Laloon,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Wongpichet,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Sirisomboon,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Posom,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2021a.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prediction of selected parameters of commercial biomass pellets using </w:t>
      </w:r>
      <w:r>
        <w:rPr>
          <w:color w:val="231F20"/>
          <w:w w:val="105"/>
          <w:sz w:val="12"/>
        </w:rPr>
        <w:t>line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scan near infrared-hyperspectral image. Processes 9 (2). </w:t>
      </w:r>
      <w:hyperlink r:id="rId39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pr9020316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401" w:right="38" w:hanging="239"/>
        <w:jc w:val="both"/>
        <w:rPr>
          <w:sz w:val="12"/>
        </w:rPr>
      </w:pPr>
      <w:r>
        <w:rPr>
          <w:color w:val="231F20"/>
          <w:sz w:val="12"/>
        </w:rPr>
        <w:t>Pitak, L., Sirisomboon, P., Saengprachatanarug, K., Wongpichet, S., Posom, J., 2021b. Rapid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elemental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composition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measurement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commercial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pellets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line-scan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hyperspectral imaging analysis. Energy 220, 119698. </w:t>
      </w:r>
      <w:hyperlink r:id="rId40">
        <w:r>
          <w:rPr>
            <w:color w:val="2E3092"/>
            <w:sz w:val="12"/>
          </w:rPr>
          <w:t>https://doi.org/10.1016/j.en-</w:t>
        </w:r>
      </w:hyperlink>
      <w:r>
        <w:rPr>
          <w:color w:val="2E3092"/>
          <w:spacing w:val="40"/>
          <w:sz w:val="12"/>
        </w:rPr>
        <w:t> </w:t>
      </w:r>
      <w:hyperlink r:id="rId40">
        <w:r>
          <w:rPr>
            <w:color w:val="2E3092"/>
            <w:spacing w:val="-2"/>
            <w:sz w:val="12"/>
          </w:rPr>
          <w:t>ergy.2020.119698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0"/>
        <w:ind w:left="40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Posom, J., Sirisomboon, P., 2015. Evaluation of the moisture content of Jatropha curcas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kernels</w:t>
      </w:r>
      <w:r>
        <w:rPr>
          <w:color w:val="231F20"/>
          <w:spacing w:val="4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heating</w:t>
      </w:r>
      <w:r>
        <w:rPr>
          <w:color w:val="231F20"/>
          <w:spacing w:val="44"/>
          <w:w w:val="105"/>
          <w:sz w:val="12"/>
        </w:rPr>
        <w:t> </w:t>
      </w:r>
      <w:r>
        <w:rPr>
          <w:color w:val="231F20"/>
          <w:w w:val="105"/>
          <w:sz w:val="12"/>
        </w:rPr>
        <w:t>value</w:t>
      </w:r>
      <w:r>
        <w:rPr>
          <w:color w:val="231F20"/>
          <w:spacing w:val="4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oil-extracted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residue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near-</w:t>
      </w:r>
      <w:r>
        <w:rPr>
          <w:color w:val="231F20"/>
          <w:spacing w:val="-2"/>
          <w:w w:val="105"/>
          <w:sz w:val="12"/>
        </w:rPr>
        <w:t>infrared</w:t>
      </w:r>
    </w:p>
    <w:p>
      <w:pPr>
        <w:spacing w:before="107"/>
        <w:ind w:left="4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spectroscopy.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Biosyst.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130,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52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59.</w:t>
      </w:r>
      <w:r>
        <w:rPr>
          <w:color w:val="231F20"/>
          <w:spacing w:val="39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https://doi.org/10.1016/j.biosystemseng.</w:t>
        </w:r>
      </w:hyperlink>
    </w:p>
    <w:p>
      <w:pPr>
        <w:spacing w:before="24"/>
        <w:ind w:left="402" w:right="0" w:firstLine="0"/>
        <w:jc w:val="left"/>
        <w:rPr>
          <w:sz w:val="12"/>
        </w:rPr>
      </w:pPr>
      <w:hyperlink r:id="rId41">
        <w:r>
          <w:rPr>
            <w:color w:val="2E3092"/>
            <w:spacing w:val="-2"/>
            <w:w w:val="105"/>
            <w:sz w:val="12"/>
          </w:rPr>
          <w:t>2014.12.003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2"/>
        <w:ind w:left="40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Posom,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Sirisomboon,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Evaluation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lower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heating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value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elemental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compo-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sition of bamboo using near infrared spectroscopy. Energy 121, 147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158. </w:t>
      </w:r>
      <w:hyperlink r:id="rId42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spacing w:val="-2"/>
            <w:w w:val="105"/>
            <w:sz w:val="12"/>
          </w:rPr>
          <w:t>org/10.1016/j.energy.2017.01.020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4"/>
        <w:ind w:left="40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Samuelsson, R., Larsson, S.H., Thyrel, M., Lestander, T.A., 2012. Moisture content and stor-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 time in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uence the binding mechanisms in biofuel wood pellets. Appl. Energy 99,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115. </w:t>
      </w:r>
      <w:hyperlink r:id="rId43">
        <w:r>
          <w:rPr>
            <w:color w:val="2E3092"/>
            <w:w w:val="105"/>
            <w:sz w:val="12"/>
          </w:rPr>
          <w:t>https://doi.org/10.1016/j.apenergy.2012.05.004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5"/>
        <w:ind w:left="402" w:right="160" w:hanging="240"/>
        <w:jc w:val="both"/>
        <w:rPr>
          <w:sz w:val="12"/>
        </w:rPr>
      </w:pPr>
      <w:r>
        <w:rPr>
          <w:color w:val="231F20"/>
          <w:sz w:val="12"/>
        </w:rPr>
        <w:t>Sanseechan,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Panduangnate,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Saengprachatanarug,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Wongpichet,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Taira,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Posom,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portable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near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infrared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spectrometer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as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non-destructive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tool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rapid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screening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true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density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stalk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sugarcane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breeding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program.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Bio-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Sens. Res. 20, 34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40. </w:t>
      </w:r>
      <w:hyperlink r:id="rId44">
        <w:r>
          <w:rPr>
            <w:color w:val="2E3092"/>
            <w:sz w:val="12"/>
          </w:rPr>
          <w:t>https://doi.org/10.1016/j.sbsr.2018.07.001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2"/>
        <w:ind w:left="40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Saosee, P., Shabbir, B.S., Gheewala, H., 2020. Feedstock security analysis for wood pellet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production in Thailand. Energies 13, 5126. </w:t>
      </w:r>
      <w:hyperlink r:id="rId45">
        <w:r>
          <w:rPr>
            <w:color w:val="2E3092"/>
            <w:w w:val="105"/>
            <w:sz w:val="12"/>
          </w:rPr>
          <w:t>https://doi.org/10.3390/en13195126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40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Sratthaphut,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Ruangwises,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2012. Genetic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algorithms-based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wavelength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selection in spectrophotometric determination of vitamin B12 in pharmaceutical tab-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lets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partial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least-squares.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Proc.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32,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225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231.</w:t>
      </w:r>
      <w:r>
        <w:rPr>
          <w:color w:val="231F20"/>
          <w:spacing w:val="-6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https://doi.org/10.1016/j.proeng.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2012.01.1261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"/>
        <w:ind w:left="402" w:right="165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Strauss, W., 2020. Global Pellet Markets Outlook.</w:t>
      </w:r>
      <w:r>
        <w:rPr>
          <w:color w:val="231F20"/>
          <w:spacing w:val="38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https://www.canadianbiomassmagazine.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ca/2020-global-pellet-markets-outlook/</w:t>
        </w:r>
      </w:hyperlink>
      <w:r>
        <w:rPr>
          <w:color w:val="2E3092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(accessed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25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January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2020).</w:t>
      </w:r>
    </w:p>
    <w:p>
      <w:pPr>
        <w:spacing w:line="273" w:lineRule="auto" w:before="2"/>
        <w:ind w:left="40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Su, W.H.,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Advanced machine</w:t>
      </w:r>
      <w:r>
        <w:rPr>
          <w:color w:val="231F20"/>
          <w:w w:val="105"/>
          <w:sz w:val="12"/>
        </w:rPr>
        <w:t> learning in point spectroscopy, RGB-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hyperspectral-imaging for automatic discriminations of crops and weeds: a review.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Smart Cities 3, 767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792. </w:t>
      </w:r>
      <w:hyperlink r:id="rId48">
        <w:r>
          <w:rPr>
            <w:color w:val="2E3092"/>
            <w:w w:val="105"/>
            <w:sz w:val="12"/>
          </w:rPr>
          <w:t>https://doi.org/10.3390/smartcities3030039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3"/>
        <w:ind w:left="402" w:right="158" w:hanging="240"/>
        <w:jc w:val="both"/>
        <w:rPr>
          <w:sz w:val="12"/>
        </w:rPr>
      </w:pPr>
      <w:r>
        <w:rPr>
          <w:color w:val="231F20"/>
          <w:sz w:val="12"/>
        </w:rPr>
        <w:t>Theerarattananoon, K., Xu, F., Wilson, J., Ballard, R., Mckinney, L., Staggenborg, S., Vadlani,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Pei,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Z.J.,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Physical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properties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pellets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made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sorghum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stalk,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corn stover, wheat straw, and big bluestem. Ind. Crop. Prod. 33 (2), 325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332.</w:t>
      </w:r>
      <w:r>
        <w:rPr>
          <w:color w:val="231F20"/>
          <w:spacing w:val="40"/>
          <w:sz w:val="12"/>
        </w:rPr>
        <w:t> </w:t>
      </w:r>
      <w:hyperlink r:id="rId49">
        <w:r>
          <w:rPr>
            <w:color w:val="2E3092"/>
            <w:spacing w:val="-2"/>
            <w:sz w:val="12"/>
          </w:rPr>
          <w:t>https://doi.org/10.1016/j.indcrop.2010.11.014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"/>
        <w:ind w:left="40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Shi,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Successive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projections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algorithm-based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threeband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vegetation index for foliar phosphorus estimation. Ecol. Indic. 67, 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20. </w:t>
      </w:r>
      <w:hyperlink r:id="rId50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doi.org/10.1016/j.ecolind.2016.02.033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40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Williams, P., 2007. </w:t>
      </w:r>
      <w:hyperlink r:id="rId51">
        <w:r>
          <w:rPr>
            <w:color w:val="2E3092"/>
            <w:w w:val="105"/>
            <w:sz w:val="12"/>
          </w:rPr>
          <w:t>Near-Infrared Technology Getting the Best out of Light Edition 5.0.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Short Course in the Practical Implementation of Near-Infrared Spectroscopy for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User. PDK Grain, Nanaimo, Canada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40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Yang, 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 Zhang, M., Xin,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 Zhang, J., 2016. Rapid determination 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chemical compo-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sition and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bamboo fractions using visible near infrared spectroscopy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coupled with multivariate data analysis. Biotechnol. Biofuels 9 (35). </w:t>
      </w:r>
      <w:hyperlink r:id="rId52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10.1186/s13068-016-0443-z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"/>
        <w:ind w:left="402" w:right="161" w:hanging="240"/>
        <w:jc w:val="both"/>
        <w:rPr>
          <w:sz w:val="12"/>
        </w:rPr>
      </w:pPr>
      <w:r>
        <w:rPr>
          <w:color w:val="231F20"/>
          <w:w w:val="110"/>
          <w:sz w:val="12"/>
        </w:rPr>
        <w:t>Zafar,</w:t>
      </w:r>
      <w:r>
        <w:rPr>
          <w:color w:val="231F20"/>
          <w:w w:val="110"/>
          <w:sz w:val="12"/>
        </w:rPr>
        <w:t> S.,</w:t>
      </w:r>
      <w:r>
        <w:rPr>
          <w:color w:val="231F20"/>
          <w:w w:val="110"/>
          <w:sz w:val="12"/>
        </w:rPr>
        <w:t> 2022.</w:t>
      </w:r>
      <w:r>
        <w:rPr>
          <w:color w:val="231F20"/>
          <w:w w:val="110"/>
          <w:sz w:val="12"/>
        </w:rPr>
        <w:t> Biomass</w:t>
      </w:r>
      <w:r>
        <w:rPr>
          <w:color w:val="231F20"/>
          <w:w w:val="110"/>
          <w:sz w:val="12"/>
        </w:rPr>
        <w:t> Pelletization</w:t>
      </w:r>
      <w:r>
        <w:rPr>
          <w:color w:val="231F20"/>
          <w:w w:val="110"/>
          <w:sz w:val="12"/>
        </w:rPr>
        <w:t> Process.</w:t>
      </w:r>
      <w:r>
        <w:rPr>
          <w:color w:val="231F20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https://www.bioenergyconsult.com/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biomass-pelletization/</w:t>
        </w:r>
      </w:hyperlink>
      <w:r>
        <w:rPr>
          <w:color w:val="2E3092"/>
          <w:w w:val="110"/>
          <w:sz w:val="12"/>
        </w:rPr>
        <w:t> </w:t>
      </w:r>
      <w:r>
        <w:rPr>
          <w:color w:val="231F20"/>
          <w:w w:val="110"/>
          <w:sz w:val="12"/>
        </w:rPr>
        <w:t>(accessed 1 March 2022).</w:t>
      </w:r>
    </w:p>
    <w:p>
      <w:pPr>
        <w:spacing w:line="276" w:lineRule="auto" w:before="2"/>
        <w:ind w:left="40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Zornoza, R., Guerrero, C., Mataix-Solera, J., Scow, K.M., Arcenegui, V., Beneyto, J.M., 2008.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Near infrared spectroscopy for determination of various physical, chemical and bio-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chemical properties in Mediterranean soils. Soil Biol.</w:t>
      </w:r>
      <w:r>
        <w:rPr>
          <w:color w:val="231F20"/>
          <w:w w:val="105"/>
          <w:sz w:val="12"/>
        </w:rPr>
        <w:t> Biochem. 40</w:t>
      </w:r>
      <w:r>
        <w:rPr>
          <w:color w:val="231F20"/>
          <w:w w:val="105"/>
          <w:sz w:val="12"/>
        </w:rPr>
        <w:t> (7), 30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1923.</w:t>
      </w:r>
      <w:r>
        <w:rPr>
          <w:color w:val="231F20"/>
          <w:spacing w:val="40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https://doi.org/10.1016/j.soilbio.2008.04.003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00" w:right="600"/>
      <w:cols w:num="2" w:equalWidth="0">
        <w:col w:w="5227" w:space="132"/>
        <w:col w:w="53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74752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267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6841728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267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73728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649730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6497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Pitak,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Saengprachatanarug,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Laloon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29.9pt;height:9.65pt;mso-position-horizontal-relative:page;mso-position-vertical-relative:page;z-index:-16842752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Pitak,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Saengprachatanarug,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Laloon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74240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266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6842240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266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"/>
      <w:lvlJc w:val="left"/>
      <w:pPr>
        <w:ind w:left="443" w:hanging="2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3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9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2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9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2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" w:hanging="28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11.004" TargetMode="External"/><Relationship Id="rId10" Type="http://schemas.openxmlformats.org/officeDocument/2006/relationships/hyperlink" Target="http://crossmark.crossref.org/dialog/?doi=10.1016/j.aiia.2022.11.004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jetspo@kku.ac.th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hyperlink" Target="https://doi.org/10.1520/E0873-82R13" TargetMode="External"/><Relationship Id="rId24" Type="http://schemas.openxmlformats.org/officeDocument/2006/relationships/hyperlink" Target="http://refhub.elsevier.com/S2589-7217(22)00022-8/rf0010" TargetMode="External"/><Relationship Id="rId25" Type="http://schemas.openxmlformats.org/officeDocument/2006/relationships/hyperlink" Target="https://doi.org/10.1201/9781420007374" TargetMode="External"/><Relationship Id="rId26" Type="http://schemas.openxmlformats.org/officeDocument/2006/relationships/hyperlink" Target="https://doi.org/10.1016/j.renene.2019.09.131" TargetMode="External"/><Relationship Id="rId27" Type="http://schemas.openxmlformats.org/officeDocument/2006/relationships/hyperlink" Target="http://refhub.elsevier.com/S2589-7217(22)00022-8/rf0025" TargetMode="External"/><Relationship Id="rId28" Type="http://schemas.openxmlformats.org/officeDocument/2006/relationships/hyperlink" Target="https://doi.org/10.1016/j.spl.2020.108960" TargetMode="External"/><Relationship Id="rId29" Type="http://schemas.openxmlformats.org/officeDocument/2006/relationships/hyperlink" Target="https://doi.org/10.1016/j.foodchem.2009.01.073" TargetMode="External"/><Relationship Id="rId30" Type="http://schemas.openxmlformats.org/officeDocument/2006/relationships/hyperlink" Target="https://doi.org/10.1016/j.fuel.2018.04.149" TargetMode="External"/><Relationship Id="rId31" Type="http://schemas.openxmlformats.org/officeDocument/2006/relationships/hyperlink" Target="https://doi.org/10.1590/S0103-50532007000800021" TargetMode="External"/><Relationship Id="rId32" Type="http://schemas.openxmlformats.org/officeDocument/2006/relationships/hyperlink" Target="https://doi.org/10.1016/j.renene.2011.05.013" TargetMode="External"/><Relationship Id="rId33" Type="http://schemas.openxmlformats.org/officeDocument/2006/relationships/hyperlink" Target="http://www.biofuelmachines.com/wood-pellets-quality-standards-study.html" TargetMode="External"/><Relationship Id="rId34" Type="http://schemas.openxmlformats.org/officeDocument/2006/relationships/hyperlink" Target="https://doi.org/10.1016/j.energy.2014.12.014" TargetMode="External"/><Relationship Id="rId35" Type="http://schemas.openxmlformats.org/officeDocument/2006/relationships/hyperlink" Target="http://refhub.elsevier.com/S2589-7217(22)00022-8/rf0065" TargetMode="External"/><Relationship Id="rId36" Type="http://schemas.openxmlformats.org/officeDocument/2006/relationships/hyperlink" Target="https://doi.org/10.3390/f13010062" TargetMode="External"/><Relationship Id="rId37" Type="http://schemas.openxmlformats.org/officeDocument/2006/relationships/hyperlink" Target="https://doi.org/10.1007/s11947-013-1193-6" TargetMode="External"/><Relationship Id="rId38" Type="http://schemas.openxmlformats.org/officeDocument/2006/relationships/hyperlink" Target="https://doi.org/10.1039/c4cs00062e" TargetMode="External"/><Relationship Id="rId39" Type="http://schemas.openxmlformats.org/officeDocument/2006/relationships/hyperlink" Target="https://doi.org/10.3390/pr9020316" TargetMode="External"/><Relationship Id="rId40" Type="http://schemas.openxmlformats.org/officeDocument/2006/relationships/hyperlink" Target="https://doi.org/10.1016/j.energy.2020.119698" TargetMode="External"/><Relationship Id="rId41" Type="http://schemas.openxmlformats.org/officeDocument/2006/relationships/hyperlink" Target="https://doi.org/10.1016/j.biosystemseng.2014.12.003" TargetMode="External"/><Relationship Id="rId42" Type="http://schemas.openxmlformats.org/officeDocument/2006/relationships/hyperlink" Target="https://doi.org/10.1016/j.energy.2017.01.020" TargetMode="External"/><Relationship Id="rId43" Type="http://schemas.openxmlformats.org/officeDocument/2006/relationships/hyperlink" Target="https://doi.org/10.1016/j.apenergy.2012.05.004" TargetMode="External"/><Relationship Id="rId44" Type="http://schemas.openxmlformats.org/officeDocument/2006/relationships/hyperlink" Target="https://doi.org/10.1016/j.sbsr.2018.07.001" TargetMode="External"/><Relationship Id="rId45" Type="http://schemas.openxmlformats.org/officeDocument/2006/relationships/hyperlink" Target="https://doi.org/10.3390/en13195126" TargetMode="External"/><Relationship Id="rId46" Type="http://schemas.openxmlformats.org/officeDocument/2006/relationships/hyperlink" Target="https://doi.org/10.1016/j.proeng.2012.01.1261" TargetMode="External"/><Relationship Id="rId47" Type="http://schemas.openxmlformats.org/officeDocument/2006/relationships/hyperlink" Target="https://www.canadianbiomassmagazine.ca/2020-global-pellet-markets-outlook/" TargetMode="External"/><Relationship Id="rId48" Type="http://schemas.openxmlformats.org/officeDocument/2006/relationships/hyperlink" Target="https://doi.org/10.3390/smartcities3030039" TargetMode="External"/><Relationship Id="rId49" Type="http://schemas.openxmlformats.org/officeDocument/2006/relationships/hyperlink" Target="https://doi.org/10.1016/j.indcrop.2010.11.014" TargetMode="External"/><Relationship Id="rId50" Type="http://schemas.openxmlformats.org/officeDocument/2006/relationships/hyperlink" Target="https://doi.org/10.1016/j.ecolind.2016.02.033" TargetMode="External"/><Relationship Id="rId51" Type="http://schemas.openxmlformats.org/officeDocument/2006/relationships/hyperlink" Target="http://refhub.elsevier.com/S2589-7217(22)00022-8/rf0145" TargetMode="External"/><Relationship Id="rId52" Type="http://schemas.openxmlformats.org/officeDocument/2006/relationships/hyperlink" Target="https://doi.org/10.1186/s13068-016-0443-z" TargetMode="External"/><Relationship Id="rId53" Type="http://schemas.openxmlformats.org/officeDocument/2006/relationships/hyperlink" Target="https://www.bioenergyconsult.com/biomass-pelletization/" TargetMode="External"/><Relationship Id="rId54" Type="http://schemas.openxmlformats.org/officeDocument/2006/relationships/hyperlink" Target="https://doi.org/10.1016/j.soilbio.2008.04.003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Lakkana Pitak</dc:creator>
  <cp:keywords>True density; Hyperspectral imaging; Biomass pellet; Variable selection method</cp:keywords>
  <dc:subject>Artificial Intelligence in Agriculture, 6 (2022) 266-275. doi:10.1016/j.aiia.2022.11.004</dc:subject>
  <dc:title>Predicting the true density of commercial biomass pellets using near-infrared hyperspectral imaging</dc:title>
  <dcterms:created xsi:type="dcterms:W3CDTF">2023-11-25T07:07:50Z</dcterms:created>
  <dcterms:modified xsi:type="dcterms:W3CDTF">2023-11-25T07:07:50Z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10.1016/j.aiia.2022.11.004</vt:lpwstr>
  </property>
  <property fmtid="{D5CDD505-2E9C-101B-9397-08002B2CF9AE}" pid="12" name="robots">
    <vt:lpwstr>noindex</vt:lpwstr>
  </property>
</Properties>
</file>