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2778" w:right="0" w:firstLine="0"/>
        <w:jc w:val="left"/>
        <w:rPr>
          <w:rFonts w:ascii="Arial"/>
          <w:sz w:val="18"/>
        </w:rPr>
      </w:pPr>
      <w:r>
        <w:rPr/>
        <w:drawing>
          <wp:anchor distT="0" distB="0" distL="0" distR="0" allowOverlap="1" layoutInCell="1" locked="0" behindDoc="0" simplePos="0" relativeHeight="15730688">
            <wp:simplePos x="0" y="0"/>
            <wp:positionH relativeFrom="page">
              <wp:posOffset>413994</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5150193</wp:posOffset>
            </wp:positionH>
            <wp:positionV relativeFrom="paragraph">
              <wp:posOffset>66370</wp:posOffset>
            </wp:positionV>
            <wp:extent cx="1307591"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07591" cy="847648"/>
                    </a:xfrm>
                    <a:prstGeom prst="rect">
                      <a:avLst/>
                    </a:prstGeom>
                  </pic:spPr>
                </pic:pic>
              </a:graphicData>
            </a:graphic>
          </wp:anchor>
        </w:drawing>
      </w:r>
      <w:r>
        <w:rPr>
          <w:rFonts w:ascii="Arial"/>
          <w:color w:val="231F20"/>
          <w:sz w:val="18"/>
        </w:rPr>
        <w:t>Available</w:t>
      </w:r>
      <w:r>
        <w:rPr>
          <w:rFonts w:ascii="Arial"/>
          <w:color w:val="231F20"/>
          <w:spacing w:val="-11"/>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8">
        <w:r>
          <w:rPr>
            <w:rFonts w:ascii="Arial"/>
            <w:color w:val="1D2567"/>
            <w:spacing w:val="-2"/>
            <w:sz w:val="18"/>
          </w:rPr>
          <w:t>www.sciencedirect.com</w:t>
        </w:r>
      </w:hyperlink>
    </w:p>
    <w:p>
      <w:pPr>
        <w:pStyle w:val="BodyText"/>
        <w:rPr>
          <w:rFonts w:ascii="Arial"/>
          <w:sz w:val="11"/>
        </w:rPr>
      </w:pPr>
      <w:r>
        <w:rPr/>
        <w:drawing>
          <wp:anchor distT="0" distB="0" distL="0" distR="0" allowOverlap="1" layoutInCell="1" locked="0" behindDoc="1" simplePos="0" relativeHeight="487587840">
            <wp:simplePos x="0" y="0"/>
            <wp:positionH relativeFrom="page">
              <wp:posOffset>2053704</wp:posOffset>
            </wp:positionH>
            <wp:positionV relativeFrom="paragraph">
              <wp:posOffset>95756</wp:posOffset>
            </wp:positionV>
            <wp:extent cx="2170832" cy="170306"/>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9" cstate="print"/>
                    <a:stretch>
                      <a:fillRect/>
                    </a:stretch>
                  </pic:blipFill>
                  <pic:spPr>
                    <a:xfrm>
                      <a:off x="0" y="0"/>
                      <a:ext cx="2170832" cy="170306"/>
                    </a:xfrm>
                    <a:prstGeom prst="rect">
                      <a:avLst/>
                    </a:prstGeom>
                  </pic:spPr>
                </pic:pic>
              </a:graphicData>
            </a:graphic>
          </wp:anchor>
        </w:drawing>
      </w:r>
    </w:p>
    <w:p>
      <w:pPr>
        <w:pStyle w:val="BodyText"/>
        <w:rPr>
          <w:rFonts w:ascii="Arial"/>
          <w:sz w:val="18"/>
        </w:rPr>
      </w:pPr>
    </w:p>
    <w:p>
      <w:pPr>
        <w:pStyle w:val="BodyText"/>
        <w:spacing w:before="33"/>
        <w:rPr>
          <w:rFonts w:ascii="Arial"/>
          <w:sz w:val="18"/>
        </w:rPr>
      </w:pPr>
    </w:p>
    <w:p>
      <w:pPr>
        <w:spacing w:before="0"/>
        <w:ind w:left="2727" w:right="0" w:firstLine="0"/>
        <w:jc w:val="left"/>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3</w:t>
      </w:r>
      <w:r>
        <w:rPr>
          <w:color w:val="231F20"/>
          <w:spacing w:val="-1"/>
          <w:sz w:val="16"/>
        </w:rPr>
        <w:t> </w:t>
      </w:r>
      <w:r>
        <w:rPr>
          <w:color w:val="231F20"/>
          <w:sz w:val="16"/>
        </w:rPr>
        <w:t>(2012)</w:t>
      </w:r>
      <w:r>
        <w:rPr>
          <w:color w:val="231F20"/>
          <w:spacing w:val="-1"/>
          <w:sz w:val="16"/>
        </w:rPr>
        <w:t> </w:t>
      </w:r>
      <w:r>
        <w:rPr>
          <w:color w:val="231F20"/>
          <w:sz w:val="16"/>
        </w:rPr>
        <w:t>224 –</w:t>
      </w:r>
      <w:r>
        <w:rPr>
          <w:color w:val="231F20"/>
          <w:spacing w:val="-1"/>
          <w:sz w:val="16"/>
        </w:rPr>
        <w:t> </w:t>
      </w:r>
      <w:r>
        <w:rPr>
          <w:color w:val="231F20"/>
          <w:spacing w:val="-5"/>
          <w:sz w:val="16"/>
        </w:rPr>
        <w:t>229</w:t>
      </w:r>
    </w:p>
    <w:p>
      <w:pPr>
        <w:pStyle w:val="BodyText"/>
        <w:rPr>
          <w:sz w:val="24"/>
        </w:rPr>
      </w:pPr>
    </w:p>
    <w:p>
      <w:pPr>
        <w:pStyle w:val="BodyText"/>
        <w:rPr>
          <w:sz w:val="24"/>
        </w:rPr>
      </w:pPr>
    </w:p>
    <w:p>
      <w:pPr>
        <w:pStyle w:val="BodyText"/>
        <w:rPr>
          <w:sz w:val="24"/>
        </w:rPr>
      </w:pPr>
    </w:p>
    <w:p>
      <w:pPr>
        <w:pStyle w:val="BodyText"/>
        <w:spacing w:before="171"/>
        <w:rPr>
          <w:sz w:val="24"/>
        </w:rPr>
      </w:pPr>
    </w:p>
    <w:p>
      <w:pPr>
        <w:spacing w:before="0"/>
        <w:ind w:left="195" w:right="466" w:firstLine="0"/>
        <w:jc w:val="center"/>
        <w:rPr>
          <w:sz w:val="24"/>
        </w:rPr>
      </w:pPr>
      <w:r>
        <w:rPr>
          <w:color w:val="231F20"/>
          <w:sz w:val="24"/>
        </w:rPr>
        <w:t>2012</w:t>
      </w:r>
      <w:r>
        <w:rPr>
          <w:color w:val="231F20"/>
          <w:spacing w:val="-8"/>
          <w:sz w:val="24"/>
        </w:rPr>
        <w:t> </w:t>
      </w:r>
      <w:r>
        <w:rPr>
          <w:color w:val="231F20"/>
          <w:sz w:val="24"/>
        </w:rPr>
        <w:t>AASRI</w:t>
      </w:r>
      <w:r>
        <w:rPr>
          <w:color w:val="231F20"/>
          <w:spacing w:val="-13"/>
          <w:sz w:val="24"/>
        </w:rPr>
        <w:t> </w:t>
      </w:r>
      <w:r>
        <w:rPr>
          <w:color w:val="231F20"/>
          <w:sz w:val="24"/>
        </w:rPr>
        <w:t>Conference</w:t>
      </w:r>
      <w:r>
        <w:rPr>
          <w:color w:val="231F20"/>
          <w:spacing w:val="-7"/>
          <w:sz w:val="24"/>
        </w:rPr>
        <w:t> </w:t>
      </w:r>
      <w:r>
        <w:rPr>
          <w:color w:val="231F20"/>
          <w:sz w:val="24"/>
        </w:rPr>
        <w:t>on</w:t>
      </w:r>
      <w:r>
        <w:rPr>
          <w:color w:val="231F20"/>
          <w:spacing w:val="-7"/>
          <w:sz w:val="24"/>
        </w:rPr>
        <w:t> </w:t>
      </w:r>
      <w:r>
        <w:rPr>
          <w:color w:val="231F20"/>
          <w:sz w:val="24"/>
        </w:rPr>
        <w:t>Modelling,</w:t>
      </w:r>
      <w:r>
        <w:rPr>
          <w:color w:val="231F20"/>
          <w:spacing w:val="-6"/>
          <w:sz w:val="24"/>
        </w:rPr>
        <w:t> </w:t>
      </w:r>
      <w:r>
        <w:rPr>
          <w:color w:val="231F20"/>
          <w:sz w:val="24"/>
        </w:rPr>
        <w:t>Identification</w:t>
      </w:r>
      <w:r>
        <w:rPr>
          <w:color w:val="231F20"/>
          <w:spacing w:val="-7"/>
          <w:sz w:val="24"/>
        </w:rPr>
        <w:t> </w:t>
      </w:r>
      <w:r>
        <w:rPr>
          <w:color w:val="231F20"/>
          <w:sz w:val="24"/>
        </w:rPr>
        <w:t>and</w:t>
      </w:r>
      <w:r>
        <w:rPr>
          <w:color w:val="231F20"/>
          <w:spacing w:val="-8"/>
          <w:sz w:val="24"/>
        </w:rPr>
        <w:t> </w:t>
      </w:r>
      <w:r>
        <w:rPr>
          <w:color w:val="231F20"/>
          <w:spacing w:val="-2"/>
          <w:sz w:val="24"/>
        </w:rPr>
        <w:t>Control</w:t>
      </w:r>
    </w:p>
    <w:p>
      <w:pPr>
        <w:pStyle w:val="Title"/>
        <w:spacing w:line="247" w:lineRule="auto"/>
      </w:pPr>
      <w:r>
        <w:rPr>
          <w:color w:val="231F20"/>
        </w:rPr>
        <w:t>Springback</w:t>
      </w:r>
      <w:r>
        <w:rPr>
          <w:color w:val="231F20"/>
          <w:spacing w:val="-6"/>
        </w:rPr>
        <w:t> </w:t>
      </w:r>
      <w:r>
        <w:rPr>
          <w:color w:val="231F20"/>
        </w:rPr>
        <w:t>Behaviour</w:t>
      </w:r>
      <w:r>
        <w:rPr>
          <w:color w:val="231F20"/>
          <w:spacing w:val="-6"/>
        </w:rPr>
        <w:t> </w:t>
      </w:r>
      <w:r>
        <w:rPr>
          <w:color w:val="231F20"/>
        </w:rPr>
        <w:t>in</w:t>
      </w:r>
      <w:r>
        <w:rPr>
          <w:color w:val="231F20"/>
          <w:spacing w:val="-6"/>
        </w:rPr>
        <w:t> </w:t>
      </w:r>
      <w:r>
        <w:rPr>
          <w:color w:val="231F20"/>
        </w:rPr>
        <w:t>Sheet</w:t>
      </w:r>
      <w:r>
        <w:rPr>
          <w:color w:val="231F20"/>
          <w:spacing w:val="-3"/>
        </w:rPr>
        <w:t> </w:t>
      </w:r>
      <w:r>
        <w:rPr>
          <w:color w:val="231F20"/>
        </w:rPr>
        <w:t>Metal</w:t>
      </w:r>
      <w:r>
        <w:rPr>
          <w:color w:val="231F20"/>
          <w:spacing w:val="-5"/>
        </w:rPr>
        <w:t> </w:t>
      </w:r>
      <w:r>
        <w:rPr>
          <w:color w:val="231F20"/>
        </w:rPr>
        <w:t>Forming</w:t>
      </w:r>
      <w:r>
        <w:rPr>
          <w:color w:val="231F20"/>
          <w:spacing w:val="-5"/>
        </w:rPr>
        <w:t> </w:t>
      </w:r>
      <w:r>
        <w:rPr>
          <w:color w:val="231F20"/>
        </w:rPr>
        <w:t>for</w:t>
      </w:r>
      <w:r>
        <w:rPr>
          <w:color w:val="231F20"/>
          <w:spacing w:val="-6"/>
        </w:rPr>
        <w:t> </w:t>
      </w:r>
      <w:r>
        <w:rPr>
          <w:color w:val="231F20"/>
        </w:rPr>
        <w:t>Automotive </w:t>
      </w:r>
      <w:r>
        <w:rPr>
          <w:color w:val="231F20"/>
          <w:spacing w:val="-4"/>
        </w:rPr>
        <w:t>Door</w:t>
      </w:r>
    </w:p>
    <w:p>
      <w:pPr>
        <w:spacing w:before="227"/>
        <w:ind w:left="195" w:right="466" w:firstLine="0"/>
        <w:jc w:val="center"/>
        <w:rPr>
          <w:sz w:val="26"/>
        </w:rPr>
      </w:pPr>
      <w:r>
        <w:rPr>
          <w:color w:val="231F20"/>
          <w:sz w:val="26"/>
        </w:rPr>
        <w:t>S.Sulaiman,</w:t>
      </w:r>
      <w:r>
        <w:rPr>
          <w:color w:val="231F20"/>
          <w:spacing w:val="-9"/>
          <w:sz w:val="26"/>
        </w:rPr>
        <w:t> </w:t>
      </w:r>
      <w:r>
        <w:rPr>
          <w:color w:val="231F20"/>
          <w:sz w:val="26"/>
        </w:rPr>
        <w:t>M.K.A.M.Ariffin</w:t>
      </w:r>
      <w:r>
        <w:rPr>
          <w:color w:val="231F20"/>
          <w:spacing w:val="-9"/>
          <w:sz w:val="26"/>
        </w:rPr>
        <w:t> </w:t>
      </w:r>
      <w:r>
        <w:rPr>
          <w:color w:val="231F20"/>
          <w:sz w:val="26"/>
        </w:rPr>
        <w:t>and</w:t>
      </w:r>
      <w:r>
        <w:rPr>
          <w:color w:val="231F20"/>
          <w:spacing w:val="-8"/>
          <w:sz w:val="26"/>
        </w:rPr>
        <w:t> </w:t>
      </w:r>
      <w:r>
        <w:rPr>
          <w:color w:val="231F20"/>
          <w:sz w:val="26"/>
        </w:rPr>
        <w:t>S.Y.</w:t>
      </w:r>
      <w:r>
        <w:rPr>
          <w:color w:val="231F20"/>
          <w:spacing w:val="-9"/>
          <w:sz w:val="26"/>
        </w:rPr>
        <w:t> </w:t>
      </w:r>
      <w:r>
        <w:rPr>
          <w:color w:val="231F20"/>
          <w:spacing w:val="-5"/>
          <w:sz w:val="26"/>
        </w:rPr>
        <w:t>Lai</w:t>
      </w:r>
    </w:p>
    <w:p>
      <w:pPr>
        <w:spacing w:line="259" w:lineRule="auto" w:before="178"/>
        <w:ind w:left="2669" w:right="2942" w:hanging="3"/>
        <w:jc w:val="center"/>
        <w:rPr>
          <w:i/>
          <w:sz w:val="16"/>
        </w:rPr>
      </w:pPr>
      <w:r>
        <w:rPr>
          <w:i/>
          <w:color w:val="231F20"/>
          <w:sz w:val="16"/>
        </w:rPr>
        <w:t>Department of Mechanical and Manufacturing Engineering,</w:t>
      </w:r>
      <w:r>
        <w:rPr>
          <w:i/>
          <w:color w:val="231F20"/>
          <w:spacing w:val="40"/>
          <w:sz w:val="16"/>
        </w:rPr>
        <w:t> </w:t>
      </w:r>
      <w:r>
        <w:rPr>
          <w:i/>
          <w:color w:val="231F20"/>
          <w:sz w:val="16"/>
        </w:rPr>
        <w:t>Universiti</w:t>
      </w:r>
      <w:r>
        <w:rPr>
          <w:i/>
          <w:color w:val="231F20"/>
          <w:spacing w:val="-5"/>
          <w:sz w:val="16"/>
        </w:rPr>
        <w:t> </w:t>
      </w:r>
      <w:r>
        <w:rPr>
          <w:i/>
          <w:color w:val="231F20"/>
          <w:sz w:val="16"/>
        </w:rPr>
        <w:t>Putra</w:t>
      </w:r>
      <w:r>
        <w:rPr>
          <w:i/>
          <w:color w:val="231F20"/>
          <w:spacing w:val="-5"/>
          <w:sz w:val="16"/>
        </w:rPr>
        <w:t> </w:t>
      </w:r>
      <w:r>
        <w:rPr>
          <w:i/>
          <w:color w:val="231F20"/>
          <w:sz w:val="16"/>
        </w:rPr>
        <w:t>Malaysia,</w:t>
      </w:r>
      <w:r>
        <w:rPr>
          <w:i/>
          <w:color w:val="231F20"/>
          <w:spacing w:val="-5"/>
          <w:sz w:val="16"/>
        </w:rPr>
        <w:t> </w:t>
      </w:r>
      <w:r>
        <w:rPr>
          <w:i/>
          <w:color w:val="231F20"/>
          <w:sz w:val="16"/>
        </w:rPr>
        <w:t>43400</w:t>
      </w:r>
      <w:r>
        <w:rPr>
          <w:i/>
          <w:color w:val="231F20"/>
          <w:spacing w:val="-5"/>
          <w:sz w:val="16"/>
        </w:rPr>
        <w:t> </w:t>
      </w:r>
      <w:r>
        <w:rPr>
          <w:i/>
          <w:color w:val="231F20"/>
          <w:sz w:val="16"/>
        </w:rPr>
        <w:t>Serdang,</w:t>
      </w:r>
      <w:r>
        <w:rPr>
          <w:i/>
          <w:color w:val="231F20"/>
          <w:spacing w:val="-5"/>
          <w:sz w:val="16"/>
        </w:rPr>
        <w:t> </w:t>
      </w:r>
      <w:r>
        <w:rPr>
          <w:i/>
          <w:color w:val="231F20"/>
          <w:sz w:val="16"/>
        </w:rPr>
        <w:t>Selangor,</w:t>
      </w:r>
      <w:r>
        <w:rPr>
          <w:i/>
          <w:color w:val="231F20"/>
          <w:spacing w:val="-5"/>
          <w:sz w:val="16"/>
        </w:rPr>
        <w:t> </w:t>
      </w:r>
      <w:r>
        <w:rPr>
          <w:i/>
          <w:color w:val="231F20"/>
          <w:sz w:val="16"/>
        </w:rPr>
        <w:t>MALAYSIA</w:t>
      </w:r>
    </w:p>
    <w:p>
      <w:pPr>
        <w:pStyle w:val="BodyText"/>
        <w:rPr>
          <w:i/>
        </w:rPr>
      </w:pPr>
    </w:p>
    <w:p>
      <w:pPr>
        <w:pStyle w:val="BodyText"/>
        <w:spacing w:before="228"/>
        <w:rPr>
          <w:i/>
        </w:rPr>
      </w:pPr>
      <w:r>
        <w:rPr/>
        <mc:AlternateContent>
          <mc:Choice Requires="wps">
            <w:drawing>
              <wp:anchor distT="0" distB="0" distL="0" distR="0" allowOverlap="1" layoutInCell="1" locked="0" behindDoc="1" simplePos="0" relativeHeight="487588352">
                <wp:simplePos x="0" y="0"/>
                <wp:positionH relativeFrom="page">
                  <wp:posOffset>498335</wp:posOffset>
                </wp:positionH>
                <wp:positionV relativeFrom="paragraph">
                  <wp:posOffset>306371</wp:posOffset>
                </wp:positionV>
                <wp:extent cx="5652770" cy="635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5652770" cy="6350"/>
                        </a:xfrm>
                        <a:custGeom>
                          <a:avLst/>
                          <a:gdLst/>
                          <a:ahLst/>
                          <a:cxnLst/>
                          <a:rect l="l" t="t" r="r" b="b"/>
                          <a:pathLst>
                            <a:path w="5652770" h="6350">
                              <a:moveTo>
                                <a:pt x="5652516" y="0"/>
                              </a:moveTo>
                              <a:lnTo>
                                <a:pt x="0" y="0"/>
                              </a:lnTo>
                              <a:lnTo>
                                <a:pt x="0" y="6096"/>
                              </a:lnTo>
                              <a:lnTo>
                                <a:pt x="5652516" y="6096"/>
                              </a:lnTo>
                              <a:lnTo>
                                <a:pt x="56525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9.238998pt;margin-top:24.123753pt;width:445.08pt;height:.48pt;mso-position-horizontal-relative:page;mso-position-vertical-relative:paragraph;z-index:-15728128;mso-wrap-distance-left:0;mso-wrap-distance-right:0" id="docshape1" filled="true" fillcolor="#000000" stroked="false">
                <v:fill type="solid"/>
                <w10:wrap type="topAndBottom"/>
              </v:rect>
            </w:pict>
          </mc:Fallback>
        </mc:AlternateContent>
      </w:r>
    </w:p>
    <w:p>
      <w:pPr>
        <w:pStyle w:val="BodyText"/>
        <w:spacing w:before="22"/>
        <w:rPr>
          <w:i/>
          <w:sz w:val="16"/>
        </w:rPr>
      </w:pPr>
    </w:p>
    <w:p>
      <w:pPr>
        <w:spacing w:before="0"/>
        <w:ind w:left="353" w:right="0" w:firstLine="0"/>
        <w:jc w:val="left"/>
        <w:rPr>
          <w:sz w:val="18"/>
        </w:rPr>
      </w:pPr>
      <w:r>
        <w:rPr>
          <w:color w:val="231F20"/>
          <w:spacing w:val="-2"/>
          <w:w w:val="110"/>
          <w:sz w:val="18"/>
        </w:rPr>
        <w:t>Abstract</w:t>
      </w:r>
    </w:p>
    <w:p>
      <w:pPr>
        <w:pStyle w:val="BodyText"/>
        <w:spacing w:before="28"/>
        <w:rPr>
          <w:sz w:val="18"/>
        </w:rPr>
      </w:pPr>
    </w:p>
    <w:p>
      <w:pPr>
        <w:spacing w:line="254" w:lineRule="auto" w:before="0"/>
        <w:ind w:left="353" w:right="622" w:firstLine="0"/>
        <w:jc w:val="both"/>
        <w:rPr>
          <w:sz w:val="18"/>
        </w:rPr>
      </w:pPr>
      <w:r>
        <w:rPr>
          <w:color w:val="231F20"/>
          <w:sz w:val="18"/>
        </w:rPr>
        <w:t>This project is basically an investigation of springback behavior during sheet metal forming process on different parameters by using numerical method. Non linear numerical simulation was performed by using finite element commercial ABAQUS/CAE software. Two different parameters were</w:t>
      </w:r>
      <w:r>
        <w:rPr>
          <w:color w:val="231F20"/>
          <w:spacing w:val="-1"/>
          <w:sz w:val="18"/>
        </w:rPr>
        <w:t> </w:t>
      </w:r>
      <w:r>
        <w:rPr>
          <w:color w:val="231F20"/>
          <w:sz w:val="18"/>
        </w:rPr>
        <w:t>used in the</w:t>
      </w:r>
      <w:r>
        <w:rPr>
          <w:color w:val="231F20"/>
          <w:spacing w:val="-1"/>
          <w:sz w:val="18"/>
        </w:rPr>
        <w:t> </w:t>
      </w:r>
      <w:r>
        <w:rPr>
          <w:color w:val="231F20"/>
          <w:sz w:val="18"/>
        </w:rPr>
        <w:t>simulation, which is</w:t>
      </w:r>
      <w:r>
        <w:rPr>
          <w:color w:val="231F20"/>
          <w:spacing w:val="-1"/>
          <w:sz w:val="18"/>
        </w:rPr>
        <w:t> </w:t>
      </w:r>
      <w:r>
        <w:rPr>
          <w:color w:val="231F20"/>
          <w:sz w:val="18"/>
        </w:rPr>
        <w:t>the</w:t>
      </w:r>
      <w:r>
        <w:rPr>
          <w:color w:val="231F20"/>
          <w:spacing w:val="-1"/>
          <w:sz w:val="18"/>
        </w:rPr>
        <w:t> </w:t>
      </w:r>
      <w:r>
        <w:rPr>
          <w:color w:val="231F20"/>
          <w:sz w:val="18"/>
        </w:rPr>
        <w:t>material type</w:t>
      </w:r>
      <w:r>
        <w:rPr>
          <w:color w:val="231F20"/>
          <w:spacing w:val="-1"/>
          <w:sz w:val="18"/>
        </w:rPr>
        <w:t> </w:t>
      </w:r>
      <w:r>
        <w:rPr>
          <w:color w:val="231F20"/>
          <w:sz w:val="18"/>
        </w:rPr>
        <w:t>of sheet metal and the sheet thickness. In evaluating the effect of material types on springback behavior, the boron steel</w:t>
      </w:r>
      <w:r>
        <w:rPr>
          <w:color w:val="231F20"/>
          <w:spacing w:val="40"/>
          <w:sz w:val="18"/>
        </w:rPr>
        <w:t> </w:t>
      </w:r>
      <w:r>
        <w:rPr>
          <w:color w:val="231F20"/>
          <w:sz w:val="18"/>
        </w:rPr>
        <w:t>(AISI 15B48H) and composite (Carbon fiber reinforced plastics) were used. The computational results show the carbon fiber reinforced plastic has less springback than the steel. The computational results show that thicker sheet exhibits smaller springback compared to thin sheet. The results were verified with available data obtained from literature. Current and future trends on automotive door are briefly discussed in this project and some recommendations are made in order</w:t>
      </w:r>
      <w:r>
        <w:rPr>
          <w:color w:val="231F20"/>
          <w:spacing w:val="80"/>
          <w:sz w:val="18"/>
        </w:rPr>
        <w:t> </w:t>
      </w:r>
      <w:r>
        <w:rPr>
          <w:color w:val="231F20"/>
          <w:sz w:val="18"/>
        </w:rPr>
        <w:t>for future development of the simulation.</w:t>
      </w:r>
    </w:p>
    <w:p>
      <w:pPr>
        <w:pStyle w:val="BodyText"/>
        <w:spacing w:before="35"/>
        <w:rPr>
          <w:sz w:val="18"/>
        </w:rPr>
      </w:pPr>
    </w:p>
    <w:p>
      <w:pPr>
        <w:spacing w:line="202" w:lineRule="exact" w:before="0"/>
        <w:ind w:left="345" w:right="0" w:firstLine="0"/>
        <w:jc w:val="left"/>
        <w:rPr>
          <w:sz w:val="16"/>
        </w:rPr>
      </w:pPr>
      <w:r>
        <w:rPr/>
        <mc:AlternateContent>
          <mc:Choice Requires="wps">
            <w:drawing>
              <wp:anchor distT="0" distB="0" distL="0" distR="0" allowOverlap="1" layoutInCell="1" locked="0" behindDoc="1" simplePos="0" relativeHeight="487405568">
                <wp:simplePos x="0" y="0"/>
                <wp:positionH relativeFrom="page">
                  <wp:posOffset>516623</wp:posOffset>
                </wp:positionH>
                <wp:positionV relativeFrom="paragraph">
                  <wp:posOffset>-8350</wp:posOffset>
                </wp:positionV>
                <wp:extent cx="5435600" cy="287020"/>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5435600" cy="287020"/>
                        </a:xfrm>
                        <a:prstGeom prst="rect">
                          <a:avLst/>
                        </a:prstGeom>
                      </wps:spPr>
                      <wps:txbx>
                        <w:txbxContent>
                          <w:p>
                            <w:pPr>
                              <w:pStyle w:val="BodyText"/>
                            </w:pPr>
                            <w:r>
                              <w:rPr>
                                <w:color w:val="231F20"/>
                              </w:rPr>
                              <w:t>©</w:t>
                            </w:r>
                            <w:r>
                              <w:rPr>
                                <w:color w:val="231F20"/>
                                <w:spacing w:val="-3"/>
                              </w:rPr>
                              <w:t> </w:t>
                            </w:r>
                            <w:r>
                              <w:rPr>
                                <w:color w:val="231F20"/>
                              </w:rPr>
                              <w:t>2012</w:t>
                            </w:r>
                            <w:r>
                              <w:rPr>
                                <w:color w:val="231F20"/>
                                <w:spacing w:val="-5"/>
                              </w:rPr>
                              <w:t> </w:t>
                            </w:r>
                            <w:r>
                              <w:rPr>
                                <w:color w:val="231F20"/>
                              </w:rPr>
                              <w:t>Published</w:t>
                            </w:r>
                            <w:r>
                              <w:rPr>
                                <w:color w:val="231F20"/>
                                <w:spacing w:val="-2"/>
                              </w:rPr>
                              <w:t> </w:t>
                            </w:r>
                            <w:r>
                              <w:rPr>
                                <w:color w:val="231F20"/>
                              </w:rPr>
                              <w:t>by</w:t>
                            </w:r>
                            <w:r>
                              <w:rPr>
                                <w:color w:val="231F20"/>
                                <w:spacing w:val="-6"/>
                              </w:rPr>
                              <w:t> </w:t>
                            </w:r>
                            <w:r>
                              <w:rPr>
                                <w:color w:val="231F20"/>
                              </w:rPr>
                              <w:t>Elsevier</w:t>
                            </w:r>
                            <w:r>
                              <w:rPr>
                                <w:color w:val="231F20"/>
                                <w:spacing w:val="-2"/>
                              </w:rPr>
                              <w:t> </w:t>
                            </w:r>
                            <w:r>
                              <w:rPr>
                                <w:color w:val="231F20"/>
                              </w:rPr>
                              <w:t>B.V.</w:t>
                            </w:r>
                            <w:r>
                              <w:rPr>
                                <w:color w:val="231F20"/>
                                <w:spacing w:val="-2"/>
                              </w:rPr>
                              <w:t> </w:t>
                            </w:r>
                            <w:r>
                              <w:rPr>
                                <w:color w:val="231F20"/>
                              </w:rPr>
                              <w:t>Selection</w:t>
                            </w:r>
                            <w:r>
                              <w:rPr>
                                <w:color w:val="231F20"/>
                                <w:spacing w:val="-4"/>
                              </w:rPr>
                              <w:t> </w:t>
                            </w:r>
                            <w:r>
                              <w:rPr>
                                <w:color w:val="231F20"/>
                              </w:rPr>
                              <w:t>and/or</w:t>
                            </w:r>
                            <w:r>
                              <w:rPr>
                                <w:color w:val="231F20"/>
                                <w:spacing w:val="-3"/>
                              </w:rPr>
                              <w:t> </w:t>
                            </w:r>
                            <w:r>
                              <w:rPr>
                                <w:color w:val="231F20"/>
                              </w:rPr>
                              <w:t>peer</w:t>
                            </w:r>
                            <w:r>
                              <w:rPr>
                                <w:color w:val="231F20"/>
                                <w:spacing w:val="-2"/>
                              </w:rPr>
                              <w:t> </w:t>
                            </w:r>
                            <w:r>
                              <w:rPr>
                                <w:color w:val="231F20"/>
                              </w:rPr>
                              <w:t>rev</w:t>
                            </w:r>
                            <w:hyperlink r:id="rId10">
                              <w:r>
                                <w:rPr>
                                  <w:color w:val="231F20"/>
                                </w:rPr>
                                <w:t>iew</w:t>
                              </w:r>
                              <w:r>
                                <w:rPr>
                                  <w:color w:val="231F20"/>
                                  <w:spacing w:val="-6"/>
                                </w:rPr>
                                <w:t> </w:t>
                              </w:r>
                              <w:r>
                                <w:rPr>
                                  <w:color w:val="231F20"/>
                                </w:rPr>
                                <w:t>under</w:t>
                              </w:r>
                              <w:r>
                                <w:rPr>
                                  <w:color w:val="231F20"/>
                                  <w:spacing w:val="-3"/>
                                </w:rPr>
                                <w:t> </w:t>
                              </w:r>
                              <w:r>
                                <w:rPr>
                                  <w:color w:val="231F20"/>
                                </w:rPr>
                                <w:t>respon</w:t>
                              </w:r>
                            </w:hyperlink>
                            <w:r>
                              <w:rPr>
                                <w:color w:val="231F20"/>
                              </w:rPr>
                              <w:t>sibility</w:t>
                            </w:r>
                            <w:r>
                              <w:rPr>
                                <w:color w:val="231F20"/>
                                <w:spacing w:val="-6"/>
                              </w:rPr>
                              <w:t> </w:t>
                            </w:r>
                            <w:r>
                              <w:rPr>
                                <w:color w:val="231F20"/>
                              </w:rPr>
                              <w:t>of</w:t>
                            </w:r>
                            <w:r>
                              <w:rPr>
                                <w:color w:val="231F20"/>
                                <w:spacing w:val="-2"/>
                              </w:rPr>
                              <w:t> </w:t>
                            </w:r>
                            <w:r>
                              <w:rPr>
                                <w:color w:val="231F20"/>
                              </w:rPr>
                              <w:t>American</w:t>
                            </w:r>
                            <w:r>
                              <w:rPr>
                                <w:color w:val="231F20"/>
                                <w:spacing w:val="-2"/>
                              </w:rPr>
                              <w:t> </w:t>
                            </w:r>
                            <w:r>
                              <w:rPr>
                                <w:color w:val="231F20"/>
                              </w:rPr>
                              <w:t>Applied Science Research 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0.679001pt;margin-top:-.657486pt;width:428pt;height:22.6pt;mso-position-horizontal-relative:page;mso-position-vertical-relative:paragraph;z-index:-15910912" type="#_x0000_t202" id="docshape2" filled="false" stroked="false">
                <v:textbox inset="0,0,0,0">
                  <w:txbxContent>
                    <w:p>
                      <w:pPr>
                        <w:pStyle w:val="BodyText"/>
                      </w:pPr>
                      <w:r>
                        <w:rPr>
                          <w:color w:val="231F20"/>
                        </w:rPr>
                        <w:t>©</w:t>
                      </w:r>
                      <w:r>
                        <w:rPr>
                          <w:color w:val="231F20"/>
                          <w:spacing w:val="-3"/>
                        </w:rPr>
                        <w:t> </w:t>
                      </w:r>
                      <w:r>
                        <w:rPr>
                          <w:color w:val="231F20"/>
                        </w:rPr>
                        <w:t>2012</w:t>
                      </w:r>
                      <w:r>
                        <w:rPr>
                          <w:color w:val="231F20"/>
                          <w:spacing w:val="-5"/>
                        </w:rPr>
                        <w:t> </w:t>
                      </w:r>
                      <w:r>
                        <w:rPr>
                          <w:color w:val="231F20"/>
                        </w:rPr>
                        <w:t>Published</w:t>
                      </w:r>
                      <w:r>
                        <w:rPr>
                          <w:color w:val="231F20"/>
                          <w:spacing w:val="-2"/>
                        </w:rPr>
                        <w:t> </w:t>
                      </w:r>
                      <w:r>
                        <w:rPr>
                          <w:color w:val="231F20"/>
                        </w:rPr>
                        <w:t>by</w:t>
                      </w:r>
                      <w:r>
                        <w:rPr>
                          <w:color w:val="231F20"/>
                          <w:spacing w:val="-6"/>
                        </w:rPr>
                        <w:t> </w:t>
                      </w:r>
                      <w:r>
                        <w:rPr>
                          <w:color w:val="231F20"/>
                        </w:rPr>
                        <w:t>Elsevier</w:t>
                      </w:r>
                      <w:r>
                        <w:rPr>
                          <w:color w:val="231F20"/>
                          <w:spacing w:val="-2"/>
                        </w:rPr>
                        <w:t> </w:t>
                      </w:r>
                      <w:r>
                        <w:rPr>
                          <w:color w:val="231F20"/>
                        </w:rPr>
                        <w:t>B.V.</w:t>
                      </w:r>
                      <w:r>
                        <w:rPr>
                          <w:color w:val="231F20"/>
                          <w:spacing w:val="-2"/>
                        </w:rPr>
                        <w:t> </w:t>
                      </w:r>
                      <w:r>
                        <w:rPr>
                          <w:color w:val="231F20"/>
                        </w:rPr>
                        <w:t>Selection</w:t>
                      </w:r>
                      <w:r>
                        <w:rPr>
                          <w:color w:val="231F20"/>
                          <w:spacing w:val="-4"/>
                        </w:rPr>
                        <w:t> </w:t>
                      </w:r>
                      <w:r>
                        <w:rPr>
                          <w:color w:val="231F20"/>
                        </w:rPr>
                        <w:t>and/or</w:t>
                      </w:r>
                      <w:r>
                        <w:rPr>
                          <w:color w:val="231F20"/>
                          <w:spacing w:val="-3"/>
                        </w:rPr>
                        <w:t> </w:t>
                      </w:r>
                      <w:r>
                        <w:rPr>
                          <w:color w:val="231F20"/>
                        </w:rPr>
                        <w:t>peer</w:t>
                      </w:r>
                      <w:r>
                        <w:rPr>
                          <w:color w:val="231F20"/>
                          <w:spacing w:val="-2"/>
                        </w:rPr>
                        <w:t> </w:t>
                      </w:r>
                      <w:r>
                        <w:rPr>
                          <w:color w:val="231F20"/>
                        </w:rPr>
                        <w:t>rev</w:t>
                      </w:r>
                      <w:hyperlink r:id="rId10">
                        <w:r>
                          <w:rPr>
                            <w:color w:val="231F20"/>
                          </w:rPr>
                          <w:t>iew</w:t>
                        </w:r>
                        <w:r>
                          <w:rPr>
                            <w:color w:val="231F20"/>
                            <w:spacing w:val="-6"/>
                          </w:rPr>
                          <w:t> </w:t>
                        </w:r>
                        <w:r>
                          <w:rPr>
                            <w:color w:val="231F20"/>
                          </w:rPr>
                          <w:t>under</w:t>
                        </w:r>
                        <w:r>
                          <w:rPr>
                            <w:color w:val="231F20"/>
                            <w:spacing w:val="-3"/>
                          </w:rPr>
                          <w:t> </w:t>
                        </w:r>
                        <w:r>
                          <w:rPr>
                            <w:color w:val="231F20"/>
                          </w:rPr>
                          <w:t>respon</w:t>
                        </w:r>
                      </w:hyperlink>
                      <w:r>
                        <w:rPr>
                          <w:color w:val="231F20"/>
                        </w:rPr>
                        <w:t>sibility</w:t>
                      </w:r>
                      <w:r>
                        <w:rPr>
                          <w:color w:val="231F20"/>
                          <w:spacing w:val="-6"/>
                        </w:rPr>
                        <w:t> </w:t>
                      </w:r>
                      <w:r>
                        <w:rPr>
                          <w:color w:val="231F20"/>
                        </w:rPr>
                        <w:t>of</w:t>
                      </w:r>
                      <w:r>
                        <w:rPr>
                          <w:color w:val="231F20"/>
                          <w:spacing w:val="-2"/>
                        </w:rPr>
                        <w:t> </w:t>
                      </w:r>
                      <w:r>
                        <w:rPr>
                          <w:color w:val="231F20"/>
                        </w:rPr>
                        <w:t>American</w:t>
                      </w:r>
                      <w:r>
                        <w:rPr>
                          <w:color w:val="231F20"/>
                          <w:spacing w:val="-2"/>
                        </w:rPr>
                        <w:t> </w:t>
                      </w:r>
                      <w:r>
                        <w:rPr>
                          <w:color w:val="231F20"/>
                        </w:rPr>
                        <w:t>Applied Science Research Institute</w:t>
                      </w:r>
                    </w:p>
                  </w:txbxContent>
                </v:textbox>
                <w10:wrap type="none"/>
              </v:shape>
            </w:pict>
          </mc:Fallback>
        </mc:AlternateContent>
      </w:r>
      <w:r>
        <w:rPr/>
        <mc:AlternateContent>
          <mc:Choice Requires="wps">
            <w:drawing>
              <wp:anchor distT="0" distB="0" distL="0" distR="0" allowOverlap="1" layoutInCell="1" locked="0" behindDoc="1" simplePos="0" relativeHeight="487407104">
                <wp:simplePos x="0" y="0"/>
                <wp:positionH relativeFrom="page">
                  <wp:posOffset>511200</wp:posOffset>
                </wp:positionH>
                <wp:positionV relativeFrom="paragraph">
                  <wp:posOffset>-72875</wp:posOffset>
                </wp:positionV>
                <wp:extent cx="5951220" cy="393700"/>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5951220" cy="393700"/>
                        </a:xfrm>
                        <a:custGeom>
                          <a:avLst/>
                          <a:gdLst/>
                          <a:ahLst/>
                          <a:cxnLst/>
                          <a:rect l="l" t="t" r="r" b="b"/>
                          <a:pathLst>
                            <a:path w="5951220" h="393700">
                              <a:moveTo>
                                <a:pt x="5950800" y="0"/>
                              </a:moveTo>
                              <a:lnTo>
                                <a:pt x="0" y="0"/>
                              </a:lnTo>
                              <a:lnTo>
                                <a:pt x="0" y="393433"/>
                              </a:lnTo>
                              <a:lnTo>
                                <a:pt x="5950800" y="393433"/>
                              </a:lnTo>
                              <a:lnTo>
                                <a:pt x="5950800"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40.251999pt;margin-top:-5.738197pt;width:468.567pt;height:30.979pt;mso-position-horizontal-relative:page;mso-position-vertical-relative:paragraph;z-index:-15909376" id="docshape3" filled="true" fillcolor="#ffffff" stroked="false">
                <v:fill type="solid"/>
                <w10:wrap type="none"/>
              </v:rect>
            </w:pict>
          </mc:Fallback>
        </mc:AlternateContent>
      </w:r>
      <w:r>
        <w:rPr>
          <w:color w:val="231F20"/>
          <w:sz w:val="18"/>
        </w:rPr>
        <w:t>©</w:t>
      </w:r>
      <w:r>
        <w:rPr>
          <w:color w:val="231F20"/>
          <w:spacing w:val="-1"/>
          <w:sz w:val="18"/>
        </w:rPr>
        <w:t> </w:t>
      </w:r>
      <w:r>
        <w:rPr>
          <w:color w:val="231F20"/>
          <w:sz w:val="18"/>
        </w:rPr>
        <w:t>2012</w:t>
      </w:r>
      <w:r>
        <w:rPr>
          <w:color w:val="231F20"/>
          <w:spacing w:val="-1"/>
          <w:sz w:val="18"/>
        </w:rPr>
        <w:t> </w:t>
      </w:r>
      <w:r>
        <w:rPr>
          <w:color w:val="231F20"/>
          <w:sz w:val="18"/>
        </w:rPr>
        <w:t>The Authors.</w:t>
      </w:r>
      <w:r>
        <w:rPr>
          <w:color w:val="231F20"/>
          <w:spacing w:val="-1"/>
          <w:sz w:val="18"/>
        </w:rPr>
        <w:t> </w:t>
      </w:r>
      <w:r>
        <w:rPr>
          <w:color w:val="231F20"/>
          <w:sz w:val="18"/>
        </w:rPr>
        <w:t>Published</w:t>
      </w:r>
      <w:r>
        <w:rPr>
          <w:color w:val="231F20"/>
          <w:spacing w:val="-1"/>
          <w:sz w:val="18"/>
        </w:rPr>
        <w:t> </w:t>
      </w:r>
      <w:r>
        <w:rPr>
          <w:color w:val="231F20"/>
          <w:sz w:val="18"/>
        </w:rPr>
        <w:t>by Elsevier</w:t>
      </w:r>
      <w:r>
        <w:rPr>
          <w:color w:val="231F20"/>
          <w:spacing w:val="-1"/>
          <w:sz w:val="18"/>
        </w:rPr>
        <w:t> </w:t>
      </w:r>
      <w:r>
        <w:rPr>
          <w:color w:val="231F20"/>
          <w:sz w:val="18"/>
        </w:rPr>
        <w:t>B.V.</w:t>
      </w:r>
      <w:r>
        <w:rPr>
          <w:color w:val="231F20"/>
          <w:spacing w:val="-1"/>
          <w:sz w:val="18"/>
        </w:rPr>
        <w:t> </w:t>
      </w:r>
      <w:r>
        <w:rPr>
          <w:sz w:val="16"/>
        </w:rPr>
        <w:t>Open</w:t>
      </w:r>
      <w:r>
        <w:rPr>
          <w:spacing w:val="4"/>
          <w:sz w:val="16"/>
        </w:rPr>
        <w:t> </w:t>
      </w:r>
      <w:r>
        <w:rPr>
          <w:sz w:val="16"/>
        </w:rPr>
        <w:t>access</w:t>
      </w:r>
      <w:r>
        <w:rPr>
          <w:spacing w:val="4"/>
          <w:sz w:val="16"/>
        </w:rPr>
        <w:t> </w:t>
      </w:r>
      <w:r>
        <w:rPr>
          <w:sz w:val="16"/>
        </w:rPr>
        <w:t>under</w:t>
      </w:r>
      <w:r>
        <w:rPr>
          <w:spacing w:val="4"/>
          <w:sz w:val="16"/>
        </w:rPr>
        <w:t> </w:t>
      </w:r>
      <w:hyperlink r:id="rId10">
        <w:r>
          <w:rPr>
            <w:color w:val="0000FF"/>
            <w:sz w:val="16"/>
          </w:rPr>
          <w:t>CC</w:t>
        </w:r>
        <w:r>
          <w:rPr>
            <w:color w:val="0000FF"/>
            <w:spacing w:val="4"/>
            <w:sz w:val="16"/>
          </w:rPr>
          <w:t> </w:t>
        </w:r>
        <w:r>
          <w:rPr>
            <w:color w:val="0000FF"/>
            <w:sz w:val="16"/>
          </w:rPr>
          <w:t>BY-NC-ND</w:t>
        </w:r>
        <w:r>
          <w:rPr>
            <w:color w:val="0000FF"/>
            <w:spacing w:val="5"/>
            <w:sz w:val="16"/>
          </w:rPr>
          <w:t> </w:t>
        </w:r>
        <w:r>
          <w:rPr>
            <w:color w:val="0000FF"/>
            <w:spacing w:val="-2"/>
            <w:sz w:val="16"/>
          </w:rPr>
          <w:t>license.</w:t>
        </w:r>
      </w:hyperlink>
    </w:p>
    <w:p>
      <w:pPr>
        <w:spacing w:line="202" w:lineRule="exact" w:before="0"/>
        <w:ind w:left="345" w:right="0" w:firstLine="0"/>
        <w:jc w:val="left"/>
        <w:rPr>
          <w:sz w:val="18"/>
        </w:rPr>
      </w:pPr>
      <w:r>
        <w:rPr>
          <w:color w:val="231F20"/>
          <w:sz w:val="18"/>
        </w:rPr>
        <w:t>Selection</w:t>
      </w:r>
      <w:r>
        <w:rPr>
          <w:color w:val="231F20"/>
          <w:spacing w:val="-8"/>
          <w:sz w:val="18"/>
        </w:rPr>
        <w:t> </w:t>
      </w:r>
      <w:r>
        <w:rPr>
          <w:color w:val="231F20"/>
          <w:sz w:val="18"/>
        </w:rPr>
        <w:t>and/or</w:t>
      </w:r>
      <w:r>
        <w:rPr>
          <w:color w:val="231F20"/>
          <w:spacing w:val="-8"/>
          <w:sz w:val="18"/>
        </w:rPr>
        <w:t> </w:t>
      </w:r>
      <w:r>
        <w:rPr>
          <w:color w:val="231F20"/>
          <w:sz w:val="18"/>
        </w:rPr>
        <w:t>peer</w:t>
      </w:r>
      <w:r>
        <w:rPr>
          <w:color w:val="231F20"/>
          <w:spacing w:val="-8"/>
          <w:sz w:val="18"/>
        </w:rPr>
        <w:t> </w:t>
      </w:r>
      <w:r>
        <w:rPr>
          <w:color w:val="231F20"/>
          <w:sz w:val="18"/>
        </w:rPr>
        <w:t>review</w:t>
      </w:r>
      <w:r>
        <w:rPr>
          <w:color w:val="231F20"/>
          <w:spacing w:val="-8"/>
          <w:sz w:val="18"/>
        </w:rPr>
        <w:t> </w:t>
      </w:r>
      <w:r>
        <w:rPr>
          <w:color w:val="231F20"/>
          <w:sz w:val="18"/>
        </w:rPr>
        <w:t>under</w:t>
      </w:r>
      <w:r>
        <w:rPr>
          <w:color w:val="231F20"/>
          <w:spacing w:val="-8"/>
          <w:sz w:val="18"/>
        </w:rPr>
        <w:t> </w:t>
      </w:r>
      <w:r>
        <w:rPr>
          <w:color w:val="231F20"/>
          <w:sz w:val="18"/>
        </w:rPr>
        <w:t>responsibility</w:t>
      </w:r>
      <w:r>
        <w:rPr>
          <w:color w:val="231F20"/>
          <w:spacing w:val="-8"/>
          <w:sz w:val="18"/>
        </w:rPr>
        <w:t> </w:t>
      </w:r>
      <w:r>
        <w:rPr>
          <w:color w:val="231F20"/>
          <w:sz w:val="18"/>
        </w:rPr>
        <w:t>of</w:t>
      </w:r>
      <w:r>
        <w:rPr>
          <w:color w:val="231F20"/>
          <w:spacing w:val="-8"/>
          <w:sz w:val="18"/>
        </w:rPr>
        <w:t> </w:t>
      </w:r>
      <w:r>
        <w:rPr>
          <w:color w:val="231F20"/>
          <w:sz w:val="18"/>
        </w:rPr>
        <w:t>American</w:t>
      </w:r>
      <w:r>
        <w:rPr>
          <w:color w:val="231F20"/>
          <w:spacing w:val="-8"/>
          <w:sz w:val="18"/>
        </w:rPr>
        <w:t> </w:t>
      </w:r>
      <w:r>
        <w:rPr>
          <w:color w:val="231F20"/>
          <w:sz w:val="18"/>
        </w:rPr>
        <w:t>Applied</w:t>
      </w:r>
      <w:r>
        <w:rPr>
          <w:color w:val="231F20"/>
          <w:spacing w:val="-8"/>
          <w:sz w:val="18"/>
        </w:rPr>
        <w:t> </w:t>
      </w:r>
      <w:r>
        <w:rPr>
          <w:color w:val="231F20"/>
          <w:sz w:val="18"/>
        </w:rPr>
        <w:t>Science</w:t>
      </w:r>
      <w:r>
        <w:rPr>
          <w:color w:val="231F20"/>
          <w:spacing w:val="-8"/>
          <w:sz w:val="18"/>
        </w:rPr>
        <w:t> </w:t>
      </w:r>
      <w:r>
        <w:rPr>
          <w:color w:val="231F20"/>
          <w:sz w:val="18"/>
        </w:rPr>
        <w:t>Research</w:t>
      </w:r>
      <w:r>
        <w:rPr>
          <w:color w:val="231F20"/>
          <w:spacing w:val="-7"/>
          <w:sz w:val="18"/>
        </w:rPr>
        <w:t> </w:t>
      </w:r>
      <w:r>
        <w:rPr>
          <w:color w:val="231F20"/>
          <w:spacing w:val="-2"/>
          <w:sz w:val="18"/>
        </w:rPr>
        <w:t>Institute</w:t>
      </w:r>
    </w:p>
    <w:p>
      <w:pPr>
        <w:pStyle w:val="BodyText"/>
        <w:spacing w:before="101"/>
        <w:rPr>
          <w:sz w:val="16"/>
        </w:rPr>
      </w:pPr>
    </w:p>
    <w:p>
      <w:pPr>
        <w:spacing w:before="0"/>
        <w:ind w:left="353" w:right="0" w:firstLine="0"/>
        <w:jc w:val="left"/>
        <w:rPr>
          <w:sz w:val="16"/>
        </w:rPr>
      </w:pPr>
      <w:r>
        <w:rPr>
          <w:i/>
          <w:color w:val="231F20"/>
          <w:sz w:val="16"/>
        </w:rPr>
        <w:t>Keywords:</w:t>
      </w:r>
      <w:r>
        <w:rPr>
          <w:i/>
          <w:color w:val="231F20"/>
          <w:spacing w:val="-9"/>
          <w:sz w:val="16"/>
        </w:rPr>
        <w:t> </w:t>
      </w:r>
      <w:r>
        <w:rPr>
          <w:color w:val="231F20"/>
          <w:sz w:val="16"/>
        </w:rPr>
        <w:t>Springback;</w:t>
      </w:r>
      <w:r>
        <w:rPr>
          <w:color w:val="231F20"/>
          <w:spacing w:val="-7"/>
          <w:sz w:val="16"/>
        </w:rPr>
        <w:t> </w:t>
      </w:r>
      <w:r>
        <w:rPr>
          <w:color w:val="231F20"/>
          <w:sz w:val="16"/>
        </w:rPr>
        <w:t>Carbon</w:t>
      </w:r>
      <w:r>
        <w:rPr>
          <w:color w:val="231F20"/>
          <w:spacing w:val="-7"/>
          <w:sz w:val="16"/>
        </w:rPr>
        <w:t> </w:t>
      </w:r>
      <w:r>
        <w:rPr>
          <w:color w:val="231F20"/>
          <w:sz w:val="16"/>
        </w:rPr>
        <w:t>fiber</w:t>
      </w:r>
      <w:r>
        <w:rPr>
          <w:color w:val="231F20"/>
          <w:spacing w:val="-6"/>
          <w:sz w:val="16"/>
        </w:rPr>
        <w:t> </w:t>
      </w:r>
      <w:r>
        <w:rPr>
          <w:color w:val="231F20"/>
          <w:sz w:val="16"/>
        </w:rPr>
        <w:t>reinforced</w:t>
      </w:r>
      <w:r>
        <w:rPr>
          <w:color w:val="231F20"/>
          <w:spacing w:val="-4"/>
          <w:sz w:val="16"/>
        </w:rPr>
        <w:t> </w:t>
      </w:r>
      <w:r>
        <w:rPr>
          <w:color w:val="231F20"/>
          <w:sz w:val="16"/>
        </w:rPr>
        <w:t>plastic</w:t>
      </w:r>
      <w:r>
        <w:rPr>
          <w:color w:val="231F20"/>
          <w:spacing w:val="-5"/>
          <w:sz w:val="16"/>
        </w:rPr>
        <w:t> </w:t>
      </w:r>
      <w:r>
        <w:rPr>
          <w:color w:val="231F20"/>
          <w:sz w:val="16"/>
        </w:rPr>
        <w:t>(CFRP);</w:t>
      </w:r>
      <w:r>
        <w:rPr>
          <w:color w:val="231F20"/>
          <w:spacing w:val="-5"/>
          <w:sz w:val="16"/>
        </w:rPr>
        <w:t> </w:t>
      </w:r>
      <w:r>
        <w:rPr>
          <w:color w:val="231F20"/>
          <w:sz w:val="16"/>
        </w:rPr>
        <w:t>steel;</w:t>
      </w:r>
      <w:r>
        <w:rPr>
          <w:color w:val="231F20"/>
          <w:spacing w:val="-5"/>
          <w:sz w:val="16"/>
        </w:rPr>
        <w:t> </w:t>
      </w:r>
      <w:r>
        <w:rPr>
          <w:color w:val="231F20"/>
          <w:sz w:val="16"/>
        </w:rPr>
        <w:t>friction</w:t>
      </w:r>
      <w:r>
        <w:rPr>
          <w:color w:val="231F20"/>
          <w:spacing w:val="-5"/>
          <w:sz w:val="16"/>
        </w:rPr>
        <w:t> </w:t>
      </w:r>
      <w:r>
        <w:rPr>
          <w:color w:val="231F20"/>
          <w:sz w:val="16"/>
        </w:rPr>
        <w:t>coefficient;</w:t>
      </w:r>
      <w:r>
        <w:rPr>
          <w:color w:val="231F20"/>
          <w:spacing w:val="-6"/>
          <w:sz w:val="16"/>
        </w:rPr>
        <w:t> </w:t>
      </w:r>
      <w:r>
        <w:rPr>
          <w:color w:val="231F20"/>
          <w:sz w:val="16"/>
        </w:rPr>
        <w:t>sheet</w:t>
      </w:r>
      <w:r>
        <w:rPr>
          <w:color w:val="231F20"/>
          <w:spacing w:val="-4"/>
          <w:sz w:val="16"/>
        </w:rPr>
        <w:t> </w:t>
      </w:r>
      <w:r>
        <w:rPr>
          <w:color w:val="231F20"/>
          <w:spacing w:val="-2"/>
          <w:sz w:val="16"/>
        </w:rPr>
        <w:t>thickness</w:t>
      </w:r>
    </w:p>
    <w:p>
      <w:pPr>
        <w:pStyle w:val="BodyText"/>
        <w:spacing w:before="6"/>
        <w:rPr>
          <w:sz w:val="15"/>
        </w:rPr>
      </w:pPr>
      <w:r>
        <w:rPr/>
        <mc:AlternateContent>
          <mc:Choice Requires="wps">
            <w:drawing>
              <wp:anchor distT="0" distB="0" distL="0" distR="0" allowOverlap="1" layoutInCell="1" locked="0" behindDoc="1" simplePos="0" relativeHeight="487588864">
                <wp:simplePos x="0" y="0"/>
                <wp:positionH relativeFrom="page">
                  <wp:posOffset>498335</wp:posOffset>
                </wp:positionH>
                <wp:positionV relativeFrom="paragraph">
                  <wp:posOffset>129200</wp:posOffset>
                </wp:positionV>
                <wp:extent cx="5652770" cy="635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652770" cy="6350"/>
                        </a:xfrm>
                        <a:custGeom>
                          <a:avLst/>
                          <a:gdLst/>
                          <a:ahLst/>
                          <a:cxnLst/>
                          <a:rect l="l" t="t" r="r" b="b"/>
                          <a:pathLst>
                            <a:path w="5652770" h="6350">
                              <a:moveTo>
                                <a:pt x="5652516" y="0"/>
                              </a:moveTo>
                              <a:lnTo>
                                <a:pt x="0" y="0"/>
                              </a:lnTo>
                              <a:lnTo>
                                <a:pt x="0" y="6095"/>
                              </a:lnTo>
                              <a:lnTo>
                                <a:pt x="5652516" y="6095"/>
                              </a:lnTo>
                              <a:lnTo>
                                <a:pt x="56525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9.238998pt;margin-top:10.173249pt;width:445.08pt;height:.48pt;mso-position-horizontal-relative:page;mso-position-vertical-relative:paragraph;z-index:-15727616;mso-wrap-distance-left:0;mso-wrap-distance-right:0" id="docshape4" filled="true" fillcolor="#000000" stroked="false">
                <v:fill type="solid"/>
                <w10:wrap type="topAndBottom"/>
              </v:rect>
            </w:pict>
          </mc:Fallback>
        </mc:AlternateContent>
      </w:r>
    </w:p>
    <w:p>
      <w:pPr>
        <w:pStyle w:val="BodyText"/>
        <w:spacing w:before="12"/>
      </w:pPr>
    </w:p>
    <w:p>
      <w:pPr>
        <w:pStyle w:val="ListParagraph"/>
        <w:numPr>
          <w:ilvl w:val="0"/>
          <w:numId w:val="1"/>
        </w:numPr>
        <w:tabs>
          <w:tab w:pos="558" w:val="left" w:leader="none"/>
        </w:tabs>
        <w:spacing w:line="240" w:lineRule="auto" w:before="1" w:after="0"/>
        <w:ind w:left="558" w:right="0" w:hanging="205"/>
        <w:jc w:val="left"/>
        <w:rPr>
          <w:sz w:val="20"/>
        </w:rPr>
      </w:pPr>
      <w:r>
        <w:rPr>
          <w:color w:val="231F20"/>
          <w:spacing w:val="-2"/>
          <w:w w:val="110"/>
          <w:sz w:val="20"/>
        </w:rPr>
        <w:t>Introduction</w:t>
      </w:r>
    </w:p>
    <w:p>
      <w:pPr>
        <w:pStyle w:val="BodyText"/>
        <w:spacing w:before="22"/>
      </w:pPr>
    </w:p>
    <w:p>
      <w:pPr>
        <w:pStyle w:val="BodyText"/>
        <w:spacing w:line="249" w:lineRule="auto"/>
        <w:ind w:left="353" w:right="622" w:firstLine="237"/>
        <w:jc w:val="both"/>
      </w:pPr>
      <w:r>
        <w:rPr>
          <w:color w:val="231F20"/>
        </w:rPr>
        <w:t>Sheet metal forming is widely used in most industries for forming sheets into appropriate shapes by plastically deforming the sheet material beyond its yield strength to achieve permanent deformation. The major</w:t>
      </w:r>
      <w:r>
        <w:rPr>
          <w:color w:val="231F20"/>
          <w:spacing w:val="-2"/>
        </w:rPr>
        <w:t> </w:t>
      </w:r>
      <w:r>
        <w:rPr>
          <w:color w:val="231F20"/>
        </w:rPr>
        <w:t>application</w:t>
      </w:r>
      <w:r>
        <w:rPr>
          <w:color w:val="231F20"/>
          <w:spacing w:val="-3"/>
        </w:rPr>
        <w:t> </w:t>
      </w:r>
      <w:r>
        <w:rPr>
          <w:color w:val="231F20"/>
        </w:rPr>
        <w:t>of</w:t>
      </w:r>
      <w:r>
        <w:rPr>
          <w:color w:val="231F20"/>
          <w:spacing w:val="-4"/>
        </w:rPr>
        <w:t> </w:t>
      </w:r>
      <w:r>
        <w:rPr>
          <w:color w:val="231F20"/>
        </w:rPr>
        <w:t>sheet metal</w:t>
      </w:r>
      <w:r>
        <w:rPr>
          <w:color w:val="231F20"/>
          <w:spacing w:val="-2"/>
        </w:rPr>
        <w:t> </w:t>
      </w:r>
      <w:r>
        <w:rPr>
          <w:color w:val="231F20"/>
        </w:rPr>
        <w:t>is</w:t>
      </w:r>
      <w:r>
        <w:rPr>
          <w:color w:val="231F20"/>
          <w:spacing w:val="-2"/>
        </w:rPr>
        <w:t> </w:t>
      </w:r>
      <w:r>
        <w:rPr>
          <w:color w:val="231F20"/>
        </w:rPr>
        <w:t>in</w:t>
      </w:r>
      <w:r>
        <w:rPr>
          <w:color w:val="231F20"/>
          <w:spacing w:val="-4"/>
        </w:rPr>
        <w:t> </w:t>
      </w:r>
      <w:r>
        <w:rPr>
          <w:color w:val="231F20"/>
        </w:rPr>
        <w:t>automotive</w:t>
      </w:r>
      <w:r>
        <w:rPr>
          <w:color w:val="231F20"/>
          <w:spacing w:val="-2"/>
        </w:rPr>
        <w:t> </w:t>
      </w:r>
      <w:r>
        <w:rPr>
          <w:color w:val="231F20"/>
        </w:rPr>
        <w:t>industry</w:t>
      </w:r>
      <w:r>
        <w:rPr>
          <w:color w:val="231F20"/>
          <w:spacing w:val="-3"/>
        </w:rPr>
        <w:t> </w:t>
      </w:r>
      <w:r>
        <w:rPr>
          <w:color w:val="231F20"/>
        </w:rPr>
        <w:t>which</w:t>
      </w:r>
      <w:r>
        <w:rPr>
          <w:color w:val="231F20"/>
          <w:spacing w:val="-1"/>
        </w:rPr>
        <w:t> </w:t>
      </w:r>
      <w:r>
        <w:rPr>
          <w:color w:val="231F20"/>
        </w:rPr>
        <w:t>includes</w:t>
      </w:r>
      <w:r>
        <w:rPr>
          <w:color w:val="231F20"/>
          <w:spacing w:val="-3"/>
        </w:rPr>
        <w:t> </w:t>
      </w:r>
      <w:r>
        <w:rPr>
          <w:color w:val="231F20"/>
        </w:rPr>
        <w:t>doors,</w:t>
      </w:r>
      <w:r>
        <w:rPr>
          <w:color w:val="231F20"/>
          <w:spacing w:val="-1"/>
        </w:rPr>
        <w:t> </w:t>
      </w:r>
      <w:r>
        <w:rPr>
          <w:color w:val="231F20"/>
        </w:rPr>
        <w:t>fenders,</w:t>
      </w:r>
      <w:r>
        <w:rPr>
          <w:color w:val="231F20"/>
          <w:spacing w:val="-1"/>
        </w:rPr>
        <w:t> </w:t>
      </w:r>
      <w:r>
        <w:rPr>
          <w:color w:val="231F20"/>
        </w:rPr>
        <w:t>bumpers,</w:t>
      </w:r>
      <w:r>
        <w:rPr>
          <w:color w:val="231F20"/>
          <w:spacing w:val="-1"/>
        </w:rPr>
        <w:t> </w:t>
      </w:r>
      <w:r>
        <w:rPr>
          <w:color w:val="231F20"/>
        </w:rPr>
        <w:t>roof</w:t>
      </w:r>
      <w:r>
        <w:rPr>
          <w:color w:val="231F20"/>
          <w:spacing w:val="-4"/>
        </w:rPr>
        <w:t> </w:t>
      </w:r>
      <w:r>
        <w:rPr>
          <w:color w:val="231F20"/>
        </w:rPr>
        <w:t>panels and seat frames. As automotive industry is growing rapidly, the demand for precise and accurate information</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81"/>
        <w:rPr>
          <w:sz w:val="16"/>
        </w:rPr>
      </w:pPr>
    </w:p>
    <w:p>
      <w:pPr>
        <w:spacing w:line="259" w:lineRule="auto" w:before="1"/>
        <w:ind w:left="111" w:right="2489" w:firstLine="0"/>
        <w:jc w:val="left"/>
        <w:rPr>
          <w:sz w:val="16"/>
        </w:rPr>
      </w:pPr>
      <w:r>
        <w:rPr>
          <w:color w:val="231F20"/>
          <w:sz w:val="16"/>
        </w:rPr>
        <w:t>2212-6716</w:t>
      </w:r>
      <w:r>
        <w:rPr>
          <w:color w:val="231F20"/>
          <w:spacing w:val="-9"/>
          <w:sz w:val="16"/>
        </w:rPr>
        <w:t> </w:t>
      </w:r>
      <w:r>
        <w:rPr>
          <w:color w:val="231F20"/>
          <w:sz w:val="16"/>
        </w:rPr>
        <w:t>©</w:t>
      </w:r>
      <w:r>
        <w:rPr>
          <w:color w:val="231F20"/>
          <w:spacing w:val="-6"/>
          <w:sz w:val="16"/>
        </w:rPr>
        <w:t> </w:t>
      </w:r>
      <w:r>
        <w:rPr>
          <w:color w:val="231F20"/>
          <w:sz w:val="16"/>
        </w:rPr>
        <w:t>2012</w:t>
      </w:r>
      <w:r>
        <w:rPr>
          <w:color w:val="231F20"/>
          <w:spacing w:val="-6"/>
          <w:sz w:val="16"/>
        </w:rPr>
        <w:t> </w:t>
      </w:r>
      <w:r>
        <w:rPr>
          <w:color w:val="231F20"/>
          <w:sz w:val="16"/>
        </w:rPr>
        <w:t>The</w:t>
      </w:r>
      <w:r>
        <w:rPr>
          <w:color w:val="231F20"/>
          <w:spacing w:val="-6"/>
          <w:sz w:val="16"/>
        </w:rPr>
        <w:t> </w:t>
      </w:r>
      <w:r>
        <w:rPr>
          <w:color w:val="231F20"/>
          <w:sz w:val="16"/>
        </w:rPr>
        <w:t>Authors.</w:t>
      </w:r>
      <w:r>
        <w:rPr>
          <w:color w:val="231F20"/>
          <w:spacing w:val="-6"/>
          <w:sz w:val="16"/>
        </w:rPr>
        <w:t> </w:t>
      </w:r>
      <w:r>
        <w:rPr>
          <w:color w:val="231F20"/>
          <w:sz w:val="16"/>
        </w:rPr>
        <w:t>Published</w:t>
      </w:r>
      <w:r>
        <w:rPr>
          <w:color w:val="231F20"/>
          <w:spacing w:val="-6"/>
          <w:sz w:val="16"/>
        </w:rPr>
        <w:t> </w:t>
      </w:r>
      <w:r>
        <w:rPr>
          <w:color w:val="231F20"/>
          <w:sz w:val="16"/>
        </w:rPr>
        <w:t>by</w:t>
      </w:r>
      <w:r>
        <w:rPr>
          <w:color w:val="231F20"/>
          <w:spacing w:val="-6"/>
          <w:sz w:val="16"/>
        </w:rPr>
        <w:t> </w:t>
      </w:r>
      <w:r>
        <w:rPr>
          <w:color w:val="231F20"/>
          <w:sz w:val="16"/>
        </w:rPr>
        <w:t>Elsevier</w:t>
      </w:r>
      <w:r>
        <w:rPr>
          <w:color w:val="231F20"/>
          <w:spacing w:val="-6"/>
          <w:sz w:val="16"/>
        </w:rPr>
        <w:t> </w:t>
      </w:r>
      <w:r>
        <w:rPr>
          <w:color w:val="231F20"/>
          <w:sz w:val="16"/>
        </w:rPr>
        <w:t>B.V.</w:t>
      </w:r>
      <w:r>
        <w:rPr>
          <w:color w:val="231F20"/>
          <w:spacing w:val="-10"/>
          <w:sz w:val="16"/>
        </w:rPr>
        <w:t> </w:t>
      </w:r>
      <w:r>
        <w:rPr>
          <w:sz w:val="16"/>
        </w:rPr>
        <w:t>Open access under</w:t>
      </w:r>
      <w:r>
        <w:rPr>
          <w:spacing w:val="-1"/>
          <w:sz w:val="16"/>
        </w:rPr>
        <w:t> </w:t>
      </w:r>
      <w:hyperlink r:id="rId10">
        <w:r>
          <w:rPr>
            <w:color w:val="0000FF"/>
            <w:sz w:val="16"/>
          </w:rPr>
          <w:t>CC BY-NC-ND license.</w:t>
        </w:r>
      </w:hyperlink>
      <w:r>
        <w:rPr>
          <w:color w:val="0000FF"/>
          <w:spacing w:val="40"/>
          <w:sz w:val="16"/>
        </w:rPr>
        <w:t> </w:t>
      </w:r>
      <w:r>
        <w:rPr>
          <w:color w:val="231F20"/>
          <w:sz w:val="16"/>
        </w:rPr>
        <w:t>Selection and/or peer review under responsibility of American Applied Science Research Institute</w:t>
      </w:r>
      <w:r>
        <w:rPr>
          <w:color w:val="231F20"/>
          <w:spacing w:val="40"/>
          <w:sz w:val="16"/>
        </w:rPr>
        <w:t> </w:t>
      </w:r>
      <w:r>
        <w:rPr>
          <w:color w:val="231F20"/>
          <w:spacing w:val="-2"/>
          <w:sz w:val="16"/>
        </w:rPr>
        <w:t>doi:10.1016/j.aasri.2012.11.037</w:t>
      </w:r>
    </w:p>
    <w:p>
      <w:pPr>
        <w:spacing w:after="0" w:line="259" w:lineRule="auto"/>
        <w:jc w:val="left"/>
        <w:rPr>
          <w:sz w:val="16"/>
        </w:rPr>
        <w:sectPr>
          <w:footerReference w:type="even" r:id="rId5"/>
          <w:type w:val="continuous"/>
          <w:pgSz w:w="10890" w:h="14860"/>
          <w:pgMar w:header="0" w:footer="0" w:top="780" w:bottom="280" w:left="460" w:right="600"/>
          <w:pgNumType w:start="224"/>
        </w:sectPr>
      </w:pPr>
    </w:p>
    <w:p>
      <w:pPr>
        <w:pStyle w:val="BodyText"/>
        <w:spacing w:before="159"/>
      </w:pPr>
    </w:p>
    <w:p>
      <w:pPr>
        <w:pStyle w:val="BodyText"/>
        <w:spacing w:line="249" w:lineRule="auto"/>
        <w:ind w:left="410" w:right="568"/>
        <w:jc w:val="both"/>
      </w:pPr>
      <w:r>
        <w:rPr>
          <w:color w:val="231F20"/>
        </w:rPr>
        <w:t>concerning parts design and formability of metal sheet becomes essential [1]. Strong understanding of</w:t>
      </w:r>
      <w:r>
        <w:rPr>
          <w:color w:val="231F20"/>
          <w:spacing w:val="40"/>
        </w:rPr>
        <w:t> </w:t>
      </w:r>
      <w:r>
        <w:rPr>
          <w:color w:val="231F20"/>
        </w:rPr>
        <w:t>forming process is critical to produce high quality and cost effective products.</w:t>
      </w:r>
    </w:p>
    <w:p>
      <w:pPr>
        <w:pStyle w:val="BodyText"/>
        <w:spacing w:line="249" w:lineRule="auto" w:before="2"/>
        <w:ind w:left="409" w:right="567" w:firstLine="237"/>
        <w:jc w:val="both"/>
      </w:pPr>
      <w:r>
        <w:rPr>
          <w:color w:val="231F20"/>
        </w:rPr>
        <w:t>However, there will be a condition that occurs when release of the forming force, the material has a tendency to partially return to its original shape due to its elastic recovery, this is so called springback. Springback represents a challenge for manufacturers who desire to meet specific dimensions. This issue is critical when accurate assembly of components in the automotive or aircraft industry necessitates that the</w:t>
      </w:r>
      <w:r>
        <w:rPr>
          <w:color w:val="231F20"/>
          <w:spacing w:val="40"/>
        </w:rPr>
        <w:t> </w:t>
      </w:r>
      <w:r>
        <w:rPr>
          <w:color w:val="231F20"/>
        </w:rPr>
        <w:t>parts meet certain tolerances. Therefore, controlling and minimizing springback would enable designers to achieve better process control and at the same time reduce reject parts</w:t>
      </w:r>
      <w:r>
        <w:rPr>
          <w:color w:val="231F20"/>
          <w:spacing w:val="40"/>
        </w:rPr>
        <w:t> </w:t>
      </w:r>
      <w:r>
        <w:rPr>
          <w:color w:val="231F20"/>
        </w:rPr>
        <w:t>[2].</w:t>
      </w:r>
    </w:p>
    <w:p>
      <w:pPr>
        <w:pStyle w:val="BodyText"/>
        <w:spacing w:line="249" w:lineRule="auto" w:before="5"/>
        <w:ind w:left="410" w:right="567" w:firstLine="237"/>
        <w:jc w:val="both"/>
      </w:pPr>
      <w:r>
        <w:rPr>
          <w:color w:val="231F20"/>
        </w:rPr>
        <w:t>Nowadays, finite element methods are widely used to compensate springback for various metal forming operations. For example, an accurate analysis of the elastic springback in bending is extremely important</w:t>
      </w:r>
      <w:r>
        <w:rPr>
          <w:color w:val="231F20"/>
          <w:spacing w:val="40"/>
        </w:rPr>
        <w:t> </w:t>
      </w:r>
      <w:r>
        <w:rPr>
          <w:color w:val="231F20"/>
        </w:rPr>
        <w:t>when determining the over-bending angle required to compensate for the springback effect. An appropriate model and simulation is set up to investigate the springback phenomenon early in the new product design process. It is very important to predict springback in early stage in order to reduce trial and error, rework and scrap [3].</w:t>
      </w:r>
    </w:p>
    <w:p>
      <w:pPr>
        <w:pStyle w:val="BodyText"/>
        <w:spacing w:before="15"/>
      </w:pPr>
    </w:p>
    <w:p>
      <w:pPr>
        <w:pStyle w:val="ListParagraph"/>
        <w:numPr>
          <w:ilvl w:val="0"/>
          <w:numId w:val="1"/>
        </w:numPr>
        <w:tabs>
          <w:tab w:pos="608" w:val="left" w:leader="none"/>
        </w:tabs>
        <w:spacing w:line="240" w:lineRule="auto" w:before="0" w:after="0"/>
        <w:ind w:left="608" w:right="0" w:hanging="198"/>
        <w:jc w:val="left"/>
        <w:rPr>
          <w:sz w:val="20"/>
        </w:rPr>
      </w:pPr>
      <w:r>
        <w:rPr>
          <w:color w:val="231F20"/>
          <w:spacing w:val="-2"/>
          <w:w w:val="105"/>
          <w:sz w:val="20"/>
        </w:rPr>
        <w:t>Methodology</w:t>
      </w:r>
    </w:p>
    <w:p>
      <w:pPr>
        <w:pStyle w:val="BodyText"/>
        <w:spacing w:before="20"/>
      </w:pPr>
    </w:p>
    <w:p>
      <w:pPr>
        <w:pStyle w:val="ListParagraph"/>
        <w:numPr>
          <w:ilvl w:val="1"/>
          <w:numId w:val="1"/>
        </w:numPr>
        <w:tabs>
          <w:tab w:pos="709" w:val="left" w:leader="none"/>
        </w:tabs>
        <w:spacing w:line="240" w:lineRule="auto" w:before="0" w:after="0"/>
        <w:ind w:left="709" w:right="0" w:hanging="299"/>
        <w:jc w:val="left"/>
        <w:rPr>
          <w:i/>
          <w:sz w:val="20"/>
        </w:rPr>
      </w:pPr>
      <w:r>
        <w:rPr>
          <w:i/>
          <w:color w:val="231F20"/>
          <w:sz w:val="20"/>
        </w:rPr>
        <w:t>Parameter</w:t>
      </w:r>
      <w:r>
        <w:rPr>
          <w:i/>
          <w:color w:val="231F20"/>
          <w:spacing w:val="-11"/>
          <w:sz w:val="20"/>
        </w:rPr>
        <w:t> </w:t>
      </w:r>
      <w:r>
        <w:rPr>
          <w:i/>
          <w:color w:val="231F20"/>
          <w:spacing w:val="-2"/>
          <w:sz w:val="20"/>
        </w:rPr>
        <w:t>Design</w:t>
      </w:r>
    </w:p>
    <w:p>
      <w:pPr>
        <w:pStyle w:val="BodyText"/>
        <w:spacing w:before="20"/>
        <w:rPr>
          <w:i/>
        </w:rPr>
      </w:pPr>
    </w:p>
    <w:p>
      <w:pPr>
        <w:pStyle w:val="BodyText"/>
        <w:spacing w:line="249" w:lineRule="auto"/>
        <w:ind w:left="410" w:right="569" w:firstLine="237"/>
        <w:jc w:val="both"/>
      </w:pPr>
      <w:r>
        <w:rPr>
          <w:color w:val="231F20"/>
        </w:rPr>
        <w:t>The factors and parameters that play important role in affecting the output of the result must be first determined. Three simulation frameworks are carried out with different combination of parameters i.e</w:t>
      </w:r>
      <w:r>
        <w:rPr>
          <w:color w:val="231F20"/>
          <w:spacing w:val="40"/>
        </w:rPr>
        <w:t> </w:t>
      </w:r>
      <w:r>
        <w:rPr>
          <w:color w:val="231F20"/>
        </w:rPr>
        <w:t>material and thickness.</w:t>
      </w:r>
      <w:r>
        <w:rPr>
          <w:color w:val="231F20"/>
          <w:spacing w:val="40"/>
        </w:rPr>
        <w:t> </w:t>
      </w:r>
      <w:r>
        <w:rPr>
          <w:color w:val="231F20"/>
        </w:rPr>
        <w:t>In the first simulation, other parameters will be set to be constant and parameters that play around to get the output will be type of materials.</w:t>
      </w:r>
      <w:r>
        <w:rPr>
          <w:color w:val="231F20"/>
          <w:spacing w:val="40"/>
        </w:rPr>
        <w:t> </w:t>
      </w:r>
      <w:r>
        <w:rPr>
          <w:color w:val="231F20"/>
        </w:rPr>
        <w:t>For second simulation, another set of simulation with thickness of 3 mm is simulated to compare with the 1 mm set.</w:t>
      </w:r>
    </w:p>
    <w:p>
      <w:pPr>
        <w:pStyle w:val="BodyText"/>
        <w:spacing w:before="14"/>
      </w:pPr>
    </w:p>
    <w:p>
      <w:pPr>
        <w:pStyle w:val="ListParagraph"/>
        <w:numPr>
          <w:ilvl w:val="0"/>
          <w:numId w:val="1"/>
        </w:numPr>
        <w:tabs>
          <w:tab w:pos="609" w:val="left" w:leader="none"/>
        </w:tabs>
        <w:spacing w:line="240" w:lineRule="auto" w:before="1" w:after="0"/>
        <w:ind w:left="609" w:right="0" w:hanging="199"/>
        <w:jc w:val="left"/>
        <w:rPr>
          <w:sz w:val="20"/>
        </w:rPr>
      </w:pPr>
      <w:r>
        <w:rPr>
          <w:color w:val="231F20"/>
          <w:w w:val="105"/>
          <w:sz w:val="20"/>
        </w:rPr>
        <w:t>Results</w:t>
      </w:r>
      <w:r>
        <w:rPr>
          <w:color w:val="231F20"/>
          <w:spacing w:val="2"/>
          <w:w w:val="105"/>
          <w:sz w:val="20"/>
        </w:rPr>
        <w:t> </w:t>
      </w:r>
      <w:r>
        <w:rPr>
          <w:color w:val="231F20"/>
          <w:w w:val="105"/>
          <w:sz w:val="20"/>
        </w:rPr>
        <w:t>and</w:t>
      </w:r>
      <w:r>
        <w:rPr>
          <w:color w:val="231F20"/>
          <w:spacing w:val="2"/>
          <w:w w:val="105"/>
          <w:sz w:val="20"/>
        </w:rPr>
        <w:t> </w:t>
      </w:r>
      <w:r>
        <w:rPr>
          <w:color w:val="231F20"/>
          <w:spacing w:val="-2"/>
          <w:w w:val="105"/>
          <w:sz w:val="20"/>
        </w:rPr>
        <w:t>Discussion</w:t>
      </w:r>
    </w:p>
    <w:p>
      <w:pPr>
        <w:pStyle w:val="BodyText"/>
        <w:spacing w:before="20"/>
      </w:pPr>
    </w:p>
    <w:p>
      <w:pPr>
        <w:pStyle w:val="BodyText"/>
        <w:spacing w:line="249" w:lineRule="auto"/>
        <w:ind w:left="410" w:right="568" w:firstLine="237"/>
        <w:jc w:val="both"/>
      </w:pPr>
      <w:r>
        <w:rPr>
          <w:color w:val="231F20"/>
        </w:rPr>
        <w:t>In</w:t>
      </w:r>
      <w:r>
        <w:rPr>
          <w:color w:val="231F20"/>
          <w:spacing w:val="-1"/>
        </w:rPr>
        <w:t> </w:t>
      </w:r>
      <w:r>
        <w:rPr>
          <w:color w:val="231F20"/>
        </w:rPr>
        <w:t>the model, there is three rigid parts (die, punch</w:t>
      </w:r>
      <w:r>
        <w:rPr>
          <w:color w:val="231F20"/>
          <w:spacing w:val="-1"/>
        </w:rPr>
        <w:t> </w:t>
      </w:r>
      <w:r>
        <w:rPr>
          <w:color w:val="231F20"/>
        </w:rPr>
        <w:t>and binder) and one deformable part (sheet metal blank). A rigid part represents a part that is so much stiffer than the rest of the model that its deformation can be considered negligible. Only deformable part is measured. Therefore, data are measure from the deformable sheet metal blank in this model. The data collected from the finite element analysis are including the contour plot of von mises stress, strain, displacement, section thickness and energy graph. All the data collected from blank part in both sheet forming and springback simulation.</w:t>
      </w:r>
    </w:p>
    <w:p>
      <w:pPr>
        <w:pStyle w:val="BodyText"/>
        <w:spacing w:before="15"/>
      </w:pPr>
    </w:p>
    <w:p>
      <w:pPr>
        <w:pStyle w:val="ListParagraph"/>
        <w:numPr>
          <w:ilvl w:val="1"/>
          <w:numId w:val="1"/>
        </w:numPr>
        <w:tabs>
          <w:tab w:pos="711" w:val="left" w:leader="none"/>
        </w:tabs>
        <w:spacing w:line="240" w:lineRule="auto" w:before="0" w:after="0"/>
        <w:ind w:left="711" w:right="0" w:hanging="301"/>
        <w:jc w:val="left"/>
        <w:rPr>
          <w:i/>
          <w:sz w:val="20"/>
        </w:rPr>
      </w:pPr>
      <w:r>
        <w:rPr>
          <w:i/>
          <w:color w:val="231F20"/>
          <w:spacing w:val="-2"/>
          <w:sz w:val="20"/>
        </w:rPr>
        <w:t>Material</w:t>
      </w:r>
    </w:p>
    <w:p>
      <w:pPr>
        <w:pStyle w:val="BodyText"/>
        <w:spacing w:before="25"/>
        <w:rPr>
          <w:i/>
        </w:rPr>
      </w:pPr>
    </w:p>
    <w:p>
      <w:pPr>
        <w:spacing w:before="0"/>
        <w:ind w:left="410" w:right="0" w:firstLine="0"/>
        <w:jc w:val="both"/>
        <w:rPr>
          <w:sz w:val="16"/>
        </w:rPr>
      </w:pPr>
      <w:r>
        <w:rPr>
          <w:color w:val="231F20"/>
          <w:sz w:val="16"/>
        </w:rPr>
        <w:t>Table</w:t>
      </w:r>
      <w:r>
        <w:rPr>
          <w:color w:val="231F20"/>
          <w:spacing w:val="-8"/>
          <w:sz w:val="16"/>
        </w:rPr>
        <w:t> </w:t>
      </w:r>
      <w:r>
        <w:rPr>
          <w:color w:val="231F20"/>
          <w:sz w:val="16"/>
        </w:rPr>
        <w:t>1:</w:t>
      </w:r>
      <w:r>
        <w:rPr>
          <w:color w:val="231F20"/>
          <w:spacing w:val="-8"/>
          <w:sz w:val="16"/>
        </w:rPr>
        <w:t> </w:t>
      </w:r>
      <w:r>
        <w:rPr>
          <w:color w:val="231F20"/>
          <w:sz w:val="16"/>
        </w:rPr>
        <w:t>Comparison</w:t>
      </w:r>
      <w:r>
        <w:rPr>
          <w:color w:val="231F20"/>
          <w:spacing w:val="-6"/>
          <w:sz w:val="16"/>
        </w:rPr>
        <w:t> </w:t>
      </w:r>
      <w:r>
        <w:rPr>
          <w:color w:val="231F20"/>
          <w:sz w:val="16"/>
        </w:rPr>
        <w:t>of</w:t>
      </w:r>
      <w:r>
        <w:rPr>
          <w:color w:val="231F20"/>
          <w:spacing w:val="-7"/>
          <w:sz w:val="16"/>
        </w:rPr>
        <w:t> </w:t>
      </w:r>
      <w:r>
        <w:rPr>
          <w:color w:val="231F20"/>
          <w:sz w:val="16"/>
        </w:rPr>
        <w:t>results</w:t>
      </w:r>
      <w:r>
        <w:rPr>
          <w:color w:val="231F20"/>
          <w:spacing w:val="-6"/>
          <w:sz w:val="16"/>
        </w:rPr>
        <w:t> </w:t>
      </w:r>
      <w:r>
        <w:rPr>
          <w:color w:val="231F20"/>
          <w:sz w:val="16"/>
        </w:rPr>
        <w:t>for</w:t>
      </w:r>
      <w:r>
        <w:rPr>
          <w:color w:val="231F20"/>
          <w:spacing w:val="-6"/>
          <w:sz w:val="16"/>
        </w:rPr>
        <w:t> </w:t>
      </w:r>
      <w:r>
        <w:rPr>
          <w:color w:val="231F20"/>
          <w:sz w:val="16"/>
        </w:rPr>
        <w:t>different</w:t>
      </w:r>
      <w:r>
        <w:rPr>
          <w:color w:val="231F20"/>
          <w:spacing w:val="-6"/>
          <w:sz w:val="16"/>
        </w:rPr>
        <w:t> </w:t>
      </w:r>
      <w:r>
        <w:rPr>
          <w:color w:val="231F20"/>
          <w:sz w:val="16"/>
        </w:rPr>
        <w:t>material</w:t>
      </w:r>
      <w:r>
        <w:rPr>
          <w:color w:val="231F20"/>
          <w:spacing w:val="-8"/>
          <w:sz w:val="16"/>
        </w:rPr>
        <w:t> </w:t>
      </w:r>
      <w:r>
        <w:rPr>
          <w:color w:val="231F20"/>
          <w:sz w:val="16"/>
        </w:rPr>
        <w:t>(Forming</w:t>
      </w:r>
      <w:r>
        <w:rPr>
          <w:color w:val="231F20"/>
          <w:spacing w:val="-8"/>
          <w:sz w:val="16"/>
        </w:rPr>
        <w:t> </w:t>
      </w:r>
      <w:r>
        <w:rPr>
          <w:color w:val="231F20"/>
          <w:spacing w:val="-2"/>
          <w:sz w:val="16"/>
        </w:rPr>
        <w:t>simulation).</w:t>
      </w:r>
    </w:p>
    <w:p>
      <w:pPr>
        <w:pStyle w:val="BodyText"/>
        <w:spacing w:before="14"/>
      </w:pPr>
    </w:p>
    <w:tbl>
      <w:tblPr>
        <w:tblW w:w="0" w:type="auto"/>
        <w:jc w:val="left"/>
        <w:tblInd w:w="13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0"/>
        <w:gridCol w:w="2246"/>
        <w:gridCol w:w="813"/>
        <w:gridCol w:w="1917"/>
      </w:tblGrid>
      <w:tr>
        <w:trPr>
          <w:trHeight w:val="241" w:hRule="atLeast"/>
        </w:trPr>
        <w:tc>
          <w:tcPr>
            <w:tcW w:w="1980" w:type="dxa"/>
          </w:tcPr>
          <w:p>
            <w:pPr>
              <w:pStyle w:val="TableParagraph"/>
              <w:spacing w:before="7"/>
              <w:ind w:left="616"/>
              <w:jc w:val="left"/>
              <w:rPr>
                <w:sz w:val="20"/>
              </w:rPr>
            </w:pPr>
            <w:r>
              <w:rPr>
                <w:color w:val="231F20"/>
                <w:spacing w:val="-2"/>
                <w:w w:val="110"/>
                <w:sz w:val="20"/>
              </w:rPr>
              <w:t>Material</w:t>
            </w:r>
          </w:p>
        </w:tc>
        <w:tc>
          <w:tcPr>
            <w:tcW w:w="2246" w:type="dxa"/>
          </w:tcPr>
          <w:p>
            <w:pPr>
              <w:pStyle w:val="TableParagraph"/>
              <w:spacing w:before="7"/>
              <w:ind w:left="12" w:right="1"/>
              <w:rPr>
                <w:sz w:val="20"/>
              </w:rPr>
            </w:pPr>
            <w:r>
              <w:rPr>
                <w:color w:val="231F20"/>
                <w:spacing w:val="-2"/>
                <w:w w:val="105"/>
                <w:sz w:val="20"/>
              </w:rPr>
              <w:t>von</w:t>
            </w:r>
            <w:r>
              <w:rPr>
                <w:color w:val="231F20"/>
                <w:spacing w:val="-7"/>
                <w:w w:val="105"/>
                <w:sz w:val="20"/>
              </w:rPr>
              <w:t> </w:t>
            </w:r>
            <w:r>
              <w:rPr>
                <w:color w:val="231F20"/>
                <w:spacing w:val="-2"/>
                <w:w w:val="105"/>
                <w:sz w:val="20"/>
              </w:rPr>
              <w:t>Mises</w:t>
            </w:r>
            <w:r>
              <w:rPr>
                <w:color w:val="231F20"/>
                <w:spacing w:val="-5"/>
                <w:w w:val="105"/>
                <w:sz w:val="20"/>
              </w:rPr>
              <w:t> </w:t>
            </w:r>
            <w:r>
              <w:rPr>
                <w:color w:val="231F20"/>
                <w:spacing w:val="-2"/>
                <w:w w:val="105"/>
                <w:sz w:val="20"/>
              </w:rPr>
              <w:t>Stress</w:t>
            </w:r>
            <w:r>
              <w:rPr>
                <w:color w:val="231F20"/>
                <w:spacing w:val="-5"/>
                <w:w w:val="105"/>
                <w:sz w:val="20"/>
              </w:rPr>
              <w:t> </w:t>
            </w:r>
            <w:r>
              <w:rPr>
                <w:color w:val="231F20"/>
                <w:spacing w:val="-4"/>
                <w:w w:val="105"/>
                <w:sz w:val="20"/>
              </w:rPr>
              <w:t>(MPa)</w:t>
            </w:r>
          </w:p>
        </w:tc>
        <w:tc>
          <w:tcPr>
            <w:tcW w:w="813" w:type="dxa"/>
          </w:tcPr>
          <w:p>
            <w:pPr>
              <w:pStyle w:val="TableParagraph"/>
              <w:spacing w:before="7"/>
              <w:ind w:left="11" w:right="4"/>
              <w:rPr>
                <w:sz w:val="20"/>
              </w:rPr>
            </w:pPr>
            <w:r>
              <w:rPr>
                <w:color w:val="231F20"/>
                <w:spacing w:val="-4"/>
                <w:w w:val="110"/>
                <w:sz w:val="20"/>
              </w:rPr>
              <w:t>PEEQ</w:t>
            </w:r>
          </w:p>
        </w:tc>
        <w:tc>
          <w:tcPr>
            <w:tcW w:w="1917" w:type="dxa"/>
          </w:tcPr>
          <w:p>
            <w:pPr>
              <w:pStyle w:val="TableParagraph"/>
              <w:spacing w:before="7"/>
              <w:ind w:left="13" w:right="8"/>
              <w:rPr>
                <w:sz w:val="20"/>
              </w:rPr>
            </w:pPr>
            <w:r>
              <w:rPr>
                <w:color w:val="231F20"/>
                <w:sz w:val="20"/>
              </w:rPr>
              <w:t>Difference</w:t>
            </w:r>
            <w:r>
              <w:rPr>
                <w:color w:val="231F20"/>
                <w:spacing w:val="19"/>
                <w:sz w:val="20"/>
              </w:rPr>
              <w:t> </w:t>
            </w:r>
            <w:r>
              <w:rPr>
                <w:color w:val="231F20"/>
                <w:spacing w:val="-4"/>
                <w:sz w:val="20"/>
              </w:rPr>
              <w:t>(mm)</w:t>
            </w:r>
          </w:p>
        </w:tc>
      </w:tr>
      <w:tr>
        <w:trPr>
          <w:trHeight w:val="239" w:hRule="atLeast"/>
        </w:trPr>
        <w:tc>
          <w:tcPr>
            <w:tcW w:w="1980" w:type="dxa"/>
          </w:tcPr>
          <w:p>
            <w:pPr>
              <w:pStyle w:val="TableParagraph"/>
              <w:spacing w:line="214" w:lineRule="exact"/>
              <w:ind w:left="107"/>
              <w:jc w:val="left"/>
              <w:rPr>
                <w:sz w:val="20"/>
              </w:rPr>
            </w:pPr>
            <w:r>
              <w:rPr>
                <w:color w:val="231F20"/>
                <w:sz w:val="20"/>
              </w:rPr>
              <w:t>AISI</w:t>
            </w:r>
            <w:r>
              <w:rPr>
                <w:color w:val="231F20"/>
                <w:spacing w:val="-7"/>
                <w:sz w:val="20"/>
              </w:rPr>
              <w:t> </w:t>
            </w:r>
            <w:r>
              <w:rPr>
                <w:color w:val="231F20"/>
                <w:sz w:val="20"/>
              </w:rPr>
              <w:t>15B48H</w:t>
            </w:r>
            <w:r>
              <w:rPr>
                <w:color w:val="231F20"/>
                <w:spacing w:val="-7"/>
                <w:sz w:val="20"/>
              </w:rPr>
              <w:t> </w:t>
            </w:r>
            <w:r>
              <w:rPr>
                <w:color w:val="231F20"/>
                <w:spacing w:val="-2"/>
                <w:sz w:val="20"/>
              </w:rPr>
              <w:t>Steel</w:t>
            </w:r>
          </w:p>
        </w:tc>
        <w:tc>
          <w:tcPr>
            <w:tcW w:w="2246" w:type="dxa"/>
          </w:tcPr>
          <w:p>
            <w:pPr>
              <w:pStyle w:val="TableParagraph"/>
              <w:spacing w:line="214" w:lineRule="exact"/>
              <w:ind w:left="12"/>
              <w:rPr>
                <w:sz w:val="20"/>
              </w:rPr>
            </w:pPr>
            <w:r>
              <w:rPr>
                <w:color w:val="231F20"/>
                <w:spacing w:val="-2"/>
                <w:sz w:val="20"/>
              </w:rPr>
              <w:t>504.2</w:t>
            </w:r>
          </w:p>
        </w:tc>
        <w:tc>
          <w:tcPr>
            <w:tcW w:w="813" w:type="dxa"/>
          </w:tcPr>
          <w:p>
            <w:pPr>
              <w:pStyle w:val="TableParagraph"/>
              <w:spacing w:line="214" w:lineRule="exact"/>
              <w:ind w:left="11"/>
              <w:rPr>
                <w:sz w:val="20"/>
              </w:rPr>
            </w:pPr>
            <w:r>
              <w:rPr>
                <w:color w:val="231F20"/>
                <w:spacing w:val="-2"/>
                <w:sz w:val="20"/>
              </w:rPr>
              <w:t>0.7571</w:t>
            </w:r>
          </w:p>
        </w:tc>
        <w:tc>
          <w:tcPr>
            <w:tcW w:w="1917" w:type="dxa"/>
          </w:tcPr>
          <w:p>
            <w:pPr>
              <w:pStyle w:val="TableParagraph"/>
              <w:spacing w:line="214" w:lineRule="exact"/>
              <w:ind w:left="13" w:right="1"/>
              <w:rPr>
                <w:sz w:val="20"/>
              </w:rPr>
            </w:pPr>
            <w:r>
              <w:rPr>
                <w:color w:val="231F20"/>
                <w:spacing w:val="-2"/>
                <w:sz w:val="20"/>
              </w:rPr>
              <w:t>0.7452</w:t>
            </w:r>
          </w:p>
        </w:tc>
      </w:tr>
      <w:tr>
        <w:trPr>
          <w:trHeight w:val="239" w:hRule="atLeast"/>
        </w:trPr>
        <w:tc>
          <w:tcPr>
            <w:tcW w:w="1980" w:type="dxa"/>
          </w:tcPr>
          <w:p>
            <w:pPr>
              <w:pStyle w:val="TableParagraph"/>
              <w:spacing w:line="214" w:lineRule="exact"/>
              <w:ind w:left="107"/>
              <w:jc w:val="left"/>
              <w:rPr>
                <w:sz w:val="20"/>
              </w:rPr>
            </w:pPr>
            <w:r>
              <w:rPr>
                <w:color w:val="231F20"/>
                <w:spacing w:val="-4"/>
                <w:sz w:val="20"/>
              </w:rPr>
              <w:t>CFRP</w:t>
            </w:r>
          </w:p>
        </w:tc>
        <w:tc>
          <w:tcPr>
            <w:tcW w:w="2246" w:type="dxa"/>
          </w:tcPr>
          <w:p>
            <w:pPr>
              <w:pStyle w:val="TableParagraph"/>
              <w:spacing w:line="214" w:lineRule="exact"/>
              <w:ind w:left="12"/>
              <w:rPr>
                <w:sz w:val="20"/>
              </w:rPr>
            </w:pPr>
            <w:r>
              <w:rPr>
                <w:color w:val="231F20"/>
                <w:spacing w:val="-2"/>
                <w:sz w:val="20"/>
              </w:rPr>
              <w:t>459.2</w:t>
            </w:r>
          </w:p>
        </w:tc>
        <w:tc>
          <w:tcPr>
            <w:tcW w:w="813" w:type="dxa"/>
          </w:tcPr>
          <w:p>
            <w:pPr>
              <w:pStyle w:val="TableParagraph"/>
              <w:spacing w:line="214" w:lineRule="exact"/>
              <w:ind w:left="11"/>
              <w:rPr>
                <w:sz w:val="20"/>
              </w:rPr>
            </w:pPr>
            <w:r>
              <w:rPr>
                <w:color w:val="231F20"/>
                <w:spacing w:val="-2"/>
                <w:sz w:val="20"/>
              </w:rPr>
              <w:t>0.7493</w:t>
            </w:r>
          </w:p>
        </w:tc>
        <w:tc>
          <w:tcPr>
            <w:tcW w:w="1917" w:type="dxa"/>
          </w:tcPr>
          <w:p>
            <w:pPr>
              <w:pStyle w:val="TableParagraph"/>
              <w:spacing w:line="214" w:lineRule="exact"/>
              <w:ind w:left="13"/>
              <w:rPr>
                <w:sz w:val="20"/>
              </w:rPr>
            </w:pPr>
            <w:r>
              <w:rPr>
                <w:color w:val="231F20"/>
                <w:spacing w:val="-2"/>
                <w:sz w:val="20"/>
              </w:rPr>
              <w:t>0.5344</w:t>
            </w:r>
          </w:p>
        </w:tc>
      </w:tr>
    </w:tbl>
    <w:p>
      <w:pPr>
        <w:spacing w:before="44"/>
        <w:ind w:left="306" w:right="466" w:firstLine="0"/>
        <w:jc w:val="center"/>
        <w:rPr>
          <w:sz w:val="16"/>
        </w:rPr>
      </w:pPr>
      <w:r>
        <w:rPr>
          <w:color w:val="231F20"/>
          <w:sz w:val="16"/>
        </w:rPr>
        <w:t>*Difference</w:t>
      </w:r>
      <w:r>
        <w:rPr>
          <w:color w:val="231F20"/>
          <w:spacing w:val="-6"/>
          <w:sz w:val="16"/>
        </w:rPr>
        <w:t> </w:t>
      </w:r>
      <w:r>
        <w:rPr>
          <w:color w:val="231F20"/>
          <w:sz w:val="16"/>
        </w:rPr>
        <w:t>=</w:t>
      </w:r>
      <w:r>
        <w:rPr>
          <w:color w:val="231F20"/>
          <w:spacing w:val="-6"/>
          <w:sz w:val="16"/>
        </w:rPr>
        <w:t> </w:t>
      </w:r>
      <w:r>
        <w:rPr>
          <w:color w:val="231F20"/>
          <w:sz w:val="16"/>
        </w:rPr>
        <w:t>Max.</w:t>
      </w:r>
      <w:r>
        <w:rPr>
          <w:color w:val="231F20"/>
          <w:spacing w:val="-3"/>
          <w:sz w:val="16"/>
        </w:rPr>
        <w:t> </w:t>
      </w:r>
      <w:r>
        <w:rPr>
          <w:color w:val="231F20"/>
          <w:sz w:val="16"/>
        </w:rPr>
        <w:t>Section</w:t>
      </w:r>
      <w:r>
        <w:rPr>
          <w:color w:val="231F20"/>
          <w:spacing w:val="-8"/>
          <w:sz w:val="16"/>
        </w:rPr>
        <w:t> </w:t>
      </w:r>
      <w:r>
        <w:rPr>
          <w:color w:val="231F20"/>
          <w:sz w:val="16"/>
        </w:rPr>
        <w:t>Thickness</w:t>
      </w:r>
      <w:r>
        <w:rPr>
          <w:color w:val="231F20"/>
          <w:spacing w:val="-5"/>
          <w:sz w:val="16"/>
        </w:rPr>
        <w:t> </w:t>
      </w:r>
      <w:r>
        <w:rPr>
          <w:color w:val="231F20"/>
          <w:sz w:val="16"/>
        </w:rPr>
        <w:t>–</w:t>
      </w:r>
      <w:r>
        <w:rPr>
          <w:color w:val="231F20"/>
          <w:spacing w:val="-5"/>
          <w:sz w:val="16"/>
        </w:rPr>
        <w:t> </w:t>
      </w:r>
      <w:r>
        <w:rPr>
          <w:color w:val="231F20"/>
          <w:sz w:val="16"/>
        </w:rPr>
        <w:t>Min.</w:t>
      </w:r>
      <w:r>
        <w:rPr>
          <w:color w:val="231F20"/>
          <w:spacing w:val="-4"/>
          <w:sz w:val="16"/>
        </w:rPr>
        <w:t> </w:t>
      </w:r>
      <w:r>
        <w:rPr>
          <w:color w:val="231F20"/>
          <w:sz w:val="16"/>
        </w:rPr>
        <w:t>Section</w:t>
      </w:r>
      <w:r>
        <w:rPr>
          <w:color w:val="231F20"/>
          <w:spacing w:val="-5"/>
          <w:sz w:val="16"/>
        </w:rPr>
        <w:t> </w:t>
      </w:r>
      <w:r>
        <w:rPr>
          <w:color w:val="231F20"/>
          <w:spacing w:val="-2"/>
          <w:sz w:val="16"/>
        </w:rPr>
        <w:t>Thickness</w:t>
      </w:r>
    </w:p>
    <w:p>
      <w:pPr>
        <w:pStyle w:val="BodyText"/>
        <w:spacing w:before="75"/>
        <w:rPr>
          <w:sz w:val="16"/>
        </w:rPr>
      </w:pPr>
    </w:p>
    <w:p>
      <w:pPr>
        <w:pStyle w:val="BodyText"/>
        <w:spacing w:line="249" w:lineRule="auto"/>
        <w:ind w:left="410" w:right="566" w:firstLine="237"/>
        <w:jc w:val="both"/>
      </w:pPr>
      <w:r>
        <w:rPr>
          <w:color w:val="231F20"/>
        </w:rPr>
        <w:t>Table 1 shows the comparison of results obtained from the simulation for AISI 15B48H Steel and CFRP. From the von Mises stress contour plot (refer Fig. 2), the high stress region indicated by the red color areas. The stress wave is concentrated on</w:t>
      </w:r>
      <w:r>
        <w:rPr>
          <w:color w:val="231F20"/>
          <w:spacing w:val="-1"/>
        </w:rPr>
        <w:t> </w:t>
      </w:r>
      <w:r>
        <w:rPr>
          <w:color w:val="231F20"/>
        </w:rPr>
        <w:t>the impact area where the punch</w:t>
      </w:r>
      <w:r>
        <w:rPr>
          <w:color w:val="231F20"/>
          <w:spacing w:val="-1"/>
        </w:rPr>
        <w:t> </w:t>
      </w:r>
      <w:r>
        <w:rPr>
          <w:color w:val="231F20"/>
        </w:rPr>
        <w:t>radius is</w:t>
      </w:r>
      <w:r>
        <w:rPr>
          <w:color w:val="231F20"/>
          <w:spacing w:val="-1"/>
        </w:rPr>
        <w:t> </w:t>
      </w:r>
      <w:r>
        <w:rPr>
          <w:color w:val="231F20"/>
        </w:rPr>
        <w:t>contact with the blank. For AISI</w:t>
      </w:r>
    </w:p>
    <w:p>
      <w:pPr>
        <w:spacing w:after="0" w:line="249" w:lineRule="auto"/>
        <w:jc w:val="both"/>
        <w:sectPr>
          <w:headerReference w:type="default" r:id="rId11"/>
          <w:headerReference w:type="even" r:id="rId12"/>
          <w:pgSz w:w="10890" w:h="14860"/>
          <w:pgMar w:header="713" w:footer="0" w:top="900" w:bottom="280" w:left="460" w:right="600"/>
          <w:pgNumType w:start="225"/>
        </w:sectPr>
      </w:pPr>
    </w:p>
    <w:p>
      <w:pPr>
        <w:pStyle w:val="BodyText"/>
        <w:spacing w:before="159"/>
      </w:pPr>
    </w:p>
    <w:p>
      <w:pPr>
        <w:pStyle w:val="BodyText"/>
        <w:spacing w:line="249" w:lineRule="auto"/>
        <w:ind w:left="353" w:right="622"/>
        <w:jc w:val="both"/>
      </w:pPr>
      <w:r>
        <w:rPr/>
        <mc:AlternateContent>
          <mc:Choice Requires="wps">
            <w:drawing>
              <wp:anchor distT="0" distB="0" distL="0" distR="0" allowOverlap="1" layoutInCell="1" locked="0" behindDoc="1" simplePos="0" relativeHeight="487591424">
                <wp:simplePos x="0" y="0"/>
                <wp:positionH relativeFrom="page">
                  <wp:posOffset>1965705</wp:posOffset>
                </wp:positionH>
                <wp:positionV relativeFrom="paragraph">
                  <wp:posOffset>638174</wp:posOffset>
                </wp:positionV>
                <wp:extent cx="2888615" cy="1582420"/>
                <wp:effectExtent l="0" t="0" r="0" b="0"/>
                <wp:wrapTopAndBottom/>
                <wp:docPr id="12" name="Group 12"/>
                <wp:cNvGraphicFramePr>
                  <a:graphicFrameLocks/>
                </wp:cNvGraphicFramePr>
                <a:graphic>
                  <a:graphicData uri="http://schemas.microsoft.com/office/word/2010/wordprocessingGroup">
                    <wpg:wgp>
                      <wpg:cNvPr id="12" name="Group 12"/>
                      <wpg:cNvGrpSpPr/>
                      <wpg:grpSpPr>
                        <a:xfrm>
                          <a:off x="0" y="0"/>
                          <a:ext cx="2888615" cy="1582420"/>
                          <a:chExt cx="2888615" cy="1582420"/>
                        </a:xfrm>
                      </wpg:grpSpPr>
                      <wps:wsp>
                        <wps:cNvPr id="13" name="Graphic 13"/>
                        <wps:cNvSpPr/>
                        <wps:spPr>
                          <a:xfrm>
                            <a:off x="4762" y="4762"/>
                            <a:ext cx="2879090" cy="1572895"/>
                          </a:xfrm>
                          <a:custGeom>
                            <a:avLst/>
                            <a:gdLst/>
                            <a:ahLst/>
                            <a:cxnLst/>
                            <a:rect l="l" t="t" r="r" b="b"/>
                            <a:pathLst>
                              <a:path w="2879090" h="1572895">
                                <a:moveTo>
                                  <a:pt x="0" y="1572768"/>
                                </a:moveTo>
                                <a:lnTo>
                                  <a:pt x="2878836" y="1572768"/>
                                </a:lnTo>
                                <a:lnTo>
                                  <a:pt x="2878836" y="0"/>
                                </a:lnTo>
                                <a:lnTo>
                                  <a:pt x="0" y="0"/>
                                </a:lnTo>
                                <a:lnTo>
                                  <a:pt x="0" y="1572768"/>
                                </a:lnTo>
                                <a:close/>
                              </a:path>
                            </a:pathLst>
                          </a:custGeom>
                          <a:ln w="9524">
                            <a:solidFill>
                              <a:srgbClr val="000000"/>
                            </a:solidFill>
                            <a:prstDash val="solid"/>
                          </a:ln>
                        </wps:spPr>
                        <wps:bodyPr wrap="square" lIns="0" tIns="0" rIns="0" bIns="0" rtlCol="0">
                          <a:prstTxWarp prst="textNoShape">
                            <a:avLst/>
                          </a:prstTxWarp>
                          <a:noAutofit/>
                        </wps:bodyPr>
                      </wps:wsp>
                      <pic:pic>
                        <pic:nvPicPr>
                          <pic:cNvPr id="14" name="Image 14"/>
                          <pic:cNvPicPr/>
                        </pic:nvPicPr>
                        <pic:blipFill>
                          <a:blip r:embed="rId13" cstate="print"/>
                          <a:stretch>
                            <a:fillRect/>
                          </a:stretch>
                        </pic:blipFill>
                        <pic:spPr>
                          <a:xfrm>
                            <a:off x="100774" y="56578"/>
                            <a:ext cx="2685287" cy="1470660"/>
                          </a:xfrm>
                          <a:prstGeom prst="rect">
                            <a:avLst/>
                          </a:prstGeom>
                        </pic:spPr>
                      </pic:pic>
                    </wpg:wgp>
                  </a:graphicData>
                </a:graphic>
              </wp:anchor>
            </w:drawing>
          </mc:Choice>
          <mc:Fallback>
            <w:pict>
              <v:group style="position:absolute;margin-left:154.779999pt;margin-top:50.249977pt;width:227.45pt;height:124.6pt;mso-position-horizontal-relative:page;mso-position-vertical-relative:paragraph;z-index:-15725056;mso-wrap-distance-left:0;mso-wrap-distance-right:0" id="docshapegroup9" coordorigin="3096,1005" coordsize="4549,2492">
                <v:rect style="position:absolute;left:3103;top:1012;width:4534;height:2477" id="docshape10" filled="false" stroked="true" strokeweight=".75pt" strokecolor="#000000">
                  <v:stroke dashstyle="solid"/>
                </v:rect>
                <v:shape style="position:absolute;left:3254;top:1094;width:4229;height:2316" type="#_x0000_t75" id="docshape11" stroked="false">
                  <v:imagedata r:id="rId13" o:title=""/>
                </v:shape>
                <w10:wrap type="topAndBottom"/>
              </v:group>
            </w:pict>
          </mc:Fallback>
        </mc:AlternateContent>
      </w:r>
      <w:r>
        <w:rPr>
          <w:color w:val="231F20"/>
        </w:rPr>
        <w:t>15B48H Steel, the maximum von Mises stress for whole model is 504.2MPa which is below the value of its ultimate tensile strength (600MPa). Therefore, the FE model will undergoes plastic region but fracture will</w:t>
      </w:r>
      <w:r>
        <w:rPr>
          <w:color w:val="231F20"/>
          <w:spacing w:val="40"/>
        </w:rPr>
        <w:t> </w:t>
      </w:r>
      <w:r>
        <w:rPr>
          <w:color w:val="231F20"/>
        </w:rPr>
        <w:t>not</w:t>
      </w:r>
      <w:r>
        <w:rPr>
          <w:color w:val="231F20"/>
          <w:spacing w:val="-2"/>
        </w:rPr>
        <w:t> </w:t>
      </w:r>
      <w:r>
        <w:rPr>
          <w:color w:val="231F20"/>
        </w:rPr>
        <w:t>occur.</w:t>
      </w:r>
      <w:r>
        <w:rPr>
          <w:color w:val="231F20"/>
          <w:spacing w:val="-1"/>
        </w:rPr>
        <w:t> </w:t>
      </w:r>
      <w:r>
        <w:rPr>
          <w:color w:val="231F20"/>
        </w:rPr>
        <w:t>The maximum</w:t>
      </w:r>
      <w:r>
        <w:rPr>
          <w:color w:val="231F20"/>
          <w:spacing w:val="-1"/>
        </w:rPr>
        <w:t> </w:t>
      </w:r>
      <w:r>
        <w:rPr>
          <w:color w:val="231F20"/>
        </w:rPr>
        <w:t>von</w:t>
      </w:r>
      <w:r>
        <w:rPr>
          <w:color w:val="231F20"/>
          <w:spacing w:val="-1"/>
        </w:rPr>
        <w:t> </w:t>
      </w:r>
      <w:r>
        <w:rPr>
          <w:color w:val="231F20"/>
        </w:rPr>
        <w:t>Mises stress</w:t>
      </w:r>
      <w:r>
        <w:rPr>
          <w:color w:val="231F20"/>
          <w:spacing w:val="-1"/>
        </w:rPr>
        <w:t> </w:t>
      </w:r>
      <w:r>
        <w:rPr>
          <w:color w:val="231F20"/>
        </w:rPr>
        <w:t>for CFRP</w:t>
      </w:r>
      <w:r>
        <w:rPr>
          <w:color w:val="231F20"/>
          <w:spacing w:val="-6"/>
        </w:rPr>
        <w:t> </w:t>
      </w:r>
      <w:r>
        <w:rPr>
          <w:color w:val="231F20"/>
        </w:rPr>
        <w:t>is</w:t>
      </w:r>
      <w:r>
        <w:rPr>
          <w:color w:val="231F20"/>
          <w:spacing w:val="-1"/>
        </w:rPr>
        <w:t> </w:t>
      </w:r>
      <w:r>
        <w:rPr>
          <w:color w:val="231F20"/>
        </w:rPr>
        <w:t>459.2MPa</w:t>
      </w:r>
      <w:r>
        <w:rPr>
          <w:color w:val="231F20"/>
          <w:spacing w:val="-1"/>
        </w:rPr>
        <w:t> </w:t>
      </w:r>
      <w:r>
        <w:rPr>
          <w:color w:val="231F20"/>
        </w:rPr>
        <w:t>(refer</w:t>
      </w:r>
      <w:r>
        <w:rPr>
          <w:color w:val="231F20"/>
          <w:spacing w:val="-4"/>
        </w:rPr>
        <w:t> </w:t>
      </w:r>
      <w:r>
        <w:rPr>
          <w:color w:val="231F20"/>
        </w:rPr>
        <w:t>Table</w:t>
      </w:r>
      <w:r>
        <w:rPr>
          <w:color w:val="231F20"/>
          <w:spacing w:val="-1"/>
        </w:rPr>
        <w:t> </w:t>
      </w:r>
      <w:r>
        <w:rPr>
          <w:color w:val="231F20"/>
        </w:rPr>
        <w:t>1)</w:t>
      </w:r>
      <w:r>
        <w:rPr>
          <w:color w:val="231F20"/>
          <w:spacing w:val="-1"/>
        </w:rPr>
        <w:t> </w:t>
      </w:r>
      <w:r>
        <w:rPr>
          <w:color w:val="231F20"/>
        </w:rPr>
        <w:t>and its</w:t>
      </w:r>
      <w:r>
        <w:rPr>
          <w:color w:val="231F20"/>
          <w:spacing w:val="-1"/>
        </w:rPr>
        <w:t> </w:t>
      </w:r>
      <w:r>
        <w:rPr>
          <w:color w:val="231F20"/>
        </w:rPr>
        <w:t>tensile strength</w:t>
      </w:r>
      <w:r>
        <w:rPr>
          <w:color w:val="231F20"/>
          <w:spacing w:val="-1"/>
        </w:rPr>
        <w:t> </w:t>
      </w:r>
      <w:r>
        <w:rPr>
          <w:color w:val="231F20"/>
        </w:rPr>
        <w:t>value is much higher than the maximum von Mises stress. Thus, the model will not undergo fracture.</w:t>
      </w:r>
    </w:p>
    <w:p>
      <w:pPr>
        <w:pStyle w:val="BodyText"/>
        <w:spacing w:before="78"/>
      </w:pPr>
    </w:p>
    <w:p>
      <w:pPr>
        <w:spacing w:before="0"/>
        <w:ind w:left="353" w:right="0" w:firstLine="0"/>
        <w:jc w:val="both"/>
        <w:rPr>
          <w:sz w:val="16"/>
        </w:rPr>
      </w:pPr>
      <w:r>
        <w:rPr>
          <w:color w:val="231F20"/>
          <w:sz w:val="16"/>
        </w:rPr>
        <w:t>Fig.</w:t>
      </w:r>
      <w:r>
        <w:rPr>
          <w:color w:val="231F20"/>
          <w:spacing w:val="-8"/>
          <w:sz w:val="16"/>
        </w:rPr>
        <w:t> </w:t>
      </w:r>
      <w:r>
        <w:rPr>
          <w:color w:val="231F20"/>
          <w:sz w:val="16"/>
        </w:rPr>
        <w:t>2.</w:t>
      </w:r>
      <w:r>
        <w:rPr>
          <w:color w:val="231F20"/>
          <w:spacing w:val="-8"/>
          <w:sz w:val="16"/>
        </w:rPr>
        <w:t> </w:t>
      </w:r>
      <w:r>
        <w:rPr>
          <w:color w:val="231F20"/>
          <w:sz w:val="16"/>
        </w:rPr>
        <w:t>Von</w:t>
      </w:r>
      <w:r>
        <w:rPr>
          <w:color w:val="231F20"/>
          <w:spacing w:val="-7"/>
          <w:sz w:val="16"/>
        </w:rPr>
        <w:t> </w:t>
      </w:r>
      <w:r>
        <w:rPr>
          <w:color w:val="231F20"/>
          <w:sz w:val="16"/>
        </w:rPr>
        <w:t>Mises</w:t>
      </w:r>
      <w:r>
        <w:rPr>
          <w:color w:val="231F20"/>
          <w:spacing w:val="-5"/>
          <w:sz w:val="16"/>
        </w:rPr>
        <w:t> </w:t>
      </w:r>
      <w:r>
        <w:rPr>
          <w:color w:val="231F20"/>
          <w:sz w:val="16"/>
        </w:rPr>
        <w:t>Stress</w:t>
      </w:r>
      <w:r>
        <w:rPr>
          <w:color w:val="231F20"/>
          <w:spacing w:val="-6"/>
          <w:sz w:val="16"/>
        </w:rPr>
        <w:t> </w:t>
      </w:r>
      <w:r>
        <w:rPr>
          <w:color w:val="231F20"/>
          <w:sz w:val="16"/>
        </w:rPr>
        <w:t>contour</w:t>
      </w:r>
      <w:r>
        <w:rPr>
          <w:color w:val="231F20"/>
          <w:spacing w:val="-9"/>
          <w:sz w:val="16"/>
        </w:rPr>
        <w:t> </w:t>
      </w:r>
      <w:r>
        <w:rPr>
          <w:color w:val="231F20"/>
          <w:sz w:val="16"/>
        </w:rPr>
        <w:t>plot</w:t>
      </w:r>
      <w:r>
        <w:rPr>
          <w:color w:val="231F20"/>
          <w:spacing w:val="-6"/>
          <w:sz w:val="16"/>
        </w:rPr>
        <w:t> </w:t>
      </w:r>
      <w:r>
        <w:rPr>
          <w:color w:val="231F20"/>
          <w:sz w:val="16"/>
        </w:rPr>
        <w:t>for</w:t>
      </w:r>
      <w:r>
        <w:rPr>
          <w:color w:val="231F20"/>
          <w:spacing w:val="-10"/>
          <w:sz w:val="16"/>
        </w:rPr>
        <w:t> </w:t>
      </w:r>
      <w:r>
        <w:rPr>
          <w:color w:val="231F20"/>
          <w:sz w:val="16"/>
        </w:rPr>
        <w:t>AISI</w:t>
      </w:r>
      <w:r>
        <w:rPr>
          <w:color w:val="231F20"/>
          <w:spacing w:val="-8"/>
          <w:sz w:val="16"/>
        </w:rPr>
        <w:t> </w:t>
      </w:r>
      <w:r>
        <w:rPr>
          <w:color w:val="231F20"/>
          <w:sz w:val="16"/>
        </w:rPr>
        <w:t>15B48H</w:t>
      </w:r>
      <w:r>
        <w:rPr>
          <w:color w:val="231F20"/>
          <w:spacing w:val="-7"/>
          <w:sz w:val="16"/>
        </w:rPr>
        <w:t> </w:t>
      </w:r>
      <w:r>
        <w:rPr>
          <w:color w:val="231F20"/>
          <w:sz w:val="16"/>
        </w:rPr>
        <w:t>Steel</w:t>
      </w:r>
      <w:r>
        <w:rPr>
          <w:color w:val="231F20"/>
          <w:spacing w:val="-6"/>
          <w:sz w:val="16"/>
        </w:rPr>
        <w:t> </w:t>
      </w:r>
      <w:r>
        <w:rPr>
          <w:color w:val="231F20"/>
          <w:spacing w:val="-2"/>
          <w:sz w:val="16"/>
        </w:rPr>
        <w:t>(Forming).</w:t>
      </w:r>
    </w:p>
    <w:p>
      <w:pPr>
        <w:pStyle w:val="BodyText"/>
        <w:spacing w:before="68"/>
        <w:rPr>
          <w:sz w:val="16"/>
        </w:rPr>
      </w:pPr>
    </w:p>
    <w:p>
      <w:pPr>
        <w:pStyle w:val="BodyText"/>
        <w:spacing w:line="249" w:lineRule="auto"/>
        <w:ind w:left="353" w:right="622" w:firstLine="237"/>
        <w:jc w:val="both"/>
      </w:pPr>
      <w:r>
        <w:rPr>
          <w:color w:val="231F20"/>
        </w:rPr>
        <w:t>The</w:t>
      </w:r>
      <w:r>
        <w:rPr>
          <w:color w:val="231F20"/>
          <w:spacing w:val="-1"/>
        </w:rPr>
        <w:t> </w:t>
      </w:r>
      <w:r>
        <w:rPr>
          <w:color w:val="231F20"/>
        </w:rPr>
        <w:t>equivalent</w:t>
      </w:r>
      <w:r>
        <w:rPr>
          <w:color w:val="231F20"/>
          <w:spacing w:val="-1"/>
        </w:rPr>
        <w:t> </w:t>
      </w:r>
      <w:r>
        <w:rPr>
          <w:color w:val="231F20"/>
        </w:rPr>
        <w:t>plastic strain</w:t>
      </w:r>
      <w:r>
        <w:rPr>
          <w:color w:val="231F20"/>
          <w:spacing w:val="-2"/>
        </w:rPr>
        <w:t> </w:t>
      </w:r>
      <w:r>
        <w:rPr>
          <w:color w:val="231F20"/>
        </w:rPr>
        <w:t>(PEEQ)</w:t>
      </w:r>
      <w:r>
        <w:rPr>
          <w:color w:val="231F20"/>
          <w:spacing w:val="-1"/>
        </w:rPr>
        <w:t> </w:t>
      </w:r>
      <w:r>
        <w:rPr>
          <w:color w:val="231F20"/>
        </w:rPr>
        <w:t>in</w:t>
      </w:r>
      <w:r>
        <w:rPr>
          <w:color w:val="231F20"/>
          <w:spacing w:val="-2"/>
        </w:rPr>
        <w:t> </w:t>
      </w:r>
      <w:r>
        <w:rPr>
          <w:color w:val="231F20"/>
        </w:rPr>
        <w:t>a material</w:t>
      </w:r>
      <w:r>
        <w:rPr>
          <w:color w:val="231F20"/>
          <w:spacing w:val="-1"/>
        </w:rPr>
        <w:t> </w:t>
      </w:r>
      <w:r>
        <w:rPr>
          <w:color w:val="231F20"/>
        </w:rPr>
        <w:t>is</w:t>
      </w:r>
      <w:r>
        <w:rPr>
          <w:color w:val="231F20"/>
          <w:spacing w:val="-2"/>
        </w:rPr>
        <w:t> </w:t>
      </w:r>
      <w:r>
        <w:rPr>
          <w:color w:val="231F20"/>
        </w:rPr>
        <w:t>a</w:t>
      </w:r>
      <w:r>
        <w:rPr>
          <w:color w:val="231F20"/>
          <w:spacing w:val="-1"/>
        </w:rPr>
        <w:t> </w:t>
      </w:r>
      <w:r>
        <w:rPr>
          <w:color w:val="231F20"/>
        </w:rPr>
        <w:t>scalar</w:t>
      </w:r>
      <w:r>
        <w:rPr>
          <w:color w:val="231F20"/>
          <w:spacing w:val="-2"/>
        </w:rPr>
        <w:t> </w:t>
      </w:r>
      <w:r>
        <w:rPr>
          <w:color w:val="231F20"/>
        </w:rPr>
        <w:t>variable</w:t>
      </w:r>
      <w:r>
        <w:rPr>
          <w:color w:val="231F20"/>
          <w:spacing w:val="-1"/>
        </w:rPr>
        <w:t> </w:t>
      </w:r>
      <w:r>
        <w:rPr>
          <w:color w:val="231F20"/>
        </w:rPr>
        <w:t>that</w:t>
      </w:r>
      <w:r>
        <w:rPr>
          <w:color w:val="231F20"/>
          <w:spacing w:val="-1"/>
        </w:rPr>
        <w:t> </w:t>
      </w:r>
      <w:r>
        <w:rPr>
          <w:color w:val="231F20"/>
        </w:rPr>
        <w:t>is used to represent</w:t>
      </w:r>
      <w:r>
        <w:rPr>
          <w:color w:val="231F20"/>
          <w:spacing w:val="-1"/>
        </w:rPr>
        <w:t> </w:t>
      </w:r>
      <w:r>
        <w:rPr>
          <w:color w:val="231F20"/>
        </w:rPr>
        <w:t>the material's inelastic deformation [4]. If this variable is greater than zero, the material has yielded. Those areas that show in dark blue (Fig. 3) indicate that they still have elastic material behavior. The AISI 15B48H Steel yielded more due to its ductility behavior.</w:t>
      </w:r>
    </w:p>
    <w:p>
      <w:pPr>
        <w:pStyle w:val="BodyText"/>
        <w:spacing w:line="249" w:lineRule="auto" w:before="3"/>
        <w:ind w:left="353" w:right="622" w:firstLine="237"/>
        <w:jc w:val="both"/>
      </w:pPr>
      <w:r>
        <w:rPr>
          <w:color w:val="231F20"/>
        </w:rPr>
        <w:t>The differences between maximum section thickness and minimum section thickness for AISI 15B48H Steel is greater compared to CFRP. This means that the thickness distribution for CFRP is better and more constantly. This is important for the quality of a product.</w:t>
      </w:r>
    </w:p>
    <w:p>
      <w:pPr>
        <w:pStyle w:val="BodyText"/>
        <w:spacing w:before="10"/>
        <w:rPr>
          <w:sz w:val="8"/>
        </w:rPr>
      </w:pPr>
      <w:r>
        <w:rPr/>
        <mc:AlternateContent>
          <mc:Choice Requires="wps">
            <w:drawing>
              <wp:anchor distT="0" distB="0" distL="0" distR="0" allowOverlap="1" layoutInCell="1" locked="0" behindDoc="1" simplePos="0" relativeHeight="487591936">
                <wp:simplePos x="0" y="0"/>
                <wp:positionH relativeFrom="page">
                  <wp:posOffset>1662429</wp:posOffset>
                </wp:positionH>
                <wp:positionV relativeFrom="paragraph">
                  <wp:posOffset>80640</wp:posOffset>
                </wp:positionV>
                <wp:extent cx="3353435" cy="1759585"/>
                <wp:effectExtent l="0" t="0" r="0" b="0"/>
                <wp:wrapTopAndBottom/>
                <wp:docPr id="15" name="Group 15"/>
                <wp:cNvGraphicFramePr>
                  <a:graphicFrameLocks/>
                </wp:cNvGraphicFramePr>
                <a:graphic>
                  <a:graphicData uri="http://schemas.microsoft.com/office/word/2010/wordprocessingGroup">
                    <wpg:wgp>
                      <wpg:cNvPr id="15" name="Group 15"/>
                      <wpg:cNvGrpSpPr/>
                      <wpg:grpSpPr>
                        <a:xfrm>
                          <a:off x="0" y="0"/>
                          <a:ext cx="3353435" cy="1759585"/>
                          <a:chExt cx="3353435" cy="1759585"/>
                        </a:xfrm>
                      </wpg:grpSpPr>
                      <wps:wsp>
                        <wps:cNvPr id="16" name="Graphic 16"/>
                        <wps:cNvSpPr/>
                        <wps:spPr>
                          <a:xfrm>
                            <a:off x="4762" y="4762"/>
                            <a:ext cx="3343910" cy="1750060"/>
                          </a:xfrm>
                          <a:custGeom>
                            <a:avLst/>
                            <a:gdLst/>
                            <a:ahLst/>
                            <a:cxnLst/>
                            <a:rect l="l" t="t" r="r" b="b"/>
                            <a:pathLst>
                              <a:path w="3343910" h="1750060">
                                <a:moveTo>
                                  <a:pt x="0" y="1749552"/>
                                </a:moveTo>
                                <a:lnTo>
                                  <a:pt x="3343655" y="1749552"/>
                                </a:lnTo>
                                <a:lnTo>
                                  <a:pt x="3343655" y="0"/>
                                </a:lnTo>
                                <a:lnTo>
                                  <a:pt x="0" y="0"/>
                                </a:lnTo>
                                <a:lnTo>
                                  <a:pt x="0" y="1749552"/>
                                </a:lnTo>
                                <a:close/>
                              </a:path>
                            </a:pathLst>
                          </a:custGeom>
                          <a:ln w="9525">
                            <a:solidFill>
                              <a:srgbClr val="000000"/>
                            </a:solidFill>
                            <a:prstDash val="solid"/>
                          </a:ln>
                        </wps:spPr>
                        <wps:bodyPr wrap="square" lIns="0" tIns="0" rIns="0" bIns="0" rtlCol="0">
                          <a:prstTxWarp prst="textNoShape">
                            <a:avLst/>
                          </a:prstTxWarp>
                          <a:noAutofit/>
                        </wps:bodyPr>
                      </wps:wsp>
                      <pic:pic>
                        <pic:nvPicPr>
                          <pic:cNvPr id="17" name="Image 17"/>
                          <pic:cNvPicPr/>
                        </pic:nvPicPr>
                        <pic:blipFill>
                          <a:blip r:embed="rId14" cstate="print"/>
                          <a:stretch>
                            <a:fillRect/>
                          </a:stretch>
                        </pic:blipFill>
                        <pic:spPr>
                          <a:xfrm>
                            <a:off x="147099" y="56578"/>
                            <a:ext cx="3011132" cy="1572297"/>
                          </a:xfrm>
                          <a:prstGeom prst="rect">
                            <a:avLst/>
                          </a:prstGeom>
                        </pic:spPr>
                      </pic:pic>
                    </wpg:wgp>
                  </a:graphicData>
                </a:graphic>
              </wp:anchor>
            </w:drawing>
          </mc:Choice>
          <mc:Fallback>
            <w:pict>
              <v:group style="position:absolute;margin-left:130.899994pt;margin-top:6.349648pt;width:264.05pt;height:138.550pt;mso-position-horizontal-relative:page;mso-position-vertical-relative:paragraph;z-index:-15724544;mso-wrap-distance-left:0;mso-wrap-distance-right:0" id="docshapegroup12" coordorigin="2618,127" coordsize="5281,2771">
                <v:rect style="position:absolute;left:2625;top:134;width:5266;height:2756" id="docshape13" filled="false" stroked="true" strokeweight=".75pt" strokecolor="#000000">
                  <v:stroke dashstyle="solid"/>
                </v:rect>
                <v:shape style="position:absolute;left:2849;top:216;width:4742;height:2477" type="#_x0000_t75" id="docshape14" stroked="false">
                  <v:imagedata r:id="rId14" o:title=""/>
                </v:shape>
                <w10:wrap type="topAndBottom"/>
              </v:group>
            </w:pict>
          </mc:Fallback>
        </mc:AlternateContent>
      </w:r>
    </w:p>
    <w:p>
      <w:pPr>
        <w:spacing w:before="191"/>
        <w:ind w:left="353" w:right="0" w:firstLine="0"/>
        <w:jc w:val="both"/>
        <w:rPr>
          <w:sz w:val="16"/>
        </w:rPr>
      </w:pPr>
      <w:r>
        <w:rPr>
          <w:color w:val="231F20"/>
          <w:sz w:val="16"/>
        </w:rPr>
        <w:t>Fig.</w:t>
      </w:r>
      <w:r>
        <w:rPr>
          <w:color w:val="231F20"/>
          <w:spacing w:val="-5"/>
          <w:sz w:val="16"/>
        </w:rPr>
        <w:t> </w:t>
      </w:r>
      <w:r>
        <w:rPr>
          <w:color w:val="231F20"/>
          <w:sz w:val="16"/>
        </w:rPr>
        <w:t>3.</w:t>
      </w:r>
      <w:r>
        <w:rPr>
          <w:color w:val="231F20"/>
          <w:spacing w:val="-2"/>
          <w:sz w:val="16"/>
        </w:rPr>
        <w:t> </w:t>
      </w:r>
      <w:r>
        <w:rPr>
          <w:color w:val="231F20"/>
          <w:sz w:val="16"/>
        </w:rPr>
        <w:t>PEEQ</w:t>
      </w:r>
      <w:r>
        <w:rPr>
          <w:color w:val="231F20"/>
          <w:spacing w:val="-4"/>
          <w:sz w:val="16"/>
        </w:rPr>
        <w:t> </w:t>
      </w:r>
      <w:r>
        <w:rPr>
          <w:color w:val="231F20"/>
          <w:sz w:val="16"/>
        </w:rPr>
        <w:t>contour</w:t>
      </w:r>
      <w:r>
        <w:rPr>
          <w:color w:val="231F20"/>
          <w:spacing w:val="-6"/>
          <w:sz w:val="16"/>
        </w:rPr>
        <w:t> </w:t>
      </w:r>
      <w:r>
        <w:rPr>
          <w:color w:val="231F20"/>
          <w:sz w:val="16"/>
        </w:rPr>
        <w:t>plot</w:t>
      </w:r>
      <w:r>
        <w:rPr>
          <w:color w:val="231F20"/>
          <w:spacing w:val="-2"/>
          <w:sz w:val="16"/>
        </w:rPr>
        <w:t> </w:t>
      </w:r>
      <w:r>
        <w:rPr>
          <w:color w:val="231F20"/>
          <w:sz w:val="16"/>
        </w:rPr>
        <w:t>for</w:t>
      </w:r>
      <w:r>
        <w:rPr>
          <w:color w:val="231F20"/>
          <w:spacing w:val="-11"/>
          <w:sz w:val="16"/>
        </w:rPr>
        <w:t> </w:t>
      </w:r>
      <w:r>
        <w:rPr>
          <w:color w:val="231F20"/>
          <w:sz w:val="16"/>
        </w:rPr>
        <w:t>AISI</w:t>
      </w:r>
      <w:r>
        <w:rPr>
          <w:color w:val="231F20"/>
          <w:spacing w:val="-6"/>
          <w:sz w:val="16"/>
        </w:rPr>
        <w:t> </w:t>
      </w:r>
      <w:r>
        <w:rPr>
          <w:color w:val="231F20"/>
          <w:sz w:val="16"/>
        </w:rPr>
        <w:t>15B48H</w:t>
      </w:r>
      <w:r>
        <w:rPr>
          <w:color w:val="231F20"/>
          <w:spacing w:val="-3"/>
          <w:sz w:val="16"/>
        </w:rPr>
        <w:t> </w:t>
      </w:r>
      <w:r>
        <w:rPr>
          <w:color w:val="231F20"/>
          <w:spacing w:val="-2"/>
          <w:sz w:val="16"/>
        </w:rPr>
        <w:t>Steel.</w:t>
      </w:r>
    </w:p>
    <w:p>
      <w:pPr>
        <w:pStyle w:val="BodyText"/>
        <w:spacing w:before="65"/>
        <w:rPr>
          <w:sz w:val="16"/>
        </w:rPr>
      </w:pPr>
    </w:p>
    <w:p>
      <w:pPr>
        <w:pStyle w:val="BodyText"/>
        <w:spacing w:line="249" w:lineRule="auto"/>
        <w:ind w:left="353" w:right="623" w:firstLine="237"/>
        <w:jc w:val="both"/>
      </w:pPr>
      <w:r>
        <w:rPr>
          <w:color w:val="231F20"/>
        </w:rPr>
        <w:t>The springback displacements will be referred to the original undeformed configuration [4]. From the results</w:t>
      </w:r>
      <w:r>
        <w:rPr>
          <w:color w:val="231F20"/>
          <w:spacing w:val="-4"/>
        </w:rPr>
        <w:t> </w:t>
      </w:r>
      <w:r>
        <w:rPr>
          <w:color w:val="231F20"/>
        </w:rPr>
        <w:t>obtained,</w:t>
      </w:r>
      <w:r>
        <w:rPr>
          <w:color w:val="231F20"/>
          <w:spacing w:val="-2"/>
        </w:rPr>
        <w:t> </w:t>
      </w:r>
      <w:r>
        <w:rPr>
          <w:color w:val="231F20"/>
        </w:rPr>
        <w:t>the springback</w:t>
      </w:r>
      <w:r>
        <w:rPr>
          <w:color w:val="231F20"/>
          <w:spacing w:val="-4"/>
        </w:rPr>
        <w:t> </w:t>
      </w:r>
      <w:r>
        <w:rPr>
          <w:color w:val="231F20"/>
        </w:rPr>
        <w:t>of</w:t>
      </w:r>
      <w:r>
        <w:rPr>
          <w:color w:val="231F20"/>
          <w:spacing w:val="-2"/>
        </w:rPr>
        <w:t> </w:t>
      </w:r>
      <w:r>
        <w:rPr>
          <w:color w:val="231F20"/>
        </w:rPr>
        <w:t>AISI</w:t>
      </w:r>
      <w:r>
        <w:rPr>
          <w:color w:val="231F20"/>
          <w:spacing w:val="-2"/>
        </w:rPr>
        <w:t> </w:t>
      </w:r>
      <w:r>
        <w:rPr>
          <w:color w:val="231F20"/>
        </w:rPr>
        <w:t>15B48H</w:t>
      </w:r>
      <w:r>
        <w:rPr>
          <w:color w:val="231F20"/>
          <w:spacing w:val="-3"/>
        </w:rPr>
        <w:t> </w:t>
      </w:r>
      <w:r>
        <w:rPr>
          <w:color w:val="231F20"/>
        </w:rPr>
        <w:t>Steel</w:t>
      </w:r>
      <w:r>
        <w:rPr>
          <w:color w:val="231F20"/>
          <w:spacing w:val="-3"/>
        </w:rPr>
        <w:t> </w:t>
      </w:r>
      <w:r>
        <w:rPr>
          <w:color w:val="231F20"/>
        </w:rPr>
        <w:t>is</w:t>
      </w:r>
      <w:r>
        <w:rPr>
          <w:color w:val="231F20"/>
          <w:spacing w:val="-4"/>
        </w:rPr>
        <w:t> </w:t>
      </w:r>
      <w:r>
        <w:rPr>
          <w:color w:val="231F20"/>
        </w:rPr>
        <w:t>2.398mm, which</w:t>
      </w:r>
      <w:r>
        <w:rPr>
          <w:color w:val="231F20"/>
          <w:spacing w:val="-4"/>
        </w:rPr>
        <w:t> </w:t>
      </w:r>
      <w:r>
        <w:rPr>
          <w:color w:val="231F20"/>
        </w:rPr>
        <w:t>is</w:t>
      </w:r>
      <w:r>
        <w:rPr>
          <w:color w:val="231F20"/>
          <w:spacing w:val="-2"/>
        </w:rPr>
        <w:t> </w:t>
      </w:r>
      <w:r>
        <w:rPr>
          <w:color w:val="231F20"/>
        </w:rPr>
        <w:t>greater</w:t>
      </w:r>
      <w:r>
        <w:rPr>
          <w:color w:val="231F20"/>
          <w:spacing w:val="-2"/>
        </w:rPr>
        <w:t> </w:t>
      </w:r>
      <w:r>
        <w:rPr>
          <w:color w:val="231F20"/>
        </w:rPr>
        <w:t>than</w:t>
      </w:r>
      <w:r>
        <w:rPr>
          <w:color w:val="231F20"/>
          <w:spacing w:val="-2"/>
        </w:rPr>
        <w:t> </w:t>
      </w:r>
      <w:r>
        <w:rPr>
          <w:color w:val="231F20"/>
        </w:rPr>
        <w:t>CFRP</w:t>
      </w:r>
      <w:r>
        <w:rPr>
          <w:color w:val="231F20"/>
          <w:spacing w:val="-7"/>
        </w:rPr>
        <w:t> </w:t>
      </w:r>
      <w:r>
        <w:rPr>
          <w:color w:val="231F20"/>
        </w:rPr>
        <w:t>(1.421)</w:t>
      </w:r>
      <w:r>
        <w:rPr>
          <w:color w:val="231F20"/>
          <w:spacing w:val="-4"/>
        </w:rPr>
        <w:t> </w:t>
      </w:r>
      <w:r>
        <w:rPr>
          <w:color w:val="231F20"/>
        </w:rPr>
        <w:t>due</w:t>
      </w:r>
      <w:r>
        <w:rPr>
          <w:color w:val="231F20"/>
          <w:spacing w:val="-2"/>
        </w:rPr>
        <w:t> </w:t>
      </w:r>
      <w:r>
        <w:rPr>
          <w:color w:val="231F20"/>
        </w:rPr>
        <w:t>to its stiffness.</w:t>
      </w:r>
    </w:p>
    <w:p>
      <w:pPr>
        <w:spacing w:after="0" w:line="249" w:lineRule="auto"/>
        <w:jc w:val="both"/>
        <w:sectPr>
          <w:pgSz w:w="10890" w:h="14860"/>
          <w:pgMar w:header="713" w:footer="0" w:top="900" w:bottom="280" w:left="460" w:right="600"/>
        </w:sectPr>
      </w:pPr>
    </w:p>
    <w:p>
      <w:pPr>
        <w:pStyle w:val="BodyText"/>
        <w:spacing w:before="148"/>
      </w:pPr>
    </w:p>
    <w:p>
      <w:pPr>
        <w:pStyle w:val="BodyText"/>
        <w:ind w:left="1261"/>
      </w:pPr>
      <w:r>
        <w:rPr/>
        <mc:AlternateContent>
          <mc:Choice Requires="wps">
            <w:drawing>
              <wp:inline distT="0" distB="0" distL="0" distR="0">
                <wp:extent cx="4556125" cy="1985010"/>
                <wp:effectExtent l="0" t="0" r="0" b="5714"/>
                <wp:docPr id="18" name="Group 18"/>
                <wp:cNvGraphicFramePr>
                  <a:graphicFrameLocks/>
                </wp:cNvGraphicFramePr>
                <a:graphic>
                  <a:graphicData uri="http://schemas.microsoft.com/office/word/2010/wordprocessingGroup">
                    <wpg:wgp>
                      <wpg:cNvPr id="18" name="Group 18"/>
                      <wpg:cNvGrpSpPr/>
                      <wpg:grpSpPr>
                        <a:xfrm>
                          <a:off x="0" y="0"/>
                          <a:ext cx="4556125" cy="1985010"/>
                          <a:chExt cx="4556125" cy="1985010"/>
                        </a:xfrm>
                      </wpg:grpSpPr>
                      <wps:wsp>
                        <wps:cNvPr id="19" name="Graphic 19"/>
                        <wps:cNvSpPr/>
                        <wps:spPr>
                          <a:xfrm>
                            <a:off x="4762" y="4762"/>
                            <a:ext cx="4546600" cy="1975485"/>
                          </a:xfrm>
                          <a:custGeom>
                            <a:avLst/>
                            <a:gdLst/>
                            <a:ahLst/>
                            <a:cxnLst/>
                            <a:rect l="l" t="t" r="r" b="b"/>
                            <a:pathLst>
                              <a:path w="4546600" h="1975485">
                                <a:moveTo>
                                  <a:pt x="0" y="1975103"/>
                                </a:moveTo>
                                <a:lnTo>
                                  <a:pt x="4546092" y="1975103"/>
                                </a:lnTo>
                                <a:lnTo>
                                  <a:pt x="4546092" y="0"/>
                                </a:lnTo>
                                <a:lnTo>
                                  <a:pt x="0" y="0"/>
                                </a:lnTo>
                                <a:lnTo>
                                  <a:pt x="0" y="1975103"/>
                                </a:lnTo>
                                <a:close/>
                              </a:path>
                            </a:pathLst>
                          </a:custGeom>
                          <a:ln w="9524">
                            <a:solidFill>
                              <a:srgbClr val="000000"/>
                            </a:solidFill>
                            <a:prstDash val="solid"/>
                          </a:ln>
                        </wps:spPr>
                        <wps:bodyPr wrap="square" lIns="0" tIns="0" rIns="0" bIns="0" rtlCol="0">
                          <a:prstTxWarp prst="textNoShape">
                            <a:avLst/>
                          </a:prstTxWarp>
                          <a:noAutofit/>
                        </wps:bodyPr>
                      </wps:wsp>
                      <pic:pic>
                        <pic:nvPicPr>
                          <pic:cNvPr id="20" name="Image 20"/>
                          <pic:cNvPicPr/>
                        </pic:nvPicPr>
                        <pic:blipFill>
                          <a:blip r:embed="rId15" cstate="print"/>
                          <a:stretch>
                            <a:fillRect/>
                          </a:stretch>
                        </pic:blipFill>
                        <pic:spPr>
                          <a:xfrm>
                            <a:off x="100761" y="137946"/>
                            <a:ext cx="4354068" cy="1790103"/>
                          </a:xfrm>
                          <a:prstGeom prst="rect">
                            <a:avLst/>
                          </a:prstGeom>
                        </pic:spPr>
                      </pic:pic>
                    </wpg:wgp>
                  </a:graphicData>
                </a:graphic>
              </wp:inline>
            </w:drawing>
          </mc:Choice>
          <mc:Fallback>
            <w:pict>
              <v:group style="width:358.75pt;height:156.3pt;mso-position-horizontal-relative:char;mso-position-vertical-relative:line" id="docshapegroup15" coordorigin="0,0" coordsize="7175,3126">
                <v:rect style="position:absolute;left:7;top:7;width:7160;height:3111" id="docshape16" filled="false" stroked="true" strokeweight=".75pt" strokecolor="#000000">
                  <v:stroke dashstyle="solid"/>
                </v:rect>
                <v:shape style="position:absolute;left:158;top:217;width:6857;height:2820" type="#_x0000_t75" id="docshape17" stroked="false">
                  <v:imagedata r:id="rId15" o:title=""/>
                </v:shape>
              </v:group>
            </w:pict>
          </mc:Fallback>
        </mc:AlternateContent>
      </w:r>
      <w:r>
        <w:rPr/>
      </w:r>
    </w:p>
    <w:p>
      <w:pPr>
        <w:pStyle w:val="BodyText"/>
        <w:spacing w:before="167"/>
        <w:rPr>
          <w:sz w:val="16"/>
        </w:rPr>
      </w:pPr>
    </w:p>
    <w:p>
      <w:pPr>
        <w:spacing w:before="0"/>
        <w:ind w:left="410" w:right="0" w:firstLine="0"/>
        <w:jc w:val="left"/>
        <w:rPr>
          <w:sz w:val="16"/>
        </w:rPr>
      </w:pPr>
      <w:r>
        <w:rPr>
          <w:color w:val="231F20"/>
          <w:sz w:val="16"/>
        </w:rPr>
        <w:t>Fig.</w:t>
      </w:r>
      <w:r>
        <w:rPr>
          <w:color w:val="231F20"/>
          <w:spacing w:val="-6"/>
          <w:sz w:val="16"/>
        </w:rPr>
        <w:t> </w:t>
      </w:r>
      <w:r>
        <w:rPr>
          <w:color w:val="231F20"/>
          <w:sz w:val="16"/>
        </w:rPr>
        <w:t>4.</w:t>
      </w:r>
      <w:r>
        <w:rPr>
          <w:color w:val="231F20"/>
          <w:spacing w:val="-3"/>
          <w:sz w:val="16"/>
        </w:rPr>
        <w:t> </w:t>
      </w:r>
      <w:r>
        <w:rPr>
          <w:color w:val="231F20"/>
          <w:sz w:val="16"/>
        </w:rPr>
        <w:t>Displacement</w:t>
      </w:r>
      <w:r>
        <w:rPr>
          <w:color w:val="231F20"/>
          <w:spacing w:val="-4"/>
          <w:sz w:val="16"/>
        </w:rPr>
        <w:t> </w:t>
      </w:r>
      <w:r>
        <w:rPr>
          <w:color w:val="231F20"/>
          <w:sz w:val="16"/>
        </w:rPr>
        <w:t>contour</w:t>
      </w:r>
      <w:r>
        <w:rPr>
          <w:color w:val="231F20"/>
          <w:spacing w:val="-7"/>
          <w:sz w:val="16"/>
        </w:rPr>
        <w:t> </w:t>
      </w:r>
      <w:r>
        <w:rPr>
          <w:color w:val="231F20"/>
          <w:sz w:val="16"/>
        </w:rPr>
        <w:t>plot</w:t>
      </w:r>
      <w:r>
        <w:rPr>
          <w:color w:val="231F20"/>
          <w:spacing w:val="-3"/>
          <w:sz w:val="16"/>
        </w:rPr>
        <w:t> </w:t>
      </w:r>
      <w:r>
        <w:rPr>
          <w:color w:val="231F20"/>
          <w:sz w:val="16"/>
        </w:rPr>
        <w:t>for</w:t>
      </w:r>
      <w:r>
        <w:rPr>
          <w:color w:val="231F20"/>
          <w:spacing w:val="-10"/>
          <w:sz w:val="16"/>
        </w:rPr>
        <w:t> </w:t>
      </w:r>
      <w:r>
        <w:rPr>
          <w:color w:val="231F20"/>
          <w:sz w:val="16"/>
        </w:rPr>
        <w:t>AISI</w:t>
      </w:r>
      <w:r>
        <w:rPr>
          <w:color w:val="231F20"/>
          <w:spacing w:val="-8"/>
          <w:sz w:val="16"/>
        </w:rPr>
        <w:t> </w:t>
      </w:r>
      <w:r>
        <w:rPr>
          <w:color w:val="231F20"/>
          <w:sz w:val="16"/>
        </w:rPr>
        <w:t>15B48H</w:t>
      </w:r>
      <w:r>
        <w:rPr>
          <w:color w:val="231F20"/>
          <w:spacing w:val="-4"/>
          <w:sz w:val="16"/>
        </w:rPr>
        <w:t> </w:t>
      </w:r>
      <w:r>
        <w:rPr>
          <w:color w:val="231F20"/>
          <w:spacing w:val="-2"/>
          <w:sz w:val="16"/>
        </w:rPr>
        <w:t>Steel.</w:t>
      </w:r>
    </w:p>
    <w:p>
      <w:pPr>
        <w:pStyle w:val="BodyText"/>
        <w:spacing w:before="68"/>
        <w:rPr>
          <w:sz w:val="16"/>
        </w:rPr>
      </w:pPr>
    </w:p>
    <w:p>
      <w:pPr>
        <w:pStyle w:val="BodyText"/>
        <w:spacing w:line="249" w:lineRule="auto"/>
        <w:ind w:left="410" w:right="569" w:firstLine="237"/>
        <w:jc w:val="both"/>
      </w:pPr>
      <w:r>
        <w:rPr>
          <w:color w:val="231F20"/>
        </w:rPr>
        <w:t>From</w:t>
      </w:r>
      <w:r>
        <w:rPr>
          <w:color w:val="231F20"/>
          <w:spacing w:val="-2"/>
        </w:rPr>
        <w:t> </w:t>
      </w:r>
      <w:r>
        <w:rPr>
          <w:color w:val="231F20"/>
        </w:rPr>
        <w:t>the displacement contour plot, there is more red color area for AISI 15B48H Steel (refer Fig. 4), this means that more sections in the part is having springback.</w:t>
      </w:r>
    </w:p>
    <w:p>
      <w:pPr>
        <w:pStyle w:val="BodyText"/>
        <w:spacing w:before="11"/>
      </w:pPr>
    </w:p>
    <w:p>
      <w:pPr>
        <w:pStyle w:val="ListParagraph"/>
        <w:numPr>
          <w:ilvl w:val="1"/>
          <w:numId w:val="1"/>
        </w:numPr>
        <w:tabs>
          <w:tab w:pos="709" w:val="left" w:leader="none"/>
        </w:tabs>
        <w:spacing w:line="240" w:lineRule="auto" w:before="1" w:after="0"/>
        <w:ind w:left="709" w:right="0" w:hanging="299"/>
        <w:jc w:val="left"/>
        <w:rPr>
          <w:i/>
          <w:sz w:val="20"/>
        </w:rPr>
      </w:pPr>
      <w:r>
        <w:rPr>
          <w:i/>
          <w:color w:val="231F20"/>
          <w:spacing w:val="-2"/>
          <w:sz w:val="20"/>
        </w:rPr>
        <w:t>Thickness</w:t>
      </w:r>
    </w:p>
    <w:p>
      <w:pPr>
        <w:pStyle w:val="BodyText"/>
        <w:spacing w:before="20"/>
        <w:rPr>
          <w:i/>
        </w:rPr>
      </w:pPr>
    </w:p>
    <w:p>
      <w:pPr>
        <w:pStyle w:val="BodyText"/>
        <w:spacing w:line="249" w:lineRule="auto"/>
        <w:ind w:left="410" w:right="565" w:firstLine="237"/>
        <w:jc w:val="both"/>
      </w:pPr>
      <w:r>
        <w:rPr>
          <w:color w:val="231F20"/>
        </w:rPr>
        <w:t>From Table 2, it can be observed that the von Mises stresses for 1mm and 3mm thickness model are less than its ultimate tensile strength 600MPa. Hence, both models can be formed without fracture. The PEEQ value for 3mm sheet metal blank is higher, which means it will exhibit less springback after punch removed. The section thickness cannot be compared as the thickness is not the constant parameter in this case.</w:t>
      </w:r>
    </w:p>
    <w:p>
      <w:pPr>
        <w:spacing w:before="208"/>
        <w:ind w:left="410" w:right="0" w:firstLine="0"/>
        <w:jc w:val="left"/>
        <w:rPr>
          <w:sz w:val="16"/>
        </w:rPr>
      </w:pPr>
      <w:r>
        <w:rPr>
          <w:color w:val="231F20"/>
          <w:sz w:val="16"/>
        </w:rPr>
        <w:t>Table2:</w:t>
      </w:r>
      <w:r>
        <w:rPr>
          <w:color w:val="231F20"/>
          <w:spacing w:val="-8"/>
          <w:sz w:val="16"/>
        </w:rPr>
        <w:t> </w:t>
      </w:r>
      <w:r>
        <w:rPr>
          <w:color w:val="231F20"/>
          <w:sz w:val="16"/>
        </w:rPr>
        <w:t>Comparison</w:t>
      </w:r>
      <w:r>
        <w:rPr>
          <w:color w:val="231F20"/>
          <w:spacing w:val="-8"/>
          <w:sz w:val="16"/>
        </w:rPr>
        <w:t> </w:t>
      </w:r>
      <w:r>
        <w:rPr>
          <w:color w:val="231F20"/>
          <w:sz w:val="16"/>
        </w:rPr>
        <w:t>of</w:t>
      </w:r>
      <w:r>
        <w:rPr>
          <w:color w:val="231F20"/>
          <w:spacing w:val="-8"/>
          <w:sz w:val="16"/>
        </w:rPr>
        <w:t> </w:t>
      </w:r>
      <w:r>
        <w:rPr>
          <w:color w:val="231F20"/>
          <w:sz w:val="16"/>
        </w:rPr>
        <w:t>results</w:t>
      </w:r>
      <w:r>
        <w:rPr>
          <w:color w:val="231F20"/>
          <w:spacing w:val="-7"/>
          <w:sz w:val="16"/>
        </w:rPr>
        <w:t> </w:t>
      </w:r>
      <w:r>
        <w:rPr>
          <w:color w:val="231F20"/>
          <w:sz w:val="16"/>
        </w:rPr>
        <w:t>for</w:t>
      </w:r>
      <w:r>
        <w:rPr>
          <w:color w:val="231F20"/>
          <w:spacing w:val="-7"/>
          <w:sz w:val="16"/>
        </w:rPr>
        <w:t> </w:t>
      </w:r>
      <w:r>
        <w:rPr>
          <w:color w:val="231F20"/>
          <w:sz w:val="16"/>
        </w:rPr>
        <w:t>different</w:t>
      </w:r>
      <w:r>
        <w:rPr>
          <w:color w:val="231F20"/>
          <w:spacing w:val="-7"/>
          <w:sz w:val="16"/>
        </w:rPr>
        <w:t> </w:t>
      </w:r>
      <w:r>
        <w:rPr>
          <w:color w:val="231F20"/>
          <w:sz w:val="16"/>
        </w:rPr>
        <w:t>thickness</w:t>
      </w:r>
      <w:r>
        <w:rPr>
          <w:color w:val="231F20"/>
          <w:spacing w:val="-7"/>
          <w:sz w:val="16"/>
        </w:rPr>
        <w:t> </w:t>
      </w:r>
      <w:r>
        <w:rPr>
          <w:color w:val="231F20"/>
          <w:sz w:val="16"/>
        </w:rPr>
        <w:t>(Forming</w:t>
      </w:r>
      <w:r>
        <w:rPr>
          <w:color w:val="231F20"/>
          <w:spacing w:val="-6"/>
          <w:sz w:val="16"/>
        </w:rPr>
        <w:t> </w:t>
      </w:r>
      <w:r>
        <w:rPr>
          <w:color w:val="231F20"/>
          <w:spacing w:val="-2"/>
          <w:sz w:val="16"/>
        </w:rPr>
        <w:t>simulation).</w:t>
      </w:r>
    </w:p>
    <w:p>
      <w:pPr>
        <w:pStyle w:val="BodyText"/>
        <w:spacing w:before="14"/>
      </w:pPr>
    </w:p>
    <w:tbl>
      <w:tblPr>
        <w:tblW w:w="0" w:type="auto"/>
        <w:jc w:val="left"/>
        <w:tblInd w:w="14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16"/>
        <w:gridCol w:w="2508"/>
        <w:gridCol w:w="816"/>
        <w:gridCol w:w="1776"/>
      </w:tblGrid>
      <w:tr>
        <w:trPr>
          <w:trHeight w:val="242" w:hRule="atLeast"/>
        </w:trPr>
        <w:tc>
          <w:tcPr>
            <w:tcW w:w="1716" w:type="dxa"/>
          </w:tcPr>
          <w:p>
            <w:pPr>
              <w:pStyle w:val="TableParagraph"/>
              <w:spacing w:before="7"/>
              <w:ind w:left="6"/>
              <w:rPr>
                <w:sz w:val="20"/>
              </w:rPr>
            </w:pPr>
            <w:r>
              <w:rPr>
                <w:color w:val="231F20"/>
                <w:spacing w:val="-2"/>
                <w:w w:val="105"/>
                <w:sz w:val="20"/>
              </w:rPr>
              <w:t>Thickness(mm)</w:t>
            </w:r>
          </w:p>
        </w:tc>
        <w:tc>
          <w:tcPr>
            <w:tcW w:w="2508" w:type="dxa"/>
          </w:tcPr>
          <w:p>
            <w:pPr>
              <w:pStyle w:val="TableParagraph"/>
              <w:spacing w:before="7"/>
              <w:ind w:left="9" w:right="1"/>
              <w:rPr>
                <w:sz w:val="20"/>
              </w:rPr>
            </w:pPr>
            <w:r>
              <w:rPr>
                <w:color w:val="231F20"/>
                <w:spacing w:val="-2"/>
                <w:w w:val="105"/>
                <w:sz w:val="20"/>
              </w:rPr>
              <w:t>von</w:t>
            </w:r>
            <w:r>
              <w:rPr>
                <w:color w:val="231F20"/>
                <w:spacing w:val="-8"/>
                <w:w w:val="105"/>
                <w:sz w:val="20"/>
              </w:rPr>
              <w:t> </w:t>
            </w:r>
            <w:r>
              <w:rPr>
                <w:color w:val="231F20"/>
                <w:spacing w:val="-2"/>
                <w:w w:val="105"/>
                <w:sz w:val="20"/>
              </w:rPr>
              <w:t>Mises</w:t>
            </w:r>
            <w:r>
              <w:rPr>
                <w:color w:val="231F20"/>
                <w:spacing w:val="-5"/>
                <w:w w:val="105"/>
                <w:sz w:val="20"/>
              </w:rPr>
              <w:t> </w:t>
            </w:r>
            <w:r>
              <w:rPr>
                <w:color w:val="231F20"/>
                <w:spacing w:val="-2"/>
                <w:w w:val="105"/>
                <w:sz w:val="20"/>
              </w:rPr>
              <w:t>Stress</w:t>
            </w:r>
            <w:r>
              <w:rPr>
                <w:color w:val="231F20"/>
                <w:spacing w:val="-6"/>
                <w:w w:val="105"/>
                <w:sz w:val="20"/>
              </w:rPr>
              <w:t> </w:t>
            </w:r>
            <w:r>
              <w:rPr>
                <w:color w:val="231F20"/>
                <w:spacing w:val="-4"/>
                <w:w w:val="105"/>
                <w:sz w:val="20"/>
              </w:rPr>
              <w:t>(MPa)</w:t>
            </w:r>
          </w:p>
        </w:tc>
        <w:tc>
          <w:tcPr>
            <w:tcW w:w="816" w:type="dxa"/>
          </w:tcPr>
          <w:p>
            <w:pPr>
              <w:pStyle w:val="TableParagraph"/>
              <w:spacing w:before="7"/>
              <w:ind w:left="8" w:right="4"/>
              <w:rPr>
                <w:sz w:val="20"/>
              </w:rPr>
            </w:pPr>
            <w:r>
              <w:rPr>
                <w:color w:val="231F20"/>
                <w:spacing w:val="-4"/>
                <w:w w:val="110"/>
                <w:sz w:val="20"/>
              </w:rPr>
              <w:t>PEEQ</w:t>
            </w:r>
          </w:p>
        </w:tc>
        <w:tc>
          <w:tcPr>
            <w:tcW w:w="1776" w:type="dxa"/>
          </w:tcPr>
          <w:p>
            <w:pPr>
              <w:pStyle w:val="TableParagraph"/>
              <w:spacing w:before="7"/>
              <w:ind w:left="12" w:right="7"/>
              <w:rPr>
                <w:sz w:val="20"/>
              </w:rPr>
            </w:pPr>
            <w:r>
              <w:rPr>
                <w:color w:val="231F20"/>
                <w:sz w:val="20"/>
              </w:rPr>
              <w:t>Difference</w:t>
            </w:r>
            <w:r>
              <w:rPr>
                <w:color w:val="231F20"/>
                <w:spacing w:val="21"/>
                <w:sz w:val="20"/>
              </w:rPr>
              <w:t> </w:t>
            </w:r>
            <w:r>
              <w:rPr>
                <w:color w:val="231F20"/>
                <w:spacing w:val="-4"/>
                <w:sz w:val="20"/>
              </w:rPr>
              <w:t>(mm)</w:t>
            </w:r>
          </w:p>
        </w:tc>
      </w:tr>
      <w:tr>
        <w:trPr>
          <w:trHeight w:val="239" w:hRule="atLeast"/>
        </w:trPr>
        <w:tc>
          <w:tcPr>
            <w:tcW w:w="1716" w:type="dxa"/>
          </w:tcPr>
          <w:p>
            <w:pPr>
              <w:pStyle w:val="TableParagraph"/>
              <w:ind w:left="6" w:right="1"/>
              <w:rPr>
                <w:sz w:val="20"/>
              </w:rPr>
            </w:pPr>
            <w:r>
              <w:rPr>
                <w:color w:val="231F20"/>
                <w:spacing w:val="-10"/>
                <w:sz w:val="20"/>
              </w:rPr>
              <w:t>1</w:t>
            </w:r>
          </w:p>
        </w:tc>
        <w:tc>
          <w:tcPr>
            <w:tcW w:w="2508" w:type="dxa"/>
          </w:tcPr>
          <w:p>
            <w:pPr>
              <w:pStyle w:val="TableParagraph"/>
              <w:ind w:left="9"/>
              <w:rPr>
                <w:sz w:val="20"/>
              </w:rPr>
            </w:pPr>
            <w:r>
              <w:rPr>
                <w:color w:val="231F20"/>
                <w:spacing w:val="-2"/>
                <w:sz w:val="20"/>
              </w:rPr>
              <w:t>504.2</w:t>
            </w:r>
          </w:p>
        </w:tc>
        <w:tc>
          <w:tcPr>
            <w:tcW w:w="816" w:type="dxa"/>
          </w:tcPr>
          <w:p>
            <w:pPr>
              <w:pStyle w:val="TableParagraph"/>
              <w:ind w:left="8"/>
              <w:rPr>
                <w:sz w:val="20"/>
              </w:rPr>
            </w:pPr>
            <w:r>
              <w:rPr>
                <w:color w:val="231F20"/>
                <w:spacing w:val="-2"/>
                <w:sz w:val="20"/>
              </w:rPr>
              <w:t>0.7571</w:t>
            </w:r>
          </w:p>
        </w:tc>
        <w:tc>
          <w:tcPr>
            <w:tcW w:w="1776" w:type="dxa"/>
          </w:tcPr>
          <w:p>
            <w:pPr>
              <w:pStyle w:val="TableParagraph"/>
              <w:ind w:left="12" w:right="4"/>
              <w:rPr>
                <w:sz w:val="20"/>
              </w:rPr>
            </w:pPr>
            <w:r>
              <w:rPr>
                <w:color w:val="231F20"/>
                <w:spacing w:val="-2"/>
                <w:sz w:val="20"/>
              </w:rPr>
              <w:t>0.7452</w:t>
            </w:r>
          </w:p>
        </w:tc>
      </w:tr>
      <w:tr>
        <w:trPr>
          <w:trHeight w:val="239" w:hRule="atLeast"/>
        </w:trPr>
        <w:tc>
          <w:tcPr>
            <w:tcW w:w="1716" w:type="dxa"/>
          </w:tcPr>
          <w:p>
            <w:pPr>
              <w:pStyle w:val="TableParagraph"/>
              <w:ind w:left="6" w:right="1"/>
              <w:rPr>
                <w:sz w:val="20"/>
              </w:rPr>
            </w:pPr>
            <w:r>
              <w:rPr>
                <w:color w:val="231F20"/>
                <w:spacing w:val="-10"/>
                <w:sz w:val="20"/>
              </w:rPr>
              <w:t>3</w:t>
            </w:r>
          </w:p>
        </w:tc>
        <w:tc>
          <w:tcPr>
            <w:tcW w:w="2508" w:type="dxa"/>
          </w:tcPr>
          <w:p>
            <w:pPr>
              <w:pStyle w:val="TableParagraph"/>
              <w:ind w:left="9"/>
              <w:rPr>
                <w:sz w:val="20"/>
              </w:rPr>
            </w:pPr>
            <w:r>
              <w:rPr>
                <w:color w:val="231F20"/>
                <w:spacing w:val="-2"/>
                <w:sz w:val="20"/>
              </w:rPr>
              <w:t>504.6</w:t>
            </w:r>
          </w:p>
        </w:tc>
        <w:tc>
          <w:tcPr>
            <w:tcW w:w="816" w:type="dxa"/>
          </w:tcPr>
          <w:p>
            <w:pPr>
              <w:pStyle w:val="TableParagraph"/>
              <w:ind w:left="8"/>
              <w:rPr>
                <w:sz w:val="20"/>
              </w:rPr>
            </w:pPr>
            <w:r>
              <w:rPr>
                <w:color w:val="231F20"/>
                <w:spacing w:val="-2"/>
                <w:sz w:val="20"/>
              </w:rPr>
              <w:t>0.7761</w:t>
            </w:r>
          </w:p>
        </w:tc>
        <w:tc>
          <w:tcPr>
            <w:tcW w:w="1776" w:type="dxa"/>
          </w:tcPr>
          <w:p>
            <w:pPr>
              <w:pStyle w:val="TableParagraph"/>
              <w:ind w:left="12"/>
              <w:rPr>
                <w:sz w:val="20"/>
              </w:rPr>
            </w:pPr>
            <w:r>
              <w:rPr>
                <w:color w:val="231F20"/>
                <w:spacing w:val="-4"/>
                <w:sz w:val="20"/>
              </w:rPr>
              <w:t>1.45</w:t>
            </w:r>
          </w:p>
        </w:tc>
      </w:tr>
    </w:tbl>
    <w:p>
      <w:pPr>
        <w:spacing w:before="43"/>
        <w:ind w:left="306" w:right="466" w:firstLine="0"/>
        <w:jc w:val="center"/>
        <w:rPr>
          <w:sz w:val="16"/>
        </w:rPr>
      </w:pPr>
      <w:r>
        <w:rPr>
          <w:color w:val="231F20"/>
          <w:sz w:val="16"/>
        </w:rPr>
        <w:t>*Difference</w:t>
      </w:r>
      <w:r>
        <w:rPr>
          <w:color w:val="231F20"/>
          <w:spacing w:val="-6"/>
          <w:sz w:val="16"/>
        </w:rPr>
        <w:t> </w:t>
      </w:r>
      <w:r>
        <w:rPr>
          <w:color w:val="231F20"/>
          <w:sz w:val="16"/>
        </w:rPr>
        <w:t>=</w:t>
      </w:r>
      <w:r>
        <w:rPr>
          <w:color w:val="231F20"/>
          <w:spacing w:val="-6"/>
          <w:sz w:val="16"/>
        </w:rPr>
        <w:t> </w:t>
      </w:r>
      <w:r>
        <w:rPr>
          <w:color w:val="231F20"/>
          <w:sz w:val="16"/>
        </w:rPr>
        <w:t>Max.</w:t>
      </w:r>
      <w:r>
        <w:rPr>
          <w:color w:val="231F20"/>
          <w:spacing w:val="-3"/>
          <w:sz w:val="16"/>
        </w:rPr>
        <w:t> </w:t>
      </w:r>
      <w:r>
        <w:rPr>
          <w:color w:val="231F20"/>
          <w:sz w:val="16"/>
        </w:rPr>
        <w:t>Section</w:t>
      </w:r>
      <w:r>
        <w:rPr>
          <w:color w:val="231F20"/>
          <w:spacing w:val="-8"/>
          <w:sz w:val="16"/>
        </w:rPr>
        <w:t> </w:t>
      </w:r>
      <w:r>
        <w:rPr>
          <w:color w:val="231F20"/>
          <w:sz w:val="16"/>
        </w:rPr>
        <w:t>Thickness</w:t>
      </w:r>
      <w:r>
        <w:rPr>
          <w:color w:val="231F20"/>
          <w:spacing w:val="-5"/>
          <w:sz w:val="16"/>
        </w:rPr>
        <w:t> </w:t>
      </w:r>
      <w:r>
        <w:rPr>
          <w:color w:val="231F20"/>
          <w:sz w:val="16"/>
        </w:rPr>
        <w:t>–</w:t>
      </w:r>
      <w:r>
        <w:rPr>
          <w:color w:val="231F20"/>
          <w:spacing w:val="-5"/>
          <w:sz w:val="16"/>
        </w:rPr>
        <w:t> </w:t>
      </w:r>
      <w:r>
        <w:rPr>
          <w:color w:val="231F20"/>
          <w:sz w:val="16"/>
        </w:rPr>
        <w:t>Min.</w:t>
      </w:r>
      <w:r>
        <w:rPr>
          <w:color w:val="231F20"/>
          <w:spacing w:val="-4"/>
          <w:sz w:val="16"/>
        </w:rPr>
        <w:t> </w:t>
      </w:r>
      <w:r>
        <w:rPr>
          <w:color w:val="231F20"/>
          <w:sz w:val="16"/>
        </w:rPr>
        <w:t>Section</w:t>
      </w:r>
      <w:r>
        <w:rPr>
          <w:color w:val="231F20"/>
          <w:spacing w:val="-5"/>
          <w:sz w:val="16"/>
        </w:rPr>
        <w:t> </w:t>
      </w:r>
      <w:r>
        <w:rPr>
          <w:color w:val="231F20"/>
          <w:spacing w:val="-2"/>
          <w:sz w:val="16"/>
        </w:rPr>
        <w:t>Thickness</w:t>
      </w:r>
    </w:p>
    <w:p>
      <w:pPr>
        <w:pStyle w:val="BodyText"/>
        <w:spacing w:before="75"/>
        <w:rPr>
          <w:sz w:val="16"/>
        </w:rPr>
      </w:pPr>
    </w:p>
    <w:p>
      <w:pPr>
        <w:pStyle w:val="BodyText"/>
        <w:spacing w:line="249" w:lineRule="auto"/>
        <w:ind w:left="410" w:right="567" w:firstLine="237"/>
        <w:jc w:val="both"/>
      </w:pPr>
      <w:r>
        <w:rPr>
          <w:color w:val="231F20"/>
        </w:rPr>
        <w:t>Thinner part will have more springback if compared to thicker part because thicker part is having greater stiffness. From</w:t>
      </w:r>
      <w:r>
        <w:rPr>
          <w:color w:val="231F20"/>
          <w:spacing w:val="-2"/>
        </w:rPr>
        <w:t> </w:t>
      </w:r>
      <w:r>
        <w:rPr>
          <w:color w:val="231F20"/>
        </w:rPr>
        <w:t>the results obtained (Table 3), 3mm sheet metal has less springback, which is 1.657mm. From the displacement contour plot, there is more red color area for thickness 1 mm, this means that more sections in the part is having springback. Refer Fig. 4 for 1mm displacement contour plot and Fig. 5 for 3mm displacement contour plot.</w:t>
      </w:r>
    </w:p>
    <w:p>
      <w:pPr>
        <w:spacing w:before="209"/>
        <w:ind w:left="410" w:right="0" w:firstLine="0"/>
        <w:jc w:val="left"/>
        <w:rPr>
          <w:sz w:val="16"/>
        </w:rPr>
      </w:pPr>
      <w:r>
        <w:rPr>
          <w:color w:val="231F20"/>
          <w:sz w:val="16"/>
        </w:rPr>
        <w:t>Table</w:t>
      </w:r>
      <w:r>
        <w:rPr>
          <w:color w:val="231F20"/>
          <w:spacing w:val="-8"/>
          <w:sz w:val="16"/>
        </w:rPr>
        <w:t> </w:t>
      </w:r>
      <w:r>
        <w:rPr>
          <w:color w:val="231F20"/>
          <w:sz w:val="16"/>
        </w:rPr>
        <w:t>3:</w:t>
      </w:r>
      <w:r>
        <w:rPr>
          <w:color w:val="231F20"/>
          <w:spacing w:val="-8"/>
          <w:sz w:val="16"/>
        </w:rPr>
        <w:t> </w:t>
      </w:r>
      <w:r>
        <w:rPr>
          <w:color w:val="231F20"/>
          <w:sz w:val="16"/>
        </w:rPr>
        <w:t>Comparison</w:t>
      </w:r>
      <w:r>
        <w:rPr>
          <w:color w:val="231F20"/>
          <w:spacing w:val="-5"/>
          <w:sz w:val="16"/>
        </w:rPr>
        <w:t> </w:t>
      </w:r>
      <w:r>
        <w:rPr>
          <w:color w:val="231F20"/>
          <w:sz w:val="16"/>
        </w:rPr>
        <w:t>of</w:t>
      </w:r>
      <w:r>
        <w:rPr>
          <w:color w:val="231F20"/>
          <w:spacing w:val="-7"/>
          <w:sz w:val="16"/>
        </w:rPr>
        <w:t> </w:t>
      </w:r>
      <w:r>
        <w:rPr>
          <w:color w:val="231F20"/>
          <w:sz w:val="16"/>
        </w:rPr>
        <w:t>results</w:t>
      </w:r>
      <w:r>
        <w:rPr>
          <w:color w:val="231F20"/>
          <w:spacing w:val="-6"/>
          <w:sz w:val="16"/>
        </w:rPr>
        <w:t> </w:t>
      </w:r>
      <w:r>
        <w:rPr>
          <w:color w:val="231F20"/>
          <w:sz w:val="16"/>
        </w:rPr>
        <w:t>for</w:t>
      </w:r>
      <w:r>
        <w:rPr>
          <w:color w:val="231F20"/>
          <w:spacing w:val="-7"/>
          <w:sz w:val="16"/>
        </w:rPr>
        <w:t> </w:t>
      </w:r>
      <w:r>
        <w:rPr>
          <w:color w:val="231F20"/>
          <w:sz w:val="16"/>
        </w:rPr>
        <w:t>different</w:t>
      </w:r>
      <w:r>
        <w:rPr>
          <w:color w:val="231F20"/>
          <w:spacing w:val="-5"/>
          <w:sz w:val="16"/>
        </w:rPr>
        <w:t> </w:t>
      </w:r>
      <w:r>
        <w:rPr>
          <w:color w:val="231F20"/>
          <w:spacing w:val="-2"/>
          <w:sz w:val="16"/>
        </w:rPr>
        <w:t>thickness.</w:t>
      </w:r>
    </w:p>
    <w:p>
      <w:pPr>
        <w:pStyle w:val="BodyText"/>
        <w:spacing w:before="16"/>
      </w:pPr>
    </w:p>
    <w:tbl>
      <w:tblPr>
        <w:tblW w:w="0" w:type="auto"/>
        <w:jc w:val="left"/>
        <w:tblInd w:w="17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53"/>
        <w:gridCol w:w="2237"/>
        <w:gridCol w:w="2014"/>
      </w:tblGrid>
      <w:tr>
        <w:trPr>
          <w:trHeight w:val="239" w:hRule="atLeast"/>
        </w:trPr>
        <w:tc>
          <w:tcPr>
            <w:tcW w:w="1853" w:type="dxa"/>
          </w:tcPr>
          <w:p>
            <w:pPr>
              <w:pStyle w:val="TableParagraph"/>
              <w:ind w:left="8" w:right="3"/>
              <w:rPr>
                <w:sz w:val="20"/>
              </w:rPr>
            </w:pPr>
            <w:r>
              <w:rPr>
                <w:color w:val="231F20"/>
                <w:spacing w:val="-2"/>
                <w:w w:val="105"/>
                <w:sz w:val="20"/>
              </w:rPr>
              <w:t>Thickness(mm)</w:t>
            </w:r>
          </w:p>
        </w:tc>
        <w:tc>
          <w:tcPr>
            <w:tcW w:w="2237" w:type="dxa"/>
          </w:tcPr>
          <w:p>
            <w:pPr>
              <w:pStyle w:val="TableParagraph"/>
              <w:rPr>
                <w:sz w:val="20"/>
              </w:rPr>
            </w:pPr>
            <w:r>
              <w:rPr>
                <w:color w:val="231F20"/>
                <w:spacing w:val="-2"/>
                <w:w w:val="105"/>
                <w:sz w:val="20"/>
              </w:rPr>
              <w:t>von</w:t>
            </w:r>
            <w:r>
              <w:rPr>
                <w:color w:val="231F20"/>
                <w:spacing w:val="-7"/>
                <w:w w:val="105"/>
                <w:sz w:val="20"/>
              </w:rPr>
              <w:t> </w:t>
            </w:r>
            <w:r>
              <w:rPr>
                <w:color w:val="231F20"/>
                <w:spacing w:val="-2"/>
                <w:w w:val="105"/>
                <w:sz w:val="20"/>
              </w:rPr>
              <w:t>Mises</w:t>
            </w:r>
            <w:r>
              <w:rPr>
                <w:color w:val="231F20"/>
                <w:spacing w:val="-3"/>
                <w:w w:val="105"/>
                <w:sz w:val="20"/>
              </w:rPr>
              <w:t> </w:t>
            </w:r>
            <w:r>
              <w:rPr>
                <w:color w:val="231F20"/>
                <w:spacing w:val="-2"/>
                <w:w w:val="105"/>
                <w:sz w:val="20"/>
              </w:rPr>
              <w:t>Stress</w:t>
            </w:r>
            <w:r>
              <w:rPr>
                <w:color w:val="231F20"/>
                <w:spacing w:val="-4"/>
                <w:w w:val="105"/>
                <w:sz w:val="20"/>
              </w:rPr>
              <w:t> (MPa)</w:t>
            </w:r>
          </w:p>
        </w:tc>
        <w:tc>
          <w:tcPr>
            <w:tcW w:w="2014" w:type="dxa"/>
          </w:tcPr>
          <w:p>
            <w:pPr>
              <w:pStyle w:val="TableParagraph"/>
              <w:ind w:left="10"/>
              <w:rPr>
                <w:sz w:val="20"/>
              </w:rPr>
            </w:pPr>
            <w:r>
              <w:rPr>
                <w:color w:val="231F20"/>
                <w:sz w:val="20"/>
              </w:rPr>
              <w:t>Displacement</w:t>
            </w:r>
            <w:r>
              <w:rPr>
                <w:color w:val="231F20"/>
                <w:spacing w:val="43"/>
                <w:sz w:val="20"/>
              </w:rPr>
              <w:t> </w:t>
            </w:r>
            <w:r>
              <w:rPr>
                <w:color w:val="231F20"/>
                <w:spacing w:val="-4"/>
                <w:sz w:val="20"/>
              </w:rPr>
              <w:t>(mm)</w:t>
            </w:r>
          </w:p>
        </w:tc>
      </w:tr>
      <w:tr>
        <w:trPr>
          <w:trHeight w:val="239" w:hRule="atLeast"/>
        </w:trPr>
        <w:tc>
          <w:tcPr>
            <w:tcW w:w="1853" w:type="dxa"/>
          </w:tcPr>
          <w:p>
            <w:pPr>
              <w:pStyle w:val="TableParagraph"/>
              <w:ind w:left="8"/>
              <w:rPr>
                <w:sz w:val="20"/>
              </w:rPr>
            </w:pPr>
            <w:r>
              <w:rPr>
                <w:color w:val="231F20"/>
                <w:spacing w:val="-10"/>
                <w:sz w:val="20"/>
              </w:rPr>
              <w:t>1</w:t>
            </w:r>
          </w:p>
        </w:tc>
        <w:tc>
          <w:tcPr>
            <w:tcW w:w="2237" w:type="dxa"/>
          </w:tcPr>
          <w:p>
            <w:pPr>
              <w:pStyle w:val="TableParagraph"/>
              <w:ind w:right="3"/>
              <w:rPr>
                <w:sz w:val="20"/>
              </w:rPr>
            </w:pPr>
            <w:r>
              <w:rPr>
                <w:color w:val="231F20"/>
                <w:spacing w:val="-2"/>
                <w:sz w:val="20"/>
              </w:rPr>
              <w:t>2.398</w:t>
            </w:r>
          </w:p>
        </w:tc>
        <w:tc>
          <w:tcPr>
            <w:tcW w:w="2014" w:type="dxa"/>
          </w:tcPr>
          <w:p>
            <w:pPr>
              <w:pStyle w:val="TableParagraph"/>
              <w:ind w:left="10" w:right="2"/>
              <w:rPr>
                <w:sz w:val="20"/>
              </w:rPr>
            </w:pPr>
            <w:r>
              <w:rPr>
                <w:color w:val="231F20"/>
                <w:spacing w:val="-2"/>
                <w:sz w:val="20"/>
              </w:rPr>
              <w:t>448.3</w:t>
            </w:r>
          </w:p>
        </w:tc>
      </w:tr>
      <w:tr>
        <w:trPr>
          <w:trHeight w:val="239" w:hRule="atLeast"/>
        </w:trPr>
        <w:tc>
          <w:tcPr>
            <w:tcW w:w="1853" w:type="dxa"/>
          </w:tcPr>
          <w:p>
            <w:pPr>
              <w:pStyle w:val="TableParagraph"/>
              <w:ind w:left="8"/>
              <w:rPr>
                <w:sz w:val="20"/>
              </w:rPr>
            </w:pPr>
            <w:r>
              <w:rPr>
                <w:color w:val="231F20"/>
                <w:spacing w:val="-10"/>
                <w:sz w:val="20"/>
              </w:rPr>
              <w:t>3</w:t>
            </w:r>
          </w:p>
        </w:tc>
        <w:tc>
          <w:tcPr>
            <w:tcW w:w="2237" w:type="dxa"/>
          </w:tcPr>
          <w:p>
            <w:pPr>
              <w:pStyle w:val="TableParagraph"/>
              <w:ind w:right="3"/>
              <w:rPr>
                <w:sz w:val="20"/>
              </w:rPr>
            </w:pPr>
            <w:r>
              <w:rPr>
                <w:color w:val="231F20"/>
                <w:spacing w:val="-2"/>
                <w:sz w:val="20"/>
              </w:rPr>
              <w:t>1.657</w:t>
            </w:r>
          </w:p>
        </w:tc>
        <w:tc>
          <w:tcPr>
            <w:tcW w:w="2014" w:type="dxa"/>
          </w:tcPr>
          <w:p>
            <w:pPr>
              <w:pStyle w:val="TableParagraph"/>
              <w:ind w:left="10" w:right="2"/>
              <w:rPr>
                <w:sz w:val="20"/>
              </w:rPr>
            </w:pPr>
            <w:r>
              <w:rPr>
                <w:color w:val="231F20"/>
                <w:spacing w:val="-2"/>
                <w:sz w:val="20"/>
              </w:rPr>
              <w:t>424.5</w:t>
            </w:r>
          </w:p>
        </w:tc>
      </w:tr>
    </w:tbl>
    <w:p>
      <w:pPr>
        <w:spacing w:after="0"/>
        <w:rPr>
          <w:sz w:val="20"/>
        </w:rPr>
        <w:sectPr>
          <w:pgSz w:w="10890" w:h="14860"/>
          <w:pgMar w:header="713" w:footer="0" w:top="900" w:bottom="280" w:left="460" w:right="600"/>
        </w:sectPr>
      </w:pPr>
    </w:p>
    <w:p>
      <w:pPr>
        <w:pStyle w:val="BodyText"/>
        <w:spacing w:before="134"/>
      </w:pPr>
    </w:p>
    <w:p>
      <w:pPr>
        <w:pStyle w:val="BodyText"/>
        <w:ind w:left="1359"/>
      </w:pPr>
      <w:r>
        <w:rPr/>
        <mc:AlternateContent>
          <mc:Choice Requires="wps">
            <w:drawing>
              <wp:inline distT="0" distB="0" distL="0" distR="0">
                <wp:extent cx="4427855" cy="2315845"/>
                <wp:effectExtent l="0" t="0" r="0" b="8255"/>
                <wp:docPr id="21" name="Group 21"/>
                <wp:cNvGraphicFramePr>
                  <a:graphicFrameLocks/>
                </wp:cNvGraphicFramePr>
                <a:graphic>
                  <a:graphicData uri="http://schemas.microsoft.com/office/word/2010/wordprocessingGroup">
                    <wpg:wgp>
                      <wpg:cNvPr id="21" name="Group 21"/>
                      <wpg:cNvGrpSpPr/>
                      <wpg:grpSpPr>
                        <a:xfrm>
                          <a:off x="0" y="0"/>
                          <a:ext cx="4427855" cy="2315845"/>
                          <a:chExt cx="4427855" cy="2315845"/>
                        </a:xfrm>
                      </wpg:grpSpPr>
                      <wps:wsp>
                        <wps:cNvPr id="22" name="Graphic 22"/>
                        <wps:cNvSpPr/>
                        <wps:spPr>
                          <a:xfrm>
                            <a:off x="4762" y="4762"/>
                            <a:ext cx="4418330" cy="2306320"/>
                          </a:xfrm>
                          <a:custGeom>
                            <a:avLst/>
                            <a:gdLst/>
                            <a:ahLst/>
                            <a:cxnLst/>
                            <a:rect l="l" t="t" r="r" b="b"/>
                            <a:pathLst>
                              <a:path w="4418330" h="2306320">
                                <a:moveTo>
                                  <a:pt x="0" y="2305811"/>
                                </a:moveTo>
                                <a:lnTo>
                                  <a:pt x="4418076" y="2305811"/>
                                </a:lnTo>
                                <a:lnTo>
                                  <a:pt x="4418076" y="0"/>
                                </a:lnTo>
                                <a:lnTo>
                                  <a:pt x="0" y="0"/>
                                </a:lnTo>
                                <a:lnTo>
                                  <a:pt x="0" y="2305811"/>
                                </a:lnTo>
                                <a:close/>
                              </a:path>
                            </a:pathLst>
                          </a:custGeom>
                          <a:ln w="9525">
                            <a:solidFill>
                              <a:srgbClr val="000000"/>
                            </a:solidFill>
                            <a:prstDash val="solid"/>
                          </a:ln>
                        </wps:spPr>
                        <wps:bodyPr wrap="square" lIns="0" tIns="0" rIns="0" bIns="0" rtlCol="0">
                          <a:prstTxWarp prst="textNoShape">
                            <a:avLst/>
                          </a:prstTxWarp>
                          <a:noAutofit/>
                        </wps:bodyPr>
                      </wps:wsp>
                      <pic:pic>
                        <pic:nvPicPr>
                          <pic:cNvPr id="23" name="Image 23"/>
                          <pic:cNvPicPr/>
                        </pic:nvPicPr>
                        <pic:blipFill>
                          <a:blip r:embed="rId16" cstate="print"/>
                          <a:stretch>
                            <a:fillRect/>
                          </a:stretch>
                        </pic:blipFill>
                        <pic:spPr>
                          <a:xfrm>
                            <a:off x="100774" y="55054"/>
                            <a:ext cx="4186053" cy="2205228"/>
                          </a:xfrm>
                          <a:prstGeom prst="rect">
                            <a:avLst/>
                          </a:prstGeom>
                        </pic:spPr>
                      </pic:pic>
                    </wpg:wgp>
                  </a:graphicData>
                </a:graphic>
              </wp:inline>
            </w:drawing>
          </mc:Choice>
          <mc:Fallback>
            <w:pict>
              <v:group style="width:348.65pt;height:182.35pt;mso-position-horizontal-relative:char;mso-position-vertical-relative:line" id="docshapegroup18" coordorigin="0,0" coordsize="6973,3647">
                <v:rect style="position:absolute;left:7;top:7;width:6958;height:3632" id="docshape19" filled="false" stroked="true" strokeweight=".75pt" strokecolor="#000000">
                  <v:stroke dashstyle="solid"/>
                </v:rect>
                <v:shape style="position:absolute;left:158;top:86;width:6593;height:3473" type="#_x0000_t75" id="docshape20" stroked="false">
                  <v:imagedata r:id="rId16" o:title=""/>
                </v:shape>
              </v:group>
            </w:pict>
          </mc:Fallback>
        </mc:AlternateContent>
      </w:r>
      <w:r>
        <w:rPr/>
      </w:r>
    </w:p>
    <w:p>
      <w:pPr>
        <w:pStyle w:val="BodyText"/>
        <w:spacing w:before="79"/>
        <w:rPr>
          <w:sz w:val="16"/>
        </w:rPr>
      </w:pPr>
    </w:p>
    <w:p>
      <w:pPr>
        <w:spacing w:before="0"/>
        <w:ind w:left="371" w:right="0" w:firstLine="0"/>
        <w:jc w:val="left"/>
        <w:rPr>
          <w:sz w:val="16"/>
        </w:rPr>
      </w:pPr>
      <w:r>
        <w:rPr>
          <w:color w:val="231F20"/>
          <w:sz w:val="16"/>
        </w:rPr>
        <w:t>Fig.</w:t>
      </w:r>
      <w:r>
        <w:rPr>
          <w:color w:val="231F20"/>
          <w:spacing w:val="-5"/>
          <w:sz w:val="16"/>
        </w:rPr>
        <w:t> </w:t>
      </w:r>
      <w:r>
        <w:rPr>
          <w:color w:val="231F20"/>
          <w:sz w:val="16"/>
        </w:rPr>
        <w:t>5.</w:t>
      </w:r>
      <w:r>
        <w:rPr>
          <w:color w:val="231F20"/>
          <w:spacing w:val="-3"/>
          <w:sz w:val="16"/>
        </w:rPr>
        <w:t> </w:t>
      </w:r>
      <w:r>
        <w:rPr>
          <w:color w:val="231F20"/>
          <w:sz w:val="16"/>
        </w:rPr>
        <w:t>Displacement</w:t>
      </w:r>
      <w:r>
        <w:rPr>
          <w:color w:val="231F20"/>
          <w:spacing w:val="-5"/>
          <w:sz w:val="16"/>
        </w:rPr>
        <w:t> </w:t>
      </w:r>
      <w:r>
        <w:rPr>
          <w:color w:val="231F20"/>
          <w:sz w:val="16"/>
        </w:rPr>
        <w:t>contour</w:t>
      </w:r>
      <w:r>
        <w:rPr>
          <w:color w:val="231F20"/>
          <w:spacing w:val="-7"/>
          <w:sz w:val="16"/>
        </w:rPr>
        <w:t> </w:t>
      </w:r>
      <w:r>
        <w:rPr>
          <w:color w:val="231F20"/>
          <w:sz w:val="16"/>
        </w:rPr>
        <w:t>plot</w:t>
      </w:r>
      <w:r>
        <w:rPr>
          <w:color w:val="231F20"/>
          <w:spacing w:val="-3"/>
          <w:sz w:val="16"/>
        </w:rPr>
        <w:t> </w:t>
      </w:r>
      <w:r>
        <w:rPr>
          <w:color w:val="231F20"/>
          <w:sz w:val="16"/>
        </w:rPr>
        <w:t>for</w:t>
      </w:r>
      <w:r>
        <w:rPr>
          <w:color w:val="231F20"/>
          <w:spacing w:val="-7"/>
          <w:sz w:val="16"/>
        </w:rPr>
        <w:t> </w:t>
      </w:r>
      <w:r>
        <w:rPr>
          <w:color w:val="231F20"/>
          <w:sz w:val="16"/>
        </w:rPr>
        <w:t>thickness</w:t>
      </w:r>
      <w:r>
        <w:rPr>
          <w:color w:val="231F20"/>
          <w:spacing w:val="-6"/>
          <w:sz w:val="16"/>
        </w:rPr>
        <w:t> </w:t>
      </w:r>
      <w:r>
        <w:rPr>
          <w:color w:val="231F20"/>
          <w:sz w:val="16"/>
        </w:rPr>
        <w:t>3</w:t>
      </w:r>
      <w:r>
        <w:rPr>
          <w:color w:val="231F20"/>
          <w:spacing w:val="-2"/>
          <w:sz w:val="16"/>
        </w:rPr>
        <w:t> </w:t>
      </w:r>
      <w:r>
        <w:rPr>
          <w:color w:val="231F20"/>
          <w:spacing w:val="-5"/>
          <w:sz w:val="16"/>
        </w:rPr>
        <w:t>mm</w:t>
      </w:r>
    </w:p>
    <w:p>
      <w:pPr>
        <w:pStyle w:val="BodyText"/>
        <w:spacing w:before="67"/>
        <w:rPr>
          <w:sz w:val="16"/>
        </w:rPr>
      </w:pPr>
    </w:p>
    <w:p>
      <w:pPr>
        <w:pStyle w:val="ListParagraph"/>
        <w:numPr>
          <w:ilvl w:val="0"/>
          <w:numId w:val="1"/>
        </w:numPr>
        <w:tabs>
          <w:tab w:pos="566" w:val="left" w:leader="none"/>
        </w:tabs>
        <w:spacing w:line="240" w:lineRule="auto" w:before="1" w:after="0"/>
        <w:ind w:left="566" w:right="0" w:hanging="195"/>
        <w:jc w:val="left"/>
        <w:rPr>
          <w:sz w:val="20"/>
        </w:rPr>
      </w:pPr>
      <w:r>
        <w:rPr>
          <w:color w:val="231F20"/>
          <w:spacing w:val="-2"/>
          <w:w w:val="105"/>
          <w:sz w:val="20"/>
        </w:rPr>
        <w:t>Verification</w:t>
      </w:r>
      <w:r>
        <w:rPr>
          <w:color w:val="231F20"/>
          <w:spacing w:val="-4"/>
          <w:w w:val="105"/>
          <w:sz w:val="20"/>
        </w:rPr>
        <w:t> </w:t>
      </w:r>
      <w:r>
        <w:rPr>
          <w:color w:val="231F20"/>
          <w:spacing w:val="-2"/>
          <w:w w:val="105"/>
          <w:sz w:val="20"/>
        </w:rPr>
        <w:t>of</w:t>
      </w:r>
      <w:r>
        <w:rPr>
          <w:color w:val="231F20"/>
          <w:spacing w:val="-3"/>
          <w:w w:val="105"/>
          <w:sz w:val="20"/>
        </w:rPr>
        <w:t> </w:t>
      </w:r>
      <w:r>
        <w:rPr>
          <w:color w:val="231F20"/>
          <w:spacing w:val="-2"/>
          <w:w w:val="105"/>
          <w:sz w:val="20"/>
        </w:rPr>
        <w:t>Results</w:t>
      </w:r>
    </w:p>
    <w:p>
      <w:pPr>
        <w:pStyle w:val="BodyText"/>
        <w:spacing w:before="19"/>
      </w:pPr>
    </w:p>
    <w:p>
      <w:pPr>
        <w:pStyle w:val="BodyText"/>
        <w:spacing w:line="249" w:lineRule="auto" w:before="1"/>
        <w:ind w:left="371" w:right="603" w:firstLine="237"/>
        <w:jc w:val="both"/>
      </w:pPr>
      <w:r>
        <w:rPr>
          <w:color w:val="231F20"/>
        </w:rPr>
        <w:t>Since there is no real impact test in this study, hence, results of simulation can only be verified by comparing with the literature reviews.</w:t>
      </w:r>
    </w:p>
    <w:p>
      <w:pPr>
        <w:pStyle w:val="BodyText"/>
        <w:spacing w:before="11"/>
      </w:pPr>
    </w:p>
    <w:p>
      <w:pPr>
        <w:pStyle w:val="ListParagraph"/>
        <w:numPr>
          <w:ilvl w:val="1"/>
          <w:numId w:val="1"/>
        </w:numPr>
        <w:tabs>
          <w:tab w:pos="672" w:val="left" w:leader="none"/>
        </w:tabs>
        <w:spacing w:line="240" w:lineRule="auto" w:before="0" w:after="0"/>
        <w:ind w:left="672" w:right="0" w:hanging="301"/>
        <w:jc w:val="left"/>
        <w:rPr>
          <w:i/>
          <w:sz w:val="20"/>
        </w:rPr>
      </w:pPr>
      <w:r>
        <w:rPr>
          <w:i/>
          <w:color w:val="231F20"/>
          <w:sz w:val="20"/>
        </w:rPr>
        <w:t>Calculation</w:t>
      </w:r>
      <w:r>
        <w:rPr>
          <w:i/>
          <w:color w:val="231F20"/>
          <w:spacing w:val="-7"/>
          <w:sz w:val="20"/>
        </w:rPr>
        <w:t> </w:t>
      </w:r>
      <w:r>
        <w:rPr>
          <w:i/>
          <w:color w:val="231F20"/>
          <w:sz w:val="20"/>
        </w:rPr>
        <w:t>for</w:t>
      </w:r>
      <w:r>
        <w:rPr>
          <w:i/>
          <w:color w:val="231F20"/>
          <w:spacing w:val="-7"/>
          <w:sz w:val="20"/>
        </w:rPr>
        <w:t> </w:t>
      </w:r>
      <w:r>
        <w:rPr>
          <w:i/>
          <w:color w:val="231F20"/>
          <w:spacing w:val="-2"/>
          <w:sz w:val="20"/>
        </w:rPr>
        <w:t>Energy</w:t>
      </w:r>
    </w:p>
    <w:p>
      <w:pPr>
        <w:pStyle w:val="BodyText"/>
        <w:spacing w:before="20"/>
        <w:rPr>
          <w:i/>
        </w:rPr>
      </w:pPr>
    </w:p>
    <w:p>
      <w:pPr>
        <w:pStyle w:val="BodyText"/>
        <w:spacing w:line="249" w:lineRule="auto" w:before="1"/>
        <w:ind w:left="371" w:right="607" w:firstLine="237"/>
        <w:jc w:val="both"/>
      </w:pPr>
      <w:r>
        <w:rPr>
          <w:color w:val="231F20"/>
        </w:rPr>
        <w:t>As explained in [7],</w:t>
      </w:r>
      <w:r>
        <w:rPr>
          <w:color w:val="231F20"/>
          <w:spacing w:val="40"/>
        </w:rPr>
        <w:t> </w:t>
      </w:r>
      <w:r>
        <w:rPr>
          <w:color w:val="231F20"/>
        </w:rPr>
        <w:t>if the ratio of ALLSD/ALLIE is less than 0.5 in the studies, it is therefore concluded that the results are virtually unaffected by</w:t>
      </w:r>
      <w:r>
        <w:rPr>
          <w:color w:val="231F20"/>
          <w:spacing w:val="-1"/>
        </w:rPr>
        <w:t> </w:t>
      </w:r>
      <w:r>
        <w:rPr>
          <w:color w:val="231F20"/>
        </w:rPr>
        <w:t>adding damping in the steps and is acceptable. Energy value can be obtained from the energy graphs and ratio calculation for each of the framework as shown in</w:t>
      </w:r>
      <w:r>
        <w:rPr>
          <w:color w:val="231F20"/>
          <w:spacing w:val="-2"/>
        </w:rPr>
        <w:t> </w:t>
      </w:r>
      <w:r>
        <w:rPr>
          <w:color w:val="231F20"/>
        </w:rPr>
        <w:t>Table 4.</w:t>
      </w:r>
    </w:p>
    <w:p>
      <w:pPr>
        <w:spacing w:before="207"/>
        <w:ind w:left="371" w:right="0" w:firstLine="0"/>
        <w:jc w:val="left"/>
        <w:rPr>
          <w:sz w:val="16"/>
        </w:rPr>
      </w:pPr>
      <w:r>
        <w:rPr>
          <w:color w:val="231F20"/>
          <w:sz w:val="16"/>
        </w:rPr>
        <w:t>Table</w:t>
      </w:r>
      <w:r>
        <w:rPr>
          <w:color w:val="231F20"/>
          <w:spacing w:val="-10"/>
          <w:sz w:val="16"/>
        </w:rPr>
        <w:t> </w:t>
      </w:r>
      <w:r>
        <w:rPr>
          <w:color w:val="231F20"/>
          <w:sz w:val="16"/>
        </w:rPr>
        <w:t>4:</w:t>
      </w:r>
      <w:r>
        <w:rPr>
          <w:color w:val="231F20"/>
          <w:spacing w:val="-10"/>
          <w:sz w:val="16"/>
        </w:rPr>
        <w:t> </w:t>
      </w:r>
      <w:r>
        <w:rPr>
          <w:color w:val="231F20"/>
          <w:sz w:val="16"/>
        </w:rPr>
        <w:t>ALLSD/ALLIE</w:t>
      </w:r>
      <w:r>
        <w:rPr>
          <w:color w:val="231F20"/>
          <w:spacing w:val="-7"/>
          <w:sz w:val="16"/>
        </w:rPr>
        <w:t> </w:t>
      </w:r>
      <w:r>
        <w:rPr>
          <w:color w:val="231F20"/>
          <w:sz w:val="16"/>
        </w:rPr>
        <w:t>Ratio</w:t>
      </w:r>
      <w:r>
        <w:rPr>
          <w:color w:val="231F20"/>
          <w:spacing w:val="-7"/>
          <w:sz w:val="16"/>
        </w:rPr>
        <w:t> </w:t>
      </w:r>
      <w:r>
        <w:rPr>
          <w:color w:val="231F20"/>
          <w:sz w:val="16"/>
        </w:rPr>
        <w:t>for</w:t>
      </w:r>
      <w:r>
        <w:rPr>
          <w:color w:val="231F20"/>
          <w:spacing w:val="-7"/>
          <w:sz w:val="16"/>
        </w:rPr>
        <w:t> </w:t>
      </w:r>
      <w:r>
        <w:rPr>
          <w:color w:val="231F20"/>
          <w:sz w:val="16"/>
        </w:rPr>
        <w:t>different</w:t>
      </w:r>
      <w:r>
        <w:rPr>
          <w:color w:val="231F20"/>
          <w:spacing w:val="-5"/>
          <w:sz w:val="16"/>
        </w:rPr>
        <w:t> </w:t>
      </w:r>
      <w:r>
        <w:rPr>
          <w:color w:val="231F20"/>
          <w:spacing w:val="-2"/>
          <w:sz w:val="16"/>
        </w:rPr>
        <w:t>parameter.</w:t>
      </w:r>
    </w:p>
    <w:p>
      <w:pPr>
        <w:pStyle w:val="BodyText"/>
        <w:spacing w:before="14"/>
      </w:pPr>
    </w:p>
    <w:tbl>
      <w:tblPr>
        <w:tblW w:w="0" w:type="auto"/>
        <w:jc w:val="left"/>
        <w:tblInd w:w="6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146"/>
        <w:gridCol w:w="2078"/>
      </w:tblGrid>
      <w:tr>
        <w:trPr>
          <w:trHeight w:val="241" w:hRule="atLeast"/>
        </w:trPr>
        <w:tc>
          <w:tcPr>
            <w:tcW w:w="6146" w:type="dxa"/>
          </w:tcPr>
          <w:p>
            <w:pPr>
              <w:pStyle w:val="TableParagraph"/>
              <w:spacing w:line="214" w:lineRule="exact" w:before="7"/>
              <w:ind w:left="8"/>
              <w:rPr>
                <w:sz w:val="20"/>
              </w:rPr>
            </w:pPr>
            <w:r>
              <w:rPr>
                <w:color w:val="231F20"/>
                <w:spacing w:val="-2"/>
                <w:w w:val="105"/>
                <w:sz w:val="20"/>
              </w:rPr>
              <w:t>Conditions</w:t>
            </w:r>
          </w:p>
        </w:tc>
        <w:tc>
          <w:tcPr>
            <w:tcW w:w="2078" w:type="dxa"/>
          </w:tcPr>
          <w:p>
            <w:pPr>
              <w:pStyle w:val="TableParagraph"/>
              <w:spacing w:line="214" w:lineRule="exact" w:before="7"/>
              <w:ind w:right="8"/>
              <w:rPr>
                <w:sz w:val="20"/>
              </w:rPr>
            </w:pPr>
            <w:r>
              <w:rPr>
                <w:color w:val="231F20"/>
                <w:w w:val="105"/>
                <w:sz w:val="20"/>
              </w:rPr>
              <w:t>ALLSD/ALLIE</w:t>
            </w:r>
            <w:r>
              <w:rPr>
                <w:color w:val="231F20"/>
                <w:spacing w:val="-12"/>
                <w:w w:val="105"/>
                <w:sz w:val="20"/>
              </w:rPr>
              <w:t> </w:t>
            </w:r>
            <w:r>
              <w:rPr>
                <w:color w:val="231F20"/>
                <w:spacing w:val="-4"/>
                <w:w w:val="105"/>
                <w:sz w:val="20"/>
              </w:rPr>
              <w:t>Ratio</w:t>
            </w:r>
          </w:p>
        </w:tc>
      </w:tr>
      <w:tr>
        <w:trPr>
          <w:trHeight w:val="239" w:hRule="atLeast"/>
        </w:trPr>
        <w:tc>
          <w:tcPr>
            <w:tcW w:w="6146" w:type="dxa"/>
          </w:tcPr>
          <w:p>
            <w:pPr>
              <w:pStyle w:val="TableParagraph"/>
              <w:spacing w:line="214" w:lineRule="exact"/>
              <w:ind w:left="107"/>
              <w:jc w:val="left"/>
              <w:rPr>
                <w:sz w:val="20"/>
              </w:rPr>
            </w:pPr>
            <w:r>
              <w:rPr>
                <w:color w:val="231F20"/>
                <w:sz w:val="20"/>
              </w:rPr>
              <w:t>(a)</w:t>
            </w:r>
            <w:r>
              <w:rPr>
                <w:color w:val="231F20"/>
                <w:spacing w:val="-13"/>
                <w:sz w:val="20"/>
              </w:rPr>
              <w:t> </w:t>
            </w:r>
            <w:r>
              <w:rPr>
                <w:color w:val="231F20"/>
                <w:sz w:val="20"/>
              </w:rPr>
              <w:t>AISI</w:t>
            </w:r>
            <w:r>
              <w:rPr>
                <w:color w:val="231F20"/>
                <w:spacing w:val="-12"/>
                <w:sz w:val="20"/>
              </w:rPr>
              <w:t> </w:t>
            </w:r>
            <w:r>
              <w:rPr>
                <w:color w:val="231F20"/>
                <w:sz w:val="20"/>
              </w:rPr>
              <w:t>15B48H</w:t>
            </w:r>
            <w:r>
              <w:rPr>
                <w:color w:val="231F20"/>
                <w:spacing w:val="-8"/>
                <w:sz w:val="20"/>
              </w:rPr>
              <w:t> </w:t>
            </w:r>
            <w:r>
              <w:rPr>
                <w:color w:val="231F20"/>
                <w:sz w:val="20"/>
              </w:rPr>
              <w:t>Steel,</w:t>
            </w:r>
            <w:r>
              <w:rPr>
                <w:color w:val="231F20"/>
                <w:spacing w:val="-7"/>
                <w:sz w:val="20"/>
              </w:rPr>
              <w:t> </w:t>
            </w:r>
            <w:r>
              <w:rPr>
                <w:color w:val="231F20"/>
                <w:sz w:val="20"/>
              </w:rPr>
              <w:t>thickness</w:t>
            </w:r>
            <w:r>
              <w:rPr>
                <w:color w:val="231F20"/>
                <w:spacing w:val="-9"/>
                <w:sz w:val="20"/>
              </w:rPr>
              <w:t> </w:t>
            </w:r>
            <w:r>
              <w:rPr>
                <w:color w:val="231F20"/>
                <w:sz w:val="20"/>
              </w:rPr>
              <w:t>1mm</w:t>
            </w:r>
            <w:r>
              <w:rPr>
                <w:color w:val="231F20"/>
                <w:spacing w:val="-9"/>
                <w:sz w:val="20"/>
              </w:rPr>
              <w:t> </w:t>
            </w:r>
            <w:r>
              <w:rPr>
                <w:color w:val="231F20"/>
                <w:sz w:val="20"/>
              </w:rPr>
              <w:t>and</w:t>
            </w:r>
            <w:r>
              <w:rPr>
                <w:color w:val="231F20"/>
                <w:spacing w:val="-8"/>
                <w:sz w:val="20"/>
              </w:rPr>
              <w:t> </w:t>
            </w:r>
            <w:r>
              <w:rPr>
                <w:color w:val="231F20"/>
                <w:sz w:val="20"/>
              </w:rPr>
              <w:t>friction</w:t>
            </w:r>
            <w:r>
              <w:rPr>
                <w:color w:val="231F20"/>
                <w:spacing w:val="-9"/>
                <w:sz w:val="20"/>
              </w:rPr>
              <w:t> </w:t>
            </w:r>
            <w:r>
              <w:rPr>
                <w:color w:val="231F20"/>
                <w:sz w:val="20"/>
              </w:rPr>
              <w:t>coefficient</w:t>
            </w:r>
            <w:r>
              <w:rPr>
                <w:color w:val="231F20"/>
                <w:spacing w:val="-8"/>
                <w:sz w:val="20"/>
              </w:rPr>
              <w:t> </w:t>
            </w:r>
            <w:r>
              <w:rPr>
                <w:color w:val="231F20"/>
                <w:spacing w:val="-4"/>
                <w:sz w:val="20"/>
              </w:rPr>
              <w:t>0.25</w:t>
            </w:r>
          </w:p>
        </w:tc>
        <w:tc>
          <w:tcPr>
            <w:tcW w:w="2078" w:type="dxa"/>
          </w:tcPr>
          <w:p>
            <w:pPr>
              <w:pStyle w:val="TableParagraph"/>
              <w:spacing w:line="214" w:lineRule="exact"/>
              <w:ind w:right="1"/>
              <w:rPr>
                <w:sz w:val="20"/>
              </w:rPr>
            </w:pPr>
            <w:r>
              <w:rPr>
                <w:color w:val="231F20"/>
                <w:spacing w:val="-4"/>
                <w:sz w:val="20"/>
              </w:rPr>
              <w:t>0.32</w:t>
            </w:r>
          </w:p>
        </w:tc>
      </w:tr>
      <w:tr>
        <w:trPr>
          <w:trHeight w:val="239" w:hRule="atLeast"/>
        </w:trPr>
        <w:tc>
          <w:tcPr>
            <w:tcW w:w="6146" w:type="dxa"/>
          </w:tcPr>
          <w:p>
            <w:pPr>
              <w:pStyle w:val="TableParagraph"/>
              <w:spacing w:line="214" w:lineRule="exact"/>
              <w:ind w:left="107"/>
              <w:jc w:val="left"/>
              <w:rPr>
                <w:sz w:val="20"/>
              </w:rPr>
            </w:pPr>
            <w:r>
              <w:rPr>
                <w:color w:val="231F20"/>
                <w:sz w:val="20"/>
              </w:rPr>
              <w:t>(b)</w:t>
            </w:r>
            <w:r>
              <w:rPr>
                <w:color w:val="231F20"/>
                <w:spacing w:val="-8"/>
                <w:sz w:val="20"/>
              </w:rPr>
              <w:t> </w:t>
            </w:r>
            <w:r>
              <w:rPr>
                <w:color w:val="231F20"/>
                <w:sz w:val="20"/>
              </w:rPr>
              <w:t>CFRP,</w:t>
            </w:r>
            <w:r>
              <w:rPr>
                <w:color w:val="231F20"/>
                <w:spacing w:val="-8"/>
                <w:sz w:val="20"/>
              </w:rPr>
              <w:t> </w:t>
            </w:r>
            <w:r>
              <w:rPr>
                <w:color w:val="231F20"/>
                <w:sz w:val="20"/>
              </w:rPr>
              <w:t>thickness</w:t>
            </w:r>
            <w:r>
              <w:rPr>
                <w:color w:val="231F20"/>
                <w:spacing w:val="-10"/>
                <w:sz w:val="20"/>
              </w:rPr>
              <w:t> </w:t>
            </w:r>
            <w:r>
              <w:rPr>
                <w:color w:val="231F20"/>
                <w:sz w:val="20"/>
              </w:rPr>
              <w:t>1mm</w:t>
            </w:r>
            <w:r>
              <w:rPr>
                <w:color w:val="231F20"/>
                <w:spacing w:val="-12"/>
                <w:sz w:val="20"/>
              </w:rPr>
              <w:t> </w:t>
            </w:r>
            <w:r>
              <w:rPr>
                <w:color w:val="231F20"/>
                <w:sz w:val="20"/>
              </w:rPr>
              <w:t>and</w:t>
            </w:r>
            <w:r>
              <w:rPr>
                <w:color w:val="231F20"/>
                <w:spacing w:val="-7"/>
                <w:sz w:val="20"/>
              </w:rPr>
              <w:t> </w:t>
            </w:r>
            <w:r>
              <w:rPr>
                <w:color w:val="231F20"/>
                <w:sz w:val="20"/>
              </w:rPr>
              <w:t>friction</w:t>
            </w:r>
            <w:r>
              <w:rPr>
                <w:color w:val="231F20"/>
                <w:spacing w:val="-9"/>
                <w:sz w:val="20"/>
              </w:rPr>
              <w:t> </w:t>
            </w:r>
            <w:r>
              <w:rPr>
                <w:color w:val="231F20"/>
                <w:sz w:val="20"/>
              </w:rPr>
              <w:t>coefficient</w:t>
            </w:r>
            <w:r>
              <w:rPr>
                <w:color w:val="231F20"/>
                <w:spacing w:val="-9"/>
                <w:sz w:val="20"/>
              </w:rPr>
              <w:t> </w:t>
            </w:r>
            <w:r>
              <w:rPr>
                <w:color w:val="231F20"/>
                <w:spacing w:val="-4"/>
                <w:sz w:val="20"/>
              </w:rPr>
              <w:t>0.25</w:t>
            </w:r>
          </w:p>
        </w:tc>
        <w:tc>
          <w:tcPr>
            <w:tcW w:w="2078" w:type="dxa"/>
          </w:tcPr>
          <w:p>
            <w:pPr>
              <w:pStyle w:val="TableParagraph"/>
              <w:spacing w:line="214" w:lineRule="exact"/>
              <w:rPr>
                <w:sz w:val="20"/>
              </w:rPr>
            </w:pPr>
            <w:r>
              <w:rPr>
                <w:color w:val="231F20"/>
                <w:spacing w:val="-4"/>
                <w:sz w:val="20"/>
              </w:rPr>
              <w:t>0.40</w:t>
            </w:r>
          </w:p>
        </w:tc>
      </w:tr>
      <w:tr>
        <w:trPr>
          <w:trHeight w:val="239" w:hRule="atLeast"/>
        </w:trPr>
        <w:tc>
          <w:tcPr>
            <w:tcW w:w="6146" w:type="dxa"/>
          </w:tcPr>
          <w:p>
            <w:pPr>
              <w:pStyle w:val="TableParagraph"/>
              <w:spacing w:line="214" w:lineRule="exact"/>
              <w:ind w:left="107"/>
              <w:jc w:val="left"/>
              <w:rPr>
                <w:sz w:val="20"/>
              </w:rPr>
            </w:pPr>
            <w:r>
              <w:rPr>
                <w:color w:val="231F20"/>
                <w:sz w:val="20"/>
              </w:rPr>
              <w:t>(c)</w:t>
            </w:r>
            <w:r>
              <w:rPr>
                <w:color w:val="231F20"/>
                <w:spacing w:val="-13"/>
                <w:sz w:val="20"/>
              </w:rPr>
              <w:t> </w:t>
            </w:r>
            <w:r>
              <w:rPr>
                <w:color w:val="231F20"/>
                <w:sz w:val="20"/>
              </w:rPr>
              <w:t>AISI</w:t>
            </w:r>
            <w:r>
              <w:rPr>
                <w:color w:val="231F20"/>
                <w:spacing w:val="-12"/>
                <w:sz w:val="20"/>
              </w:rPr>
              <w:t> </w:t>
            </w:r>
            <w:r>
              <w:rPr>
                <w:color w:val="231F20"/>
                <w:sz w:val="20"/>
              </w:rPr>
              <w:t>15B48H</w:t>
            </w:r>
            <w:r>
              <w:rPr>
                <w:color w:val="231F20"/>
                <w:spacing w:val="-8"/>
                <w:sz w:val="20"/>
              </w:rPr>
              <w:t> </w:t>
            </w:r>
            <w:r>
              <w:rPr>
                <w:color w:val="231F20"/>
                <w:sz w:val="20"/>
              </w:rPr>
              <w:t>Steel,</w:t>
            </w:r>
            <w:r>
              <w:rPr>
                <w:color w:val="231F20"/>
                <w:spacing w:val="-7"/>
                <w:sz w:val="20"/>
              </w:rPr>
              <w:t> </w:t>
            </w:r>
            <w:r>
              <w:rPr>
                <w:color w:val="231F20"/>
                <w:sz w:val="20"/>
              </w:rPr>
              <w:t>thickness</w:t>
            </w:r>
            <w:r>
              <w:rPr>
                <w:color w:val="231F20"/>
                <w:spacing w:val="-9"/>
                <w:sz w:val="20"/>
              </w:rPr>
              <w:t> </w:t>
            </w:r>
            <w:r>
              <w:rPr>
                <w:color w:val="231F20"/>
                <w:sz w:val="20"/>
              </w:rPr>
              <w:t>1mm</w:t>
            </w:r>
            <w:r>
              <w:rPr>
                <w:color w:val="231F20"/>
                <w:spacing w:val="-9"/>
                <w:sz w:val="20"/>
              </w:rPr>
              <w:t> </w:t>
            </w:r>
            <w:r>
              <w:rPr>
                <w:color w:val="231F20"/>
                <w:sz w:val="20"/>
              </w:rPr>
              <w:t>and</w:t>
            </w:r>
            <w:r>
              <w:rPr>
                <w:color w:val="231F20"/>
                <w:spacing w:val="-8"/>
                <w:sz w:val="20"/>
              </w:rPr>
              <w:t> </w:t>
            </w:r>
            <w:r>
              <w:rPr>
                <w:color w:val="231F20"/>
                <w:sz w:val="20"/>
              </w:rPr>
              <w:t>friction</w:t>
            </w:r>
            <w:r>
              <w:rPr>
                <w:color w:val="231F20"/>
                <w:spacing w:val="-9"/>
                <w:sz w:val="20"/>
              </w:rPr>
              <w:t> </w:t>
            </w:r>
            <w:r>
              <w:rPr>
                <w:color w:val="231F20"/>
                <w:sz w:val="20"/>
              </w:rPr>
              <w:t>coefficient</w:t>
            </w:r>
            <w:r>
              <w:rPr>
                <w:color w:val="231F20"/>
                <w:spacing w:val="-8"/>
                <w:sz w:val="20"/>
              </w:rPr>
              <w:t> </w:t>
            </w:r>
            <w:r>
              <w:rPr>
                <w:color w:val="231F20"/>
                <w:spacing w:val="-5"/>
                <w:sz w:val="20"/>
              </w:rPr>
              <w:t>0.1</w:t>
            </w:r>
          </w:p>
        </w:tc>
        <w:tc>
          <w:tcPr>
            <w:tcW w:w="2078" w:type="dxa"/>
          </w:tcPr>
          <w:p>
            <w:pPr>
              <w:pStyle w:val="TableParagraph"/>
              <w:spacing w:line="214" w:lineRule="exact"/>
              <w:ind w:right="1"/>
              <w:rPr>
                <w:sz w:val="20"/>
              </w:rPr>
            </w:pPr>
            <w:r>
              <w:rPr>
                <w:color w:val="231F20"/>
                <w:spacing w:val="-4"/>
                <w:sz w:val="20"/>
              </w:rPr>
              <w:t>0.75</w:t>
            </w:r>
          </w:p>
        </w:tc>
      </w:tr>
      <w:tr>
        <w:trPr>
          <w:trHeight w:val="239" w:hRule="atLeast"/>
        </w:trPr>
        <w:tc>
          <w:tcPr>
            <w:tcW w:w="6146" w:type="dxa"/>
          </w:tcPr>
          <w:p>
            <w:pPr>
              <w:pStyle w:val="TableParagraph"/>
              <w:spacing w:line="214" w:lineRule="exact"/>
              <w:ind w:left="107"/>
              <w:jc w:val="left"/>
              <w:rPr>
                <w:sz w:val="20"/>
              </w:rPr>
            </w:pPr>
            <w:r>
              <w:rPr>
                <w:color w:val="231F20"/>
                <w:sz w:val="20"/>
              </w:rPr>
              <w:t>(d)</w:t>
            </w:r>
            <w:r>
              <w:rPr>
                <w:color w:val="231F20"/>
                <w:spacing w:val="-13"/>
                <w:sz w:val="20"/>
              </w:rPr>
              <w:t> </w:t>
            </w:r>
            <w:r>
              <w:rPr>
                <w:color w:val="231F20"/>
                <w:sz w:val="20"/>
              </w:rPr>
              <w:t>AISI</w:t>
            </w:r>
            <w:r>
              <w:rPr>
                <w:color w:val="231F20"/>
                <w:spacing w:val="-12"/>
                <w:sz w:val="20"/>
              </w:rPr>
              <w:t> </w:t>
            </w:r>
            <w:r>
              <w:rPr>
                <w:color w:val="231F20"/>
                <w:sz w:val="20"/>
              </w:rPr>
              <w:t>15B48H</w:t>
            </w:r>
            <w:r>
              <w:rPr>
                <w:color w:val="231F20"/>
                <w:spacing w:val="-8"/>
                <w:sz w:val="20"/>
              </w:rPr>
              <w:t> </w:t>
            </w:r>
            <w:r>
              <w:rPr>
                <w:color w:val="231F20"/>
                <w:sz w:val="20"/>
              </w:rPr>
              <w:t>Steel,</w:t>
            </w:r>
            <w:r>
              <w:rPr>
                <w:color w:val="231F20"/>
                <w:spacing w:val="-8"/>
                <w:sz w:val="20"/>
              </w:rPr>
              <w:t> </w:t>
            </w:r>
            <w:r>
              <w:rPr>
                <w:color w:val="231F20"/>
                <w:sz w:val="20"/>
              </w:rPr>
              <w:t>thickness</w:t>
            </w:r>
            <w:r>
              <w:rPr>
                <w:color w:val="231F20"/>
                <w:spacing w:val="-9"/>
                <w:sz w:val="20"/>
              </w:rPr>
              <w:t> </w:t>
            </w:r>
            <w:r>
              <w:rPr>
                <w:color w:val="231F20"/>
                <w:sz w:val="20"/>
              </w:rPr>
              <w:t>3mm</w:t>
            </w:r>
            <w:r>
              <w:rPr>
                <w:color w:val="231F20"/>
                <w:spacing w:val="-8"/>
                <w:sz w:val="20"/>
              </w:rPr>
              <w:t> </w:t>
            </w:r>
            <w:r>
              <w:rPr>
                <w:color w:val="231F20"/>
                <w:sz w:val="20"/>
              </w:rPr>
              <w:t>and</w:t>
            </w:r>
            <w:r>
              <w:rPr>
                <w:color w:val="231F20"/>
                <w:spacing w:val="-8"/>
                <w:sz w:val="20"/>
              </w:rPr>
              <w:t> </w:t>
            </w:r>
            <w:r>
              <w:rPr>
                <w:color w:val="231F20"/>
                <w:sz w:val="20"/>
              </w:rPr>
              <w:t>friction</w:t>
            </w:r>
            <w:r>
              <w:rPr>
                <w:color w:val="231F20"/>
                <w:spacing w:val="-9"/>
                <w:sz w:val="20"/>
              </w:rPr>
              <w:t> </w:t>
            </w:r>
            <w:r>
              <w:rPr>
                <w:color w:val="231F20"/>
                <w:sz w:val="20"/>
              </w:rPr>
              <w:t>coefficient</w:t>
            </w:r>
            <w:r>
              <w:rPr>
                <w:color w:val="231F20"/>
                <w:spacing w:val="-8"/>
                <w:sz w:val="20"/>
              </w:rPr>
              <w:t> </w:t>
            </w:r>
            <w:r>
              <w:rPr>
                <w:color w:val="231F20"/>
                <w:spacing w:val="-4"/>
                <w:sz w:val="20"/>
              </w:rPr>
              <w:t>0.25</w:t>
            </w:r>
          </w:p>
        </w:tc>
        <w:tc>
          <w:tcPr>
            <w:tcW w:w="2078" w:type="dxa"/>
          </w:tcPr>
          <w:p>
            <w:pPr>
              <w:pStyle w:val="TableParagraph"/>
              <w:spacing w:line="214" w:lineRule="exact"/>
              <w:rPr>
                <w:sz w:val="20"/>
              </w:rPr>
            </w:pPr>
            <w:r>
              <w:rPr>
                <w:color w:val="231F20"/>
                <w:spacing w:val="-4"/>
                <w:sz w:val="20"/>
              </w:rPr>
              <w:t>0.40</w:t>
            </w:r>
          </w:p>
        </w:tc>
      </w:tr>
    </w:tbl>
    <w:p>
      <w:pPr>
        <w:pStyle w:val="BodyText"/>
        <w:spacing w:before="64"/>
        <w:rPr>
          <w:sz w:val="16"/>
        </w:rPr>
      </w:pPr>
    </w:p>
    <w:p>
      <w:pPr>
        <w:pStyle w:val="BodyText"/>
        <w:spacing w:line="249" w:lineRule="auto"/>
        <w:ind w:left="371" w:right="604" w:firstLine="237"/>
        <w:jc w:val="both"/>
      </w:pPr>
      <w:r>
        <w:rPr>
          <w:color w:val="231F20"/>
        </w:rPr>
        <w:t>From the calculations above, we can observe that ratio number for framework (a), (b) and (d) are less than 0.5,</w:t>
      </w:r>
      <w:r>
        <w:rPr>
          <w:color w:val="231F20"/>
          <w:spacing w:val="-1"/>
        </w:rPr>
        <w:t> </w:t>
      </w:r>
      <w:r>
        <w:rPr>
          <w:color w:val="231F20"/>
        </w:rPr>
        <w:t>which</w:t>
      </w:r>
      <w:r>
        <w:rPr>
          <w:color w:val="231F20"/>
          <w:spacing w:val="-3"/>
        </w:rPr>
        <w:t> </w:t>
      </w:r>
      <w:r>
        <w:rPr>
          <w:color w:val="231F20"/>
        </w:rPr>
        <w:t>is</w:t>
      </w:r>
      <w:r>
        <w:rPr>
          <w:color w:val="231F20"/>
          <w:spacing w:val="-3"/>
        </w:rPr>
        <w:t> </w:t>
      </w:r>
      <w:r>
        <w:rPr>
          <w:color w:val="231F20"/>
        </w:rPr>
        <w:t>acceptable, whereas</w:t>
      </w:r>
      <w:r>
        <w:rPr>
          <w:color w:val="231F20"/>
          <w:spacing w:val="-3"/>
        </w:rPr>
        <w:t> </w:t>
      </w:r>
      <w:r>
        <w:rPr>
          <w:color w:val="231F20"/>
        </w:rPr>
        <w:t>for</w:t>
      </w:r>
      <w:r>
        <w:rPr>
          <w:color w:val="231F20"/>
          <w:spacing w:val="-1"/>
        </w:rPr>
        <w:t> </w:t>
      </w:r>
      <w:r>
        <w:rPr>
          <w:color w:val="231F20"/>
        </w:rPr>
        <w:t>(c),</w:t>
      </w:r>
      <w:r>
        <w:rPr>
          <w:color w:val="231F20"/>
          <w:spacing w:val="-1"/>
        </w:rPr>
        <w:t> </w:t>
      </w:r>
      <w:r>
        <w:rPr>
          <w:color w:val="231F20"/>
        </w:rPr>
        <w:t>the value</w:t>
      </w:r>
      <w:r>
        <w:rPr>
          <w:color w:val="231F20"/>
          <w:spacing w:val="-2"/>
        </w:rPr>
        <w:t> </w:t>
      </w:r>
      <w:r>
        <w:rPr>
          <w:color w:val="231F20"/>
        </w:rPr>
        <w:t>is</w:t>
      </w:r>
      <w:r>
        <w:rPr>
          <w:color w:val="231F20"/>
          <w:spacing w:val="-3"/>
        </w:rPr>
        <w:t> </w:t>
      </w:r>
      <w:r>
        <w:rPr>
          <w:color w:val="231F20"/>
        </w:rPr>
        <w:t>slightly</w:t>
      </w:r>
      <w:r>
        <w:rPr>
          <w:color w:val="231F20"/>
          <w:spacing w:val="-1"/>
        </w:rPr>
        <w:t> </w:t>
      </w:r>
      <w:r>
        <w:rPr>
          <w:color w:val="231F20"/>
        </w:rPr>
        <w:t>greater</w:t>
      </w:r>
      <w:r>
        <w:rPr>
          <w:color w:val="231F20"/>
          <w:spacing w:val="-1"/>
        </w:rPr>
        <w:t> </w:t>
      </w:r>
      <w:r>
        <w:rPr>
          <w:color w:val="231F20"/>
        </w:rPr>
        <w:t>than</w:t>
      </w:r>
      <w:r>
        <w:rPr>
          <w:color w:val="231F20"/>
          <w:spacing w:val="-3"/>
        </w:rPr>
        <w:t> </w:t>
      </w:r>
      <w:r>
        <w:rPr>
          <w:color w:val="231F20"/>
        </w:rPr>
        <w:t>0.5.</w:t>
      </w:r>
      <w:r>
        <w:rPr>
          <w:color w:val="231F20"/>
          <w:spacing w:val="-1"/>
        </w:rPr>
        <w:t> </w:t>
      </w:r>
      <w:r>
        <w:rPr>
          <w:color w:val="231F20"/>
        </w:rPr>
        <w:t>This</w:t>
      </w:r>
      <w:r>
        <w:rPr>
          <w:color w:val="231F20"/>
          <w:spacing w:val="-3"/>
        </w:rPr>
        <w:t> </w:t>
      </w:r>
      <w:r>
        <w:rPr>
          <w:color w:val="231F20"/>
        </w:rPr>
        <w:t>happens maybe because of the coarse meshing in the model.</w:t>
      </w:r>
    </w:p>
    <w:p>
      <w:pPr>
        <w:pStyle w:val="BodyText"/>
        <w:spacing w:before="12"/>
      </w:pPr>
    </w:p>
    <w:p>
      <w:pPr>
        <w:pStyle w:val="ListParagraph"/>
        <w:numPr>
          <w:ilvl w:val="1"/>
          <w:numId w:val="1"/>
        </w:numPr>
        <w:tabs>
          <w:tab w:pos="670" w:val="left" w:leader="none"/>
        </w:tabs>
        <w:spacing w:line="240" w:lineRule="auto" w:before="1" w:after="0"/>
        <w:ind w:left="670" w:right="0" w:hanging="299"/>
        <w:jc w:val="left"/>
        <w:rPr>
          <w:i/>
          <w:sz w:val="20"/>
        </w:rPr>
      </w:pPr>
      <w:r>
        <w:rPr>
          <w:i/>
          <w:color w:val="231F20"/>
          <w:sz w:val="20"/>
        </w:rPr>
        <w:t>Comparison</w:t>
      </w:r>
      <w:r>
        <w:rPr>
          <w:i/>
          <w:color w:val="231F20"/>
          <w:spacing w:val="-8"/>
          <w:sz w:val="20"/>
        </w:rPr>
        <w:t> </w:t>
      </w:r>
      <w:r>
        <w:rPr>
          <w:i/>
          <w:color w:val="231F20"/>
          <w:sz w:val="20"/>
        </w:rPr>
        <w:t>to</w:t>
      </w:r>
      <w:r>
        <w:rPr>
          <w:i/>
          <w:color w:val="231F20"/>
          <w:spacing w:val="-7"/>
          <w:sz w:val="20"/>
        </w:rPr>
        <w:t> </w:t>
      </w:r>
      <w:r>
        <w:rPr>
          <w:i/>
          <w:color w:val="231F20"/>
          <w:sz w:val="20"/>
        </w:rPr>
        <w:t>Previous</w:t>
      </w:r>
      <w:r>
        <w:rPr>
          <w:i/>
          <w:color w:val="231F20"/>
          <w:spacing w:val="-9"/>
          <w:sz w:val="20"/>
        </w:rPr>
        <w:t> </w:t>
      </w:r>
      <w:r>
        <w:rPr>
          <w:i/>
          <w:color w:val="231F20"/>
          <w:spacing w:val="-2"/>
          <w:sz w:val="20"/>
        </w:rPr>
        <w:t>Research</w:t>
      </w:r>
    </w:p>
    <w:p>
      <w:pPr>
        <w:pStyle w:val="BodyText"/>
        <w:spacing w:before="20"/>
        <w:rPr>
          <w:i/>
        </w:rPr>
      </w:pPr>
    </w:p>
    <w:p>
      <w:pPr>
        <w:pStyle w:val="BodyText"/>
        <w:spacing w:line="249" w:lineRule="auto"/>
        <w:ind w:left="371" w:right="605" w:firstLine="237"/>
        <w:jc w:val="both"/>
      </w:pPr>
      <w:r>
        <w:rPr>
          <w:color w:val="231F20"/>
        </w:rPr>
        <w:t>From [8], harder material, higher friction coefficient, and thinner sheet will display higher springback value. In the springback simulation carried out in this project, thinner part (1mm), high friction coefficient (0.25) and stiffness material (AISI 15B48H Steel) displaying higher value of springback. Therefore, the</w:t>
      </w:r>
      <w:r>
        <w:rPr>
          <w:color w:val="231F20"/>
          <w:spacing w:val="40"/>
        </w:rPr>
        <w:t> </w:t>
      </w:r>
      <w:r>
        <w:rPr>
          <w:color w:val="231F20"/>
        </w:rPr>
        <w:t>results obtained are similar to the previous work from [8].</w:t>
      </w:r>
    </w:p>
    <w:p>
      <w:pPr>
        <w:spacing w:after="0" w:line="249" w:lineRule="auto"/>
        <w:jc w:val="both"/>
        <w:sectPr>
          <w:pgSz w:w="10890" w:h="14860"/>
          <w:pgMar w:header="713" w:footer="0" w:top="900" w:bottom="280" w:left="460" w:right="600"/>
        </w:sectPr>
      </w:pPr>
    </w:p>
    <w:p>
      <w:pPr>
        <w:pStyle w:val="BodyText"/>
        <w:spacing w:before="159"/>
      </w:pPr>
    </w:p>
    <w:p>
      <w:pPr>
        <w:pStyle w:val="ListParagraph"/>
        <w:numPr>
          <w:ilvl w:val="0"/>
          <w:numId w:val="1"/>
        </w:numPr>
        <w:tabs>
          <w:tab w:pos="609" w:val="left" w:leader="none"/>
        </w:tabs>
        <w:spacing w:line="240" w:lineRule="auto" w:before="0" w:after="0"/>
        <w:ind w:left="609" w:right="0" w:hanging="199"/>
        <w:jc w:val="left"/>
        <w:rPr>
          <w:sz w:val="20"/>
        </w:rPr>
      </w:pPr>
      <w:r>
        <w:rPr>
          <w:color w:val="231F20"/>
          <w:spacing w:val="-2"/>
          <w:w w:val="105"/>
          <w:sz w:val="20"/>
        </w:rPr>
        <w:t>Conclusion</w:t>
      </w:r>
    </w:p>
    <w:p>
      <w:pPr>
        <w:pStyle w:val="BodyText"/>
        <w:spacing w:before="20"/>
      </w:pPr>
    </w:p>
    <w:p>
      <w:pPr>
        <w:pStyle w:val="BodyText"/>
        <w:spacing w:line="249" w:lineRule="auto"/>
        <w:ind w:left="410" w:right="567" w:firstLine="237"/>
        <w:jc w:val="both"/>
      </w:pPr>
      <w:r>
        <w:rPr>
          <w:color w:val="231F20"/>
        </w:rPr>
        <w:t>The modeling and simulation method for forming process and springback have been discussed in details in this</w:t>
      </w:r>
      <w:r>
        <w:rPr>
          <w:color w:val="231F20"/>
          <w:spacing w:val="-1"/>
        </w:rPr>
        <w:t> </w:t>
      </w:r>
      <w:r>
        <w:rPr>
          <w:color w:val="231F20"/>
        </w:rPr>
        <w:t>project.</w:t>
      </w:r>
      <w:r>
        <w:rPr>
          <w:color w:val="231F20"/>
          <w:spacing w:val="40"/>
        </w:rPr>
        <w:t> </w:t>
      </w:r>
      <w:r>
        <w:rPr>
          <w:color w:val="231F20"/>
        </w:rPr>
        <w:t>The</w:t>
      </w:r>
      <w:r>
        <w:rPr>
          <w:color w:val="231F20"/>
          <w:spacing w:val="-2"/>
        </w:rPr>
        <w:t> </w:t>
      </w:r>
      <w:r>
        <w:rPr>
          <w:color w:val="231F20"/>
        </w:rPr>
        <w:t>theoretical was</w:t>
      </w:r>
      <w:r>
        <w:rPr>
          <w:color w:val="231F20"/>
          <w:spacing w:val="-2"/>
        </w:rPr>
        <w:t> </w:t>
      </w:r>
      <w:r>
        <w:rPr>
          <w:color w:val="231F20"/>
        </w:rPr>
        <w:t>compare</w:t>
      </w:r>
      <w:r>
        <w:rPr>
          <w:color w:val="231F20"/>
          <w:spacing w:val="-2"/>
        </w:rPr>
        <w:t> </w:t>
      </w:r>
      <w:r>
        <w:rPr>
          <w:color w:val="231F20"/>
        </w:rPr>
        <w:t>to</w:t>
      </w:r>
      <w:r>
        <w:rPr>
          <w:color w:val="231F20"/>
          <w:spacing w:val="-1"/>
        </w:rPr>
        <w:t> </w:t>
      </w:r>
      <w:r>
        <w:rPr>
          <w:color w:val="231F20"/>
        </w:rPr>
        <w:t>the simulation</w:t>
      </w:r>
      <w:r>
        <w:rPr>
          <w:color w:val="231F20"/>
          <w:spacing w:val="-1"/>
        </w:rPr>
        <w:t> </w:t>
      </w:r>
      <w:r>
        <w:rPr>
          <w:color w:val="231F20"/>
        </w:rPr>
        <w:t>result. From</w:t>
      </w:r>
      <w:r>
        <w:rPr>
          <w:color w:val="231F20"/>
          <w:spacing w:val="-6"/>
        </w:rPr>
        <w:t> </w:t>
      </w:r>
      <w:r>
        <w:rPr>
          <w:color w:val="231F20"/>
        </w:rPr>
        <w:t>the</w:t>
      </w:r>
      <w:r>
        <w:rPr>
          <w:color w:val="231F20"/>
          <w:spacing w:val="-2"/>
        </w:rPr>
        <w:t> </w:t>
      </w:r>
      <w:r>
        <w:rPr>
          <w:color w:val="231F20"/>
        </w:rPr>
        <w:t>results,</w:t>
      </w:r>
      <w:r>
        <w:rPr>
          <w:color w:val="231F20"/>
          <w:spacing w:val="-2"/>
        </w:rPr>
        <w:t> </w:t>
      </w:r>
      <w:r>
        <w:rPr>
          <w:color w:val="231F20"/>
        </w:rPr>
        <w:t>it</w:t>
      </w:r>
      <w:r>
        <w:rPr>
          <w:color w:val="231F20"/>
          <w:spacing w:val="-2"/>
        </w:rPr>
        <w:t> </w:t>
      </w:r>
      <w:r>
        <w:rPr>
          <w:color w:val="231F20"/>
        </w:rPr>
        <w:t>can</w:t>
      </w:r>
      <w:r>
        <w:rPr>
          <w:color w:val="231F20"/>
          <w:spacing w:val="-1"/>
        </w:rPr>
        <w:t> </w:t>
      </w:r>
      <w:r>
        <w:rPr>
          <w:color w:val="231F20"/>
        </w:rPr>
        <w:t>be</w:t>
      </w:r>
      <w:r>
        <w:rPr>
          <w:color w:val="231F20"/>
          <w:spacing w:val="-2"/>
        </w:rPr>
        <w:t> </w:t>
      </w:r>
      <w:r>
        <w:rPr>
          <w:color w:val="231F20"/>
        </w:rPr>
        <w:t>conclude</w:t>
      </w:r>
      <w:r>
        <w:rPr>
          <w:color w:val="231F20"/>
          <w:spacing w:val="-2"/>
        </w:rPr>
        <w:t> </w:t>
      </w:r>
      <w:r>
        <w:rPr>
          <w:color w:val="231F20"/>
        </w:rPr>
        <w:t>that</w:t>
      </w:r>
      <w:r>
        <w:rPr>
          <w:color w:val="231F20"/>
          <w:spacing w:val="-2"/>
        </w:rPr>
        <w:t> </w:t>
      </w:r>
      <w:r>
        <w:rPr>
          <w:color w:val="231F20"/>
        </w:rPr>
        <w:t>the stress distributions are reasonable. Consequently, computer aided simulation can help reduce the number of physical test required and thus shorter the time to market.</w:t>
      </w:r>
    </w:p>
    <w:p>
      <w:pPr>
        <w:pStyle w:val="BodyText"/>
        <w:spacing w:line="249" w:lineRule="auto" w:before="4"/>
        <w:ind w:left="410" w:right="565" w:firstLine="237"/>
        <w:jc w:val="both"/>
      </w:pPr>
      <w:r>
        <w:rPr>
          <w:color w:val="231F20"/>
        </w:rPr>
        <w:t>CFRP displayed a better result than the steel in terms of section thickness distribution throughout whole model and also the springback after forming process. Since the CFRP has potential in reduce weight of vehicle, improve fuel efficiency, reduce the emissions and also reduce the springback and improve the quality of the automotive door. Therefore, it is suitable to be used widely in the automotive industry. Higher friction coefficient will produce higher springback and thicker sheet metal will exhibits less springback because thicker sheet will has higher metal's stiffness.</w:t>
      </w:r>
    </w:p>
    <w:p>
      <w:pPr>
        <w:pStyle w:val="BodyText"/>
        <w:spacing w:line="249" w:lineRule="auto" w:before="5"/>
        <w:ind w:left="410" w:right="568" w:firstLine="237"/>
        <w:jc w:val="both"/>
      </w:pPr>
      <w:r>
        <w:rPr>
          <w:color w:val="231F20"/>
        </w:rPr>
        <w:t>The results obtained might be a little different with the real life result, but as long as the error does not exceed 3%, it is still acceptable since we expect the error due to meshing problem.</w:t>
      </w:r>
    </w:p>
    <w:p>
      <w:pPr>
        <w:pStyle w:val="BodyText"/>
        <w:spacing w:before="11"/>
      </w:pPr>
    </w:p>
    <w:p>
      <w:pPr>
        <w:pStyle w:val="BodyText"/>
        <w:ind w:left="410"/>
      </w:pPr>
      <w:r>
        <w:rPr>
          <w:color w:val="231F20"/>
          <w:spacing w:val="-2"/>
          <w:w w:val="105"/>
        </w:rPr>
        <w:t>Acknowledgements</w:t>
      </w:r>
    </w:p>
    <w:p>
      <w:pPr>
        <w:pStyle w:val="BodyText"/>
        <w:spacing w:before="20"/>
      </w:pPr>
    </w:p>
    <w:p>
      <w:pPr>
        <w:pStyle w:val="BodyText"/>
        <w:spacing w:line="249" w:lineRule="auto" w:before="1"/>
        <w:ind w:left="409" w:right="571" w:firstLine="237"/>
        <w:jc w:val="both"/>
      </w:pPr>
      <w:r>
        <w:rPr>
          <w:color w:val="231F20"/>
        </w:rPr>
        <w:t>The authors wishes to thanks Universiti Putra Malaysia for financial support towards the success of this </w:t>
      </w:r>
      <w:r>
        <w:rPr>
          <w:color w:val="231F20"/>
          <w:spacing w:val="-2"/>
        </w:rPr>
        <w:t>project.</w:t>
      </w:r>
    </w:p>
    <w:p>
      <w:pPr>
        <w:pStyle w:val="BodyText"/>
        <w:spacing w:before="11"/>
      </w:pPr>
    </w:p>
    <w:p>
      <w:pPr>
        <w:pStyle w:val="BodyText"/>
        <w:ind w:left="410"/>
      </w:pPr>
      <w:r>
        <w:rPr>
          <w:color w:val="231F20"/>
          <w:spacing w:val="-2"/>
          <w:w w:val="105"/>
        </w:rPr>
        <w:t>References</w:t>
      </w:r>
    </w:p>
    <w:p>
      <w:pPr>
        <w:pStyle w:val="BodyText"/>
        <w:spacing w:before="8"/>
      </w:pPr>
    </w:p>
    <w:p>
      <w:pPr>
        <w:pStyle w:val="ListParagraph"/>
        <w:numPr>
          <w:ilvl w:val="0"/>
          <w:numId w:val="2"/>
        </w:numPr>
        <w:tabs>
          <w:tab w:pos="693" w:val="left" w:leader="none"/>
        </w:tabs>
        <w:spacing w:line="240" w:lineRule="auto" w:before="0" w:after="0"/>
        <w:ind w:left="693" w:right="0" w:hanging="283"/>
        <w:jc w:val="left"/>
        <w:rPr>
          <w:sz w:val="20"/>
        </w:rPr>
      </w:pPr>
      <w:r>
        <w:rPr>
          <w:color w:val="231F20"/>
          <w:sz w:val="20"/>
        </w:rPr>
        <w:t>Hakim</w:t>
      </w:r>
      <w:r>
        <w:rPr>
          <w:color w:val="231F20"/>
          <w:spacing w:val="-10"/>
          <w:sz w:val="20"/>
        </w:rPr>
        <w:t> </w:t>
      </w:r>
      <w:r>
        <w:rPr>
          <w:color w:val="231F20"/>
          <w:sz w:val="20"/>
        </w:rPr>
        <w:t>S.S.A</w:t>
      </w:r>
      <w:r>
        <w:rPr>
          <w:color w:val="231F20"/>
          <w:spacing w:val="-8"/>
          <w:sz w:val="20"/>
        </w:rPr>
        <w:t> </w:t>
      </w:r>
      <w:r>
        <w:rPr>
          <w:color w:val="231F20"/>
          <w:sz w:val="20"/>
        </w:rPr>
        <w:t>and</w:t>
      </w:r>
      <w:r>
        <w:rPr>
          <w:color w:val="231F20"/>
          <w:spacing w:val="-5"/>
          <w:sz w:val="20"/>
        </w:rPr>
        <w:t> </w:t>
      </w:r>
      <w:r>
        <w:rPr>
          <w:color w:val="231F20"/>
          <w:sz w:val="20"/>
        </w:rPr>
        <w:t>Hamouda</w:t>
      </w:r>
      <w:r>
        <w:rPr>
          <w:color w:val="231F20"/>
          <w:spacing w:val="-5"/>
          <w:sz w:val="20"/>
        </w:rPr>
        <w:t> </w:t>
      </w:r>
      <w:r>
        <w:rPr>
          <w:color w:val="231F20"/>
          <w:sz w:val="20"/>
        </w:rPr>
        <w:t>A.M</w:t>
      </w:r>
      <w:r>
        <w:rPr>
          <w:color w:val="231F20"/>
          <w:spacing w:val="-5"/>
          <w:sz w:val="20"/>
        </w:rPr>
        <w:t> </w:t>
      </w:r>
      <w:r>
        <w:rPr>
          <w:color w:val="231F20"/>
          <w:sz w:val="20"/>
        </w:rPr>
        <w:t>(2009).</w:t>
      </w:r>
      <w:r>
        <w:rPr>
          <w:color w:val="231F20"/>
          <w:spacing w:val="-5"/>
          <w:sz w:val="20"/>
        </w:rPr>
        <w:t> </w:t>
      </w:r>
      <w:r>
        <w:rPr>
          <w:color w:val="231F20"/>
          <w:sz w:val="20"/>
        </w:rPr>
        <w:t>Finite</w:t>
      </w:r>
      <w:r>
        <w:rPr>
          <w:color w:val="231F20"/>
          <w:spacing w:val="-5"/>
          <w:sz w:val="20"/>
        </w:rPr>
        <w:t> </w:t>
      </w:r>
      <w:r>
        <w:rPr>
          <w:color w:val="231F20"/>
          <w:sz w:val="20"/>
        </w:rPr>
        <w:t>Element</w:t>
      </w:r>
      <w:r>
        <w:rPr>
          <w:color w:val="231F20"/>
          <w:spacing w:val="-6"/>
          <w:sz w:val="20"/>
        </w:rPr>
        <w:t> </w:t>
      </w:r>
      <w:r>
        <w:rPr>
          <w:color w:val="231F20"/>
          <w:sz w:val="20"/>
        </w:rPr>
        <w:t>Analysis</w:t>
      </w:r>
      <w:r>
        <w:rPr>
          <w:color w:val="231F20"/>
          <w:spacing w:val="-7"/>
          <w:sz w:val="20"/>
        </w:rPr>
        <w:t> </w:t>
      </w:r>
      <w:r>
        <w:rPr>
          <w:color w:val="231F20"/>
          <w:sz w:val="20"/>
        </w:rPr>
        <w:t>of</w:t>
      </w:r>
      <w:r>
        <w:rPr>
          <w:color w:val="231F20"/>
          <w:spacing w:val="-8"/>
          <w:sz w:val="20"/>
        </w:rPr>
        <w:t> </w:t>
      </w:r>
      <w:r>
        <w:rPr>
          <w:color w:val="231F20"/>
          <w:sz w:val="20"/>
        </w:rPr>
        <w:t>Sheet</w:t>
      </w:r>
      <w:r>
        <w:rPr>
          <w:color w:val="231F20"/>
          <w:spacing w:val="-6"/>
          <w:sz w:val="20"/>
        </w:rPr>
        <w:t> </w:t>
      </w:r>
      <w:r>
        <w:rPr>
          <w:color w:val="231F20"/>
          <w:sz w:val="20"/>
        </w:rPr>
        <w:t>Metal</w:t>
      </w:r>
      <w:r>
        <w:rPr>
          <w:color w:val="231F20"/>
          <w:spacing w:val="-6"/>
          <w:sz w:val="20"/>
        </w:rPr>
        <w:t> </w:t>
      </w:r>
      <w:r>
        <w:rPr>
          <w:color w:val="231F20"/>
          <w:sz w:val="20"/>
        </w:rPr>
        <w:t>Forming</w:t>
      </w:r>
      <w:r>
        <w:rPr>
          <w:color w:val="231F20"/>
          <w:spacing w:val="-7"/>
          <w:sz w:val="20"/>
        </w:rPr>
        <w:t> </w:t>
      </w:r>
      <w:r>
        <w:rPr>
          <w:color w:val="231F20"/>
          <w:spacing w:val="-2"/>
          <w:sz w:val="20"/>
        </w:rPr>
        <w:t>Process.</w:t>
      </w:r>
    </w:p>
    <w:p>
      <w:pPr>
        <w:spacing w:before="1"/>
        <w:ind w:left="410" w:right="0" w:firstLine="0"/>
        <w:jc w:val="left"/>
        <w:rPr>
          <w:sz w:val="20"/>
        </w:rPr>
      </w:pPr>
      <w:r>
        <w:rPr>
          <w:i/>
          <w:color w:val="231F20"/>
          <w:sz w:val="20"/>
        </w:rPr>
        <w:t>European</w:t>
      </w:r>
      <w:r>
        <w:rPr>
          <w:i/>
          <w:color w:val="231F20"/>
          <w:spacing w:val="-5"/>
          <w:sz w:val="20"/>
        </w:rPr>
        <w:t> </w:t>
      </w:r>
      <w:r>
        <w:rPr>
          <w:i/>
          <w:color w:val="231F20"/>
          <w:sz w:val="20"/>
        </w:rPr>
        <w:t>Journal</w:t>
      </w:r>
      <w:r>
        <w:rPr>
          <w:i/>
          <w:color w:val="231F20"/>
          <w:spacing w:val="-8"/>
          <w:sz w:val="20"/>
        </w:rPr>
        <w:t> </w:t>
      </w:r>
      <w:r>
        <w:rPr>
          <w:i/>
          <w:color w:val="231F20"/>
          <w:sz w:val="20"/>
        </w:rPr>
        <w:t>of</w:t>
      </w:r>
      <w:r>
        <w:rPr>
          <w:i/>
          <w:color w:val="231F20"/>
          <w:spacing w:val="-6"/>
          <w:sz w:val="20"/>
        </w:rPr>
        <w:t> </w:t>
      </w:r>
      <w:r>
        <w:rPr>
          <w:i/>
          <w:color w:val="231F20"/>
          <w:sz w:val="20"/>
        </w:rPr>
        <w:t>Scientific</w:t>
      </w:r>
      <w:r>
        <w:rPr>
          <w:i/>
          <w:color w:val="231F20"/>
          <w:spacing w:val="-5"/>
          <w:sz w:val="20"/>
        </w:rPr>
        <w:t> </w:t>
      </w:r>
      <w:r>
        <w:rPr>
          <w:i/>
          <w:color w:val="231F20"/>
          <w:sz w:val="20"/>
        </w:rPr>
        <w:t>Research</w:t>
      </w:r>
      <w:r>
        <w:rPr>
          <w:color w:val="231F20"/>
          <w:sz w:val="20"/>
        </w:rPr>
        <w:t>.</w:t>
      </w:r>
      <w:r>
        <w:rPr>
          <w:color w:val="231F20"/>
          <w:spacing w:val="-4"/>
          <w:sz w:val="20"/>
        </w:rPr>
        <w:t> </w:t>
      </w:r>
      <w:r>
        <w:rPr>
          <w:color w:val="231F20"/>
          <w:sz w:val="20"/>
        </w:rPr>
        <w:t>33</w:t>
      </w:r>
      <w:r>
        <w:rPr>
          <w:color w:val="231F20"/>
          <w:spacing w:val="-5"/>
          <w:sz w:val="20"/>
        </w:rPr>
        <w:t> </w:t>
      </w:r>
      <w:r>
        <w:rPr>
          <w:color w:val="231F20"/>
          <w:sz w:val="20"/>
        </w:rPr>
        <w:t>(1):</w:t>
      </w:r>
      <w:r>
        <w:rPr>
          <w:color w:val="231F20"/>
          <w:spacing w:val="-6"/>
          <w:sz w:val="20"/>
        </w:rPr>
        <w:t> </w:t>
      </w:r>
      <w:r>
        <w:rPr>
          <w:color w:val="231F20"/>
          <w:sz w:val="20"/>
        </w:rPr>
        <w:t>57-</w:t>
      </w:r>
      <w:r>
        <w:rPr>
          <w:color w:val="231F20"/>
          <w:spacing w:val="-5"/>
          <w:sz w:val="20"/>
        </w:rPr>
        <w:t>69.</w:t>
      </w:r>
    </w:p>
    <w:p>
      <w:pPr>
        <w:pStyle w:val="ListParagraph"/>
        <w:numPr>
          <w:ilvl w:val="0"/>
          <w:numId w:val="2"/>
        </w:numPr>
        <w:tabs>
          <w:tab w:pos="693" w:val="left" w:leader="none"/>
        </w:tabs>
        <w:spacing w:line="240" w:lineRule="auto" w:before="0" w:after="0"/>
        <w:ind w:left="410" w:right="975" w:firstLine="0"/>
        <w:jc w:val="left"/>
        <w:rPr>
          <w:sz w:val="20"/>
        </w:rPr>
      </w:pPr>
      <w:r>
        <w:rPr>
          <w:color w:val="231F20"/>
          <w:sz w:val="20"/>
        </w:rPr>
        <w:t>Ahmed</w:t>
      </w:r>
      <w:r>
        <w:rPr>
          <w:color w:val="231F20"/>
          <w:spacing w:val="-2"/>
          <w:sz w:val="20"/>
        </w:rPr>
        <w:t> </w:t>
      </w:r>
      <w:r>
        <w:rPr>
          <w:color w:val="231F20"/>
          <w:sz w:val="20"/>
        </w:rPr>
        <w:t>F.F.,</w:t>
      </w:r>
      <w:r>
        <w:rPr>
          <w:color w:val="231F20"/>
          <w:spacing w:val="-2"/>
          <w:sz w:val="20"/>
        </w:rPr>
        <w:t> </w:t>
      </w:r>
      <w:r>
        <w:rPr>
          <w:color w:val="231F20"/>
          <w:sz w:val="20"/>
        </w:rPr>
        <w:t>(2000).</w:t>
      </w:r>
      <w:r>
        <w:rPr>
          <w:color w:val="231F20"/>
          <w:spacing w:val="-3"/>
          <w:sz w:val="20"/>
        </w:rPr>
        <w:t> </w:t>
      </w:r>
      <w:r>
        <w:rPr>
          <w:i/>
          <w:color w:val="231F20"/>
          <w:sz w:val="20"/>
        </w:rPr>
        <w:t>Finite</w:t>
      </w:r>
      <w:r>
        <w:rPr>
          <w:i/>
          <w:color w:val="231F20"/>
          <w:spacing w:val="-4"/>
          <w:sz w:val="20"/>
        </w:rPr>
        <w:t> </w:t>
      </w:r>
      <w:r>
        <w:rPr>
          <w:i/>
          <w:color w:val="231F20"/>
          <w:sz w:val="20"/>
        </w:rPr>
        <w:t>Element</w:t>
      </w:r>
      <w:r>
        <w:rPr>
          <w:i/>
          <w:color w:val="231F20"/>
          <w:spacing w:val="-3"/>
          <w:sz w:val="20"/>
        </w:rPr>
        <w:t> </w:t>
      </w:r>
      <w:r>
        <w:rPr>
          <w:i/>
          <w:color w:val="231F20"/>
          <w:sz w:val="20"/>
        </w:rPr>
        <w:t>and</w:t>
      </w:r>
      <w:r>
        <w:rPr>
          <w:i/>
          <w:color w:val="231F20"/>
          <w:spacing w:val="-4"/>
          <w:sz w:val="20"/>
        </w:rPr>
        <w:t> </w:t>
      </w:r>
      <w:r>
        <w:rPr>
          <w:i/>
          <w:color w:val="231F20"/>
          <w:sz w:val="20"/>
        </w:rPr>
        <w:t>Experimental</w:t>
      </w:r>
      <w:r>
        <w:rPr>
          <w:i/>
          <w:color w:val="231F20"/>
          <w:spacing w:val="-3"/>
          <w:sz w:val="20"/>
        </w:rPr>
        <w:t> </w:t>
      </w:r>
      <w:r>
        <w:rPr>
          <w:i/>
          <w:color w:val="231F20"/>
          <w:sz w:val="20"/>
        </w:rPr>
        <w:t>Studies</w:t>
      </w:r>
      <w:r>
        <w:rPr>
          <w:i/>
          <w:color w:val="231F20"/>
          <w:spacing w:val="-3"/>
          <w:sz w:val="20"/>
        </w:rPr>
        <w:t> </w:t>
      </w:r>
      <w:r>
        <w:rPr>
          <w:i/>
          <w:color w:val="231F20"/>
          <w:sz w:val="20"/>
        </w:rPr>
        <w:t>of</w:t>
      </w:r>
      <w:r>
        <w:rPr>
          <w:i/>
          <w:color w:val="231F20"/>
          <w:spacing w:val="-3"/>
          <w:sz w:val="20"/>
        </w:rPr>
        <w:t> </w:t>
      </w:r>
      <w:r>
        <w:rPr>
          <w:i/>
          <w:color w:val="231F20"/>
          <w:sz w:val="20"/>
        </w:rPr>
        <w:t>Springback</w:t>
      </w:r>
      <w:r>
        <w:rPr>
          <w:i/>
          <w:color w:val="231F20"/>
          <w:spacing w:val="-2"/>
          <w:sz w:val="20"/>
        </w:rPr>
        <w:t> </w:t>
      </w:r>
      <w:r>
        <w:rPr>
          <w:i/>
          <w:color w:val="231F20"/>
          <w:sz w:val="20"/>
        </w:rPr>
        <w:t>in</w:t>
      </w:r>
      <w:r>
        <w:rPr>
          <w:i/>
          <w:color w:val="231F20"/>
          <w:spacing w:val="-3"/>
          <w:sz w:val="20"/>
        </w:rPr>
        <w:t> </w:t>
      </w:r>
      <w:r>
        <w:rPr>
          <w:i/>
          <w:color w:val="231F20"/>
          <w:sz w:val="20"/>
        </w:rPr>
        <w:t>Sheet</w:t>
      </w:r>
      <w:r>
        <w:rPr>
          <w:i/>
          <w:color w:val="231F20"/>
          <w:spacing w:val="-6"/>
          <w:sz w:val="20"/>
        </w:rPr>
        <w:t> </w:t>
      </w:r>
      <w:r>
        <w:rPr>
          <w:i/>
          <w:color w:val="231F20"/>
          <w:sz w:val="20"/>
        </w:rPr>
        <w:t>Metal</w:t>
      </w:r>
      <w:r>
        <w:rPr>
          <w:i/>
          <w:color w:val="231F20"/>
          <w:spacing w:val="-3"/>
          <w:sz w:val="20"/>
        </w:rPr>
        <w:t> </w:t>
      </w:r>
      <w:r>
        <w:rPr>
          <w:i/>
          <w:color w:val="231F20"/>
          <w:sz w:val="20"/>
        </w:rPr>
        <w:t>Forming</w:t>
      </w:r>
      <w:r>
        <w:rPr>
          <w:color w:val="231F20"/>
          <w:sz w:val="20"/>
        </w:rPr>
        <w:t>. Master Thesis. University of Toronto, Canada.</w:t>
      </w:r>
    </w:p>
    <w:p>
      <w:pPr>
        <w:pStyle w:val="ListParagraph"/>
        <w:numPr>
          <w:ilvl w:val="0"/>
          <w:numId w:val="2"/>
        </w:numPr>
        <w:tabs>
          <w:tab w:pos="690" w:val="left" w:leader="none"/>
        </w:tabs>
        <w:spacing w:line="240" w:lineRule="auto" w:before="0" w:after="0"/>
        <w:ind w:left="410" w:right="954" w:firstLine="0"/>
        <w:jc w:val="left"/>
        <w:rPr>
          <w:sz w:val="20"/>
        </w:rPr>
      </w:pPr>
      <w:r>
        <w:rPr>
          <w:color w:val="231F20"/>
          <w:sz w:val="20"/>
        </w:rPr>
        <w:t>Patel</w:t>
      </w:r>
      <w:r>
        <w:rPr>
          <w:color w:val="231F20"/>
          <w:spacing w:val="-2"/>
          <w:sz w:val="20"/>
        </w:rPr>
        <w:t> </w:t>
      </w:r>
      <w:r>
        <w:rPr>
          <w:color w:val="231F20"/>
          <w:sz w:val="20"/>
        </w:rPr>
        <w:t>K.I.,</w:t>
      </w:r>
      <w:r>
        <w:rPr>
          <w:color w:val="231F20"/>
          <w:spacing w:val="-2"/>
          <w:sz w:val="20"/>
        </w:rPr>
        <w:t> </w:t>
      </w:r>
      <w:r>
        <w:rPr>
          <w:color w:val="231F20"/>
          <w:sz w:val="20"/>
        </w:rPr>
        <w:t>(2002).</w:t>
      </w:r>
      <w:r>
        <w:rPr>
          <w:color w:val="231F20"/>
          <w:spacing w:val="-3"/>
          <w:sz w:val="20"/>
        </w:rPr>
        <w:t> </w:t>
      </w:r>
      <w:r>
        <w:rPr>
          <w:i/>
          <w:color w:val="231F20"/>
          <w:sz w:val="20"/>
        </w:rPr>
        <w:t>Evaluation</w:t>
      </w:r>
      <w:r>
        <w:rPr>
          <w:i/>
          <w:color w:val="231F20"/>
          <w:spacing w:val="-2"/>
          <w:sz w:val="20"/>
        </w:rPr>
        <w:t> </w:t>
      </w:r>
      <w:r>
        <w:rPr>
          <w:i/>
          <w:color w:val="231F20"/>
          <w:sz w:val="20"/>
        </w:rPr>
        <w:t>of</w:t>
      </w:r>
      <w:r>
        <w:rPr>
          <w:i/>
          <w:color w:val="231F20"/>
          <w:spacing w:val="-3"/>
          <w:sz w:val="20"/>
        </w:rPr>
        <w:t> </w:t>
      </w:r>
      <w:r>
        <w:rPr>
          <w:i/>
          <w:color w:val="231F20"/>
          <w:sz w:val="20"/>
        </w:rPr>
        <w:t>springback</w:t>
      </w:r>
      <w:r>
        <w:rPr>
          <w:i/>
          <w:color w:val="231F20"/>
          <w:spacing w:val="-3"/>
          <w:sz w:val="20"/>
        </w:rPr>
        <w:t> </w:t>
      </w:r>
      <w:r>
        <w:rPr>
          <w:i/>
          <w:color w:val="231F20"/>
          <w:sz w:val="20"/>
        </w:rPr>
        <w:t>prediction</w:t>
      </w:r>
      <w:r>
        <w:rPr>
          <w:i/>
          <w:color w:val="231F20"/>
          <w:spacing w:val="-4"/>
          <w:sz w:val="20"/>
        </w:rPr>
        <w:t> </w:t>
      </w:r>
      <w:r>
        <w:rPr>
          <w:i/>
          <w:color w:val="231F20"/>
          <w:sz w:val="20"/>
        </w:rPr>
        <w:t>capability</w:t>
      </w:r>
      <w:r>
        <w:rPr>
          <w:i/>
          <w:color w:val="231F20"/>
          <w:spacing w:val="-3"/>
          <w:sz w:val="20"/>
        </w:rPr>
        <w:t> </w:t>
      </w:r>
      <w:r>
        <w:rPr>
          <w:i/>
          <w:color w:val="231F20"/>
          <w:sz w:val="20"/>
        </w:rPr>
        <w:t>using</w:t>
      </w:r>
      <w:r>
        <w:rPr>
          <w:i/>
          <w:color w:val="231F20"/>
          <w:spacing w:val="-2"/>
          <w:sz w:val="20"/>
        </w:rPr>
        <w:t> </w:t>
      </w:r>
      <w:r>
        <w:rPr>
          <w:i/>
          <w:color w:val="231F20"/>
          <w:sz w:val="20"/>
        </w:rPr>
        <w:t>uniform</w:t>
      </w:r>
      <w:r>
        <w:rPr>
          <w:i/>
          <w:color w:val="231F20"/>
          <w:spacing w:val="-3"/>
          <w:sz w:val="20"/>
        </w:rPr>
        <w:t> </w:t>
      </w:r>
      <w:r>
        <w:rPr>
          <w:i/>
          <w:color w:val="231F20"/>
          <w:sz w:val="20"/>
        </w:rPr>
        <w:t>pure</w:t>
      </w:r>
      <w:r>
        <w:rPr>
          <w:i/>
          <w:color w:val="231F20"/>
          <w:spacing w:val="-2"/>
          <w:sz w:val="20"/>
        </w:rPr>
        <w:t> </w:t>
      </w:r>
      <w:r>
        <w:rPr>
          <w:i/>
          <w:color w:val="231F20"/>
          <w:sz w:val="20"/>
        </w:rPr>
        <w:t>bending</w:t>
      </w:r>
      <w:r>
        <w:rPr>
          <w:color w:val="231F20"/>
          <w:sz w:val="20"/>
        </w:rPr>
        <w:t>.</w:t>
      </w:r>
      <w:r>
        <w:rPr>
          <w:color w:val="231F20"/>
          <w:spacing w:val="-3"/>
          <w:sz w:val="20"/>
        </w:rPr>
        <w:t> </w:t>
      </w:r>
      <w:r>
        <w:rPr>
          <w:color w:val="231F20"/>
          <w:sz w:val="20"/>
        </w:rPr>
        <w:t>Master Thesis. Sardar Patel University, India.</w:t>
      </w:r>
    </w:p>
    <w:p>
      <w:pPr>
        <w:pStyle w:val="ListParagraph"/>
        <w:numPr>
          <w:ilvl w:val="0"/>
          <w:numId w:val="2"/>
        </w:numPr>
        <w:tabs>
          <w:tab w:pos="695" w:val="left" w:leader="none"/>
        </w:tabs>
        <w:spacing w:line="240" w:lineRule="auto" w:before="0" w:after="0"/>
        <w:ind w:left="695" w:right="0" w:hanging="285"/>
        <w:jc w:val="left"/>
        <w:rPr>
          <w:sz w:val="20"/>
        </w:rPr>
      </w:pPr>
      <w:r>
        <w:rPr>
          <w:i/>
          <w:color w:val="231F20"/>
          <w:sz w:val="20"/>
        </w:rPr>
        <w:t>ABAQUS</w:t>
      </w:r>
      <w:r>
        <w:rPr>
          <w:i/>
          <w:color w:val="231F20"/>
          <w:spacing w:val="-10"/>
          <w:sz w:val="20"/>
        </w:rPr>
        <w:t> </w:t>
      </w:r>
      <w:r>
        <w:rPr>
          <w:i/>
          <w:color w:val="231F20"/>
          <w:sz w:val="20"/>
        </w:rPr>
        <w:t>documentation</w:t>
      </w:r>
      <w:r>
        <w:rPr>
          <w:i/>
          <w:color w:val="231F20"/>
          <w:spacing w:val="-7"/>
          <w:sz w:val="20"/>
        </w:rPr>
        <w:t> </w:t>
      </w:r>
      <w:r>
        <w:rPr>
          <w:i/>
          <w:color w:val="231F20"/>
          <w:sz w:val="20"/>
        </w:rPr>
        <w:t>Version</w:t>
      </w:r>
      <w:r>
        <w:rPr>
          <w:i/>
          <w:color w:val="231F20"/>
          <w:spacing w:val="-8"/>
          <w:sz w:val="20"/>
        </w:rPr>
        <w:t> </w:t>
      </w:r>
      <w:r>
        <w:rPr>
          <w:i/>
          <w:color w:val="231F20"/>
          <w:sz w:val="20"/>
        </w:rPr>
        <w:t>6.6</w:t>
      </w:r>
      <w:r>
        <w:rPr>
          <w:color w:val="231F20"/>
          <w:sz w:val="20"/>
        </w:rPr>
        <w:t>,</w:t>
      </w:r>
      <w:r>
        <w:rPr>
          <w:color w:val="231F20"/>
          <w:spacing w:val="-8"/>
          <w:sz w:val="20"/>
        </w:rPr>
        <w:t> </w:t>
      </w:r>
      <w:r>
        <w:rPr>
          <w:color w:val="231F20"/>
          <w:sz w:val="20"/>
        </w:rPr>
        <w:t>SIMULIA:</w:t>
      </w:r>
      <w:r>
        <w:rPr>
          <w:color w:val="231F20"/>
          <w:spacing w:val="-8"/>
          <w:sz w:val="20"/>
        </w:rPr>
        <w:t> </w:t>
      </w:r>
      <w:r>
        <w:rPr>
          <w:color w:val="231F20"/>
          <w:sz w:val="20"/>
        </w:rPr>
        <w:t>United</w:t>
      </w:r>
      <w:r>
        <w:rPr>
          <w:color w:val="231F20"/>
          <w:spacing w:val="-6"/>
          <w:sz w:val="20"/>
        </w:rPr>
        <w:t> </w:t>
      </w:r>
      <w:r>
        <w:rPr>
          <w:color w:val="231F20"/>
          <w:sz w:val="20"/>
        </w:rPr>
        <w:t>States,</w:t>
      </w:r>
      <w:r>
        <w:rPr>
          <w:color w:val="231F20"/>
          <w:spacing w:val="-8"/>
          <w:sz w:val="20"/>
        </w:rPr>
        <w:t> </w:t>
      </w:r>
      <w:r>
        <w:rPr>
          <w:color w:val="231F20"/>
          <w:spacing w:val="-2"/>
          <w:sz w:val="20"/>
        </w:rPr>
        <w:t>2006.</w:t>
      </w:r>
    </w:p>
    <w:p>
      <w:pPr>
        <w:pStyle w:val="ListParagraph"/>
        <w:numPr>
          <w:ilvl w:val="0"/>
          <w:numId w:val="2"/>
        </w:numPr>
        <w:tabs>
          <w:tab w:pos="693" w:val="left" w:leader="none"/>
        </w:tabs>
        <w:spacing w:line="240" w:lineRule="auto" w:before="0" w:after="0"/>
        <w:ind w:left="410" w:right="705" w:firstLine="0"/>
        <w:jc w:val="left"/>
        <w:rPr>
          <w:sz w:val="20"/>
        </w:rPr>
      </w:pPr>
      <w:r>
        <w:rPr>
          <w:color w:val="231F20"/>
          <w:sz w:val="20"/>
        </w:rPr>
        <w:t>Kadkhodayan</w:t>
      </w:r>
      <w:r>
        <w:rPr>
          <w:color w:val="231F20"/>
          <w:spacing w:val="-4"/>
          <w:sz w:val="20"/>
        </w:rPr>
        <w:t> </w:t>
      </w:r>
      <w:r>
        <w:rPr>
          <w:color w:val="231F20"/>
          <w:sz w:val="20"/>
        </w:rPr>
        <w:t>M.</w:t>
      </w:r>
      <w:r>
        <w:rPr>
          <w:color w:val="231F20"/>
          <w:spacing w:val="-2"/>
          <w:sz w:val="20"/>
        </w:rPr>
        <w:t> </w:t>
      </w:r>
      <w:r>
        <w:rPr>
          <w:color w:val="231F20"/>
          <w:sz w:val="20"/>
        </w:rPr>
        <w:t>and Zafarparandeh</w:t>
      </w:r>
      <w:r>
        <w:rPr>
          <w:color w:val="231F20"/>
          <w:spacing w:val="-4"/>
          <w:sz w:val="20"/>
        </w:rPr>
        <w:t> </w:t>
      </w:r>
      <w:r>
        <w:rPr>
          <w:color w:val="231F20"/>
          <w:sz w:val="20"/>
        </w:rPr>
        <w:t>I.</w:t>
      </w:r>
      <w:r>
        <w:rPr>
          <w:color w:val="231F20"/>
          <w:spacing w:val="-2"/>
          <w:sz w:val="20"/>
        </w:rPr>
        <w:t> </w:t>
      </w:r>
      <w:r>
        <w:rPr>
          <w:color w:val="231F20"/>
          <w:sz w:val="20"/>
        </w:rPr>
        <w:t>(2008).</w:t>
      </w:r>
      <w:r>
        <w:rPr>
          <w:color w:val="231F20"/>
          <w:spacing w:val="-2"/>
          <w:sz w:val="20"/>
        </w:rPr>
        <w:t> </w:t>
      </w:r>
      <w:r>
        <w:rPr>
          <w:color w:val="231F20"/>
          <w:sz w:val="20"/>
        </w:rPr>
        <w:t>On</w:t>
      </w:r>
      <w:r>
        <w:rPr>
          <w:color w:val="231F20"/>
          <w:spacing w:val="-4"/>
          <w:sz w:val="20"/>
        </w:rPr>
        <w:t> </w:t>
      </w:r>
      <w:r>
        <w:rPr>
          <w:color w:val="231F20"/>
          <w:sz w:val="20"/>
        </w:rPr>
        <w:t>the</w:t>
      </w:r>
      <w:r>
        <w:rPr>
          <w:color w:val="231F20"/>
          <w:spacing w:val="-2"/>
          <w:sz w:val="20"/>
        </w:rPr>
        <w:t> </w:t>
      </w:r>
      <w:r>
        <w:rPr>
          <w:color w:val="231F20"/>
          <w:sz w:val="20"/>
        </w:rPr>
        <w:t>relation</w:t>
      </w:r>
      <w:r>
        <w:rPr>
          <w:color w:val="231F20"/>
          <w:spacing w:val="-5"/>
          <w:sz w:val="20"/>
        </w:rPr>
        <w:t> </w:t>
      </w:r>
      <w:r>
        <w:rPr>
          <w:color w:val="231F20"/>
          <w:sz w:val="20"/>
        </w:rPr>
        <w:t>of</w:t>
      </w:r>
      <w:r>
        <w:rPr>
          <w:color w:val="231F20"/>
          <w:spacing w:val="-5"/>
          <w:sz w:val="20"/>
        </w:rPr>
        <w:t> </w:t>
      </w:r>
      <w:r>
        <w:rPr>
          <w:color w:val="231F20"/>
          <w:sz w:val="20"/>
        </w:rPr>
        <w:t>equivalent</w:t>
      </w:r>
      <w:r>
        <w:rPr>
          <w:color w:val="231F20"/>
          <w:spacing w:val="-4"/>
          <w:sz w:val="20"/>
        </w:rPr>
        <w:t> </w:t>
      </w:r>
      <w:r>
        <w:rPr>
          <w:color w:val="231F20"/>
          <w:sz w:val="20"/>
        </w:rPr>
        <w:t>plastic</w:t>
      </w:r>
      <w:r>
        <w:rPr>
          <w:color w:val="231F20"/>
          <w:spacing w:val="-3"/>
          <w:sz w:val="20"/>
        </w:rPr>
        <w:t> </w:t>
      </w:r>
      <w:r>
        <w:rPr>
          <w:color w:val="231F20"/>
          <w:sz w:val="20"/>
        </w:rPr>
        <w:t>strain</w:t>
      </w:r>
      <w:r>
        <w:rPr>
          <w:color w:val="231F20"/>
          <w:spacing w:val="-4"/>
          <w:sz w:val="20"/>
        </w:rPr>
        <w:t> </w:t>
      </w:r>
      <w:r>
        <w:rPr>
          <w:color w:val="231F20"/>
          <w:sz w:val="20"/>
        </w:rPr>
        <w:t>and</w:t>
      </w:r>
      <w:r>
        <w:rPr>
          <w:color w:val="231F20"/>
          <w:spacing w:val="-2"/>
          <w:sz w:val="20"/>
        </w:rPr>
        <w:t> </w:t>
      </w:r>
      <w:r>
        <w:rPr>
          <w:color w:val="231F20"/>
          <w:sz w:val="20"/>
        </w:rPr>
        <w:t>springback in sheet draw bending. </w:t>
      </w:r>
      <w:r>
        <w:rPr>
          <w:i/>
          <w:color w:val="231F20"/>
          <w:sz w:val="20"/>
        </w:rPr>
        <w:t>International Journal of Materials Forming. </w:t>
      </w:r>
      <w:r>
        <w:rPr>
          <w:color w:val="231F20"/>
          <w:sz w:val="20"/>
        </w:rPr>
        <w:t>1(S1):141-144.</w:t>
      </w:r>
    </w:p>
    <w:p>
      <w:pPr>
        <w:pStyle w:val="ListParagraph"/>
        <w:numPr>
          <w:ilvl w:val="0"/>
          <w:numId w:val="2"/>
        </w:numPr>
        <w:tabs>
          <w:tab w:pos="694" w:val="left" w:leader="none"/>
        </w:tabs>
        <w:spacing w:line="240" w:lineRule="auto" w:before="1" w:after="0"/>
        <w:ind w:left="410" w:right="518" w:firstLine="0"/>
        <w:jc w:val="left"/>
        <w:rPr>
          <w:sz w:val="20"/>
        </w:rPr>
      </w:pPr>
      <w:r>
        <w:rPr>
          <w:color w:val="231F20"/>
          <w:sz w:val="20"/>
        </w:rPr>
        <w:t>Dassault</w:t>
      </w:r>
      <w:r>
        <w:rPr>
          <w:color w:val="231F20"/>
          <w:spacing w:val="-4"/>
          <w:sz w:val="20"/>
        </w:rPr>
        <w:t> </w:t>
      </w:r>
      <w:r>
        <w:rPr>
          <w:color w:val="231F20"/>
          <w:sz w:val="20"/>
        </w:rPr>
        <w:t>Systemes</w:t>
      </w:r>
      <w:r>
        <w:rPr>
          <w:color w:val="231F20"/>
          <w:spacing w:val="-5"/>
          <w:sz w:val="20"/>
        </w:rPr>
        <w:t> </w:t>
      </w:r>
      <w:r>
        <w:rPr>
          <w:color w:val="231F20"/>
          <w:sz w:val="20"/>
        </w:rPr>
        <w:t>(2006).</w:t>
      </w:r>
      <w:r>
        <w:rPr>
          <w:color w:val="231F20"/>
          <w:spacing w:val="-6"/>
          <w:sz w:val="20"/>
        </w:rPr>
        <w:t> </w:t>
      </w:r>
      <w:r>
        <w:rPr>
          <w:color w:val="231F20"/>
          <w:sz w:val="20"/>
        </w:rPr>
        <w:t>Springback</w:t>
      </w:r>
      <w:r>
        <w:rPr>
          <w:color w:val="231F20"/>
          <w:spacing w:val="-3"/>
          <w:sz w:val="20"/>
        </w:rPr>
        <w:t> </w:t>
      </w:r>
      <w:r>
        <w:rPr>
          <w:color w:val="231F20"/>
          <w:sz w:val="20"/>
        </w:rPr>
        <w:t>Analysis</w:t>
      </w:r>
      <w:r>
        <w:rPr>
          <w:color w:val="231F20"/>
          <w:spacing w:val="-5"/>
          <w:sz w:val="20"/>
        </w:rPr>
        <w:t> </w:t>
      </w:r>
      <w:r>
        <w:rPr>
          <w:color w:val="231F20"/>
          <w:sz w:val="20"/>
        </w:rPr>
        <w:t>in</w:t>
      </w:r>
      <w:r>
        <w:rPr>
          <w:color w:val="231F20"/>
          <w:spacing w:val="-3"/>
          <w:sz w:val="20"/>
        </w:rPr>
        <w:t> </w:t>
      </w:r>
      <w:r>
        <w:rPr>
          <w:color w:val="231F20"/>
          <w:sz w:val="20"/>
        </w:rPr>
        <w:t>ABAQUS/Standard.</w:t>
      </w:r>
      <w:r>
        <w:rPr>
          <w:color w:val="231F20"/>
          <w:spacing w:val="-1"/>
          <w:sz w:val="20"/>
        </w:rPr>
        <w:t> </w:t>
      </w:r>
      <w:r>
        <w:rPr>
          <w:i/>
          <w:color w:val="231F20"/>
          <w:sz w:val="20"/>
        </w:rPr>
        <w:t>Getting</w:t>
      </w:r>
      <w:r>
        <w:rPr>
          <w:i/>
          <w:color w:val="231F20"/>
          <w:spacing w:val="-3"/>
          <w:sz w:val="20"/>
        </w:rPr>
        <w:t> </w:t>
      </w:r>
      <w:r>
        <w:rPr>
          <w:i/>
          <w:color w:val="231F20"/>
          <w:sz w:val="20"/>
        </w:rPr>
        <w:t>Started</w:t>
      </w:r>
      <w:r>
        <w:rPr>
          <w:i/>
          <w:color w:val="231F20"/>
          <w:spacing w:val="-3"/>
          <w:sz w:val="20"/>
        </w:rPr>
        <w:t> </w:t>
      </w:r>
      <w:r>
        <w:rPr>
          <w:i/>
          <w:color w:val="231F20"/>
          <w:sz w:val="20"/>
        </w:rPr>
        <w:t>With</w:t>
      </w:r>
      <w:r>
        <w:rPr>
          <w:i/>
          <w:color w:val="231F20"/>
          <w:spacing w:val="-3"/>
          <w:sz w:val="20"/>
        </w:rPr>
        <w:t> </w:t>
      </w:r>
      <w:r>
        <w:rPr>
          <w:i/>
          <w:color w:val="231F20"/>
          <w:sz w:val="20"/>
        </w:rPr>
        <w:t>ABAQUS</w:t>
      </w:r>
      <w:r>
        <w:rPr>
          <w:i/>
          <w:color w:val="231F20"/>
          <w:spacing w:val="-3"/>
          <w:sz w:val="20"/>
        </w:rPr>
        <w:t> </w:t>
      </w:r>
      <w:r>
        <w:rPr>
          <w:i/>
          <w:color w:val="231F20"/>
          <w:sz w:val="20"/>
        </w:rPr>
        <w:t>(pp.</w:t>
      </w:r>
      <w:r>
        <w:rPr>
          <w:i/>
          <w:color w:val="231F20"/>
          <w:sz w:val="20"/>
        </w:rPr>
        <w:t> 498-502). </w:t>
      </w:r>
      <w:r>
        <w:rPr>
          <w:color w:val="231F20"/>
          <w:sz w:val="20"/>
        </w:rPr>
        <w:t>United States: ABAQUS Inc. Publishers.</w:t>
      </w:r>
    </w:p>
    <w:p>
      <w:pPr>
        <w:pStyle w:val="ListParagraph"/>
        <w:numPr>
          <w:ilvl w:val="0"/>
          <w:numId w:val="2"/>
        </w:numPr>
        <w:tabs>
          <w:tab w:pos="693" w:val="left" w:leader="none"/>
        </w:tabs>
        <w:spacing w:line="240" w:lineRule="auto" w:before="0" w:after="0"/>
        <w:ind w:left="410" w:right="754" w:firstLine="0"/>
        <w:jc w:val="left"/>
        <w:rPr>
          <w:sz w:val="20"/>
        </w:rPr>
      </w:pPr>
      <w:r>
        <w:rPr>
          <w:color w:val="231F20"/>
          <w:sz w:val="20"/>
        </w:rPr>
        <w:t>Becque J. and Rasmussen K. </w:t>
      </w:r>
      <w:r>
        <w:rPr>
          <w:i/>
          <w:color w:val="231F20"/>
          <w:sz w:val="20"/>
        </w:rPr>
        <w:t>Numerical investigation and design methods for stainless steel columns</w:t>
      </w:r>
      <w:r>
        <w:rPr>
          <w:i/>
          <w:color w:val="231F20"/>
          <w:sz w:val="20"/>
        </w:rPr>
        <w:t> failing</w:t>
      </w:r>
      <w:r>
        <w:rPr>
          <w:i/>
          <w:color w:val="231F20"/>
          <w:spacing w:val="-2"/>
          <w:sz w:val="20"/>
        </w:rPr>
        <w:t> </w:t>
      </w:r>
      <w:r>
        <w:rPr>
          <w:i/>
          <w:color w:val="231F20"/>
          <w:sz w:val="20"/>
        </w:rPr>
        <w:t>by</w:t>
      </w:r>
      <w:r>
        <w:rPr>
          <w:i/>
          <w:color w:val="231F20"/>
          <w:spacing w:val="-1"/>
          <w:sz w:val="20"/>
        </w:rPr>
        <w:t> </w:t>
      </w:r>
      <w:r>
        <w:rPr>
          <w:i/>
          <w:color w:val="231F20"/>
          <w:sz w:val="20"/>
        </w:rPr>
        <w:t>interaction</w:t>
      </w:r>
      <w:r>
        <w:rPr>
          <w:i/>
          <w:color w:val="231F20"/>
          <w:spacing w:val="-4"/>
          <w:sz w:val="20"/>
        </w:rPr>
        <w:t> </w:t>
      </w:r>
      <w:r>
        <w:rPr>
          <w:i/>
          <w:color w:val="231F20"/>
          <w:sz w:val="20"/>
        </w:rPr>
        <w:t>of</w:t>
      </w:r>
      <w:r>
        <w:rPr>
          <w:i/>
          <w:color w:val="231F20"/>
          <w:spacing w:val="-1"/>
          <w:sz w:val="20"/>
        </w:rPr>
        <w:t> </w:t>
      </w:r>
      <w:r>
        <w:rPr>
          <w:i/>
          <w:color w:val="231F20"/>
          <w:sz w:val="20"/>
        </w:rPr>
        <w:t>local</w:t>
      </w:r>
      <w:r>
        <w:rPr>
          <w:i/>
          <w:color w:val="231F20"/>
          <w:spacing w:val="-4"/>
          <w:sz w:val="20"/>
        </w:rPr>
        <w:t> </w:t>
      </w:r>
      <w:r>
        <w:rPr>
          <w:i/>
          <w:color w:val="231F20"/>
          <w:sz w:val="20"/>
        </w:rPr>
        <w:t>and</w:t>
      </w:r>
      <w:r>
        <w:rPr>
          <w:i/>
          <w:color w:val="231F20"/>
          <w:spacing w:val="-1"/>
          <w:sz w:val="20"/>
        </w:rPr>
        <w:t> </w:t>
      </w:r>
      <w:r>
        <w:rPr>
          <w:i/>
          <w:color w:val="231F20"/>
          <w:sz w:val="20"/>
        </w:rPr>
        <w:t>overall</w:t>
      </w:r>
      <w:r>
        <w:rPr>
          <w:i/>
          <w:color w:val="231F20"/>
          <w:spacing w:val="-1"/>
          <w:sz w:val="20"/>
        </w:rPr>
        <w:t> </w:t>
      </w:r>
      <w:r>
        <w:rPr>
          <w:i/>
          <w:color w:val="231F20"/>
          <w:sz w:val="20"/>
        </w:rPr>
        <w:t>buckling</w:t>
      </w:r>
      <w:r>
        <w:rPr>
          <w:color w:val="231F20"/>
          <w:sz w:val="20"/>
        </w:rPr>
        <w:t>.</w:t>
      </w:r>
      <w:r>
        <w:rPr>
          <w:color w:val="231F20"/>
          <w:spacing w:val="-4"/>
          <w:sz w:val="20"/>
        </w:rPr>
        <w:t> </w:t>
      </w:r>
      <w:r>
        <w:rPr>
          <w:color w:val="231F20"/>
          <w:sz w:val="20"/>
        </w:rPr>
        <w:t>School</w:t>
      </w:r>
      <w:r>
        <w:rPr>
          <w:color w:val="231F20"/>
          <w:spacing w:val="-1"/>
          <w:sz w:val="20"/>
        </w:rPr>
        <w:t> </w:t>
      </w:r>
      <w:r>
        <w:rPr>
          <w:color w:val="231F20"/>
          <w:sz w:val="20"/>
        </w:rPr>
        <w:t>of</w:t>
      </w:r>
      <w:r>
        <w:rPr>
          <w:color w:val="231F20"/>
          <w:spacing w:val="-4"/>
          <w:sz w:val="20"/>
        </w:rPr>
        <w:t> </w:t>
      </w:r>
      <w:r>
        <w:rPr>
          <w:color w:val="231F20"/>
          <w:sz w:val="20"/>
        </w:rPr>
        <w:t>Civil</w:t>
      </w:r>
      <w:r>
        <w:rPr>
          <w:color w:val="231F20"/>
          <w:spacing w:val="-1"/>
          <w:sz w:val="20"/>
        </w:rPr>
        <w:t> </w:t>
      </w:r>
      <w:r>
        <w:rPr>
          <w:color w:val="231F20"/>
          <w:sz w:val="20"/>
        </w:rPr>
        <w:t>Engineering,</w:t>
      </w:r>
      <w:r>
        <w:rPr>
          <w:color w:val="231F20"/>
          <w:spacing w:val="-1"/>
          <w:sz w:val="20"/>
        </w:rPr>
        <w:t> </w:t>
      </w:r>
      <w:r>
        <w:rPr>
          <w:color w:val="231F20"/>
          <w:sz w:val="20"/>
        </w:rPr>
        <w:t>Research</w:t>
      </w:r>
      <w:r>
        <w:rPr>
          <w:color w:val="231F20"/>
          <w:spacing w:val="-3"/>
          <w:sz w:val="20"/>
        </w:rPr>
        <w:t> </w:t>
      </w:r>
      <w:r>
        <w:rPr>
          <w:color w:val="231F20"/>
          <w:sz w:val="20"/>
        </w:rPr>
        <w:t>report</w:t>
      </w:r>
      <w:r>
        <w:rPr>
          <w:color w:val="231F20"/>
          <w:spacing w:val="-1"/>
          <w:sz w:val="20"/>
        </w:rPr>
        <w:t> </w:t>
      </w:r>
      <w:r>
        <w:rPr>
          <w:color w:val="231F20"/>
          <w:sz w:val="20"/>
        </w:rPr>
        <w:t>R888.</w:t>
      </w:r>
      <w:r>
        <w:rPr>
          <w:color w:val="231F20"/>
          <w:spacing w:val="-4"/>
          <w:sz w:val="20"/>
        </w:rPr>
        <w:t> </w:t>
      </w:r>
      <w:r>
        <w:rPr>
          <w:color w:val="231F20"/>
          <w:sz w:val="20"/>
        </w:rPr>
        <w:t>The University of Sydney: Sydney, 2008.</w:t>
      </w:r>
    </w:p>
    <w:p>
      <w:pPr>
        <w:pStyle w:val="ListParagraph"/>
        <w:numPr>
          <w:ilvl w:val="0"/>
          <w:numId w:val="2"/>
        </w:numPr>
        <w:tabs>
          <w:tab w:pos="693" w:val="left" w:leader="none"/>
        </w:tabs>
        <w:spacing w:line="240" w:lineRule="auto" w:before="0" w:after="0"/>
        <w:ind w:left="410" w:right="605" w:firstLine="0"/>
        <w:jc w:val="left"/>
        <w:rPr>
          <w:sz w:val="20"/>
        </w:rPr>
      </w:pPr>
      <w:r>
        <w:rPr>
          <w:color w:val="231F20"/>
          <w:sz w:val="20"/>
        </w:rPr>
        <w:t>Imhemed,</w:t>
      </w:r>
      <w:r>
        <w:rPr>
          <w:color w:val="231F20"/>
          <w:spacing w:val="-2"/>
          <w:sz w:val="20"/>
        </w:rPr>
        <w:t> </w:t>
      </w:r>
      <w:r>
        <w:rPr>
          <w:color w:val="231F20"/>
          <w:sz w:val="20"/>
        </w:rPr>
        <w:t>R.M.,</w:t>
      </w:r>
      <w:r>
        <w:rPr>
          <w:color w:val="231F20"/>
          <w:spacing w:val="-2"/>
          <w:sz w:val="20"/>
        </w:rPr>
        <w:t> </w:t>
      </w:r>
      <w:r>
        <w:rPr>
          <w:color w:val="231F20"/>
          <w:sz w:val="20"/>
        </w:rPr>
        <w:t>(2004).</w:t>
      </w:r>
      <w:r>
        <w:rPr>
          <w:color w:val="231F20"/>
          <w:spacing w:val="-2"/>
          <w:sz w:val="20"/>
        </w:rPr>
        <w:t> </w:t>
      </w:r>
      <w:r>
        <w:rPr>
          <w:i/>
          <w:color w:val="231F20"/>
          <w:sz w:val="20"/>
        </w:rPr>
        <w:t>Finite</w:t>
      </w:r>
      <w:r>
        <w:rPr>
          <w:i/>
          <w:color w:val="231F20"/>
          <w:spacing w:val="-2"/>
          <w:sz w:val="20"/>
        </w:rPr>
        <w:t> </w:t>
      </w:r>
      <w:r>
        <w:rPr>
          <w:i/>
          <w:color w:val="231F20"/>
          <w:sz w:val="20"/>
        </w:rPr>
        <w:t>Element</w:t>
      </w:r>
      <w:r>
        <w:rPr>
          <w:i/>
          <w:color w:val="231F20"/>
          <w:spacing w:val="-3"/>
          <w:sz w:val="20"/>
        </w:rPr>
        <w:t> </w:t>
      </w:r>
      <w:r>
        <w:rPr>
          <w:i/>
          <w:color w:val="231F20"/>
          <w:sz w:val="20"/>
        </w:rPr>
        <w:t>Analysis</w:t>
      </w:r>
      <w:r>
        <w:rPr>
          <w:i/>
          <w:color w:val="231F20"/>
          <w:spacing w:val="-3"/>
          <w:sz w:val="20"/>
        </w:rPr>
        <w:t> </w:t>
      </w:r>
      <w:r>
        <w:rPr>
          <w:i/>
          <w:color w:val="231F20"/>
          <w:sz w:val="20"/>
        </w:rPr>
        <w:t>of</w:t>
      </w:r>
      <w:r>
        <w:rPr>
          <w:i/>
          <w:color w:val="231F20"/>
          <w:spacing w:val="-3"/>
          <w:sz w:val="20"/>
        </w:rPr>
        <w:t> </w:t>
      </w:r>
      <w:r>
        <w:rPr>
          <w:i/>
          <w:color w:val="231F20"/>
          <w:sz w:val="20"/>
        </w:rPr>
        <w:t>Springback</w:t>
      </w:r>
      <w:r>
        <w:rPr>
          <w:i/>
          <w:color w:val="231F20"/>
          <w:spacing w:val="25"/>
          <w:sz w:val="20"/>
        </w:rPr>
        <w:t> </w:t>
      </w:r>
      <w:r>
        <w:rPr>
          <w:i/>
          <w:color w:val="231F20"/>
          <w:sz w:val="20"/>
        </w:rPr>
        <w:t>Phenomenin</w:t>
      </w:r>
      <w:r>
        <w:rPr>
          <w:i/>
          <w:color w:val="231F20"/>
          <w:spacing w:val="-4"/>
          <w:sz w:val="20"/>
        </w:rPr>
        <w:t> </w:t>
      </w:r>
      <w:r>
        <w:rPr>
          <w:i/>
          <w:color w:val="231F20"/>
          <w:sz w:val="20"/>
        </w:rPr>
        <w:t>in</w:t>
      </w:r>
      <w:r>
        <w:rPr>
          <w:i/>
          <w:color w:val="231F20"/>
          <w:spacing w:val="-2"/>
          <w:sz w:val="20"/>
        </w:rPr>
        <w:t> </w:t>
      </w:r>
      <w:r>
        <w:rPr>
          <w:i/>
          <w:color w:val="231F20"/>
          <w:sz w:val="20"/>
        </w:rPr>
        <w:t>V-Bending</w:t>
      </w:r>
      <w:r>
        <w:rPr>
          <w:i/>
          <w:color w:val="231F20"/>
          <w:spacing w:val="-2"/>
          <w:sz w:val="20"/>
        </w:rPr>
        <w:t> </w:t>
      </w:r>
      <w:r>
        <w:rPr>
          <w:i/>
          <w:color w:val="231F20"/>
          <w:sz w:val="20"/>
        </w:rPr>
        <w:t>of</w:t>
      </w:r>
      <w:r>
        <w:rPr>
          <w:i/>
          <w:color w:val="231F20"/>
          <w:spacing w:val="-6"/>
          <w:sz w:val="20"/>
        </w:rPr>
        <w:t> </w:t>
      </w:r>
      <w:r>
        <w:rPr>
          <w:i/>
          <w:color w:val="231F20"/>
          <w:sz w:val="20"/>
        </w:rPr>
        <w:t>Sheet</w:t>
      </w:r>
      <w:r>
        <w:rPr>
          <w:i/>
          <w:color w:val="231F20"/>
          <w:spacing w:val="-2"/>
          <w:sz w:val="20"/>
        </w:rPr>
        <w:t> </w:t>
      </w:r>
      <w:r>
        <w:rPr>
          <w:i/>
          <w:color w:val="231F20"/>
          <w:sz w:val="20"/>
        </w:rPr>
        <w:t>Metal</w:t>
      </w:r>
      <w:r>
        <w:rPr>
          <w:color w:val="231F20"/>
          <w:sz w:val="20"/>
        </w:rPr>
        <w:t>, Master Thesis, Universiti Putra Malaysia.</w:t>
      </w:r>
    </w:p>
    <w:p>
      <w:pPr>
        <w:pStyle w:val="ListParagraph"/>
        <w:numPr>
          <w:ilvl w:val="0"/>
          <w:numId w:val="2"/>
        </w:numPr>
        <w:tabs>
          <w:tab w:pos="693" w:val="left" w:leader="none"/>
        </w:tabs>
        <w:spacing w:line="229" w:lineRule="exact" w:before="0" w:after="0"/>
        <w:ind w:left="693" w:right="0" w:hanging="283"/>
        <w:jc w:val="left"/>
        <w:rPr>
          <w:sz w:val="20"/>
        </w:rPr>
      </w:pPr>
      <w:r>
        <w:rPr>
          <w:color w:val="231F20"/>
          <w:sz w:val="20"/>
        </w:rPr>
        <w:t>Andersson</w:t>
      </w:r>
      <w:r>
        <w:rPr>
          <w:color w:val="231F20"/>
          <w:spacing w:val="-6"/>
          <w:sz w:val="20"/>
        </w:rPr>
        <w:t> </w:t>
      </w:r>
      <w:r>
        <w:rPr>
          <w:color w:val="231F20"/>
          <w:sz w:val="20"/>
        </w:rPr>
        <w:t>A.,</w:t>
      </w:r>
      <w:r>
        <w:rPr>
          <w:color w:val="231F20"/>
          <w:spacing w:val="-6"/>
          <w:sz w:val="20"/>
        </w:rPr>
        <w:t> </w:t>
      </w:r>
      <w:r>
        <w:rPr>
          <w:color w:val="231F20"/>
          <w:sz w:val="20"/>
        </w:rPr>
        <w:t>(2005).</w:t>
      </w:r>
      <w:r>
        <w:rPr>
          <w:color w:val="231F20"/>
          <w:spacing w:val="-6"/>
          <w:sz w:val="20"/>
        </w:rPr>
        <w:t> </w:t>
      </w:r>
      <w:r>
        <w:rPr>
          <w:color w:val="231F20"/>
          <w:sz w:val="20"/>
        </w:rPr>
        <w:t>Numerical</w:t>
      </w:r>
      <w:r>
        <w:rPr>
          <w:color w:val="231F20"/>
          <w:spacing w:val="-6"/>
          <w:sz w:val="20"/>
        </w:rPr>
        <w:t> </w:t>
      </w:r>
      <w:r>
        <w:rPr>
          <w:color w:val="231F20"/>
          <w:sz w:val="20"/>
        </w:rPr>
        <w:t>and</w:t>
      </w:r>
      <w:r>
        <w:rPr>
          <w:color w:val="231F20"/>
          <w:spacing w:val="-6"/>
          <w:sz w:val="20"/>
        </w:rPr>
        <w:t> </w:t>
      </w:r>
      <w:r>
        <w:rPr>
          <w:color w:val="231F20"/>
          <w:sz w:val="20"/>
        </w:rPr>
        <w:t>experimental</w:t>
      </w:r>
      <w:r>
        <w:rPr>
          <w:color w:val="231F20"/>
          <w:spacing w:val="-6"/>
          <w:sz w:val="20"/>
        </w:rPr>
        <w:t> </w:t>
      </w:r>
      <w:r>
        <w:rPr>
          <w:color w:val="231F20"/>
          <w:sz w:val="20"/>
        </w:rPr>
        <w:t>evaluation</w:t>
      </w:r>
      <w:r>
        <w:rPr>
          <w:color w:val="231F20"/>
          <w:spacing w:val="-7"/>
          <w:sz w:val="20"/>
        </w:rPr>
        <w:t> </w:t>
      </w:r>
      <w:r>
        <w:rPr>
          <w:color w:val="231F20"/>
          <w:sz w:val="20"/>
        </w:rPr>
        <w:t>of</w:t>
      </w:r>
      <w:r>
        <w:rPr>
          <w:color w:val="231F20"/>
          <w:spacing w:val="-8"/>
          <w:sz w:val="20"/>
        </w:rPr>
        <w:t> </w:t>
      </w:r>
      <w:r>
        <w:rPr>
          <w:color w:val="231F20"/>
          <w:sz w:val="20"/>
        </w:rPr>
        <w:t>springback</w:t>
      </w:r>
      <w:r>
        <w:rPr>
          <w:color w:val="231F20"/>
          <w:spacing w:val="-8"/>
          <w:sz w:val="20"/>
        </w:rPr>
        <w:t> </w:t>
      </w:r>
      <w:r>
        <w:rPr>
          <w:color w:val="231F20"/>
          <w:sz w:val="20"/>
        </w:rPr>
        <w:t>in</w:t>
      </w:r>
      <w:r>
        <w:rPr>
          <w:color w:val="231F20"/>
          <w:spacing w:val="-7"/>
          <w:sz w:val="20"/>
        </w:rPr>
        <w:t> </w:t>
      </w:r>
      <w:r>
        <w:rPr>
          <w:color w:val="231F20"/>
          <w:sz w:val="20"/>
        </w:rPr>
        <w:t>a</w:t>
      </w:r>
      <w:r>
        <w:rPr>
          <w:color w:val="231F20"/>
          <w:spacing w:val="-6"/>
          <w:sz w:val="20"/>
        </w:rPr>
        <w:t> </w:t>
      </w:r>
      <w:r>
        <w:rPr>
          <w:color w:val="231F20"/>
          <w:sz w:val="20"/>
        </w:rPr>
        <w:t>front</w:t>
      </w:r>
      <w:r>
        <w:rPr>
          <w:color w:val="231F20"/>
          <w:spacing w:val="-4"/>
          <w:sz w:val="20"/>
        </w:rPr>
        <w:t> </w:t>
      </w:r>
      <w:r>
        <w:rPr>
          <w:color w:val="231F20"/>
          <w:sz w:val="20"/>
        </w:rPr>
        <w:t>side</w:t>
      </w:r>
      <w:r>
        <w:rPr>
          <w:color w:val="231F20"/>
          <w:spacing w:val="-4"/>
          <w:sz w:val="20"/>
        </w:rPr>
        <w:t> </w:t>
      </w:r>
      <w:r>
        <w:rPr>
          <w:color w:val="231F20"/>
          <w:spacing w:val="-2"/>
          <w:sz w:val="20"/>
        </w:rPr>
        <w:t>member.</w:t>
      </w:r>
    </w:p>
    <w:p>
      <w:pPr>
        <w:spacing w:before="1"/>
        <w:ind w:left="410" w:right="0" w:firstLine="0"/>
        <w:jc w:val="left"/>
        <w:rPr>
          <w:sz w:val="20"/>
        </w:rPr>
      </w:pPr>
      <w:r>
        <w:rPr>
          <w:i/>
          <w:color w:val="231F20"/>
          <w:sz w:val="20"/>
        </w:rPr>
        <w:t>Journal</w:t>
      </w:r>
      <w:r>
        <w:rPr>
          <w:i/>
          <w:color w:val="231F20"/>
          <w:spacing w:val="-5"/>
          <w:sz w:val="20"/>
        </w:rPr>
        <w:t> </w:t>
      </w:r>
      <w:r>
        <w:rPr>
          <w:i/>
          <w:color w:val="231F20"/>
          <w:sz w:val="20"/>
        </w:rPr>
        <w:t>of</w:t>
      </w:r>
      <w:r>
        <w:rPr>
          <w:i/>
          <w:color w:val="231F20"/>
          <w:spacing w:val="-5"/>
          <w:sz w:val="20"/>
        </w:rPr>
        <w:t> </w:t>
      </w:r>
      <w:r>
        <w:rPr>
          <w:i/>
          <w:color w:val="231F20"/>
          <w:sz w:val="20"/>
        </w:rPr>
        <w:t>Materials</w:t>
      </w:r>
      <w:r>
        <w:rPr>
          <w:i/>
          <w:color w:val="231F20"/>
          <w:spacing w:val="-6"/>
          <w:sz w:val="20"/>
        </w:rPr>
        <w:t> </w:t>
      </w:r>
      <w:r>
        <w:rPr>
          <w:i/>
          <w:color w:val="231F20"/>
          <w:sz w:val="20"/>
        </w:rPr>
        <w:t>Processing</w:t>
      </w:r>
      <w:r>
        <w:rPr>
          <w:i/>
          <w:color w:val="231F20"/>
          <w:spacing w:val="-4"/>
          <w:sz w:val="20"/>
        </w:rPr>
        <w:t> </w:t>
      </w:r>
      <w:r>
        <w:rPr>
          <w:i/>
          <w:color w:val="231F20"/>
          <w:sz w:val="20"/>
        </w:rPr>
        <w:t>Technology</w:t>
      </w:r>
      <w:r>
        <w:rPr>
          <w:color w:val="231F20"/>
          <w:sz w:val="20"/>
        </w:rPr>
        <w:t>.</w:t>
      </w:r>
      <w:r>
        <w:rPr>
          <w:color w:val="231F20"/>
          <w:spacing w:val="-6"/>
          <w:sz w:val="20"/>
        </w:rPr>
        <w:t> </w:t>
      </w:r>
      <w:r>
        <w:rPr>
          <w:color w:val="231F20"/>
          <w:sz w:val="20"/>
        </w:rPr>
        <w:t>169</w:t>
      </w:r>
      <w:r>
        <w:rPr>
          <w:color w:val="231F20"/>
          <w:spacing w:val="-6"/>
          <w:sz w:val="20"/>
        </w:rPr>
        <w:t> </w:t>
      </w:r>
      <w:r>
        <w:rPr>
          <w:color w:val="231F20"/>
          <w:sz w:val="20"/>
        </w:rPr>
        <w:t>(3):</w:t>
      </w:r>
      <w:r>
        <w:rPr>
          <w:color w:val="231F20"/>
          <w:spacing w:val="-7"/>
          <w:sz w:val="20"/>
        </w:rPr>
        <w:t> </w:t>
      </w:r>
      <w:r>
        <w:rPr>
          <w:color w:val="231F20"/>
          <w:sz w:val="20"/>
        </w:rPr>
        <w:t>352-</w:t>
      </w:r>
      <w:r>
        <w:rPr>
          <w:color w:val="231F20"/>
          <w:spacing w:val="-4"/>
          <w:sz w:val="20"/>
        </w:rPr>
        <w:t>356.</w:t>
      </w:r>
    </w:p>
    <w:sectPr>
      <w:pgSz w:w="10890" w:h="14860"/>
      <w:pgMar w:header="713" w:footer="0" w:top="900" w:bottom="280" w:left="46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404032">
              <wp:simplePos x="0" y="0"/>
              <wp:positionH relativeFrom="page">
                <wp:posOffset>2333993</wp:posOffset>
              </wp:positionH>
              <wp:positionV relativeFrom="page">
                <wp:posOffset>455282</wp:posOffset>
              </wp:positionV>
              <wp:extent cx="226187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2261870" cy="137160"/>
                      </a:xfrm>
                      <a:prstGeom prst="rect">
                        <a:avLst/>
                      </a:prstGeom>
                    </wps:spPr>
                    <wps:txbx>
                      <w:txbxContent>
                        <w:p>
                          <w:pPr>
                            <w:spacing w:before="12"/>
                            <w:ind w:left="20" w:right="0" w:firstLine="0"/>
                            <w:jc w:val="left"/>
                            <w:rPr>
                              <w:i/>
                              <w:sz w:val="16"/>
                            </w:rPr>
                          </w:pPr>
                          <w:r>
                            <w:rPr>
                              <w:i/>
                              <w:color w:val="231F20"/>
                              <w:sz w:val="16"/>
                            </w:rPr>
                            <w:t>S.Sulaiman</w:t>
                          </w:r>
                          <w:r>
                            <w:rPr>
                              <w:i/>
                              <w:color w:val="231F20"/>
                              <w:spacing w:val="-1"/>
                              <w:sz w:val="16"/>
                            </w:rPr>
                            <w:t> </w:t>
                          </w:r>
                          <w:r>
                            <w:rPr>
                              <w:i/>
                              <w:color w:val="231F20"/>
                              <w:sz w:val="16"/>
                            </w:rPr>
                            <w:t>et</w:t>
                          </w:r>
                          <w:r>
                            <w:rPr>
                              <w:i/>
                              <w:color w:val="231F20"/>
                              <w:spacing w:val="-1"/>
                              <w:sz w:val="16"/>
                            </w:rPr>
                            <w:t> </w:t>
                          </w:r>
                          <w:r>
                            <w:rPr>
                              <w:i/>
                              <w:color w:val="231F20"/>
                              <w:sz w:val="16"/>
                            </w:rPr>
                            <w:t>al.</w:t>
                          </w:r>
                          <w:r>
                            <w:rPr>
                              <w:i/>
                              <w:color w:val="231F20"/>
                              <w:spacing w:val="-1"/>
                              <w:sz w:val="16"/>
                            </w:rPr>
                            <w:t> </w:t>
                          </w:r>
                          <w:r>
                            <w:rPr>
                              <w:i/>
                              <w:color w:val="231F20"/>
                              <w:sz w:val="16"/>
                            </w:rPr>
                            <w:t>/</w:t>
                          </w:r>
                          <w:r>
                            <w:rPr>
                              <w:i/>
                              <w:color w:val="231F20"/>
                              <w:spacing w:val="-1"/>
                              <w:sz w:val="16"/>
                            </w:rPr>
                            <w:t> </w:t>
                          </w:r>
                          <w:r>
                            <w:rPr>
                              <w:i/>
                              <w:color w:val="231F20"/>
                              <w:sz w:val="16"/>
                            </w:rPr>
                            <w:t>AASRI Procedia</w:t>
                          </w:r>
                          <w:r>
                            <w:rPr>
                              <w:i/>
                              <w:color w:val="231F20"/>
                              <w:spacing w:val="-1"/>
                              <w:sz w:val="16"/>
                            </w:rPr>
                            <w:t> </w:t>
                          </w:r>
                          <w:r>
                            <w:rPr>
                              <w:i/>
                              <w:color w:val="231F20"/>
                              <w:sz w:val="16"/>
                            </w:rPr>
                            <w:t>3</w:t>
                          </w:r>
                          <w:r>
                            <w:rPr>
                              <w:i/>
                              <w:color w:val="231F20"/>
                              <w:spacing w:val="-1"/>
                              <w:sz w:val="16"/>
                            </w:rPr>
                            <w:t> </w:t>
                          </w:r>
                          <w:r>
                            <w:rPr>
                              <w:i/>
                              <w:color w:val="231F20"/>
                              <w:sz w:val="16"/>
                            </w:rPr>
                            <w:t>(2012)</w:t>
                          </w:r>
                          <w:r>
                            <w:rPr>
                              <w:i/>
                              <w:color w:val="231F20"/>
                              <w:spacing w:val="-1"/>
                              <w:sz w:val="16"/>
                            </w:rPr>
                            <w:t> </w:t>
                          </w:r>
                          <w:r>
                            <w:rPr>
                              <w:i/>
                              <w:color w:val="231F20"/>
                              <w:sz w:val="16"/>
                            </w:rPr>
                            <w:t>224</w:t>
                          </w:r>
                          <w:r>
                            <w:rPr>
                              <w:i/>
                              <w:color w:val="231F20"/>
                              <w:spacing w:val="-1"/>
                              <w:sz w:val="16"/>
                            </w:rPr>
                            <w:t> </w:t>
                          </w:r>
                          <w:r>
                            <w:rPr>
                              <w:i/>
                              <w:color w:val="231F20"/>
                              <w:sz w:val="16"/>
                            </w:rPr>
                            <w:t>– </w:t>
                          </w:r>
                          <w:r>
                            <w:rPr>
                              <w:i/>
                              <w:color w:val="231F20"/>
                              <w:spacing w:val="-5"/>
                              <w:sz w:val="16"/>
                            </w:rPr>
                            <w:t>229</w:t>
                          </w:r>
                        </w:p>
                      </w:txbxContent>
                    </wps:txbx>
                    <wps:bodyPr wrap="square" lIns="0" tIns="0" rIns="0" bIns="0" rtlCol="0">
                      <a:noAutofit/>
                    </wps:bodyPr>
                  </wps:wsp>
                </a:graphicData>
              </a:graphic>
            </wp:anchor>
          </w:drawing>
        </mc:Choice>
        <mc:Fallback>
          <w:pict>
            <v:shape style="position:absolute;margin-left:183.779007pt;margin-top:35.849003pt;width:178.1pt;height:10.8pt;mso-position-horizontal-relative:page;mso-position-vertical-relative:page;z-index:-15912448" type="#_x0000_t202" id="docshape5" filled="false" stroked="false">
              <v:textbox inset="0,0,0,0">
                <w:txbxContent>
                  <w:p>
                    <w:pPr>
                      <w:spacing w:before="12"/>
                      <w:ind w:left="20" w:right="0" w:firstLine="0"/>
                      <w:jc w:val="left"/>
                      <w:rPr>
                        <w:i/>
                        <w:sz w:val="16"/>
                      </w:rPr>
                    </w:pPr>
                    <w:r>
                      <w:rPr>
                        <w:i/>
                        <w:color w:val="231F20"/>
                        <w:sz w:val="16"/>
                      </w:rPr>
                      <w:t>S.Sulaiman</w:t>
                    </w:r>
                    <w:r>
                      <w:rPr>
                        <w:i/>
                        <w:color w:val="231F20"/>
                        <w:spacing w:val="-1"/>
                        <w:sz w:val="16"/>
                      </w:rPr>
                      <w:t> </w:t>
                    </w:r>
                    <w:r>
                      <w:rPr>
                        <w:i/>
                        <w:color w:val="231F20"/>
                        <w:sz w:val="16"/>
                      </w:rPr>
                      <w:t>et</w:t>
                    </w:r>
                    <w:r>
                      <w:rPr>
                        <w:i/>
                        <w:color w:val="231F20"/>
                        <w:spacing w:val="-1"/>
                        <w:sz w:val="16"/>
                      </w:rPr>
                      <w:t> </w:t>
                    </w:r>
                    <w:r>
                      <w:rPr>
                        <w:i/>
                        <w:color w:val="231F20"/>
                        <w:sz w:val="16"/>
                      </w:rPr>
                      <w:t>al.</w:t>
                    </w:r>
                    <w:r>
                      <w:rPr>
                        <w:i/>
                        <w:color w:val="231F20"/>
                        <w:spacing w:val="-1"/>
                        <w:sz w:val="16"/>
                      </w:rPr>
                      <w:t> </w:t>
                    </w:r>
                    <w:r>
                      <w:rPr>
                        <w:i/>
                        <w:color w:val="231F20"/>
                        <w:sz w:val="16"/>
                      </w:rPr>
                      <w:t>/</w:t>
                    </w:r>
                    <w:r>
                      <w:rPr>
                        <w:i/>
                        <w:color w:val="231F20"/>
                        <w:spacing w:val="-1"/>
                        <w:sz w:val="16"/>
                      </w:rPr>
                      <w:t> </w:t>
                    </w:r>
                    <w:r>
                      <w:rPr>
                        <w:i/>
                        <w:color w:val="231F20"/>
                        <w:sz w:val="16"/>
                      </w:rPr>
                      <w:t>AASRI Procedia</w:t>
                    </w:r>
                    <w:r>
                      <w:rPr>
                        <w:i/>
                        <w:color w:val="231F20"/>
                        <w:spacing w:val="-1"/>
                        <w:sz w:val="16"/>
                      </w:rPr>
                      <w:t> </w:t>
                    </w:r>
                    <w:r>
                      <w:rPr>
                        <w:i/>
                        <w:color w:val="231F20"/>
                        <w:sz w:val="16"/>
                      </w:rPr>
                      <w:t>3</w:t>
                    </w:r>
                    <w:r>
                      <w:rPr>
                        <w:i/>
                        <w:color w:val="231F20"/>
                        <w:spacing w:val="-1"/>
                        <w:sz w:val="16"/>
                      </w:rPr>
                      <w:t> </w:t>
                    </w:r>
                    <w:r>
                      <w:rPr>
                        <w:i/>
                        <w:color w:val="231F20"/>
                        <w:sz w:val="16"/>
                      </w:rPr>
                      <w:t>(2012)</w:t>
                    </w:r>
                    <w:r>
                      <w:rPr>
                        <w:i/>
                        <w:color w:val="231F20"/>
                        <w:spacing w:val="-1"/>
                        <w:sz w:val="16"/>
                      </w:rPr>
                      <w:t> </w:t>
                    </w:r>
                    <w:r>
                      <w:rPr>
                        <w:i/>
                        <w:color w:val="231F20"/>
                        <w:sz w:val="16"/>
                      </w:rPr>
                      <w:t>224</w:t>
                    </w:r>
                    <w:r>
                      <w:rPr>
                        <w:i/>
                        <w:color w:val="231F20"/>
                        <w:spacing w:val="-1"/>
                        <w:sz w:val="16"/>
                      </w:rPr>
                      <w:t> </w:t>
                    </w:r>
                    <w:r>
                      <w:rPr>
                        <w:i/>
                        <w:color w:val="231F20"/>
                        <w:sz w:val="16"/>
                      </w:rPr>
                      <w:t>– </w:t>
                    </w:r>
                    <w:r>
                      <w:rPr>
                        <w:i/>
                        <w:color w:val="231F20"/>
                        <w:spacing w:val="-5"/>
                        <w:sz w:val="16"/>
                      </w:rPr>
                      <w:t>229</w:t>
                    </w:r>
                  </w:p>
                </w:txbxContent>
              </v:textbox>
              <w10:wrap type="none"/>
            </v:shape>
          </w:pict>
        </mc:Fallback>
      </mc:AlternateContent>
    </w:r>
    <w:r>
      <w:rPr/>
      <mc:AlternateContent>
        <mc:Choice Requires="wps">
          <w:drawing>
            <wp:anchor distT="0" distB="0" distL="0" distR="0" allowOverlap="1" layoutInCell="1" locked="0" behindDoc="1" simplePos="0" relativeHeight="487404544">
              <wp:simplePos x="0" y="0"/>
              <wp:positionH relativeFrom="page">
                <wp:posOffset>6297714</wp:posOffset>
              </wp:positionH>
              <wp:positionV relativeFrom="page">
                <wp:posOffset>453656</wp:posOffset>
              </wp:positionV>
              <wp:extent cx="241300" cy="13906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225</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5911936" type="#_x0000_t202" id="docshape6"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225</w:t>
                    </w:r>
                    <w:r>
                      <w:rPr>
                        <w:color w:val="231F20"/>
                        <w:spacing w:val="-5"/>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405056">
              <wp:simplePos x="0" y="0"/>
              <wp:positionH relativeFrom="page">
                <wp:posOffset>375899</wp:posOffset>
              </wp:positionH>
              <wp:positionV relativeFrom="page">
                <wp:posOffset>453758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226</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9pt;height:10.95pt;mso-position-horizontal-relative:page;mso-position-vertical-relative:page;z-index:-15911424" type="#_x0000_t202" id="docshape7"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226</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405568">
              <wp:simplePos x="0" y="0"/>
              <wp:positionH relativeFrom="page">
                <wp:posOffset>2536626</wp:posOffset>
              </wp:positionH>
              <wp:positionV relativeFrom="page">
                <wp:posOffset>455282</wp:posOffset>
              </wp:positionV>
              <wp:extent cx="2261870" cy="13716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261870" cy="137160"/>
                      </a:xfrm>
                      <a:prstGeom prst="rect">
                        <a:avLst/>
                      </a:prstGeom>
                    </wps:spPr>
                    <wps:txbx>
                      <w:txbxContent>
                        <w:p>
                          <w:pPr>
                            <w:spacing w:before="12"/>
                            <w:ind w:left="20" w:right="0" w:firstLine="0"/>
                            <w:jc w:val="left"/>
                            <w:rPr>
                              <w:i/>
                              <w:sz w:val="16"/>
                            </w:rPr>
                          </w:pPr>
                          <w:r>
                            <w:rPr>
                              <w:i/>
                              <w:color w:val="231F20"/>
                              <w:sz w:val="16"/>
                            </w:rPr>
                            <w:t>S.Sulaiman</w:t>
                          </w:r>
                          <w:r>
                            <w:rPr>
                              <w:i/>
                              <w:color w:val="231F20"/>
                              <w:spacing w:val="-1"/>
                              <w:sz w:val="16"/>
                            </w:rPr>
                            <w:t> </w:t>
                          </w:r>
                          <w:r>
                            <w:rPr>
                              <w:i/>
                              <w:color w:val="231F20"/>
                              <w:sz w:val="16"/>
                            </w:rPr>
                            <w:t>et</w:t>
                          </w:r>
                          <w:r>
                            <w:rPr>
                              <w:i/>
                              <w:color w:val="231F20"/>
                              <w:spacing w:val="-1"/>
                              <w:sz w:val="16"/>
                            </w:rPr>
                            <w:t> </w:t>
                          </w:r>
                          <w:r>
                            <w:rPr>
                              <w:i/>
                              <w:color w:val="231F20"/>
                              <w:sz w:val="16"/>
                            </w:rPr>
                            <w:t>al.</w:t>
                          </w:r>
                          <w:r>
                            <w:rPr>
                              <w:i/>
                              <w:color w:val="231F20"/>
                              <w:spacing w:val="-1"/>
                              <w:sz w:val="16"/>
                            </w:rPr>
                            <w:t> </w:t>
                          </w:r>
                          <w:r>
                            <w:rPr>
                              <w:i/>
                              <w:color w:val="231F20"/>
                              <w:sz w:val="16"/>
                            </w:rPr>
                            <w:t>/</w:t>
                          </w:r>
                          <w:r>
                            <w:rPr>
                              <w:i/>
                              <w:color w:val="231F20"/>
                              <w:spacing w:val="-1"/>
                              <w:sz w:val="16"/>
                            </w:rPr>
                            <w:t> </w:t>
                          </w:r>
                          <w:r>
                            <w:rPr>
                              <w:i/>
                              <w:color w:val="231F20"/>
                              <w:sz w:val="16"/>
                            </w:rPr>
                            <w:t>AASRI Procedia</w:t>
                          </w:r>
                          <w:r>
                            <w:rPr>
                              <w:i/>
                              <w:color w:val="231F20"/>
                              <w:spacing w:val="-1"/>
                              <w:sz w:val="16"/>
                            </w:rPr>
                            <w:t> </w:t>
                          </w:r>
                          <w:r>
                            <w:rPr>
                              <w:i/>
                              <w:color w:val="231F20"/>
                              <w:sz w:val="16"/>
                            </w:rPr>
                            <w:t>3</w:t>
                          </w:r>
                          <w:r>
                            <w:rPr>
                              <w:i/>
                              <w:color w:val="231F20"/>
                              <w:spacing w:val="-1"/>
                              <w:sz w:val="16"/>
                            </w:rPr>
                            <w:t> </w:t>
                          </w:r>
                          <w:r>
                            <w:rPr>
                              <w:i/>
                              <w:color w:val="231F20"/>
                              <w:sz w:val="16"/>
                            </w:rPr>
                            <w:t>(2012)</w:t>
                          </w:r>
                          <w:r>
                            <w:rPr>
                              <w:i/>
                              <w:color w:val="231F20"/>
                              <w:spacing w:val="-1"/>
                              <w:sz w:val="16"/>
                            </w:rPr>
                            <w:t> </w:t>
                          </w:r>
                          <w:r>
                            <w:rPr>
                              <w:i/>
                              <w:color w:val="231F20"/>
                              <w:sz w:val="16"/>
                            </w:rPr>
                            <w:t>224</w:t>
                          </w:r>
                          <w:r>
                            <w:rPr>
                              <w:i/>
                              <w:color w:val="231F20"/>
                              <w:spacing w:val="-1"/>
                              <w:sz w:val="16"/>
                            </w:rPr>
                            <w:t> </w:t>
                          </w:r>
                          <w:r>
                            <w:rPr>
                              <w:i/>
                              <w:color w:val="231F20"/>
                              <w:sz w:val="16"/>
                            </w:rPr>
                            <w:t>– </w:t>
                          </w:r>
                          <w:r>
                            <w:rPr>
                              <w:i/>
                              <w:color w:val="231F20"/>
                              <w:spacing w:val="-5"/>
                              <w:sz w:val="16"/>
                            </w:rPr>
                            <w:t>229</w:t>
                          </w:r>
                        </w:p>
                      </w:txbxContent>
                    </wps:txbx>
                    <wps:bodyPr wrap="square" lIns="0" tIns="0" rIns="0" bIns="0" rtlCol="0">
                      <a:noAutofit/>
                    </wps:bodyPr>
                  </wps:wsp>
                </a:graphicData>
              </a:graphic>
            </wp:anchor>
          </w:drawing>
        </mc:Choice>
        <mc:Fallback>
          <w:pict>
            <v:shape style="position:absolute;margin-left:199.734406pt;margin-top:35.849003pt;width:178.1pt;height:10.8pt;mso-position-horizontal-relative:page;mso-position-vertical-relative:page;z-index:-15910912" type="#_x0000_t202" id="docshape8" filled="false" stroked="false">
              <v:textbox inset="0,0,0,0">
                <w:txbxContent>
                  <w:p>
                    <w:pPr>
                      <w:spacing w:before="12"/>
                      <w:ind w:left="20" w:right="0" w:firstLine="0"/>
                      <w:jc w:val="left"/>
                      <w:rPr>
                        <w:i/>
                        <w:sz w:val="16"/>
                      </w:rPr>
                    </w:pPr>
                    <w:r>
                      <w:rPr>
                        <w:i/>
                        <w:color w:val="231F20"/>
                        <w:sz w:val="16"/>
                      </w:rPr>
                      <w:t>S.Sulaiman</w:t>
                    </w:r>
                    <w:r>
                      <w:rPr>
                        <w:i/>
                        <w:color w:val="231F20"/>
                        <w:spacing w:val="-1"/>
                        <w:sz w:val="16"/>
                      </w:rPr>
                      <w:t> </w:t>
                    </w:r>
                    <w:r>
                      <w:rPr>
                        <w:i/>
                        <w:color w:val="231F20"/>
                        <w:sz w:val="16"/>
                      </w:rPr>
                      <w:t>et</w:t>
                    </w:r>
                    <w:r>
                      <w:rPr>
                        <w:i/>
                        <w:color w:val="231F20"/>
                        <w:spacing w:val="-1"/>
                        <w:sz w:val="16"/>
                      </w:rPr>
                      <w:t> </w:t>
                    </w:r>
                    <w:r>
                      <w:rPr>
                        <w:i/>
                        <w:color w:val="231F20"/>
                        <w:sz w:val="16"/>
                      </w:rPr>
                      <w:t>al.</w:t>
                    </w:r>
                    <w:r>
                      <w:rPr>
                        <w:i/>
                        <w:color w:val="231F20"/>
                        <w:spacing w:val="-1"/>
                        <w:sz w:val="16"/>
                      </w:rPr>
                      <w:t> </w:t>
                    </w:r>
                    <w:r>
                      <w:rPr>
                        <w:i/>
                        <w:color w:val="231F20"/>
                        <w:sz w:val="16"/>
                      </w:rPr>
                      <w:t>/</w:t>
                    </w:r>
                    <w:r>
                      <w:rPr>
                        <w:i/>
                        <w:color w:val="231F20"/>
                        <w:spacing w:val="-1"/>
                        <w:sz w:val="16"/>
                      </w:rPr>
                      <w:t> </w:t>
                    </w:r>
                    <w:r>
                      <w:rPr>
                        <w:i/>
                        <w:color w:val="231F20"/>
                        <w:sz w:val="16"/>
                      </w:rPr>
                      <w:t>AASRI Procedia</w:t>
                    </w:r>
                    <w:r>
                      <w:rPr>
                        <w:i/>
                        <w:color w:val="231F20"/>
                        <w:spacing w:val="-1"/>
                        <w:sz w:val="16"/>
                      </w:rPr>
                      <w:t> </w:t>
                    </w:r>
                    <w:r>
                      <w:rPr>
                        <w:i/>
                        <w:color w:val="231F20"/>
                        <w:sz w:val="16"/>
                      </w:rPr>
                      <w:t>3</w:t>
                    </w:r>
                    <w:r>
                      <w:rPr>
                        <w:i/>
                        <w:color w:val="231F20"/>
                        <w:spacing w:val="-1"/>
                        <w:sz w:val="16"/>
                      </w:rPr>
                      <w:t> </w:t>
                    </w:r>
                    <w:r>
                      <w:rPr>
                        <w:i/>
                        <w:color w:val="231F20"/>
                        <w:sz w:val="16"/>
                      </w:rPr>
                      <w:t>(2012)</w:t>
                    </w:r>
                    <w:r>
                      <w:rPr>
                        <w:i/>
                        <w:color w:val="231F20"/>
                        <w:spacing w:val="-1"/>
                        <w:sz w:val="16"/>
                      </w:rPr>
                      <w:t> </w:t>
                    </w:r>
                    <w:r>
                      <w:rPr>
                        <w:i/>
                        <w:color w:val="231F20"/>
                        <w:sz w:val="16"/>
                      </w:rPr>
                      <w:t>224</w:t>
                    </w:r>
                    <w:r>
                      <w:rPr>
                        <w:i/>
                        <w:color w:val="231F20"/>
                        <w:spacing w:val="-1"/>
                        <w:sz w:val="16"/>
                      </w:rPr>
                      <w:t> </w:t>
                    </w:r>
                    <w:r>
                      <w:rPr>
                        <w:i/>
                        <w:color w:val="231F20"/>
                        <w:sz w:val="16"/>
                      </w:rPr>
                      <w:t>– </w:t>
                    </w:r>
                    <w:r>
                      <w:rPr>
                        <w:i/>
                        <w:color w:val="231F20"/>
                        <w:spacing w:val="-5"/>
                        <w:sz w:val="16"/>
                      </w:rPr>
                      <w:t>229</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695" w:hanging="286"/>
        <w:jc w:val="lef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1">
      <w:start w:val="0"/>
      <w:numFmt w:val="bullet"/>
      <w:lvlText w:val="•"/>
      <w:lvlJc w:val="left"/>
      <w:pPr>
        <w:ind w:left="1612" w:hanging="286"/>
      </w:pPr>
      <w:rPr>
        <w:rFonts w:hint="default"/>
        <w:lang w:val="en-US" w:eastAsia="en-US" w:bidi="ar-SA"/>
      </w:rPr>
    </w:lvl>
    <w:lvl w:ilvl="2">
      <w:start w:val="0"/>
      <w:numFmt w:val="bullet"/>
      <w:lvlText w:val="•"/>
      <w:lvlJc w:val="left"/>
      <w:pPr>
        <w:ind w:left="2525" w:hanging="286"/>
      </w:pPr>
      <w:rPr>
        <w:rFonts w:hint="default"/>
        <w:lang w:val="en-US" w:eastAsia="en-US" w:bidi="ar-SA"/>
      </w:rPr>
    </w:lvl>
    <w:lvl w:ilvl="3">
      <w:start w:val="0"/>
      <w:numFmt w:val="bullet"/>
      <w:lvlText w:val="•"/>
      <w:lvlJc w:val="left"/>
      <w:pPr>
        <w:ind w:left="3437" w:hanging="286"/>
      </w:pPr>
      <w:rPr>
        <w:rFonts w:hint="default"/>
        <w:lang w:val="en-US" w:eastAsia="en-US" w:bidi="ar-SA"/>
      </w:rPr>
    </w:lvl>
    <w:lvl w:ilvl="4">
      <w:start w:val="0"/>
      <w:numFmt w:val="bullet"/>
      <w:lvlText w:val="•"/>
      <w:lvlJc w:val="left"/>
      <w:pPr>
        <w:ind w:left="4350" w:hanging="286"/>
      </w:pPr>
      <w:rPr>
        <w:rFonts w:hint="default"/>
        <w:lang w:val="en-US" w:eastAsia="en-US" w:bidi="ar-SA"/>
      </w:rPr>
    </w:lvl>
    <w:lvl w:ilvl="5">
      <w:start w:val="0"/>
      <w:numFmt w:val="bullet"/>
      <w:lvlText w:val="•"/>
      <w:lvlJc w:val="left"/>
      <w:pPr>
        <w:ind w:left="5262" w:hanging="286"/>
      </w:pPr>
      <w:rPr>
        <w:rFonts w:hint="default"/>
        <w:lang w:val="en-US" w:eastAsia="en-US" w:bidi="ar-SA"/>
      </w:rPr>
    </w:lvl>
    <w:lvl w:ilvl="6">
      <w:start w:val="0"/>
      <w:numFmt w:val="bullet"/>
      <w:lvlText w:val="•"/>
      <w:lvlJc w:val="left"/>
      <w:pPr>
        <w:ind w:left="6175" w:hanging="286"/>
      </w:pPr>
      <w:rPr>
        <w:rFonts w:hint="default"/>
        <w:lang w:val="en-US" w:eastAsia="en-US" w:bidi="ar-SA"/>
      </w:rPr>
    </w:lvl>
    <w:lvl w:ilvl="7">
      <w:start w:val="0"/>
      <w:numFmt w:val="bullet"/>
      <w:lvlText w:val="•"/>
      <w:lvlJc w:val="left"/>
      <w:pPr>
        <w:ind w:left="7087" w:hanging="286"/>
      </w:pPr>
      <w:rPr>
        <w:rFonts w:hint="default"/>
        <w:lang w:val="en-US" w:eastAsia="en-US" w:bidi="ar-SA"/>
      </w:rPr>
    </w:lvl>
    <w:lvl w:ilvl="8">
      <w:start w:val="0"/>
      <w:numFmt w:val="bullet"/>
      <w:lvlText w:val="•"/>
      <w:lvlJc w:val="left"/>
      <w:pPr>
        <w:ind w:left="8000" w:hanging="286"/>
      </w:pPr>
      <w:rPr>
        <w:rFonts w:hint="default"/>
        <w:lang w:val="en-US" w:eastAsia="en-US" w:bidi="ar-SA"/>
      </w:rPr>
    </w:lvl>
  </w:abstractNum>
  <w:abstractNum w:abstractNumId="0">
    <w:multiLevelType w:val="hybridMultilevel"/>
    <w:lvl w:ilvl="0">
      <w:start w:val="1"/>
      <w:numFmt w:val="decimal"/>
      <w:lvlText w:val="%1."/>
      <w:lvlJc w:val="left"/>
      <w:pPr>
        <w:ind w:left="559" w:hanging="207"/>
        <w:jc w:val="lef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1">
      <w:start w:val="1"/>
      <w:numFmt w:val="decimal"/>
      <w:lvlText w:val="%1.%2"/>
      <w:lvlJc w:val="left"/>
      <w:pPr>
        <w:ind w:left="712" w:hanging="303"/>
        <w:jc w:val="left"/>
      </w:pPr>
      <w:rPr>
        <w:rFonts w:hint="default" w:ascii="Times New Roman" w:hAnsi="Times New Roman" w:eastAsia="Times New Roman" w:cs="Times New Roman"/>
        <w:b w:val="0"/>
        <w:bCs w:val="0"/>
        <w:i/>
        <w:iCs/>
        <w:color w:val="231F20"/>
        <w:spacing w:val="0"/>
        <w:w w:val="99"/>
        <w:sz w:val="20"/>
        <w:szCs w:val="20"/>
        <w:lang w:val="en-US" w:eastAsia="en-US" w:bidi="ar-SA"/>
      </w:rPr>
    </w:lvl>
    <w:lvl w:ilvl="2">
      <w:start w:val="0"/>
      <w:numFmt w:val="bullet"/>
      <w:lvlText w:val="•"/>
      <w:lvlJc w:val="left"/>
      <w:pPr>
        <w:ind w:left="720" w:hanging="303"/>
      </w:pPr>
      <w:rPr>
        <w:rFonts w:hint="default"/>
        <w:lang w:val="en-US" w:eastAsia="en-US" w:bidi="ar-SA"/>
      </w:rPr>
    </w:lvl>
    <w:lvl w:ilvl="3">
      <w:start w:val="0"/>
      <w:numFmt w:val="bullet"/>
      <w:lvlText w:val="•"/>
      <w:lvlJc w:val="left"/>
      <w:pPr>
        <w:ind w:left="1858" w:hanging="303"/>
      </w:pPr>
      <w:rPr>
        <w:rFonts w:hint="default"/>
        <w:lang w:val="en-US" w:eastAsia="en-US" w:bidi="ar-SA"/>
      </w:rPr>
    </w:lvl>
    <w:lvl w:ilvl="4">
      <w:start w:val="0"/>
      <w:numFmt w:val="bullet"/>
      <w:lvlText w:val="•"/>
      <w:lvlJc w:val="left"/>
      <w:pPr>
        <w:ind w:left="2996" w:hanging="303"/>
      </w:pPr>
      <w:rPr>
        <w:rFonts w:hint="default"/>
        <w:lang w:val="en-US" w:eastAsia="en-US" w:bidi="ar-SA"/>
      </w:rPr>
    </w:lvl>
    <w:lvl w:ilvl="5">
      <w:start w:val="0"/>
      <w:numFmt w:val="bullet"/>
      <w:lvlText w:val="•"/>
      <w:lvlJc w:val="left"/>
      <w:pPr>
        <w:ind w:left="4134" w:hanging="303"/>
      </w:pPr>
      <w:rPr>
        <w:rFonts w:hint="default"/>
        <w:lang w:val="en-US" w:eastAsia="en-US" w:bidi="ar-SA"/>
      </w:rPr>
    </w:lvl>
    <w:lvl w:ilvl="6">
      <w:start w:val="0"/>
      <w:numFmt w:val="bullet"/>
      <w:lvlText w:val="•"/>
      <w:lvlJc w:val="left"/>
      <w:pPr>
        <w:ind w:left="5272" w:hanging="303"/>
      </w:pPr>
      <w:rPr>
        <w:rFonts w:hint="default"/>
        <w:lang w:val="en-US" w:eastAsia="en-US" w:bidi="ar-SA"/>
      </w:rPr>
    </w:lvl>
    <w:lvl w:ilvl="7">
      <w:start w:val="0"/>
      <w:numFmt w:val="bullet"/>
      <w:lvlText w:val="•"/>
      <w:lvlJc w:val="left"/>
      <w:pPr>
        <w:ind w:left="6410" w:hanging="303"/>
      </w:pPr>
      <w:rPr>
        <w:rFonts w:hint="default"/>
        <w:lang w:val="en-US" w:eastAsia="en-US" w:bidi="ar-SA"/>
      </w:rPr>
    </w:lvl>
    <w:lvl w:ilvl="8">
      <w:start w:val="0"/>
      <w:numFmt w:val="bullet"/>
      <w:lvlText w:val="•"/>
      <w:lvlJc w:val="left"/>
      <w:pPr>
        <w:ind w:left="7548" w:hanging="303"/>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Title" w:type="paragraph">
    <w:name w:val="Title"/>
    <w:basedOn w:val="Normal"/>
    <w:uiPriority w:val="1"/>
    <w:qFormat/>
    <w:pPr>
      <w:spacing w:before="250"/>
      <w:ind w:left="193" w:right="466"/>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41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5" w:line="215" w:lineRule="exact"/>
      <w:ind w:left="14"/>
      <w:jc w:val="center"/>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image" Target="media/image3.png"/><Relationship Id="rId10" Type="http://schemas.openxmlformats.org/officeDocument/2006/relationships/hyperlink" Target="http://creativecommons.org/licenses/by-nc-nd/3.0/"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4.jpeg"/><Relationship Id="rId14" Type="http://schemas.openxmlformats.org/officeDocument/2006/relationships/image" Target="media/image5.jpeg"/><Relationship Id="rId15" Type="http://schemas.openxmlformats.org/officeDocument/2006/relationships/image" Target="media/image6.jpeg"/><Relationship Id="rId16" Type="http://schemas.openxmlformats.org/officeDocument/2006/relationships/image" Target="media/image7.jpeg"/><Relationship Id="rId1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 Sulaiman</dc:creator>
  <dc:subject>Procedia - Social and Behavioral Sciences, 3 (2012) 224-229. doi:10.1016/j.aasri.2012.11.037</dc:subject>
  <dc:title>Springback Behaviour in Sheet Metal Forming for Automotive Door</dc:title>
  <dcterms:created xsi:type="dcterms:W3CDTF">2023-11-25T07:33:59Z</dcterms:created>
  <dcterms:modified xsi:type="dcterms:W3CDTF">2023-11-25T07:33:59Z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2013-05-16T00:00:00Z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2023-11-25T00:00:00Z</vt:filetime>
  </property>
  <property fmtid="{D5CDD505-2E9C-101B-9397-08002B2CF9AE}" pid="6" name="Producer">
    <vt:lpwstr>3-Heights(TM) PDF Security Shell 4.8.25.2 (http://www.pdf-tools.com)</vt:lpwstr>
  </property>
  <property fmtid="{D5CDD505-2E9C-101B-9397-08002B2CF9AE}" pid="7" name="doi">
    <vt:lpwstr>10.1016/j.aasri.2012.11.037</vt:lpwstr>
  </property>
  <property fmtid="{D5CDD505-2E9C-101B-9397-08002B2CF9AE}" pid="8" name="robots">
    <vt:lpwstr>noindex</vt:lpwstr>
  </property>
</Properties>
</file>