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428 –</w:t>
      </w:r>
      <w:r>
        <w:rPr>
          <w:color w:val="231F20"/>
          <w:spacing w:val="-1"/>
          <w:sz w:val="16"/>
        </w:rPr>
        <w:t> </w:t>
      </w:r>
      <w:r>
        <w:rPr>
          <w:color w:val="231F20"/>
          <w:spacing w:val="-5"/>
          <w:sz w:val="16"/>
        </w:rPr>
        <w:t>434</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28"/>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0688">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0688"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200"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144" w:right="249"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3"/>
          <w:sz w:val="24"/>
        </w:rPr>
        <w:t> </w:t>
      </w:r>
      <w:r>
        <w:rPr>
          <w:sz w:val="24"/>
        </w:rPr>
        <w:t>on</w:t>
      </w:r>
      <w:r>
        <w:rPr>
          <w:spacing w:val="-2"/>
          <w:sz w:val="24"/>
        </w:rPr>
        <w:t> </w:t>
      </w:r>
      <w:r>
        <w:rPr>
          <w:sz w:val="24"/>
        </w:rPr>
        <w:t>Computational</w:t>
      </w:r>
      <w:r>
        <w:rPr>
          <w:spacing w:val="-3"/>
          <w:sz w:val="24"/>
        </w:rPr>
        <w:t> </w:t>
      </w:r>
      <w:r>
        <w:rPr>
          <w:sz w:val="24"/>
        </w:rPr>
        <w:t>I</w:t>
      </w:r>
      <w:r>
        <w:rPr>
          <w:spacing w:val="-3"/>
          <w:sz w:val="24"/>
        </w:rPr>
        <w:t> </w:t>
      </w:r>
      <w:r>
        <w:rPr>
          <w:sz w:val="24"/>
        </w:rPr>
        <w:t>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248"/>
        <w:jc w:val="center"/>
      </w:pPr>
      <w:r>
        <w:rPr/>
        <w:t>The</w:t>
      </w:r>
      <w:r>
        <w:rPr>
          <w:spacing w:val="-5"/>
        </w:rPr>
        <w:t> </w:t>
      </w:r>
      <w:r>
        <w:rPr/>
        <w:t>Research</w:t>
      </w:r>
      <w:r>
        <w:rPr>
          <w:spacing w:val="-5"/>
        </w:rPr>
        <w:t> </w:t>
      </w:r>
      <w:r>
        <w:rPr/>
        <w:t>of</w:t>
      </w:r>
      <w:r>
        <w:rPr>
          <w:spacing w:val="-5"/>
        </w:rPr>
        <w:t> </w:t>
      </w:r>
      <w:r>
        <w:rPr/>
        <w:t>the</w:t>
      </w:r>
      <w:r>
        <w:rPr>
          <w:spacing w:val="-5"/>
        </w:rPr>
        <w:t> </w:t>
      </w:r>
      <w:r>
        <w:rPr/>
        <w:t>Regional</w:t>
      </w:r>
      <w:r>
        <w:rPr>
          <w:spacing w:val="-5"/>
        </w:rPr>
        <w:t> </w:t>
      </w:r>
      <w:r>
        <w:rPr/>
        <w:t>Financial</w:t>
      </w:r>
      <w:r>
        <w:rPr>
          <w:spacing w:val="-5"/>
        </w:rPr>
        <w:t> </w:t>
      </w:r>
      <w:r>
        <w:rPr/>
        <w:t>Risk</w:t>
      </w:r>
      <w:r>
        <w:rPr>
          <w:spacing w:val="-5"/>
        </w:rPr>
        <w:t> </w:t>
      </w:r>
      <w:r>
        <w:rPr/>
        <w:t>Early-Warning Model Integrating the Regression of Lagging Factors</w:t>
      </w:r>
    </w:p>
    <w:p>
      <w:pPr>
        <w:spacing w:before="237"/>
        <w:ind w:left="144" w:right="251" w:firstLine="0"/>
        <w:jc w:val="center"/>
        <w:rPr>
          <w:sz w:val="12"/>
        </w:rPr>
      </w:pPr>
      <w:r>
        <w:rPr>
          <w:sz w:val="26"/>
        </w:rPr>
        <w:t>KeNa</w:t>
      </w:r>
      <w:r>
        <w:rPr>
          <w:spacing w:val="-3"/>
          <w:sz w:val="26"/>
        </w:rPr>
        <w:t> </w:t>
      </w:r>
      <w:r>
        <w:rPr>
          <w:sz w:val="26"/>
        </w:rPr>
        <w:t>Zhu</w:t>
      </w:r>
      <w:r>
        <w:rPr>
          <w:sz w:val="26"/>
          <w:vertAlign w:val="superscript"/>
        </w:rPr>
        <w:t>1,2</w:t>
      </w:r>
      <w:r>
        <w:rPr>
          <w:sz w:val="26"/>
          <w:vertAlign w:val="baseline"/>
        </w:rPr>
        <w:t>,</w:t>
      </w:r>
      <w:r>
        <w:rPr>
          <w:spacing w:val="-2"/>
          <w:sz w:val="26"/>
          <w:vertAlign w:val="baseline"/>
        </w:rPr>
        <w:t> </w:t>
      </w:r>
      <w:r>
        <w:rPr>
          <w:sz w:val="26"/>
          <w:vertAlign w:val="baseline"/>
        </w:rPr>
        <w:t>DongSheng</w:t>
      </w:r>
      <w:r>
        <w:rPr>
          <w:spacing w:val="-3"/>
          <w:sz w:val="26"/>
          <w:vertAlign w:val="baseline"/>
        </w:rPr>
        <w:t> </w:t>
      </w:r>
      <w:r>
        <w:rPr>
          <w:sz w:val="26"/>
          <w:vertAlign w:val="baseline"/>
        </w:rPr>
        <w:t>Liu</w:t>
      </w:r>
      <w:r>
        <w:rPr>
          <w:sz w:val="26"/>
          <w:vertAlign w:val="superscript"/>
        </w:rPr>
        <w:t>1,2</w:t>
      </w:r>
      <w:r>
        <w:rPr>
          <w:sz w:val="26"/>
          <w:vertAlign w:val="baseline"/>
        </w:rPr>
        <w:t>,</w:t>
      </w:r>
      <w:r>
        <w:rPr>
          <w:spacing w:val="-2"/>
          <w:sz w:val="26"/>
          <w:vertAlign w:val="baseline"/>
        </w:rPr>
        <w:t> </w:t>
      </w:r>
      <w:r>
        <w:rPr>
          <w:sz w:val="26"/>
          <w:vertAlign w:val="baseline"/>
        </w:rPr>
        <w:t>JiCheng</w:t>
      </w:r>
      <w:r>
        <w:rPr>
          <w:spacing w:val="-2"/>
          <w:sz w:val="26"/>
          <w:vertAlign w:val="baseline"/>
        </w:rPr>
        <w:t> </w:t>
      </w:r>
      <w:r>
        <w:rPr>
          <w:sz w:val="26"/>
          <w:vertAlign w:val="baseline"/>
        </w:rPr>
        <w:t>Wu</w:t>
      </w:r>
      <w:r>
        <w:rPr>
          <w:position w:val="6"/>
          <w:sz w:val="12"/>
          <w:vertAlign w:val="baseline"/>
        </w:rPr>
        <w:t>3</w:t>
      </w:r>
      <w:r>
        <w:rPr>
          <w:spacing w:val="31"/>
          <w:position w:val="6"/>
          <w:sz w:val="12"/>
          <w:vertAlign w:val="baseline"/>
        </w:rPr>
        <w:t> </w:t>
      </w:r>
      <w:r>
        <w:rPr>
          <w:sz w:val="26"/>
          <w:vertAlign w:val="baseline"/>
        </w:rPr>
        <w:t>and</w:t>
      </w:r>
      <w:r>
        <w:rPr>
          <w:spacing w:val="-2"/>
          <w:sz w:val="26"/>
          <w:vertAlign w:val="baseline"/>
        </w:rPr>
        <w:t> </w:t>
      </w:r>
      <w:r>
        <w:rPr>
          <w:sz w:val="26"/>
          <w:vertAlign w:val="baseline"/>
        </w:rPr>
        <w:t>Lan</w:t>
      </w:r>
      <w:r>
        <w:rPr>
          <w:spacing w:val="-2"/>
          <w:sz w:val="26"/>
          <w:vertAlign w:val="baseline"/>
        </w:rPr>
        <w:t> </w:t>
      </w:r>
      <w:r>
        <w:rPr>
          <w:spacing w:val="-4"/>
          <w:sz w:val="26"/>
          <w:vertAlign w:val="baseline"/>
        </w:rPr>
        <w:t>Sun</w:t>
      </w:r>
      <w:r>
        <w:rPr>
          <w:spacing w:val="-4"/>
          <w:position w:val="6"/>
          <w:sz w:val="12"/>
          <w:vertAlign w:val="baseline"/>
        </w:rPr>
        <w:t>3</w:t>
      </w:r>
    </w:p>
    <w:p>
      <w:pPr>
        <w:spacing w:before="174"/>
        <w:ind w:left="144" w:right="250" w:firstLine="0"/>
        <w:jc w:val="center"/>
        <w:rPr>
          <w:i/>
          <w:sz w:val="16"/>
        </w:rPr>
      </w:pPr>
      <w:r>
        <w:rPr>
          <w:i/>
          <w:sz w:val="16"/>
          <w:vertAlign w:val="superscript"/>
        </w:rPr>
        <w:t>1</w:t>
      </w:r>
      <w:r>
        <w:rPr>
          <w:i/>
          <w:sz w:val="16"/>
          <w:vertAlign w:val="baseline"/>
        </w:rPr>
        <w:t>College</w:t>
      </w:r>
      <w:r>
        <w:rPr>
          <w:i/>
          <w:spacing w:val="-6"/>
          <w:sz w:val="16"/>
          <w:vertAlign w:val="baseline"/>
        </w:rPr>
        <w:t> </w:t>
      </w:r>
      <w:r>
        <w:rPr>
          <w:i/>
          <w:sz w:val="16"/>
          <w:vertAlign w:val="baseline"/>
        </w:rPr>
        <w:t>of</w:t>
      </w:r>
      <w:r>
        <w:rPr>
          <w:i/>
          <w:spacing w:val="-5"/>
          <w:sz w:val="16"/>
          <w:vertAlign w:val="baseline"/>
        </w:rPr>
        <w:t> </w:t>
      </w:r>
      <w:r>
        <w:rPr>
          <w:i/>
          <w:sz w:val="16"/>
          <w:vertAlign w:val="baseline"/>
        </w:rPr>
        <w:t>Computer</w:t>
      </w:r>
      <w:r>
        <w:rPr>
          <w:i/>
          <w:spacing w:val="-6"/>
          <w:sz w:val="16"/>
          <w:vertAlign w:val="baseline"/>
        </w:rPr>
        <w:t> </w:t>
      </w:r>
      <w:r>
        <w:rPr>
          <w:i/>
          <w:sz w:val="16"/>
          <w:vertAlign w:val="baseline"/>
        </w:rPr>
        <w:t>Science</w:t>
      </w:r>
      <w:r>
        <w:rPr>
          <w:i/>
          <w:spacing w:val="-2"/>
          <w:sz w:val="16"/>
          <w:vertAlign w:val="baseline"/>
        </w:rPr>
        <w:t> </w:t>
      </w:r>
      <w:r>
        <w:rPr>
          <w:i/>
          <w:sz w:val="16"/>
          <w:vertAlign w:val="baseline"/>
        </w:rPr>
        <w:t>&amp;</w:t>
      </w:r>
      <w:r>
        <w:rPr>
          <w:i/>
          <w:spacing w:val="-8"/>
          <w:sz w:val="16"/>
          <w:vertAlign w:val="baseline"/>
        </w:rPr>
        <w:t> </w:t>
      </w:r>
      <w:r>
        <w:rPr>
          <w:i/>
          <w:sz w:val="16"/>
          <w:vertAlign w:val="baseline"/>
        </w:rPr>
        <w:t>Information</w:t>
      </w:r>
      <w:r>
        <w:rPr>
          <w:i/>
          <w:spacing w:val="-5"/>
          <w:sz w:val="16"/>
          <w:vertAlign w:val="baseline"/>
        </w:rPr>
        <w:t> </w:t>
      </w:r>
      <w:r>
        <w:rPr>
          <w:i/>
          <w:spacing w:val="-2"/>
          <w:sz w:val="16"/>
          <w:vertAlign w:val="baseline"/>
        </w:rPr>
        <w:t>Engineering</w:t>
      </w:r>
    </w:p>
    <w:p>
      <w:pPr>
        <w:spacing w:line="259" w:lineRule="auto" w:before="16"/>
        <w:ind w:left="1088" w:right="1195" w:firstLine="0"/>
        <w:jc w:val="center"/>
        <w:rPr>
          <w:i/>
          <w:sz w:val="16"/>
        </w:rPr>
      </w:pPr>
      <w:r>
        <w:rPr>
          <w:i/>
          <w:sz w:val="16"/>
          <w:vertAlign w:val="superscript"/>
        </w:rPr>
        <w:t>2</w:t>
      </w:r>
      <w:r>
        <w:rPr>
          <w:i/>
          <w:sz w:val="16"/>
          <w:vertAlign w:val="baseline"/>
        </w:rPr>
        <w:t>Center</w:t>
      </w:r>
      <w:r>
        <w:rPr>
          <w:i/>
          <w:spacing w:val="-4"/>
          <w:sz w:val="16"/>
          <w:vertAlign w:val="baseline"/>
        </w:rPr>
        <w:t> </w:t>
      </w:r>
      <w:r>
        <w:rPr>
          <w:i/>
          <w:sz w:val="16"/>
          <w:vertAlign w:val="baseline"/>
        </w:rPr>
        <w:t>for</w:t>
      </w:r>
      <w:r>
        <w:rPr>
          <w:i/>
          <w:spacing w:val="-4"/>
          <w:sz w:val="16"/>
          <w:vertAlign w:val="baseline"/>
        </w:rPr>
        <w:t> </w:t>
      </w:r>
      <w:r>
        <w:rPr>
          <w:i/>
          <w:sz w:val="16"/>
          <w:vertAlign w:val="baseline"/>
        </w:rPr>
        <w:t>Studies</w:t>
      </w:r>
      <w:r>
        <w:rPr>
          <w:i/>
          <w:spacing w:val="-5"/>
          <w:sz w:val="16"/>
          <w:vertAlign w:val="baseline"/>
        </w:rPr>
        <w:t> </w:t>
      </w:r>
      <w:r>
        <w:rPr>
          <w:i/>
          <w:sz w:val="16"/>
          <w:vertAlign w:val="baseline"/>
        </w:rPr>
        <w:t>of</w:t>
      </w:r>
      <w:r>
        <w:rPr>
          <w:i/>
          <w:spacing w:val="-4"/>
          <w:sz w:val="16"/>
          <w:vertAlign w:val="baseline"/>
        </w:rPr>
        <w:t> </w:t>
      </w:r>
      <w:r>
        <w:rPr>
          <w:i/>
          <w:sz w:val="16"/>
          <w:vertAlign w:val="baseline"/>
        </w:rPr>
        <w:t>Modern</w:t>
      </w:r>
      <w:r>
        <w:rPr>
          <w:i/>
          <w:spacing w:val="-4"/>
          <w:sz w:val="16"/>
          <w:vertAlign w:val="baseline"/>
        </w:rPr>
        <w:t> </w:t>
      </w:r>
      <w:r>
        <w:rPr>
          <w:i/>
          <w:sz w:val="16"/>
          <w:vertAlign w:val="baseline"/>
        </w:rPr>
        <w:t>Business</w:t>
      </w:r>
      <w:r>
        <w:rPr>
          <w:i/>
          <w:spacing w:val="-4"/>
          <w:sz w:val="16"/>
          <w:vertAlign w:val="baseline"/>
        </w:rPr>
        <w:t> </w:t>
      </w:r>
      <w:r>
        <w:rPr>
          <w:i/>
          <w:sz w:val="16"/>
          <w:vertAlign w:val="baseline"/>
        </w:rPr>
        <w:t>,Zhejiang</w:t>
      </w:r>
      <w:r>
        <w:rPr>
          <w:i/>
          <w:spacing w:val="-4"/>
          <w:sz w:val="16"/>
          <w:vertAlign w:val="baseline"/>
        </w:rPr>
        <w:t> </w:t>
      </w:r>
      <w:r>
        <w:rPr>
          <w:i/>
          <w:sz w:val="16"/>
          <w:vertAlign w:val="baseline"/>
        </w:rPr>
        <w:t>Gongshang</w:t>
      </w:r>
      <w:r>
        <w:rPr>
          <w:i/>
          <w:spacing w:val="-4"/>
          <w:sz w:val="16"/>
          <w:vertAlign w:val="baseline"/>
        </w:rPr>
        <w:t> </w:t>
      </w:r>
      <w:r>
        <w:rPr>
          <w:i/>
          <w:sz w:val="16"/>
          <w:vertAlign w:val="baseline"/>
        </w:rPr>
        <w:t>University,HangZhou,China</w:t>
      </w:r>
      <w:r>
        <w:rPr>
          <w:i/>
          <w:spacing w:val="40"/>
          <w:sz w:val="16"/>
          <w:vertAlign w:val="baseline"/>
        </w:rPr>
        <w:t> </w:t>
      </w:r>
      <w:hyperlink r:id="rId10">
        <w:r>
          <w:rPr>
            <w:i/>
            <w:spacing w:val="-2"/>
            <w:sz w:val="16"/>
            <w:vertAlign w:val="baseline"/>
          </w:rPr>
          <w:t>zhukenadyx@163.com</w:t>
        </w:r>
      </w:hyperlink>
    </w:p>
    <w:p>
      <w:pPr>
        <w:spacing w:line="261" w:lineRule="auto" w:before="2"/>
        <w:ind w:left="2898" w:right="3005" w:firstLine="0"/>
        <w:jc w:val="center"/>
        <w:rPr>
          <w:i/>
          <w:sz w:val="16"/>
        </w:rPr>
      </w:pPr>
      <w:r>
        <w:rPr>
          <w:i/>
          <w:sz w:val="16"/>
          <w:vertAlign w:val="superscript"/>
        </w:rPr>
        <w:t>3</w:t>
      </w:r>
      <w:r>
        <w:rPr>
          <w:i/>
          <w:sz w:val="16"/>
          <w:vertAlign w:val="baseline"/>
        </w:rPr>
        <w:t>Sunyard</w:t>
      </w:r>
      <w:r>
        <w:rPr>
          <w:i/>
          <w:spacing w:val="-7"/>
          <w:sz w:val="16"/>
          <w:vertAlign w:val="baseline"/>
        </w:rPr>
        <w:t> </w:t>
      </w:r>
      <w:r>
        <w:rPr>
          <w:i/>
          <w:sz w:val="16"/>
          <w:vertAlign w:val="baseline"/>
        </w:rPr>
        <w:t>System</w:t>
      </w:r>
      <w:r>
        <w:rPr>
          <w:i/>
          <w:spacing w:val="-7"/>
          <w:sz w:val="16"/>
          <w:vertAlign w:val="baseline"/>
        </w:rPr>
        <w:t> </w:t>
      </w:r>
      <w:r>
        <w:rPr>
          <w:i/>
          <w:sz w:val="16"/>
          <w:vertAlign w:val="baseline"/>
        </w:rPr>
        <w:t>Engineering</w:t>
      </w:r>
      <w:r>
        <w:rPr>
          <w:i/>
          <w:spacing w:val="-7"/>
          <w:sz w:val="16"/>
          <w:vertAlign w:val="baseline"/>
        </w:rPr>
        <w:t> </w:t>
      </w:r>
      <w:r>
        <w:rPr>
          <w:i/>
          <w:sz w:val="16"/>
          <w:vertAlign w:val="baseline"/>
        </w:rPr>
        <w:t>Co.,</w:t>
      </w:r>
      <w:r>
        <w:rPr>
          <w:i/>
          <w:spacing w:val="-7"/>
          <w:sz w:val="16"/>
          <w:vertAlign w:val="baseline"/>
        </w:rPr>
        <w:t> </w:t>
      </w:r>
      <w:r>
        <w:rPr>
          <w:i/>
          <w:sz w:val="16"/>
          <w:vertAlign w:val="baseline"/>
        </w:rPr>
        <w:t>Ltd</w:t>
      </w:r>
      <w:r>
        <w:rPr>
          <w:i/>
          <w:spacing w:val="40"/>
          <w:sz w:val="16"/>
          <w:vertAlign w:val="baseline"/>
        </w:rPr>
        <w:t> </w:t>
      </w:r>
      <w:hyperlink r:id="rId11">
        <w:r>
          <w:rPr>
            <w:i/>
            <w:spacing w:val="-2"/>
            <w:sz w:val="16"/>
            <w:vertAlign w:val="baseline"/>
          </w:rPr>
          <w:t>lhy@sunyard.com</w:t>
        </w:r>
      </w:hyperlink>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8352">
                <wp:simplePos x="0" y="0"/>
                <wp:positionH relativeFrom="page">
                  <wp:posOffset>422529</wp:posOffset>
                </wp:positionH>
                <wp:positionV relativeFrom="paragraph">
                  <wp:posOffset>304092</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23.944304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5" w:right="0" w:firstLine="0"/>
        <w:jc w:val="left"/>
        <w:rPr>
          <w:b/>
          <w:sz w:val="18"/>
        </w:rPr>
      </w:pPr>
      <w:r>
        <w:rPr>
          <w:b/>
          <w:spacing w:val="-2"/>
          <w:sz w:val="18"/>
        </w:rPr>
        <w:t>Abstract</w:t>
      </w:r>
    </w:p>
    <w:p>
      <w:pPr>
        <w:pStyle w:val="BodyText"/>
        <w:spacing w:before="14"/>
        <w:rPr>
          <w:b/>
          <w:sz w:val="18"/>
        </w:rPr>
      </w:pPr>
    </w:p>
    <w:p>
      <w:pPr>
        <w:spacing w:before="0"/>
        <w:ind w:left="235" w:right="342" w:firstLine="0"/>
        <w:jc w:val="both"/>
        <w:rPr>
          <w:sz w:val="18"/>
        </w:rPr>
      </w:pPr>
      <w:r>
        <w:rPr>
          <w:sz w:val="18"/>
        </w:rPr>
        <w:t>This paper make the explained variables our financial stress index consist of the synchronous variables financial systemic risk,</w:t>
      </w:r>
      <w:r>
        <w:rPr>
          <w:spacing w:val="-2"/>
          <w:sz w:val="18"/>
        </w:rPr>
        <w:t> </w:t>
      </w:r>
      <w:r>
        <w:rPr>
          <w:sz w:val="18"/>
        </w:rPr>
        <w:t>and</w:t>
      </w:r>
      <w:r>
        <w:rPr>
          <w:spacing w:val="-1"/>
          <w:sz w:val="18"/>
        </w:rPr>
        <w:t> </w:t>
      </w:r>
      <w:r>
        <w:rPr>
          <w:sz w:val="18"/>
        </w:rPr>
        <w:t>make</w:t>
      </w:r>
      <w:r>
        <w:rPr>
          <w:spacing w:val="-2"/>
          <w:sz w:val="18"/>
        </w:rPr>
        <w:t> </w:t>
      </w:r>
      <w:r>
        <w:rPr>
          <w:sz w:val="18"/>
        </w:rPr>
        <w:t>the</w:t>
      </w:r>
      <w:r>
        <w:rPr>
          <w:spacing w:val="-2"/>
          <w:sz w:val="18"/>
        </w:rPr>
        <w:t> </w:t>
      </w:r>
      <w:r>
        <w:rPr>
          <w:sz w:val="18"/>
        </w:rPr>
        <w:t>explanatory</w:t>
      </w:r>
      <w:r>
        <w:rPr>
          <w:spacing w:val="-1"/>
          <w:sz w:val="18"/>
        </w:rPr>
        <w:t> </w:t>
      </w:r>
      <w:r>
        <w:rPr>
          <w:sz w:val="18"/>
        </w:rPr>
        <w:t>variables</w:t>
      </w:r>
      <w:r>
        <w:rPr>
          <w:spacing w:val="-3"/>
          <w:sz w:val="18"/>
        </w:rPr>
        <w:t> </w:t>
      </w:r>
      <w:r>
        <w:rPr>
          <w:sz w:val="18"/>
        </w:rPr>
        <w:t>the</w:t>
      </w:r>
      <w:r>
        <w:rPr>
          <w:spacing w:val="-1"/>
          <w:sz w:val="18"/>
        </w:rPr>
        <w:t> </w:t>
      </w:r>
      <w:r>
        <w:rPr>
          <w:sz w:val="18"/>
        </w:rPr>
        <w:t>macroeconomic</w:t>
      </w:r>
      <w:r>
        <w:rPr>
          <w:spacing w:val="-1"/>
          <w:sz w:val="18"/>
        </w:rPr>
        <w:t> </w:t>
      </w:r>
      <w:r>
        <w:rPr>
          <w:sz w:val="18"/>
        </w:rPr>
        <w:t>variable,</w:t>
      </w:r>
      <w:r>
        <w:rPr>
          <w:spacing w:val="-2"/>
          <w:sz w:val="18"/>
        </w:rPr>
        <w:t> </w:t>
      </w:r>
      <w:r>
        <w:rPr>
          <w:sz w:val="18"/>
        </w:rPr>
        <w:t>currency</w:t>
      </w:r>
      <w:r>
        <w:rPr>
          <w:spacing w:val="-1"/>
          <w:sz w:val="18"/>
        </w:rPr>
        <w:t> </w:t>
      </w:r>
      <w:r>
        <w:rPr>
          <w:sz w:val="18"/>
        </w:rPr>
        <w:t>credit</w:t>
      </w:r>
      <w:r>
        <w:rPr>
          <w:spacing w:val="-2"/>
          <w:sz w:val="18"/>
        </w:rPr>
        <w:t> </w:t>
      </w:r>
      <w:r>
        <w:rPr>
          <w:sz w:val="18"/>
        </w:rPr>
        <w:t>variable,</w:t>
      </w:r>
      <w:r>
        <w:rPr>
          <w:spacing w:val="-2"/>
          <w:sz w:val="18"/>
        </w:rPr>
        <w:t> </w:t>
      </w:r>
      <w:r>
        <w:rPr>
          <w:sz w:val="18"/>
        </w:rPr>
        <w:t>asset</w:t>
      </w:r>
      <w:r>
        <w:rPr>
          <w:spacing w:val="-1"/>
          <w:sz w:val="18"/>
        </w:rPr>
        <w:t> </w:t>
      </w:r>
      <w:r>
        <w:rPr>
          <w:sz w:val="18"/>
        </w:rPr>
        <w:t>price</w:t>
      </w:r>
      <w:r>
        <w:rPr>
          <w:spacing w:val="-1"/>
          <w:sz w:val="18"/>
        </w:rPr>
        <w:t> </w:t>
      </w:r>
      <w:r>
        <w:rPr>
          <w:sz w:val="18"/>
        </w:rPr>
        <w:t>variable</w:t>
      </w:r>
      <w:r>
        <w:rPr>
          <w:spacing w:val="-2"/>
          <w:sz w:val="18"/>
        </w:rPr>
        <w:t> </w:t>
      </w:r>
      <w:r>
        <w:rPr>
          <w:sz w:val="18"/>
        </w:rPr>
        <w:t>and</w:t>
      </w:r>
      <w:r>
        <w:rPr>
          <w:spacing w:val="-2"/>
          <w:sz w:val="18"/>
        </w:rPr>
        <w:t> </w:t>
      </w:r>
      <w:r>
        <w:rPr>
          <w:sz w:val="18"/>
        </w:rPr>
        <w:t>the macroeconomic variable of correlative economic powers, then use stepwise regression method to establish the financial systemic risk best predict equation, thus set up the reasonable and practical financial systemic risk early-warning index system; besides, use the best prediction equations predicts the financial systemic risk status in 2011. The predicted results show that Chinese financial systemic risk is on the rise</w:t>
      </w:r>
      <w:r>
        <w:rPr>
          <w:sz w:val="18"/>
        </w:rPr>
        <w:t> in the first three quarters and higher than the peak of 2008; financial systemic risk start to decline since the fourth quarter.</w:t>
      </w:r>
    </w:p>
    <w:p>
      <w:pPr>
        <w:spacing w:before="122"/>
        <w:ind w:left="235" w:right="827" w:firstLine="0"/>
        <w:jc w:val="both"/>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2">
        <w:r>
          <w:rPr>
            <w:color w:val="0000FF"/>
            <w:sz w:val="16"/>
          </w:rPr>
          <w:t>CC BY-NC-ND license.</w:t>
        </w:r>
      </w:hyperlink>
    </w:p>
    <w:p>
      <w:pPr>
        <w:spacing w:before="134"/>
        <w:ind w:left="235" w:right="0" w:firstLine="0"/>
        <w:jc w:val="both"/>
        <w:rPr>
          <w:sz w:val="16"/>
        </w:rPr>
      </w:pPr>
      <w:r>
        <w:rPr>
          <w:i/>
          <w:sz w:val="16"/>
        </w:rPr>
        <w:t>Keywords:</w:t>
      </w:r>
      <w:r>
        <w:rPr>
          <w:i/>
          <w:spacing w:val="-6"/>
          <w:sz w:val="16"/>
        </w:rPr>
        <w:t> </w:t>
      </w:r>
      <w:r>
        <w:rPr>
          <w:sz w:val="16"/>
        </w:rPr>
        <w:t>Financial</w:t>
      </w:r>
      <w:r>
        <w:rPr>
          <w:spacing w:val="-6"/>
          <w:sz w:val="16"/>
        </w:rPr>
        <w:t> </w:t>
      </w:r>
      <w:r>
        <w:rPr>
          <w:sz w:val="16"/>
        </w:rPr>
        <w:t>systemic</w:t>
      </w:r>
      <w:r>
        <w:rPr>
          <w:spacing w:val="-5"/>
          <w:sz w:val="16"/>
        </w:rPr>
        <w:t> </w:t>
      </w:r>
      <w:r>
        <w:rPr>
          <w:sz w:val="16"/>
        </w:rPr>
        <w:t>risk;</w:t>
      </w:r>
      <w:r>
        <w:rPr>
          <w:spacing w:val="-6"/>
          <w:sz w:val="16"/>
        </w:rPr>
        <w:t> </w:t>
      </w:r>
      <w:r>
        <w:rPr>
          <w:sz w:val="16"/>
        </w:rPr>
        <w:t>the</w:t>
      </w:r>
      <w:r>
        <w:rPr>
          <w:spacing w:val="-6"/>
          <w:sz w:val="16"/>
        </w:rPr>
        <w:t> </w:t>
      </w:r>
      <w:r>
        <w:rPr>
          <w:sz w:val="16"/>
        </w:rPr>
        <w:t>optimum</w:t>
      </w:r>
      <w:r>
        <w:rPr>
          <w:spacing w:val="-8"/>
          <w:sz w:val="16"/>
        </w:rPr>
        <w:t> </w:t>
      </w:r>
      <w:r>
        <w:rPr>
          <w:sz w:val="16"/>
        </w:rPr>
        <w:t>forecast</w:t>
      </w:r>
      <w:r>
        <w:rPr>
          <w:spacing w:val="-5"/>
          <w:sz w:val="16"/>
        </w:rPr>
        <w:t> </w:t>
      </w:r>
      <w:r>
        <w:rPr>
          <w:sz w:val="16"/>
        </w:rPr>
        <w:t>equation;</w:t>
      </w:r>
      <w:r>
        <w:rPr>
          <w:spacing w:val="-6"/>
          <w:sz w:val="16"/>
        </w:rPr>
        <w:t> </w:t>
      </w:r>
      <w:r>
        <w:rPr>
          <w:sz w:val="16"/>
        </w:rPr>
        <w:t>early-warning</w:t>
      </w:r>
      <w:r>
        <w:rPr>
          <w:spacing w:val="-6"/>
          <w:sz w:val="16"/>
        </w:rPr>
        <w:t> </w:t>
      </w:r>
      <w:r>
        <w:rPr>
          <w:sz w:val="16"/>
        </w:rPr>
        <w:t>index</w:t>
      </w:r>
      <w:r>
        <w:rPr>
          <w:spacing w:val="-6"/>
          <w:sz w:val="16"/>
        </w:rPr>
        <w:t> </w:t>
      </w:r>
      <w:r>
        <w:rPr>
          <w:spacing w:val="-2"/>
          <w:sz w:val="16"/>
        </w:rPr>
        <w:t>system.</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422529</wp:posOffset>
                </wp:positionH>
                <wp:positionV relativeFrom="paragraph">
                  <wp:posOffset>130066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0.241426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9"/>
      </w:pPr>
    </w:p>
    <w:p>
      <w:pPr>
        <w:pStyle w:val="Heading2"/>
        <w:numPr>
          <w:ilvl w:val="0"/>
          <w:numId w:val="1"/>
        </w:numPr>
        <w:tabs>
          <w:tab w:pos="439" w:val="left" w:leader="none"/>
        </w:tabs>
        <w:spacing w:line="240" w:lineRule="auto" w:before="0" w:after="0"/>
        <w:ind w:left="439" w:right="0" w:hanging="204"/>
        <w:jc w:val="left"/>
      </w:pPr>
      <w:r>
        <w:rPr>
          <w:spacing w:val="-2"/>
        </w:rPr>
        <w:t>Introduction.</w:t>
      </w:r>
    </w:p>
    <w:p>
      <w:pPr>
        <w:pStyle w:val="BodyText"/>
        <w:spacing w:before="8"/>
        <w:rPr>
          <w:b/>
        </w:rPr>
      </w:pPr>
    </w:p>
    <w:p>
      <w:pPr>
        <w:pStyle w:val="BodyText"/>
        <w:ind w:left="235" w:right="342" w:firstLine="200"/>
        <w:jc w:val="both"/>
      </w:pPr>
      <w:r>
        <w:rPr/>
        <w:t>Financial security is the core of the national economic security, and ensuring financial security that is the core of financial risk prevention and control. Financial risk early-warning mainly analyses and forecasts the possibility of the financial assets loss and the damage of the financial system in the financial operation</w:t>
      </w:r>
      <w:r>
        <w:rPr>
          <w:spacing w:val="40"/>
        </w:rPr>
        <w:t> </w:t>
      </w:r>
      <w:r>
        <w:rPr>
          <w:spacing w:val="-2"/>
        </w:rPr>
        <w:t>process.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9"/>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2">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doi:10.1016/j.aasri.2012.06.067</w:t>
      </w:r>
    </w:p>
    <w:p>
      <w:pPr>
        <w:spacing w:after="0"/>
        <w:jc w:val="left"/>
        <w:rPr>
          <w:sz w:val="16"/>
        </w:rPr>
        <w:sectPr>
          <w:type w:val="continuous"/>
          <w:pgSz w:w="10890" w:h="14860"/>
          <w:pgMar w:header="0" w:footer="0" w:top="780" w:bottom="280" w:left="460" w:right="1000"/>
        </w:sectPr>
      </w:pPr>
    </w:p>
    <w:p>
      <w:pPr>
        <w:pStyle w:val="BodyText"/>
        <w:spacing w:before="117"/>
      </w:pPr>
    </w:p>
    <w:p>
      <w:pPr>
        <w:pStyle w:val="BodyText"/>
        <w:ind w:left="295" w:right="278" w:firstLine="200"/>
        <w:jc w:val="both"/>
      </w:pPr>
      <w:r>
        <w:rPr/>
        <w:t>But what the financial risk really terrible is that it not only influences the current, it will also produce the subsequent effect in the after-operation. And the current domestic and foreign research seldom considers that these factors will have a lagging effect in financial risk.</w:t>
      </w:r>
    </w:p>
    <w:p>
      <w:pPr>
        <w:pStyle w:val="BodyText"/>
        <w:ind w:left="295" w:right="228" w:firstLine="200"/>
        <w:jc w:val="both"/>
      </w:pPr>
      <w:r>
        <w:rPr/>
        <w:t>So, based on the research about the factors which have the hysteresis effect in financial risk both at home and abroad, this paper restudies the issue, ensure the hysteresis factors which have significant influence in financial risk.</w:t>
      </w:r>
      <w:r>
        <w:rPr>
          <w:spacing w:val="-2"/>
        </w:rPr>
        <w:t> </w:t>
      </w:r>
      <w:r>
        <w:rPr/>
        <w:t>This</w:t>
      </w:r>
      <w:r>
        <w:rPr>
          <w:spacing w:val="-1"/>
        </w:rPr>
        <w:t> </w:t>
      </w:r>
      <w:r>
        <w:rPr/>
        <w:t>paper aims to</w:t>
      </w:r>
      <w:r>
        <w:rPr>
          <w:spacing w:val="-2"/>
        </w:rPr>
        <w:t> </w:t>
      </w:r>
      <w:r>
        <w:rPr/>
        <w:t>put</w:t>
      </w:r>
      <w:r>
        <w:rPr>
          <w:spacing w:val="-1"/>
        </w:rPr>
        <w:t> </w:t>
      </w:r>
      <w:r>
        <w:rPr/>
        <w:t>forward a</w:t>
      </w:r>
      <w:r>
        <w:rPr>
          <w:spacing w:val="-2"/>
        </w:rPr>
        <w:t> </w:t>
      </w:r>
      <w:r>
        <w:rPr/>
        <w:t>kind of early-warning model considering the</w:t>
      </w:r>
      <w:r>
        <w:rPr>
          <w:spacing w:val="-1"/>
        </w:rPr>
        <w:t> </w:t>
      </w:r>
      <w:r>
        <w:rPr/>
        <w:t>hysteresis factors, raise the connection between the financial risk and hysteresis factors, make the model researched from the analysis of hysteresis factors, and improve the accuracy of forecasting the financial risk.</w:t>
      </w:r>
    </w:p>
    <w:p>
      <w:pPr>
        <w:pStyle w:val="BodyText"/>
      </w:pPr>
    </w:p>
    <w:p>
      <w:pPr>
        <w:pStyle w:val="BodyText"/>
        <w:spacing w:before="64"/>
      </w:pPr>
    </w:p>
    <w:p>
      <w:pPr>
        <w:pStyle w:val="Heading2"/>
        <w:numPr>
          <w:ilvl w:val="0"/>
          <w:numId w:val="1"/>
        </w:numPr>
        <w:tabs>
          <w:tab w:pos="494" w:val="left" w:leader="none"/>
        </w:tabs>
        <w:spacing w:line="240" w:lineRule="auto" w:before="1" w:after="0"/>
        <w:ind w:left="494" w:right="0" w:hanging="199"/>
        <w:jc w:val="left"/>
      </w:pPr>
      <w:r>
        <w:rPr/>
        <w:t>Regional</w:t>
      </w:r>
      <w:r>
        <w:rPr>
          <w:spacing w:val="-3"/>
        </w:rPr>
        <w:t> </w:t>
      </w:r>
      <w:r>
        <w:rPr/>
        <w:t>financial</w:t>
      </w:r>
      <w:r>
        <w:rPr>
          <w:spacing w:val="-3"/>
        </w:rPr>
        <w:t> </w:t>
      </w:r>
      <w:r>
        <w:rPr/>
        <w:t>risk</w:t>
      </w:r>
      <w:r>
        <w:rPr>
          <w:spacing w:val="-2"/>
        </w:rPr>
        <w:t> factors</w:t>
      </w:r>
    </w:p>
    <w:p>
      <w:pPr>
        <w:pStyle w:val="BodyText"/>
        <w:spacing w:before="54"/>
        <w:rPr>
          <w:b/>
        </w:rPr>
      </w:pPr>
    </w:p>
    <w:p>
      <w:pPr>
        <w:pStyle w:val="ListParagraph"/>
        <w:numPr>
          <w:ilvl w:val="1"/>
          <w:numId w:val="1"/>
        </w:numPr>
        <w:tabs>
          <w:tab w:pos="593" w:val="left" w:leader="none"/>
        </w:tabs>
        <w:spacing w:line="240" w:lineRule="auto" w:before="1" w:after="0"/>
        <w:ind w:left="593" w:right="0" w:hanging="298"/>
        <w:jc w:val="left"/>
        <w:rPr>
          <w:i/>
          <w:sz w:val="20"/>
        </w:rPr>
      </w:pPr>
      <w:r>
        <w:rPr>
          <w:i/>
          <w:sz w:val="20"/>
        </w:rPr>
        <w:t>Regional</w:t>
      </w:r>
      <w:r>
        <w:rPr>
          <w:i/>
          <w:spacing w:val="-5"/>
          <w:sz w:val="20"/>
        </w:rPr>
        <w:t> </w:t>
      </w:r>
      <w:r>
        <w:rPr>
          <w:i/>
          <w:sz w:val="20"/>
        </w:rPr>
        <w:t>financial</w:t>
      </w:r>
      <w:r>
        <w:rPr>
          <w:i/>
          <w:spacing w:val="-5"/>
          <w:sz w:val="20"/>
        </w:rPr>
        <w:t> </w:t>
      </w:r>
      <w:r>
        <w:rPr>
          <w:i/>
          <w:sz w:val="20"/>
        </w:rPr>
        <w:t>risk</w:t>
      </w:r>
      <w:r>
        <w:rPr>
          <w:i/>
          <w:spacing w:val="-5"/>
          <w:sz w:val="20"/>
        </w:rPr>
        <w:t> </w:t>
      </w:r>
      <w:r>
        <w:rPr>
          <w:i/>
          <w:sz w:val="20"/>
        </w:rPr>
        <w:t>factors</w:t>
      </w:r>
      <w:r>
        <w:rPr>
          <w:i/>
          <w:spacing w:val="-4"/>
          <w:sz w:val="20"/>
        </w:rPr>
        <w:t> </w:t>
      </w:r>
      <w:r>
        <w:rPr>
          <w:i/>
          <w:spacing w:val="-2"/>
          <w:sz w:val="20"/>
        </w:rPr>
        <w:t>analysis.</w:t>
      </w:r>
    </w:p>
    <w:p>
      <w:pPr>
        <w:pStyle w:val="BodyText"/>
        <w:spacing w:before="11"/>
        <w:rPr>
          <w:i/>
        </w:rPr>
      </w:pPr>
    </w:p>
    <w:p>
      <w:pPr>
        <w:pStyle w:val="BodyText"/>
        <w:ind w:left="295" w:right="281" w:firstLine="200"/>
        <w:jc w:val="both"/>
      </w:pPr>
      <w:r>
        <w:rPr/>
        <w:t>Regional financial risk that not only influenced by the external factors, but also be restricted by specific economic environments and market structure in this area. Imbalance development in regional economy and finance will make the</w:t>
      </w:r>
      <w:r>
        <w:rPr>
          <w:spacing w:val="-1"/>
        </w:rPr>
        <w:t> </w:t>
      </w:r>
      <w:r>
        <w:rPr/>
        <w:t>financial risk having</w:t>
      </w:r>
      <w:r>
        <w:rPr>
          <w:spacing w:val="-1"/>
        </w:rPr>
        <w:t> </w:t>
      </w:r>
      <w:r>
        <w:rPr/>
        <w:t>a strong</w:t>
      </w:r>
      <w:r>
        <w:rPr>
          <w:spacing w:val="-1"/>
        </w:rPr>
        <w:t> </w:t>
      </w:r>
      <w:r>
        <w:rPr/>
        <w:t>regional characteristic. Otherwise, the resistance ability to local risk of regional finance is weaker; the local financial turmoil could trigger regional financial crisis and even national financial crisis.</w:t>
      </w:r>
    </w:p>
    <w:p>
      <w:pPr>
        <w:pStyle w:val="BodyText"/>
        <w:ind w:left="295" w:right="281" w:firstLine="200"/>
        <w:jc w:val="both"/>
      </w:pPr>
      <w:r>
        <w:rPr/>
        <w:t>However, financial risk factors operate with an obvious lag. Regional financial crisis would produce a lagging effect of impact and influence to the whole financial system and the substantial economy.</w:t>
      </w:r>
    </w:p>
    <w:p>
      <w:pPr>
        <w:pStyle w:val="BodyText"/>
        <w:ind w:left="295" w:right="283" w:firstLine="200"/>
        <w:jc w:val="both"/>
      </w:pPr>
      <w:r>
        <w:rPr/>
        <w:t>So the article chooses the factors which produce a lagging effect to the regional financial to have index analysis, and based on this to construct a regional financial risk early-warning model integrating lagging factors’ return.</w:t>
      </w:r>
    </w:p>
    <w:p>
      <w:pPr>
        <w:pStyle w:val="BodyText"/>
        <w:spacing w:before="18"/>
      </w:pPr>
    </w:p>
    <w:p>
      <w:pPr>
        <w:pStyle w:val="ListParagraph"/>
        <w:numPr>
          <w:ilvl w:val="1"/>
          <w:numId w:val="1"/>
        </w:numPr>
        <w:tabs>
          <w:tab w:pos="593" w:val="left" w:leader="none"/>
        </w:tabs>
        <w:spacing w:line="240" w:lineRule="auto" w:before="0" w:after="0"/>
        <w:ind w:left="593" w:right="0" w:hanging="298"/>
        <w:jc w:val="left"/>
        <w:rPr>
          <w:i/>
          <w:sz w:val="20"/>
        </w:rPr>
      </w:pPr>
      <w:r>
        <w:rPr>
          <w:i/>
          <w:sz w:val="20"/>
        </w:rPr>
        <w:t>Regional</w:t>
      </w:r>
      <w:r>
        <w:rPr>
          <w:i/>
          <w:spacing w:val="-7"/>
          <w:sz w:val="20"/>
        </w:rPr>
        <w:t> </w:t>
      </w:r>
      <w:r>
        <w:rPr>
          <w:i/>
          <w:sz w:val="20"/>
        </w:rPr>
        <w:t>financial</w:t>
      </w:r>
      <w:r>
        <w:rPr>
          <w:i/>
          <w:spacing w:val="-6"/>
          <w:sz w:val="20"/>
        </w:rPr>
        <w:t> </w:t>
      </w:r>
      <w:r>
        <w:rPr>
          <w:i/>
          <w:sz w:val="20"/>
        </w:rPr>
        <w:t>risk</w:t>
      </w:r>
      <w:r>
        <w:rPr>
          <w:i/>
          <w:spacing w:val="-7"/>
          <w:sz w:val="20"/>
        </w:rPr>
        <w:t> </w:t>
      </w:r>
      <w:r>
        <w:rPr>
          <w:i/>
          <w:sz w:val="20"/>
        </w:rPr>
        <w:t>factors’</w:t>
      </w:r>
      <w:r>
        <w:rPr>
          <w:i/>
          <w:spacing w:val="-6"/>
          <w:sz w:val="20"/>
        </w:rPr>
        <w:t> </w:t>
      </w:r>
      <w:r>
        <w:rPr>
          <w:i/>
          <w:sz w:val="20"/>
        </w:rPr>
        <w:t>index</w:t>
      </w:r>
      <w:r>
        <w:rPr>
          <w:i/>
          <w:spacing w:val="-6"/>
          <w:sz w:val="20"/>
        </w:rPr>
        <w:t> </w:t>
      </w:r>
      <w:r>
        <w:rPr>
          <w:i/>
          <w:spacing w:val="-2"/>
          <w:sz w:val="20"/>
        </w:rPr>
        <w:t>design.</w:t>
      </w:r>
    </w:p>
    <w:p>
      <w:pPr>
        <w:pStyle w:val="BodyText"/>
        <w:spacing w:before="12"/>
        <w:rPr>
          <w:i/>
        </w:rPr>
      </w:pPr>
    </w:p>
    <w:p>
      <w:pPr>
        <w:pStyle w:val="BodyText"/>
        <w:ind w:left="295" w:right="281" w:firstLine="200"/>
        <w:jc w:val="both"/>
      </w:pPr>
      <w:r>
        <w:rPr/>
        <w:t>Regional financial crisis exists diffusivity, the regional financial crisis would cause wholesale financial crisis, even the global financial crisis. This financial crisis caused by America’s subprime crisis evolves from part to entire word, transmits from the developed countries to the emerging market countries and developing countries, and spreads from the financial territory to the substantial economy territory.</w:t>
      </w:r>
    </w:p>
    <w:p>
      <w:pPr>
        <w:pStyle w:val="BodyText"/>
        <w:spacing w:before="1"/>
        <w:ind w:left="295" w:right="279" w:firstLine="200"/>
        <w:jc w:val="both"/>
      </w:pPr>
      <w:r>
        <w:rPr/>
        <w:t>Economic growth has enormous influence to the financial crisis, and we often use economic monetized degree to measure a country’s economic development level.</w:t>
      </w:r>
    </w:p>
    <w:p>
      <w:pPr>
        <w:pStyle w:val="BodyText"/>
        <w:ind w:left="295" w:right="281" w:firstLine="200"/>
        <w:jc w:val="both"/>
      </w:pPr>
      <w:r>
        <w:rPr/>
        <w:t>According to our country’s commonly used method at present, namely using the method M2 (generalized currency)/GDP to show the economic monetized index. We could calculation the result as following:</w:t>
      </w:r>
    </w:p>
    <w:p>
      <w:pPr>
        <w:spacing w:before="58"/>
        <w:ind w:left="295" w:right="0" w:firstLine="0"/>
        <w:jc w:val="left"/>
        <w:rPr>
          <w:sz w:val="16"/>
        </w:rPr>
      </w:pPr>
      <w:r>
        <w:rPr>
          <w:sz w:val="16"/>
        </w:rPr>
        <w:t>Table</w:t>
      </w:r>
      <w:r>
        <w:rPr>
          <w:spacing w:val="-6"/>
          <w:sz w:val="16"/>
        </w:rPr>
        <w:t> </w:t>
      </w:r>
      <w:r>
        <w:rPr>
          <w:sz w:val="16"/>
        </w:rPr>
        <w:t>1.</w:t>
      </w:r>
      <w:r>
        <w:rPr>
          <w:spacing w:val="30"/>
          <w:sz w:val="16"/>
        </w:rPr>
        <w:t> </w:t>
      </w:r>
      <w:r>
        <w:rPr>
          <w:sz w:val="16"/>
        </w:rPr>
        <w:t>Chinese</w:t>
      </w:r>
      <w:r>
        <w:rPr>
          <w:spacing w:val="-3"/>
          <w:sz w:val="16"/>
        </w:rPr>
        <w:t> </w:t>
      </w:r>
      <w:r>
        <w:rPr>
          <w:sz w:val="16"/>
        </w:rPr>
        <w:t>economic</w:t>
      </w:r>
      <w:r>
        <w:rPr>
          <w:spacing w:val="-4"/>
          <w:sz w:val="16"/>
        </w:rPr>
        <w:t> </w:t>
      </w:r>
      <w:r>
        <w:rPr>
          <w:sz w:val="16"/>
        </w:rPr>
        <w:t>monetized</w:t>
      </w:r>
      <w:r>
        <w:rPr>
          <w:spacing w:val="-5"/>
          <w:sz w:val="16"/>
        </w:rPr>
        <w:t> </w:t>
      </w:r>
      <w:r>
        <w:rPr>
          <w:spacing w:val="-2"/>
          <w:sz w:val="16"/>
        </w:rPr>
        <w:t>index</w:t>
      </w:r>
    </w:p>
    <w:p>
      <w:pPr>
        <w:pStyle w:val="BodyText"/>
        <w:spacing w:before="29"/>
      </w:pPr>
      <w:r>
        <w:rPr/>
        <w:drawing>
          <wp:anchor distT="0" distB="0" distL="0" distR="0" allowOverlap="1" layoutInCell="1" locked="0" behindDoc="1" simplePos="0" relativeHeight="487590912">
            <wp:simplePos x="0" y="0"/>
            <wp:positionH relativeFrom="page">
              <wp:posOffset>1956384</wp:posOffset>
            </wp:positionH>
            <wp:positionV relativeFrom="paragraph">
              <wp:posOffset>180123</wp:posOffset>
            </wp:positionV>
            <wp:extent cx="2635386" cy="157219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635386" cy="1572196"/>
                    </a:xfrm>
                    <a:prstGeom prst="rect">
                      <a:avLst/>
                    </a:prstGeom>
                  </pic:spPr>
                </pic:pic>
              </a:graphicData>
            </a:graphic>
          </wp:anchor>
        </w:drawing>
      </w:r>
    </w:p>
    <w:p>
      <w:pPr>
        <w:spacing w:after="0"/>
        <w:sectPr>
          <w:headerReference w:type="default" r:id="rId13"/>
          <w:headerReference w:type="even" r:id="rId14"/>
          <w:pgSz w:w="10890" w:h="14860"/>
          <w:pgMar w:header="713" w:footer="0" w:top="900" w:bottom="280" w:left="460" w:right="1000"/>
          <w:pgNumType w:start="429"/>
        </w:sectPr>
      </w:pPr>
    </w:p>
    <w:p>
      <w:pPr>
        <w:pStyle w:val="BodyText"/>
        <w:spacing w:before="117"/>
      </w:pPr>
    </w:p>
    <w:p>
      <w:pPr>
        <w:pStyle w:val="BodyText"/>
        <w:ind w:left="238" w:right="307" w:firstLine="380"/>
        <w:jc w:val="both"/>
      </w:pPr>
      <w:r>
        <w:rPr/>
        <w:t>Source: established according to phases of “China Statistical Yearbook” and “1999 China Statistics </w:t>
      </w:r>
      <w:r>
        <w:rPr>
          <w:spacing w:val="-2"/>
        </w:rPr>
        <w:t>Bulletin”.</w:t>
      </w:r>
    </w:p>
    <w:p>
      <w:pPr>
        <w:pStyle w:val="BodyText"/>
        <w:spacing w:before="1"/>
        <w:ind w:left="238" w:right="336" w:firstLine="399"/>
        <w:jc w:val="both"/>
      </w:pPr>
      <w:r>
        <w:rPr/>
        <w:t>From the calculated results, we see that along with the rapid development of the economy, Chinese economic monetized growth situation was very significant, in other words, currency relations as a form of economic relations has got a fair degree of deepening and generalization in our country.</w:t>
      </w:r>
    </w:p>
    <w:p>
      <w:pPr>
        <w:pStyle w:val="BodyText"/>
        <w:ind w:left="238" w:right="341" w:firstLine="399"/>
        <w:jc w:val="both"/>
      </w:pPr>
      <w:r>
        <w:rPr/>
        <w:t>M2 not only reflect the reality purchasing power, but also reflect the underlying purchasing power. We commonly use DM2 (generalized currency growth rate) to measure M2.</w:t>
      </w:r>
    </w:p>
    <w:p>
      <w:pPr>
        <w:pStyle w:val="BodyText"/>
        <w:ind w:left="238" w:right="286" w:firstLine="399"/>
        <w:jc w:val="right"/>
      </w:pPr>
      <w:r>
        <w:rPr/>
        <w:t>Another</w:t>
      </w:r>
      <w:r>
        <w:rPr>
          <w:spacing w:val="36"/>
        </w:rPr>
        <w:t> </w:t>
      </w:r>
      <w:r>
        <w:rPr/>
        <w:t>important</w:t>
      </w:r>
      <w:r>
        <w:rPr>
          <w:spacing w:val="36"/>
        </w:rPr>
        <w:t> </w:t>
      </w:r>
      <w:r>
        <w:rPr/>
        <w:t>content</w:t>
      </w:r>
      <w:r>
        <w:rPr>
          <w:spacing w:val="33"/>
        </w:rPr>
        <w:t> </w:t>
      </w:r>
      <w:r>
        <w:rPr/>
        <w:t>of</w:t>
      </w:r>
      <w:r>
        <w:rPr>
          <w:spacing w:val="35"/>
        </w:rPr>
        <w:t> </w:t>
      </w:r>
      <w:r>
        <w:rPr/>
        <w:t>economic</w:t>
      </w:r>
      <w:r>
        <w:rPr>
          <w:spacing w:val="35"/>
        </w:rPr>
        <w:t> </w:t>
      </w:r>
      <w:r>
        <w:rPr/>
        <w:t>growth</w:t>
      </w:r>
      <w:r>
        <w:rPr>
          <w:spacing w:val="35"/>
        </w:rPr>
        <w:t> </w:t>
      </w:r>
      <w:r>
        <w:rPr/>
        <w:t>is</w:t>
      </w:r>
      <w:r>
        <w:rPr>
          <w:spacing w:val="35"/>
        </w:rPr>
        <w:t> </w:t>
      </w:r>
      <w:r>
        <w:rPr/>
        <w:t>foreign</w:t>
      </w:r>
      <w:r>
        <w:rPr>
          <w:spacing w:val="35"/>
        </w:rPr>
        <w:t> </w:t>
      </w:r>
      <w:r>
        <w:rPr/>
        <w:t>trade.</w:t>
      </w:r>
      <w:r>
        <w:rPr>
          <w:spacing w:val="35"/>
        </w:rPr>
        <w:t> </w:t>
      </w:r>
      <w:r>
        <w:rPr/>
        <w:t>Foreign</w:t>
      </w:r>
      <w:r>
        <w:rPr>
          <w:spacing w:val="35"/>
        </w:rPr>
        <w:t> </w:t>
      </w:r>
      <w:r>
        <w:rPr/>
        <w:t>trade</w:t>
      </w:r>
      <w:r>
        <w:rPr>
          <w:spacing w:val="35"/>
        </w:rPr>
        <w:t> </w:t>
      </w:r>
      <w:r>
        <w:rPr/>
        <w:t>is</w:t>
      </w:r>
      <w:r>
        <w:rPr>
          <w:spacing w:val="35"/>
        </w:rPr>
        <w:t> </w:t>
      </w:r>
      <w:r>
        <w:rPr/>
        <w:t>the</w:t>
      </w:r>
      <w:r>
        <w:rPr>
          <w:spacing w:val="34"/>
        </w:rPr>
        <w:t> </w:t>
      </w:r>
      <w:r>
        <w:rPr/>
        <w:t>core</w:t>
      </w:r>
      <w:r>
        <w:rPr>
          <w:spacing w:val="35"/>
        </w:rPr>
        <w:t> </w:t>
      </w:r>
      <w:r>
        <w:rPr/>
        <w:t>of</w:t>
      </w:r>
      <w:r>
        <w:rPr>
          <w:spacing w:val="34"/>
        </w:rPr>
        <w:t> </w:t>
      </w:r>
      <w:r>
        <w:rPr/>
        <w:t>various countries’ foreign economic relations, which plays an irreplaceable role in the economic development of all countries. Import and export trade’s balance of payments of a country is the important part of current account in</w:t>
      </w:r>
      <w:r>
        <w:rPr>
          <w:spacing w:val="-1"/>
        </w:rPr>
        <w:t> </w:t>
      </w:r>
      <w:r>
        <w:rPr/>
        <w:t>its</w:t>
      </w:r>
      <w:r>
        <w:rPr>
          <w:spacing w:val="-1"/>
        </w:rPr>
        <w:t> </w:t>
      </w:r>
      <w:r>
        <w:rPr/>
        <w:t>international</w:t>
      </w:r>
      <w:r>
        <w:rPr>
          <w:spacing w:val="-2"/>
        </w:rPr>
        <w:t> </w:t>
      </w:r>
      <w:r>
        <w:rPr/>
        <w:t>payments;</w:t>
      </w:r>
      <w:r>
        <w:rPr>
          <w:spacing w:val="-1"/>
        </w:rPr>
        <w:t> </w:t>
      </w:r>
      <w:r>
        <w:rPr/>
        <w:t>it</w:t>
      </w:r>
      <w:r>
        <w:rPr>
          <w:spacing w:val="-1"/>
        </w:rPr>
        <w:t> </w:t>
      </w:r>
      <w:r>
        <w:rPr/>
        <w:t>is</w:t>
      </w:r>
      <w:r>
        <w:rPr>
          <w:spacing w:val="-1"/>
        </w:rPr>
        <w:t> </w:t>
      </w:r>
      <w:r>
        <w:rPr/>
        <w:t>also</w:t>
      </w:r>
      <w:r>
        <w:rPr>
          <w:spacing w:val="-1"/>
        </w:rPr>
        <w:t> </w:t>
      </w:r>
      <w:r>
        <w:rPr/>
        <w:t>the</w:t>
      </w:r>
      <w:r>
        <w:rPr>
          <w:spacing w:val="-1"/>
        </w:rPr>
        <w:t> </w:t>
      </w:r>
      <w:r>
        <w:rPr/>
        <w:t>significant</w:t>
      </w:r>
      <w:r>
        <w:rPr>
          <w:spacing w:val="-3"/>
        </w:rPr>
        <w:t> </w:t>
      </w:r>
      <w:r>
        <w:rPr/>
        <w:t>factor</w:t>
      </w:r>
      <w:r>
        <w:rPr>
          <w:spacing w:val="-2"/>
        </w:rPr>
        <w:t> </w:t>
      </w:r>
      <w:r>
        <w:rPr/>
        <w:t>which</w:t>
      </w:r>
      <w:r>
        <w:rPr>
          <w:spacing w:val="-1"/>
        </w:rPr>
        <w:t> </w:t>
      </w:r>
      <w:r>
        <w:rPr/>
        <w:t>could</w:t>
      </w:r>
      <w:r>
        <w:rPr>
          <w:spacing w:val="-1"/>
        </w:rPr>
        <w:t> </w:t>
      </w:r>
      <w:r>
        <w:rPr/>
        <w:t>affect</w:t>
      </w:r>
      <w:r>
        <w:rPr>
          <w:spacing w:val="-1"/>
        </w:rPr>
        <w:t> </w:t>
      </w:r>
      <w:r>
        <w:rPr/>
        <w:t>countries’</w:t>
      </w:r>
      <w:r>
        <w:rPr>
          <w:spacing w:val="-2"/>
        </w:rPr>
        <w:t> </w:t>
      </w:r>
      <w:r>
        <w:rPr/>
        <w:t>balance</w:t>
      </w:r>
      <w:r>
        <w:rPr>
          <w:spacing w:val="-2"/>
        </w:rPr>
        <w:t> </w:t>
      </w:r>
      <w:r>
        <w:rPr/>
        <w:t>of</w:t>
      </w:r>
      <w:r>
        <w:rPr>
          <w:spacing w:val="-2"/>
        </w:rPr>
        <w:t> </w:t>
      </w:r>
      <w:r>
        <w:rPr/>
        <w:t>payments. Foreign</w:t>
      </w:r>
      <w:r>
        <w:rPr>
          <w:spacing w:val="80"/>
        </w:rPr>
        <w:t> </w:t>
      </w:r>
      <w:r>
        <w:rPr/>
        <w:t>trade</w:t>
      </w:r>
      <w:r>
        <w:rPr>
          <w:spacing w:val="80"/>
        </w:rPr>
        <w:t> </w:t>
      </w:r>
      <w:r>
        <w:rPr/>
        <w:t>multiplier</w:t>
      </w:r>
      <w:r>
        <w:rPr>
          <w:spacing w:val="80"/>
        </w:rPr>
        <w:t> </w:t>
      </w:r>
      <w:r>
        <w:rPr/>
        <w:t>theory</w:t>
      </w:r>
      <w:r>
        <w:rPr>
          <w:spacing w:val="80"/>
        </w:rPr>
        <w:t> </w:t>
      </w:r>
      <w:r>
        <w:rPr/>
        <w:t>of</w:t>
      </w:r>
      <w:r>
        <w:rPr>
          <w:spacing w:val="80"/>
        </w:rPr>
        <w:t> </w:t>
      </w:r>
      <w:r>
        <w:rPr/>
        <w:t>Keynesian</w:t>
      </w:r>
      <w:r>
        <w:rPr>
          <w:spacing w:val="80"/>
        </w:rPr>
        <w:t> </w:t>
      </w:r>
      <w:r>
        <w:rPr/>
        <w:t>economics</w:t>
      </w:r>
      <w:r>
        <w:rPr>
          <w:spacing w:val="80"/>
        </w:rPr>
        <w:t> </w:t>
      </w:r>
      <w:r>
        <w:rPr/>
        <w:t>suggests</w:t>
      </w:r>
      <w:r>
        <w:rPr>
          <w:spacing w:val="80"/>
        </w:rPr>
        <w:t> </w:t>
      </w:r>
      <w:r>
        <w:rPr/>
        <w:t>that</w:t>
      </w:r>
      <w:r>
        <w:rPr>
          <w:spacing w:val="80"/>
        </w:rPr>
        <w:t> </w:t>
      </w:r>
      <w:r>
        <w:rPr/>
        <w:t>exports</w:t>
      </w:r>
      <w:r>
        <w:rPr>
          <w:spacing w:val="80"/>
        </w:rPr>
        <w:t> </w:t>
      </w:r>
      <w:r>
        <w:rPr/>
        <w:t>produce</w:t>
      </w:r>
      <w:r>
        <w:rPr>
          <w:spacing w:val="80"/>
        </w:rPr>
        <w:t> </w:t>
      </w:r>
      <w:r>
        <w:rPr/>
        <w:t>double aggrandized effect to national income and output, and the imports produce double shrank effect to its national income. The scale of the trade balance would eventually affect the economic development in China, and then</w:t>
      </w:r>
    </w:p>
    <w:p>
      <w:pPr>
        <w:pStyle w:val="BodyText"/>
        <w:spacing w:line="230" w:lineRule="exact"/>
        <w:ind w:left="238"/>
        <w:jc w:val="both"/>
      </w:pPr>
      <w:r>
        <w:rPr/>
        <w:t>influence</w:t>
      </w:r>
      <w:r>
        <w:rPr>
          <w:spacing w:val="-2"/>
        </w:rPr>
        <w:t> </w:t>
      </w:r>
      <w:r>
        <w:rPr/>
        <w:t>the</w:t>
      </w:r>
      <w:r>
        <w:rPr>
          <w:spacing w:val="-1"/>
        </w:rPr>
        <w:t> </w:t>
      </w:r>
      <w:r>
        <w:rPr/>
        <w:t>financial</w:t>
      </w:r>
      <w:r>
        <w:rPr>
          <w:spacing w:val="-2"/>
        </w:rPr>
        <w:t> </w:t>
      </w:r>
      <w:r>
        <w:rPr/>
        <w:t>risk</w:t>
      </w:r>
      <w:r>
        <w:rPr>
          <w:spacing w:val="-1"/>
        </w:rPr>
        <w:t> </w:t>
      </w:r>
      <w:r>
        <w:rPr>
          <w:spacing w:val="-2"/>
        </w:rPr>
        <w:t>indirectly.</w:t>
      </w:r>
    </w:p>
    <w:p>
      <w:pPr>
        <w:pStyle w:val="BodyText"/>
        <w:ind w:left="238" w:right="336" w:firstLine="399"/>
        <w:jc w:val="both"/>
      </w:pPr>
      <w:r>
        <w:rPr/>
        <w:t>In addition to factors related to the economic growth, banking, estate and other factors might also have a lagging effect in financial risk. The expansion of the commercial banks’ credit would accumulate bigger risk, the impact of small financial crisis would make the centralized outbreak of the borrowers’ credit risk, it also could make the problems about the increasing uncertainty risk of estate market’s development completely </w:t>
      </w:r>
      <w:r>
        <w:rPr>
          <w:spacing w:val="-2"/>
        </w:rPr>
        <w:t>exposed.</w:t>
      </w:r>
    </w:p>
    <w:p>
      <w:pPr>
        <w:pStyle w:val="BodyText"/>
        <w:ind w:left="238" w:right="337" w:firstLine="399"/>
        <w:jc w:val="both"/>
      </w:pPr>
      <w:r>
        <w:rPr/>
        <w:t>Meanwhile, the international oil price, the economic growth and the deposit interest margin that trading close with China will also have a certain effect in financial risk condition.</w:t>
      </w:r>
    </w:p>
    <w:p>
      <w:pPr>
        <w:pStyle w:val="BodyText"/>
        <w:spacing w:before="214"/>
      </w:pPr>
    </w:p>
    <w:p>
      <w:pPr>
        <w:pStyle w:val="Heading2"/>
        <w:numPr>
          <w:ilvl w:val="0"/>
          <w:numId w:val="1"/>
        </w:numPr>
        <w:tabs>
          <w:tab w:pos="437" w:val="left" w:leader="none"/>
        </w:tabs>
        <w:spacing w:line="240" w:lineRule="auto" w:before="0" w:after="0"/>
        <w:ind w:left="437" w:right="0" w:hanging="199"/>
        <w:jc w:val="left"/>
      </w:pPr>
      <w:r>
        <w:rPr/>
        <w:t>Regional</w:t>
      </w:r>
      <w:r>
        <w:rPr>
          <w:spacing w:val="-4"/>
        </w:rPr>
        <w:t> </w:t>
      </w:r>
      <w:r>
        <w:rPr/>
        <w:t>financial</w:t>
      </w:r>
      <w:r>
        <w:rPr>
          <w:spacing w:val="-3"/>
        </w:rPr>
        <w:t> </w:t>
      </w:r>
      <w:r>
        <w:rPr/>
        <w:t>risk</w:t>
      </w:r>
      <w:r>
        <w:rPr>
          <w:spacing w:val="-4"/>
        </w:rPr>
        <w:t> </w:t>
      </w:r>
      <w:r>
        <w:rPr/>
        <w:t>early-warning</w:t>
      </w:r>
      <w:r>
        <w:rPr>
          <w:spacing w:val="-3"/>
        </w:rPr>
        <w:t> </w:t>
      </w:r>
      <w:r>
        <w:rPr>
          <w:spacing w:val="-2"/>
        </w:rPr>
        <w:t>model</w:t>
      </w:r>
    </w:p>
    <w:p>
      <w:pPr>
        <w:pStyle w:val="BodyText"/>
        <w:spacing w:before="207"/>
        <w:rPr>
          <w:b/>
        </w:rPr>
      </w:pPr>
    </w:p>
    <w:p>
      <w:pPr>
        <w:pStyle w:val="ListParagraph"/>
        <w:numPr>
          <w:ilvl w:val="1"/>
          <w:numId w:val="1"/>
        </w:numPr>
        <w:tabs>
          <w:tab w:pos="537" w:val="left" w:leader="none"/>
        </w:tabs>
        <w:spacing w:line="240" w:lineRule="auto" w:before="0" w:after="0"/>
        <w:ind w:left="537" w:right="0" w:hanging="299"/>
        <w:jc w:val="left"/>
        <w:rPr>
          <w:i/>
          <w:sz w:val="20"/>
        </w:rPr>
      </w:pPr>
      <w:r>
        <w:rPr>
          <w:i/>
          <w:sz w:val="20"/>
        </w:rPr>
        <w:t>Financial</w:t>
      </w:r>
      <w:r>
        <w:rPr>
          <w:i/>
          <w:spacing w:val="-4"/>
          <w:sz w:val="20"/>
        </w:rPr>
        <w:t> </w:t>
      </w:r>
      <w:r>
        <w:rPr>
          <w:i/>
          <w:sz w:val="20"/>
        </w:rPr>
        <w:t>risk</w:t>
      </w:r>
      <w:r>
        <w:rPr>
          <w:i/>
          <w:spacing w:val="-4"/>
          <w:sz w:val="20"/>
        </w:rPr>
        <w:t> </w:t>
      </w:r>
      <w:r>
        <w:rPr>
          <w:i/>
          <w:sz w:val="20"/>
        </w:rPr>
        <w:t>early-warning</w:t>
      </w:r>
      <w:r>
        <w:rPr>
          <w:i/>
          <w:spacing w:val="-4"/>
          <w:sz w:val="20"/>
        </w:rPr>
        <w:t> </w:t>
      </w:r>
      <w:r>
        <w:rPr>
          <w:i/>
          <w:sz w:val="20"/>
        </w:rPr>
        <w:t>model</w:t>
      </w:r>
      <w:r>
        <w:rPr>
          <w:i/>
          <w:spacing w:val="-4"/>
          <w:sz w:val="20"/>
        </w:rPr>
        <w:t> </w:t>
      </w:r>
      <w:r>
        <w:rPr>
          <w:i/>
          <w:spacing w:val="-2"/>
          <w:sz w:val="20"/>
        </w:rPr>
        <w:t>analysis.</w:t>
      </w:r>
    </w:p>
    <w:p>
      <w:pPr>
        <w:pStyle w:val="BodyText"/>
        <w:spacing w:before="220"/>
        <w:ind w:left="238" w:right="333" w:firstLine="399"/>
        <w:jc w:val="both"/>
      </w:pPr>
      <w:r>
        <w:rPr/>
        <w:t>Due to the factors that influence the financial risk have</w:t>
      </w:r>
      <w:r>
        <w:rPr>
          <w:spacing w:val="-1"/>
        </w:rPr>
        <w:t> </w:t>
      </w:r>
      <w:r>
        <w:rPr/>
        <w:t>obvious lagging, we could first</w:t>
      </w:r>
      <w:r>
        <w:rPr>
          <w:spacing w:val="-1"/>
        </w:rPr>
        <w:t> </w:t>
      </w:r>
      <w:r>
        <w:rPr/>
        <w:t>build up a</w:t>
      </w:r>
      <w:r>
        <w:rPr>
          <w:spacing w:val="-1"/>
        </w:rPr>
        <w:t> </w:t>
      </w:r>
      <w:r>
        <w:rPr/>
        <w:t>general regression model with a lag dependent variable.</w:t>
      </w:r>
    </w:p>
    <w:p>
      <w:pPr>
        <w:pStyle w:val="BodyText"/>
        <w:ind w:left="238" w:right="334" w:firstLine="399"/>
        <w:jc w:val="both"/>
      </w:pPr>
      <w:r>
        <w:rPr/>
        <w:t>Considering about diffusivity of regional financial risk, so this paper we choose our comprehensive</w:t>
      </w:r>
      <w:r>
        <w:rPr>
          <w:spacing w:val="80"/>
        </w:rPr>
        <w:t> </w:t>
      </w:r>
      <w:r>
        <w:rPr/>
        <w:t>index of financial systemic risk, namely Financial Stress Index of China(CFSI in short),to be the explained variable in the financial risk early-warning model.</w:t>
      </w:r>
    </w:p>
    <w:p>
      <w:pPr>
        <w:pStyle w:val="BodyText"/>
        <w:ind w:left="238" w:right="336" w:firstLine="399"/>
        <w:jc w:val="both"/>
      </w:pPr>
      <w:r>
        <w:rPr/>
        <w:t>The first to propose the concept of financial stress and construct financial stress index is the economists Illing and Liu in Canadian Bank. According to the description of Illing and Liu (2003):”Financial stress is a continuous variable, its extremum is called financial crisis”. The financial stress will increase with the</w:t>
      </w:r>
      <w:r>
        <w:rPr>
          <w:spacing w:val="40"/>
        </w:rPr>
        <w:t> </w:t>
      </w:r>
      <w:r>
        <w:rPr/>
        <w:t>increase of expect financial loss, risk or uncertainty.</w:t>
      </w:r>
    </w:p>
    <w:p>
      <w:pPr>
        <w:pStyle w:val="BodyText"/>
        <w:ind w:left="238" w:right="335" w:firstLine="399"/>
        <w:jc w:val="both"/>
      </w:pPr>
      <w:r>
        <w:rPr/>
        <w:t>According to the lagging-influence factors of financial risk and referring to the literatures, the</w:t>
      </w:r>
      <w:r>
        <w:rPr>
          <w:spacing w:val="40"/>
        </w:rPr>
        <w:t> </w:t>
      </w:r>
      <w:r>
        <w:rPr/>
        <w:t>explanatory variables are eventually determined: CFSI lagging variables (AR (K)), GDP (GDP), GDP growth (DGDP), economic monetized degree (MRATE), broad money growth rate (DM2), balance of trade (TRADEBASA), the bank credit balance in our country(SODCSA), Chinese estate price index(HOUSEPINDEX), international crude oil prices rate(OIL), Japanese GDP growth rate(JPDGDP), the one-year deposit spreads between China and the United States(DR).</w:t>
      </w:r>
    </w:p>
    <w:p>
      <w:pPr>
        <w:pStyle w:val="BodyText"/>
        <w:spacing w:before="210"/>
      </w:pPr>
    </w:p>
    <w:p>
      <w:pPr>
        <w:pStyle w:val="ListParagraph"/>
        <w:numPr>
          <w:ilvl w:val="1"/>
          <w:numId w:val="1"/>
        </w:numPr>
        <w:tabs>
          <w:tab w:pos="537" w:val="left" w:leader="none"/>
        </w:tabs>
        <w:spacing w:line="240" w:lineRule="auto" w:before="0" w:after="0"/>
        <w:ind w:left="537" w:right="0" w:hanging="299"/>
        <w:jc w:val="left"/>
        <w:rPr>
          <w:i/>
          <w:sz w:val="20"/>
        </w:rPr>
      </w:pPr>
      <w:r>
        <w:rPr>
          <w:i/>
          <w:sz w:val="20"/>
        </w:rPr>
        <w:t>The</w:t>
      </w:r>
      <w:r>
        <w:rPr>
          <w:i/>
          <w:spacing w:val="-3"/>
          <w:sz w:val="20"/>
        </w:rPr>
        <w:t> </w:t>
      </w:r>
      <w:r>
        <w:rPr>
          <w:i/>
          <w:sz w:val="20"/>
        </w:rPr>
        <w:t>established</w:t>
      </w:r>
      <w:r>
        <w:rPr>
          <w:i/>
          <w:spacing w:val="-3"/>
          <w:sz w:val="20"/>
        </w:rPr>
        <w:t> </w:t>
      </w:r>
      <w:r>
        <w:rPr>
          <w:i/>
          <w:sz w:val="20"/>
        </w:rPr>
        <w:t>of</w:t>
      </w:r>
      <w:r>
        <w:rPr>
          <w:i/>
          <w:spacing w:val="-2"/>
          <w:sz w:val="20"/>
        </w:rPr>
        <w:t> </w:t>
      </w:r>
      <w:r>
        <w:rPr>
          <w:i/>
          <w:sz w:val="20"/>
        </w:rPr>
        <w:t>the</w:t>
      </w:r>
      <w:r>
        <w:rPr>
          <w:i/>
          <w:spacing w:val="-2"/>
          <w:sz w:val="20"/>
        </w:rPr>
        <w:t> </w:t>
      </w:r>
      <w:r>
        <w:rPr>
          <w:i/>
          <w:sz w:val="20"/>
        </w:rPr>
        <w:t>financial</w:t>
      </w:r>
      <w:r>
        <w:rPr>
          <w:i/>
          <w:spacing w:val="-2"/>
          <w:sz w:val="20"/>
        </w:rPr>
        <w:t> </w:t>
      </w:r>
      <w:r>
        <w:rPr>
          <w:i/>
          <w:sz w:val="20"/>
        </w:rPr>
        <w:t>risk</w:t>
      </w:r>
      <w:r>
        <w:rPr>
          <w:i/>
          <w:spacing w:val="-2"/>
          <w:sz w:val="20"/>
        </w:rPr>
        <w:t> </w:t>
      </w:r>
      <w:r>
        <w:rPr>
          <w:i/>
          <w:sz w:val="20"/>
        </w:rPr>
        <w:t>early-warning</w:t>
      </w:r>
      <w:r>
        <w:rPr>
          <w:i/>
          <w:spacing w:val="-3"/>
          <w:sz w:val="20"/>
        </w:rPr>
        <w:t> </w:t>
      </w:r>
      <w:r>
        <w:rPr>
          <w:i/>
          <w:spacing w:val="-2"/>
          <w:sz w:val="20"/>
        </w:rPr>
        <w:t>model.</w:t>
      </w:r>
    </w:p>
    <w:p>
      <w:pPr>
        <w:pStyle w:val="BodyText"/>
        <w:spacing w:before="220"/>
        <w:ind w:right="337"/>
        <w:jc w:val="right"/>
      </w:pPr>
      <w:r>
        <w:rPr/>
        <w:t>According</w:t>
      </w:r>
      <w:r>
        <w:rPr>
          <w:spacing w:val="7"/>
        </w:rPr>
        <w:t> </w:t>
      </w:r>
      <w:r>
        <w:rPr/>
        <w:t>to</w:t>
      </w:r>
      <w:r>
        <w:rPr>
          <w:spacing w:val="8"/>
        </w:rPr>
        <w:t> </w:t>
      </w:r>
      <w:r>
        <w:rPr/>
        <w:t>the</w:t>
      </w:r>
      <w:r>
        <w:rPr>
          <w:spacing w:val="8"/>
        </w:rPr>
        <w:t> </w:t>
      </w:r>
      <w:r>
        <w:rPr/>
        <w:t>explanatory</w:t>
      </w:r>
      <w:r>
        <w:rPr>
          <w:spacing w:val="7"/>
        </w:rPr>
        <w:t> </w:t>
      </w:r>
      <w:r>
        <w:rPr/>
        <w:t>variables,</w:t>
      </w:r>
      <w:r>
        <w:rPr>
          <w:spacing w:val="7"/>
        </w:rPr>
        <w:t> </w:t>
      </w:r>
      <w:r>
        <w:rPr/>
        <w:t>the</w:t>
      </w:r>
      <w:r>
        <w:rPr>
          <w:spacing w:val="5"/>
        </w:rPr>
        <w:t> </w:t>
      </w:r>
      <w:r>
        <w:rPr/>
        <w:t>explained</w:t>
      </w:r>
      <w:r>
        <w:rPr>
          <w:spacing w:val="8"/>
        </w:rPr>
        <w:t> </w:t>
      </w:r>
      <w:r>
        <w:rPr/>
        <w:t>variables</w:t>
      </w:r>
      <w:r>
        <w:rPr>
          <w:spacing w:val="8"/>
        </w:rPr>
        <w:t> </w:t>
      </w:r>
      <w:r>
        <w:rPr/>
        <w:t>and</w:t>
      </w:r>
      <w:r>
        <w:rPr>
          <w:spacing w:val="8"/>
        </w:rPr>
        <w:t> </w:t>
      </w:r>
      <w:r>
        <w:rPr/>
        <w:t>the</w:t>
      </w:r>
      <w:r>
        <w:rPr>
          <w:spacing w:val="8"/>
        </w:rPr>
        <w:t> </w:t>
      </w:r>
      <w:r>
        <w:rPr/>
        <w:t>correlation</w:t>
      </w:r>
      <w:r>
        <w:rPr>
          <w:spacing w:val="8"/>
        </w:rPr>
        <w:t> </w:t>
      </w:r>
      <w:r>
        <w:rPr/>
        <w:t>between</w:t>
      </w:r>
      <w:r>
        <w:rPr>
          <w:spacing w:val="8"/>
        </w:rPr>
        <w:t> </w:t>
      </w:r>
      <w:r>
        <w:rPr/>
        <w:t>the</w:t>
      </w:r>
      <w:r>
        <w:rPr>
          <w:spacing w:val="8"/>
        </w:rPr>
        <w:t> </w:t>
      </w:r>
      <w:r>
        <w:rPr>
          <w:spacing w:val="-2"/>
        </w:rPr>
        <w:t>indexes,</w:t>
      </w:r>
    </w:p>
    <w:p>
      <w:pPr>
        <w:spacing w:after="0"/>
        <w:jc w:val="right"/>
        <w:sectPr>
          <w:pgSz w:w="10890" w:h="14860"/>
          <w:pgMar w:header="713" w:footer="0" w:top="900" w:bottom="280" w:left="460" w:right="1000"/>
        </w:sectPr>
      </w:pPr>
    </w:p>
    <w:p>
      <w:pPr>
        <w:pStyle w:val="BodyText"/>
        <w:spacing w:before="117"/>
      </w:pPr>
    </w:p>
    <w:p>
      <w:pPr>
        <w:pStyle w:val="BodyText"/>
        <w:ind w:left="295"/>
      </w:pPr>
      <w:r>
        <w:rPr/>
        <w:drawing>
          <wp:anchor distT="0" distB="0" distL="0" distR="0" allowOverlap="1" layoutInCell="1" locked="0" behindDoc="1" simplePos="0" relativeHeight="487591424">
            <wp:simplePos x="0" y="0"/>
            <wp:positionH relativeFrom="page">
              <wp:posOffset>3964254</wp:posOffset>
            </wp:positionH>
            <wp:positionV relativeFrom="paragraph">
              <wp:posOffset>151485</wp:posOffset>
            </wp:positionV>
            <wp:extent cx="2113249" cy="21488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113249" cy="214883"/>
                    </a:xfrm>
                    <a:prstGeom prst="rect">
                      <a:avLst/>
                    </a:prstGeom>
                  </pic:spPr>
                </pic:pic>
              </a:graphicData>
            </a:graphic>
          </wp:anchor>
        </w:drawing>
      </w:r>
      <w:r>
        <w:rPr/>
        <w:t>we</w:t>
      </w:r>
      <w:r>
        <w:rPr>
          <w:spacing w:val="-3"/>
        </w:rPr>
        <w:t> </w:t>
      </w:r>
      <w:r>
        <w:rPr/>
        <w:t>optimize</w:t>
      </w:r>
      <w:r>
        <w:rPr>
          <w:spacing w:val="-2"/>
        </w:rPr>
        <w:t> </w:t>
      </w:r>
      <w:r>
        <w:rPr/>
        <w:t>the</w:t>
      </w:r>
      <w:r>
        <w:rPr>
          <w:spacing w:val="-2"/>
        </w:rPr>
        <w:t> </w:t>
      </w:r>
      <w:r>
        <w:rPr/>
        <w:t>regression</w:t>
      </w:r>
      <w:r>
        <w:rPr>
          <w:spacing w:val="-1"/>
        </w:rPr>
        <w:t> </w:t>
      </w:r>
      <w:r>
        <w:rPr>
          <w:spacing w:val="-2"/>
        </w:rPr>
        <w:t>model:</w:t>
      </w:r>
    </w:p>
    <w:p>
      <w:pPr>
        <w:pStyle w:val="BodyText"/>
        <w:ind w:left="295" w:right="279" w:firstLine="399"/>
        <w:jc w:val="both"/>
      </w:pPr>
      <w:r>
        <w:rPr/>
        <w:t>In formula (1), CFSIt-k represent CFSI lagging K issue, Xt-ki represent other explanatory lagging K issue. Through the stepwise regression analysis, using T-test, R2-test, DW test, AIC information judgment</w:t>
      </w:r>
      <w:r>
        <w:rPr>
          <w:spacing w:val="40"/>
        </w:rPr>
        <w:t> </w:t>
      </w:r>
      <w:r>
        <w:rPr/>
        <w:t>and others, choosing the best combination of variables and the optimal forecasting equation. The statistics test indexes in the equation are the best. In 5 percent of the significant level, all explanatory variables have passed the T-test; the goodness-of-fit of the equation is higher, R-squared and Adjusted R-squared are 0.970219 and 0.949745,</w:t>
      </w:r>
      <w:r>
        <w:rPr>
          <w:spacing w:val="-2"/>
        </w:rPr>
        <w:t> </w:t>
      </w:r>
      <w:r>
        <w:rPr/>
        <w:t>parameter</w:t>
      </w:r>
      <w:r>
        <w:rPr>
          <w:spacing w:val="-1"/>
        </w:rPr>
        <w:t> </w:t>
      </w:r>
      <w:r>
        <w:rPr/>
        <w:t>sequence</w:t>
      </w:r>
      <w:r>
        <w:rPr>
          <w:spacing w:val="-1"/>
        </w:rPr>
        <w:t> </w:t>
      </w:r>
      <w:r>
        <w:rPr/>
        <w:t>is</w:t>
      </w:r>
      <w:r>
        <w:rPr>
          <w:spacing w:val="-1"/>
        </w:rPr>
        <w:t> </w:t>
      </w:r>
      <w:r>
        <w:rPr/>
        <w:t>smooth.</w:t>
      </w:r>
      <w:r>
        <w:rPr>
          <w:spacing w:val="-2"/>
        </w:rPr>
        <w:t> </w:t>
      </w:r>
      <w:r>
        <w:rPr/>
        <w:t>According</w:t>
      </w:r>
      <w:r>
        <w:rPr>
          <w:spacing w:val="-1"/>
        </w:rPr>
        <w:t> </w:t>
      </w:r>
      <w:r>
        <w:rPr/>
        <w:t>to</w:t>
      </w:r>
      <w:r>
        <w:rPr>
          <w:spacing w:val="-1"/>
        </w:rPr>
        <w:t> </w:t>
      </w:r>
      <w:r>
        <w:rPr/>
        <w:t>the</w:t>
      </w:r>
      <w:r>
        <w:rPr>
          <w:spacing w:val="-2"/>
        </w:rPr>
        <w:t> </w:t>
      </w:r>
      <w:r>
        <w:rPr/>
        <w:t>results</w:t>
      </w:r>
      <w:r>
        <w:rPr>
          <w:spacing w:val="-1"/>
        </w:rPr>
        <w:t> </w:t>
      </w:r>
      <w:r>
        <w:rPr/>
        <w:t>of</w:t>
      </w:r>
      <w:r>
        <w:rPr>
          <w:spacing w:val="-1"/>
        </w:rPr>
        <w:t> </w:t>
      </w:r>
      <w:r>
        <w:rPr/>
        <w:t>the</w:t>
      </w:r>
      <w:r>
        <w:rPr>
          <w:spacing w:val="-1"/>
        </w:rPr>
        <w:t> </w:t>
      </w:r>
      <w:r>
        <w:rPr/>
        <w:t>table</w:t>
      </w:r>
      <w:r>
        <w:rPr>
          <w:spacing w:val="-1"/>
        </w:rPr>
        <w:t> </w:t>
      </w:r>
      <w:r>
        <w:rPr/>
        <w:t>below,</w:t>
      </w:r>
      <w:r>
        <w:rPr>
          <w:spacing w:val="-2"/>
        </w:rPr>
        <w:t> </w:t>
      </w:r>
      <w:r>
        <w:rPr/>
        <w:t>we</w:t>
      </w:r>
      <w:r>
        <w:rPr>
          <w:spacing w:val="-2"/>
        </w:rPr>
        <w:t> </w:t>
      </w:r>
      <w:r>
        <w:rPr/>
        <w:t>can</w:t>
      </w:r>
      <w:r>
        <w:rPr>
          <w:spacing w:val="-1"/>
        </w:rPr>
        <w:t> </w:t>
      </w:r>
      <w:r>
        <w:rPr/>
        <w:t>get</w:t>
      </w:r>
      <w:r>
        <w:rPr>
          <w:spacing w:val="-1"/>
        </w:rPr>
        <w:t> </w:t>
      </w:r>
      <w:r>
        <w:rPr/>
        <w:t>the</w:t>
      </w:r>
      <w:r>
        <w:rPr>
          <w:spacing w:val="-2"/>
        </w:rPr>
        <w:t> </w:t>
      </w:r>
      <w:r>
        <w:rPr/>
        <w:t>following best prediction equation of the financial stress index:</w:t>
      </w:r>
    </w:p>
    <w:p>
      <w:pPr>
        <w:spacing w:before="16"/>
        <w:ind w:left="295" w:right="0" w:firstLine="0"/>
        <w:jc w:val="left"/>
        <w:rPr>
          <w:i/>
          <w:sz w:val="20"/>
        </w:rPr>
      </w:pPr>
      <w:r>
        <w:rPr>
          <w:i/>
          <w:sz w:val="20"/>
        </w:rPr>
        <w:t>CFSI</w:t>
      </w:r>
      <w:r>
        <w:rPr>
          <w:i/>
          <w:sz w:val="20"/>
          <w:vertAlign w:val="subscript"/>
        </w:rPr>
        <w:t>t</w:t>
      </w:r>
      <w:r>
        <w:rPr>
          <w:sz w:val="20"/>
          <w:vertAlign w:val="baseline"/>
        </w:rPr>
        <w:t>=38.65159+0.421267</w:t>
      </w:r>
      <w:r>
        <w:rPr>
          <w:i/>
          <w:sz w:val="20"/>
          <w:vertAlign w:val="baseline"/>
        </w:rPr>
        <w:t>AR</w:t>
      </w:r>
      <w:r>
        <w:rPr>
          <w:rFonts w:ascii="Arial"/>
          <w:sz w:val="20"/>
          <w:vertAlign w:val="baseline"/>
        </w:rPr>
        <w:t>(</w:t>
      </w:r>
      <w:r>
        <w:rPr>
          <w:sz w:val="20"/>
          <w:vertAlign w:val="baseline"/>
        </w:rPr>
        <w:t>4</w:t>
      </w:r>
      <w:r>
        <w:rPr>
          <w:rFonts w:ascii="Arial"/>
          <w:sz w:val="20"/>
          <w:vertAlign w:val="baseline"/>
        </w:rPr>
        <w:t>)</w:t>
      </w:r>
      <w:r>
        <w:rPr>
          <w:sz w:val="20"/>
          <w:vertAlign w:val="baseline"/>
        </w:rPr>
        <w:t>+0.43508</w:t>
      </w:r>
      <w:r>
        <w:rPr>
          <w:i/>
          <w:sz w:val="20"/>
          <w:vertAlign w:val="baseline"/>
        </w:rPr>
        <w:t>DGDP</w:t>
      </w:r>
      <w:r>
        <w:rPr>
          <w:i/>
          <w:sz w:val="20"/>
          <w:vertAlign w:val="subscript"/>
        </w:rPr>
        <w:t>t-</w:t>
      </w:r>
      <w:r>
        <w:rPr>
          <w:sz w:val="20"/>
          <w:vertAlign w:val="subscript"/>
        </w:rPr>
        <w:t>4</w:t>
      </w:r>
      <w:r>
        <w:rPr>
          <w:sz w:val="20"/>
          <w:vertAlign w:val="baseline"/>
        </w:rPr>
        <w:t>+0.39413</w:t>
      </w:r>
      <w:r>
        <w:rPr>
          <w:i/>
          <w:sz w:val="20"/>
          <w:vertAlign w:val="baseline"/>
        </w:rPr>
        <w:t>HOUSEPINDEX</w:t>
      </w:r>
      <w:r>
        <w:rPr>
          <w:i/>
          <w:sz w:val="20"/>
          <w:vertAlign w:val="subscript"/>
        </w:rPr>
        <w:t>t-</w:t>
      </w:r>
      <w:r>
        <w:rPr>
          <w:sz w:val="20"/>
          <w:vertAlign w:val="subscript"/>
        </w:rPr>
        <w:t>4</w:t>
      </w:r>
      <w:r>
        <w:rPr>
          <w:sz w:val="20"/>
          <w:vertAlign w:val="baseline"/>
        </w:rPr>
        <w:t>-4.745299</w:t>
      </w:r>
      <w:r>
        <w:rPr>
          <w:i/>
          <w:sz w:val="20"/>
          <w:vertAlign w:val="baseline"/>
        </w:rPr>
        <w:t>OIL</w:t>
      </w:r>
      <w:r>
        <w:rPr>
          <w:i/>
          <w:sz w:val="20"/>
          <w:vertAlign w:val="subscript"/>
        </w:rPr>
        <w:t>t-</w:t>
      </w:r>
      <w:r>
        <w:rPr>
          <w:i/>
          <w:spacing w:val="-10"/>
          <w:sz w:val="20"/>
          <w:vertAlign w:val="subscript"/>
        </w:rPr>
        <w:t>4</w:t>
      </w:r>
    </w:p>
    <w:p>
      <w:pPr>
        <w:spacing w:before="11"/>
        <w:ind w:left="295" w:right="0" w:firstLine="0"/>
        <w:jc w:val="left"/>
        <w:rPr>
          <w:i/>
          <w:sz w:val="20"/>
        </w:rPr>
      </w:pPr>
      <w:r>
        <w:rPr>
          <w:spacing w:val="-2"/>
          <w:sz w:val="20"/>
        </w:rPr>
        <w:t>-0.001607</w:t>
      </w:r>
      <w:r>
        <w:rPr>
          <w:i/>
          <w:spacing w:val="-2"/>
          <w:sz w:val="20"/>
        </w:rPr>
        <w:t>GDP</w:t>
      </w:r>
      <w:r>
        <w:rPr>
          <w:i/>
          <w:spacing w:val="-2"/>
          <w:sz w:val="20"/>
          <w:vertAlign w:val="subscript"/>
        </w:rPr>
        <w:t>t-4</w:t>
      </w:r>
      <w:r>
        <w:rPr>
          <w:spacing w:val="-2"/>
          <w:sz w:val="20"/>
          <w:vertAlign w:val="baseline"/>
        </w:rPr>
        <w:t>-198.7936</w:t>
      </w:r>
      <w:r>
        <w:rPr>
          <w:i/>
          <w:spacing w:val="-2"/>
          <w:sz w:val="20"/>
          <w:vertAlign w:val="baseline"/>
        </w:rPr>
        <w:t>MR</w:t>
      </w:r>
      <w:r>
        <w:rPr>
          <w:i/>
          <w:spacing w:val="-2"/>
          <w:sz w:val="20"/>
          <w:vertAlign w:val="subscript"/>
        </w:rPr>
        <w:t>t-4</w:t>
      </w:r>
      <w:r>
        <w:rPr>
          <w:spacing w:val="-2"/>
          <w:sz w:val="20"/>
          <w:vertAlign w:val="baseline"/>
        </w:rPr>
        <w:t>-0.717549</w:t>
      </w:r>
      <w:r>
        <w:rPr>
          <w:i/>
          <w:spacing w:val="-2"/>
          <w:sz w:val="20"/>
          <w:vertAlign w:val="baseline"/>
        </w:rPr>
        <w:t>DR</w:t>
      </w:r>
      <w:r>
        <w:rPr>
          <w:i/>
          <w:spacing w:val="-2"/>
          <w:sz w:val="20"/>
          <w:vertAlign w:val="subscript"/>
        </w:rPr>
        <w:t>t-4</w:t>
      </w:r>
      <w:r>
        <w:rPr>
          <w:spacing w:val="-2"/>
          <w:sz w:val="20"/>
          <w:vertAlign w:val="baseline"/>
        </w:rPr>
        <w:t>+0.357039</w:t>
      </w:r>
      <w:r>
        <w:rPr>
          <w:i/>
          <w:spacing w:val="-2"/>
          <w:sz w:val="20"/>
          <w:vertAlign w:val="baseline"/>
        </w:rPr>
        <w:t>DM2</w:t>
      </w:r>
      <w:r>
        <w:rPr>
          <w:i/>
          <w:spacing w:val="-2"/>
          <w:sz w:val="20"/>
          <w:vertAlign w:val="subscript"/>
        </w:rPr>
        <w:t>t-4</w:t>
      </w:r>
      <w:r>
        <w:rPr>
          <w:spacing w:val="-2"/>
          <w:sz w:val="20"/>
          <w:vertAlign w:val="baseline"/>
        </w:rPr>
        <w:t>+0.004065</w:t>
      </w:r>
      <w:r>
        <w:rPr>
          <w:i/>
          <w:spacing w:val="-2"/>
          <w:sz w:val="20"/>
          <w:vertAlign w:val="baseline"/>
        </w:rPr>
        <w:t>SODCSA</w:t>
      </w:r>
      <w:r>
        <w:rPr>
          <w:i/>
          <w:spacing w:val="-2"/>
          <w:sz w:val="20"/>
          <w:vertAlign w:val="subscript"/>
        </w:rPr>
        <w:t>t-</w:t>
      </w:r>
      <w:r>
        <w:rPr>
          <w:i/>
          <w:spacing w:val="-10"/>
          <w:sz w:val="20"/>
          <w:vertAlign w:val="subscript"/>
        </w:rPr>
        <w:t>4</w:t>
      </w:r>
    </w:p>
    <w:p>
      <w:pPr>
        <w:spacing w:before="17"/>
        <w:ind w:left="295" w:right="0" w:firstLine="0"/>
        <w:jc w:val="left"/>
        <w:rPr>
          <w:rFonts w:ascii="Arial" w:hAnsi="Arial"/>
          <w:sz w:val="20"/>
        </w:rPr>
      </w:pPr>
      <w:r>
        <w:rPr>
          <w:spacing w:val="-2"/>
          <w:sz w:val="20"/>
        </w:rPr>
        <w:t>+0.066912</w:t>
      </w:r>
      <w:r>
        <w:rPr>
          <w:i/>
          <w:spacing w:val="-2"/>
          <w:sz w:val="20"/>
        </w:rPr>
        <w:t>TRADEBASA</w:t>
      </w:r>
      <w:r>
        <w:rPr>
          <w:i/>
          <w:spacing w:val="-2"/>
          <w:sz w:val="20"/>
          <w:vertAlign w:val="subscript"/>
        </w:rPr>
        <w:t>t-6</w:t>
      </w:r>
      <w:r>
        <w:rPr>
          <w:spacing w:val="-2"/>
          <w:sz w:val="20"/>
          <w:vertAlign w:val="baseline"/>
        </w:rPr>
        <w:t>-0.332322</w:t>
      </w:r>
      <w:r>
        <w:rPr>
          <w:i/>
          <w:spacing w:val="-2"/>
          <w:sz w:val="20"/>
          <w:vertAlign w:val="baseline"/>
        </w:rPr>
        <w:t>JPDGDP</w:t>
      </w:r>
      <w:r>
        <w:rPr>
          <w:i/>
          <w:spacing w:val="-2"/>
          <w:sz w:val="20"/>
          <w:vertAlign w:val="subscript"/>
        </w:rPr>
        <w:t>t-8</w:t>
      </w:r>
      <w:r>
        <w:rPr>
          <w:rFonts w:ascii="Arial" w:hAnsi="Arial"/>
          <w:spacing w:val="-2"/>
          <w:sz w:val="20"/>
          <w:vertAlign w:val="baseline"/>
        </w:rPr>
        <w:t>•••••••••••••(3)</w:t>
      </w:r>
    </w:p>
    <w:p>
      <w:pPr>
        <w:spacing w:before="70"/>
        <w:ind w:left="295" w:right="0" w:firstLine="0"/>
        <w:jc w:val="left"/>
        <w:rPr>
          <w:sz w:val="16"/>
        </w:rPr>
      </w:pPr>
      <w:r>
        <w:rPr>
          <w:sz w:val="16"/>
        </w:rPr>
        <w:t>Table</w:t>
      </w:r>
      <w:r>
        <w:rPr>
          <w:spacing w:val="-5"/>
          <w:sz w:val="16"/>
        </w:rPr>
        <w:t> </w:t>
      </w:r>
      <w:r>
        <w:rPr>
          <w:sz w:val="16"/>
        </w:rPr>
        <w:t>2</w:t>
      </w:r>
      <w:r>
        <w:rPr>
          <w:spacing w:val="-5"/>
          <w:sz w:val="16"/>
        </w:rPr>
        <w:t> </w:t>
      </w:r>
      <w:r>
        <w:rPr>
          <w:sz w:val="16"/>
        </w:rPr>
        <w:t>The</w:t>
      </w:r>
      <w:r>
        <w:rPr>
          <w:spacing w:val="-4"/>
          <w:sz w:val="16"/>
        </w:rPr>
        <w:t> </w:t>
      </w:r>
      <w:r>
        <w:rPr>
          <w:sz w:val="16"/>
        </w:rPr>
        <w:t>regression</w:t>
      </w:r>
      <w:r>
        <w:rPr>
          <w:spacing w:val="-5"/>
          <w:sz w:val="16"/>
        </w:rPr>
        <w:t> </w:t>
      </w:r>
      <w:r>
        <w:rPr>
          <w:sz w:val="16"/>
        </w:rPr>
        <w:t>results</w:t>
      </w:r>
      <w:r>
        <w:rPr>
          <w:spacing w:val="-5"/>
          <w:sz w:val="16"/>
        </w:rPr>
        <w:t> </w:t>
      </w:r>
      <w:r>
        <w:rPr>
          <w:sz w:val="16"/>
        </w:rPr>
        <w:t>of</w:t>
      </w:r>
      <w:r>
        <w:rPr>
          <w:spacing w:val="-5"/>
          <w:sz w:val="16"/>
        </w:rPr>
        <w:t> </w:t>
      </w:r>
      <w:r>
        <w:rPr>
          <w:sz w:val="16"/>
        </w:rPr>
        <w:t>best</w:t>
      </w:r>
      <w:r>
        <w:rPr>
          <w:spacing w:val="-6"/>
          <w:sz w:val="16"/>
        </w:rPr>
        <w:t> </w:t>
      </w:r>
      <w:r>
        <w:rPr>
          <w:sz w:val="16"/>
        </w:rPr>
        <w:t>prediction</w:t>
      </w:r>
      <w:r>
        <w:rPr>
          <w:spacing w:val="-4"/>
          <w:sz w:val="16"/>
        </w:rPr>
        <w:t> </w:t>
      </w:r>
      <w:r>
        <w:rPr>
          <w:sz w:val="16"/>
        </w:rPr>
        <w:t>model</w:t>
      </w:r>
      <w:r>
        <w:rPr>
          <w:spacing w:val="-5"/>
          <w:sz w:val="16"/>
        </w:rPr>
        <w:t> </w:t>
      </w:r>
      <w:r>
        <w:rPr>
          <w:sz w:val="16"/>
        </w:rPr>
        <w:t>in</w:t>
      </w:r>
      <w:r>
        <w:rPr>
          <w:spacing w:val="-5"/>
          <w:sz w:val="16"/>
        </w:rPr>
        <w:t> </w:t>
      </w:r>
      <w:r>
        <w:rPr>
          <w:sz w:val="16"/>
        </w:rPr>
        <w:t>Chinese</w:t>
      </w:r>
      <w:r>
        <w:rPr>
          <w:spacing w:val="-5"/>
          <w:sz w:val="16"/>
        </w:rPr>
        <w:t> </w:t>
      </w:r>
      <w:r>
        <w:rPr>
          <w:sz w:val="16"/>
        </w:rPr>
        <w:t>financial</w:t>
      </w:r>
      <w:r>
        <w:rPr>
          <w:spacing w:val="-5"/>
          <w:sz w:val="16"/>
        </w:rPr>
        <w:t> </w:t>
      </w:r>
      <w:r>
        <w:rPr>
          <w:spacing w:val="-2"/>
          <w:sz w:val="16"/>
        </w:rPr>
        <w:t>stress</w:t>
      </w:r>
    </w:p>
    <w:p>
      <w:pPr>
        <w:pStyle w:val="BodyText"/>
        <w:spacing w:before="30"/>
      </w:pPr>
      <w:r>
        <w:rPr/>
        <w:drawing>
          <wp:anchor distT="0" distB="0" distL="0" distR="0" allowOverlap="1" layoutInCell="1" locked="0" behindDoc="1" simplePos="0" relativeHeight="487591936">
            <wp:simplePos x="0" y="0"/>
            <wp:positionH relativeFrom="page">
              <wp:posOffset>1829892</wp:posOffset>
            </wp:positionH>
            <wp:positionV relativeFrom="paragraph">
              <wp:posOffset>180373</wp:posOffset>
            </wp:positionV>
            <wp:extent cx="2900897" cy="245583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900897" cy="2455830"/>
                    </a:xfrm>
                    <a:prstGeom prst="rect">
                      <a:avLst/>
                    </a:prstGeom>
                  </pic:spPr>
                </pic:pic>
              </a:graphicData>
            </a:graphic>
          </wp:anchor>
        </w:drawing>
      </w:r>
    </w:p>
    <w:p>
      <w:pPr>
        <w:pStyle w:val="BodyText"/>
        <w:rPr>
          <w:sz w:val="16"/>
        </w:rPr>
      </w:pPr>
    </w:p>
    <w:p>
      <w:pPr>
        <w:pStyle w:val="BodyText"/>
        <w:spacing w:before="170"/>
        <w:rPr>
          <w:sz w:val="16"/>
        </w:rPr>
      </w:pPr>
    </w:p>
    <w:p>
      <w:pPr>
        <w:pStyle w:val="ListParagraph"/>
        <w:numPr>
          <w:ilvl w:val="0"/>
          <w:numId w:val="1"/>
        </w:numPr>
        <w:tabs>
          <w:tab w:pos="475" w:val="left" w:leader="none"/>
        </w:tabs>
        <w:spacing w:line="240" w:lineRule="auto" w:before="1" w:after="0"/>
        <w:ind w:left="475" w:right="0" w:hanging="180"/>
        <w:jc w:val="left"/>
        <w:rPr>
          <w:b/>
          <w:sz w:val="18"/>
        </w:rPr>
      </w:pPr>
      <w:r>
        <w:rPr>
          <w:b/>
          <w:sz w:val="18"/>
        </w:rPr>
        <w:t>Experimental</w:t>
      </w:r>
      <w:r>
        <w:rPr>
          <w:b/>
          <w:spacing w:val="-2"/>
          <w:sz w:val="18"/>
        </w:rPr>
        <w:t> analysis.</w:t>
      </w:r>
    </w:p>
    <w:p>
      <w:pPr>
        <w:pStyle w:val="BodyText"/>
        <w:spacing w:before="71"/>
        <w:rPr>
          <w:b/>
          <w:sz w:val="18"/>
        </w:rPr>
      </w:pPr>
    </w:p>
    <w:p>
      <w:pPr>
        <w:pStyle w:val="BodyText"/>
        <w:ind w:left="295" w:right="279" w:firstLine="399"/>
        <w:jc w:val="both"/>
      </w:pPr>
      <w:r>
        <w:rPr/>
        <w:t>Using the Eviews software, we can check out the actual value, prediction and residual of our financial stress exponent, and compare the relation between actual value and prediction of our financial stress exponent from 2004 to 2010, the table is below:</w:t>
      </w:r>
    </w:p>
    <w:p>
      <w:pPr>
        <w:spacing w:after="0"/>
        <w:jc w:val="both"/>
        <w:sectPr>
          <w:pgSz w:w="10890" w:h="14860"/>
          <w:pgMar w:header="713" w:footer="0" w:top="900" w:bottom="280" w:left="460" w:right="1000"/>
        </w:sectPr>
      </w:pPr>
    </w:p>
    <w:p>
      <w:pPr>
        <w:pStyle w:val="BodyText"/>
        <w:spacing w:before="120"/>
      </w:pPr>
    </w:p>
    <w:p>
      <w:pPr>
        <w:pStyle w:val="BodyText"/>
        <w:ind w:left="2456"/>
      </w:pPr>
      <w:r>
        <w:rPr/>
        <w:drawing>
          <wp:inline distT="0" distB="0" distL="0" distR="0">
            <wp:extent cx="2508128" cy="164287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508128" cy="1642872"/>
                    </a:xfrm>
                    <a:prstGeom prst="rect">
                      <a:avLst/>
                    </a:prstGeom>
                  </pic:spPr>
                </pic:pic>
              </a:graphicData>
            </a:graphic>
          </wp:inline>
        </w:drawing>
      </w:r>
      <w:r>
        <w:rPr/>
      </w:r>
    </w:p>
    <w:p>
      <w:pPr>
        <w:pStyle w:val="BodyText"/>
        <w:spacing w:before="159"/>
        <w:rPr>
          <w:sz w:val="16"/>
        </w:rPr>
      </w:pPr>
    </w:p>
    <w:p>
      <w:pPr>
        <w:spacing w:before="0"/>
        <w:ind w:left="232" w:right="0" w:firstLine="0"/>
        <w:jc w:val="left"/>
        <w:rPr>
          <w:sz w:val="16"/>
        </w:rPr>
      </w:pPr>
      <w:r>
        <w:rPr>
          <w:sz w:val="16"/>
        </w:rPr>
        <w:t>Figure</w:t>
      </w:r>
      <w:r>
        <w:rPr>
          <w:spacing w:val="-5"/>
          <w:sz w:val="16"/>
        </w:rPr>
        <w:t> </w:t>
      </w:r>
      <w:r>
        <w:rPr>
          <w:sz w:val="16"/>
        </w:rPr>
        <w:t>1</w:t>
      </w:r>
      <w:r>
        <w:rPr>
          <w:spacing w:val="-5"/>
          <w:sz w:val="16"/>
        </w:rPr>
        <w:t> </w:t>
      </w:r>
      <w:r>
        <w:rPr>
          <w:sz w:val="16"/>
        </w:rPr>
        <w:t>The</w:t>
      </w:r>
      <w:r>
        <w:rPr>
          <w:spacing w:val="-4"/>
          <w:sz w:val="16"/>
        </w:rPr>
        <w:t> </w:t>
      </w:r>
      <w:r>
        <w:rPr>
          <w:sz w:val="16"/>
        </w:rPr>
        <w:t>actual</w:t>
      </w:r>
      <w:r>
        <w:rPr>
          <w:spacing w:val="-5"/>
          <w:sz w:val="16"/>
        </w:rPr>
        <w:t> </w:t>
      </w:r>
      <w:r>
        <w:rPr>
          <w:sz w:val="16"/>
        </w:rPr>
        <w:t>value</w:t>
      </w:r>
      <w:r>
        <w:rPr>
          <w:spacing w:val="-4"/>
          <w:sz w:val="16"/>
        </w:rPr>
        <w:t> </w:t>
      </w:r>
      <w:r>
        <w:rPr>
          <w:sz w:val="16"/>
        </w:rPr>
        <w:t>and</w:t>
      </w:r>
      <w:r>
        <w:rPr>
          <w:spacing w:val="-5"/>
          <w:sz w:val="16"/>
        </w:rPr>
        <w:t> </w:t>
      </w:r>
      <w:r>
        <w:rPr>
          <w:sz w:val="16"/>
        </w:rPr>
        <w:t>predictive</w:t>
      </w:r>
      <w:r>
        <w:rPr>
          <w:spacing w:val="-4"/>
          <w:sz w:val="16"/>
        </w:rPr>
        <w:t> </w:t>
      </w:r>
      <w:r>
        <w:rPr>
          <w:sz w:val="16"/>
        </w:rPr>
        <w:t>value</w:t>
      </w:r>
      <w:r>
        <w:rPr>
          <w:spacing w:val="-5"/>
          <w:sz w:val="16"/>
        </w:rPr>
        <w:t> </w:t>
      </w:r>
      <w:r>
        <w:rPr>
          <w:sz w:val="16"/>
        </w:rPr>
        <w:t>of</w:t>
      </w:r>
      <w:r>
        <w:rPr>
          <w:spacing w:val="-4"/>
          <w:sz w:val="16"/>
        </w:rPr>
        <w:t> </w:t>
      </w:r>
      <w:r>
        <w:rPr>
          <w:sz w:val="16"/>
        </w:rPr>
        <w:t>our</w:t>
      </w:r>
      <w:r>
        <w:rPr>
          <w:spacing w:val="-5"/>
          <w:sz w:val="16"/>
        </w:rPr>
        <w:t> </w:t>
      </w:r>
      <w:r>
        <w:rPr>
          <w:sz w:val="16"/>
        </w:rPr>
        <w:t>financial</w:t>
      </w:r>
      <w:r>
        <w:rPr>
          <w:spacing w:val="-4"/>
          <w:sz w:val="16"/>
        </w:rPr>
        <w:t> </w:t>
      </w:r>
      <w:r>
        <w:rPr>
          <w:sz w:val="16"/>
        </w:rPr>
        <w:t>pressure</w:t>
      </w:r>
      <w:r>
        <w:rPr>
          <w:spacing w:val="-5"/>
          <w:sz w:val="16"/>
        </w:rPr>
        <w:t> </w:t>
      </w:r>
      <w:r>
        <w:rPr>
          <w:spacing w:val="-2"/>
          <w:sz w:val="16"/>
        </w:rPr>
        <w:t>exponent</w:t>
      </w:r>
    </w:p>
    <w:p>
      <w:pPr>
        <w:pStyle w:val="BodyText"/>
        <w:spacing w:before="60"/>
        <w:ind w:left="232" w:right="346" w:firstLine="399"/>
        <w:jc w:val="both"/>
      </w:pPr>
      <w:r>
        <w:rPr/>
        <w:t>Figure 1 shows the relation between the actual value and predicitive value in our financial stress</w:t>
      </w:r>
      <w:r>
        <w:rPr>
          <w:spacing w:val="40"/>
        </w:rPr>
        <w:t> </w:t>
      </w:r>
      <w:r>
        <w:rPr/>
        <w:t>exponent from 2004 to 2010, seeing from the figure, the two values are highly anastomotic. Visibly,the accuracy of the prediction equation is quite satisfactory.</w:t>
      </w:r>
    </w:p>
    <w:p>
      <w:pPr>
        <w:pStyle w:val="BodyText"/>
        <w:spacing w:before="1"/>
        <w:ind w:left="232" w:right="1091" w:firstLine="399"/>
        <w:jc w:val="both"/>
      </w:pPr>
      <w:r>
        <w:rPr/>
        <w:t>Through</w:t>
      </w:r>
      <w:r>
        <w:rPr>
          <w:spacing w:val="-2"/>
        </w:rPr>
        <w:t> </w:t>
      </w:r>
      <w:r>
        <w:rPr/>
        <w:t>the</w:t>
      </w:r>
      <w:r>
        <w:rPr>
          <w:spacing w:val="-2"/>
        </w:rPr>
        <w:t> </w:t>
      </w:r>
      <w:r>
        <w:rPr/>
        <w:t>search</w:t>
      </w:r>
      <w:r>
        <w:rPr>
          <w:spacing w:val="-2"/>
        </w:rPr>
        <w:t> </w:t>
      </w:r>
      <w:r>
        <w:rPr/>
        <w:t>of</w:t>
      </w:r>
      <w:r>
        <w:rPr>
          <w:spacing w:val="-2"/>
        </w:rPr>
        <w:t> </w:t>
      </w:r>
      <w:r>
        <w:rPr/>
        <w:t>literature,</w:t>
      </w:r>
      <w:r>
        <w:rPr>
          <w:spacing w:val="-3"/>
        </w:rPr>
        <w:t> </w:t>
      </w:r>
      <w:r>
        <w:rPr/>
        <w:t>we</w:t>
      </w:r>
      <w:r>
        <w:rPr>
          <w:spacing w:val="-2"/>
        </w:rPr>
        <w:t> </w:t>
      </w:r>
      <w:r>
        <w:rPr/>
        <w:t>can</w:t>
      </w:r>
      <w:r>
        <w:rPr>
          <w:spacing w:val="-3"/>
        </w:rPr>
        <w:t> </w:t>
      </w:r>
      <w:r>
        <w:rPr/>
        <w:t>obtain</w:t>
      </w:r>
      <w:r>
        <w:rPr>
          <w:spacing w:val="-2"/>
        </w:rPr>
        <w:t> </w:t>
      </w:r>
      <w:r>
        <w:rPr/>
        <w:t>the</w:t>
      </w:r>
      <w:r>
        <w:rPr>
          <w:spacing w:val="-3"/>
        </w:rPr>
        <w:t> </w:t>
      </w:r>
      <w:r>
        <w:rPr/>
        <w:t>data</w:t>
      </w:r>
      <w:r>
        <w:rPr>
          <w:spacing w:val="-3"/>
        </w:rPr>
        <w:t> </w:t>
      </w:r>
      <w:r>
        <w:rPr/>
        <w:t>of</w:t>
      </w:r>
      <w:r>
        <w:rPr>
          <w:spacing w:val="-2"/>
        </w:rPr>
        <w:t> </w:t>
      </w:r>
      <w:r>
        <w:rPr/>
        <w:t>the</w:t>
      </w:r>
      <w:r>
        <w:rPr>
          <w:spacing w:val="-2"/>
        </w:rPr>
        <w:t> </w:t>
      </w:r>
      <w:r>
        <w:rPr/>
        <w:t>explanatory</w:t>
      </w:r>
      <w:r>
        <w:rPr>
          <w:spacing w:val="-2"/>
        </w:rPr>
        <w:t> </w:t>
      </w:r>
      <w:r>
        <w:rPr/>
        <w:t>variables</w:t>
      </w:r>
      <w:r>
        <w:rPr>
          <w:spacing w:val="-2"/>
        </w:rPr>
        <w:t> </w:t>
      </w:r>
      <w:r>
        <w:rPr/>
        <w:t>in</w:t>
      </w:r>
      <w:r>
        <w:rPr>
          <w:spacing w:val="-3"/>
        </w:rPr>
        <w:t> </w:t>
      </w:r>
      <w:r>
        <w:rPr/>
        <w:t>2011,</w:t>
      </w:r>
      <w:r>
        <w:rPr>
          <w:spacing w:val="-2"/>
        </w:rPr>
        <w:t> </w:t>
      </w:r>
      <w:r>
        <w:rPr/>
        <w:t>the following Table 3</w:t>
      </w:r>
    </w:p>
    <w:p>
      <w:pPr>
        <w:pStyle w:val="BodyText"/>
        <w:spacing w:before="30"/>
      </w:pPr>
      <w:r>
        <w:rPr/>
        <w:drawing>
          <wp:anchor distT="0" distB="0" distL="0" distR="0" allowOverlap="1" layoutInCell="1" locked="0" behindDoc="1" simplePos="0" relativeHeight="487592448">
            <wp:simplePos x="0" y="0"/>
            <wp:positionH relativeFrom="page">
              <wp:posOffset>1903501</wp:posOffset>
            </wp:positionH>
            <wp:positionV relativeFrom="paragraph">
              <wp:posOffset>180675</wp:posOffset>
            </wp:positionV>
            <wp:extent cx="2676010" cy="157162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676010" cy="1571625"/>
                    </a:xfrm>
                    <a:prstGeom prst="rect">
                      <a:avLst/>
                    </a:prstGeom>
                  </pic:spPr>
                </pic:pic>
              </a:graphicData>
            </a:graphic>
          </wp:anchor>
        </w:drawing>
      </w:r>
    </w:p>
    <w:p>
      <w:pPr>
        <w:pStyle w:val="BodyText"/>
        <w:spacing w:before="56"/>
      </w:pPr>
    </w:p>
    <w:p>
      <w:pPr>
        <w:spacing w:before="1"/>
        <w:ind w:left="232" w:right="0" w:firstLine="0"/>
        <w:jc w:val="left"/>
        <w:rPr>
          <w:sz w:val="16"/>
        </w:rPr>
      </w:pPr>
      <w:r>
        <w:rPr>
          <w:sz w:val="16"/>
        </w:rPr>
        <w:t>Attention:</w:t>
      </w:r>
      <w:r>
        <w:rPr>
          <w:spacing w:val="-4"/>
          <w:sz w:val="16"/>
        </w:rPr>
        <w:t> </w:t>
      </w:r>
      <w:r>
        <w:rPr>
          <w:sz w:val="16"/>
        </w:rPr>
        <w:t>the</w:t>
      </w:r>
      <w:r>
        <w:rPr>
          <w:spacing w:val="-4"/>
          <w:sz w:val="16"/>
        </w:rPr>
        <w:t> </w:t>
      </w:r>
      <w:r>
        <w:rPr>
          <w:sz w:val="16"/>
        </w:rPr>
        <w:t>data</w:t>
      </w:r>
      <w:r>
        <w:rPr>
          <w:spacing w:val="-3"/>
          <w:sz w:val="16"/>
        </w:rPr>
        <w:t> </w:t>
      </w:r>
      <w:r>
        <w:rPr>
          <w:sz w:val="16"/>
        </w:rPr>
        <w:t>of</w:t>
      </w:r>
      <w:r>
        <w:rPr>
          <w:spacing w:val="-4"/>
          <w:sz w:val="16"/>
        </w:rPr>
        <w:t> </w:t>
      </w:r>
      <w:r>
        <w:rPr>
          <w:sz w:val="16"/>
        </w:rPr>
        <w:t>2011</w:t>
      </w:r>
      <w:r>
        <w:rPr>
          <w:spacing w:val="-4"/>
          <w:sz w:val="16"/>
        </w:rPr>
        <w:t> </w:t>
      </w:r>
      <w:r>
        <w:rPr>
          <w:sz w:val="16"/>
        </w:rPr>
        <w:t>is</w:t>
      </w:r>
      <w:r>
        <w:rPr>
          <w:spacing w:val="-3"/>
          <w:sz w:val="16"/>
        </w:rPr>
        <w:t> </w:t>
      </w:r>
      <w:r>
        <w:rPr>
          <w:sz w:val="16"/>
        </w:rPr>
        <w:t>the</w:t>
      </w:r>
      <w:r>
        <w:rPr>
          <w:spacing w:val="-4"/>
          <w:sz w:val="16"/>
        </w:rPr>
        <w:t> </w:t>
      </w:r>
      <w:r>
        <w:rPr>
          <w:sz w:val="16"/>
        </w:rPr>
        <w:t>first</w:t>
      </w:r>
      <w:r>
        <w:rPr>
          <w:spacing w:val="-3"/>
          <w:sz w:val="16"/>
        </w:rPr>
        <w:t> </w:t>
      </w:r>
      <w:r>
        <w:rPr>
          <w:sz w:val="16"/>
        </w:rPr>
        <w:t>half</w:t>
      </w:r>
      <w:r>
        <w:rPr>
          <w:spacing w:val="-4"/>
          <w:sz w:val="16"/>
        </w:rPr>
        <w:t> </w:t>
      </w:r>
      <w:r>
        <w:rPr>
          <w:sz w:val="16"/>
        </w:rPr>
        <w:t>year,</w:t>
      </w:r>
      <w:r>
        <w:rPr>
          <w:spacing w:val="-4"/>
          <w:sz w:val="16"/>
        </w:rPr>
        <w:t> </w:t>
      </w:r>
      <w:r>
        <w:rPr>
          <w:sz w:val="16"/>
        </w:rPr>
        <w:t>the</w:t>
      </w:r>
      <w:r>
        <w:rPr>
          <w:spacing w:val="-3"/>
          <w:sz w:val="16"/>
        </w:rPr>
        <w:t> </w:t>
      </w:r>
      <w:r>
        <w:rPr>
          <w:sz w:val="16"/>
        </w:rPr>
        <w:t>growth</w:t>
      </w:r>
      <w:r>
        <w:rPr>
          <w:spacing w:val="-4"/>
          <w:sz w:val="16"/>
        </w:rPr>
        <w:t> </w:t>
      </w:r>
      <w:r>
        <w:rPr>
          <w:sz w:val="16"/>
        </w:rPr>
        <w:t>is</w:t>
      </w:r>
      <w:r>
        <w:rPr>
          <w:spacing w:val="-4"/>
          <w:sz w:val="16"/>
        </w:rPr>
        <w:t> </w:t>
      </w:r>
      <w:r>
        <w:rPr>
          <w:sz w:val="16"/>
        </w:rPr>
        <w:t>also</w:t>
      </w:r>
      <w:r>
        <w:rPr>
          <w:spacing w:val="-1"/>
          <w:sz w:val="16"/>
        </w:rPr>
        <w:t> </w:t>
      </w:r>
      <w:r>
        <w:rPr>
          <w:sz w:val="16"/>
        </w:rPr>
        <w:t>the</w:t>
      </w:r>
      <w:r>
        <w:rPr>
          <w:spacing w:val="-3"/>
          <w:sz w:val="16"/>
        </w:rPr>
        <w:t> </w:t>
      </w:r>
      <w:r>
        <w:rPr>
          <w:sz w:val="16"/>
        </w:rPr>
        <w:t>year-on-year</w:t>
      </w:r>
      <w:r>
        <w:rPr>
          <w:spacing w:val="-4"/>
          <w:sz w:val="16"/>
        </w:rPr>
        <w:t> </w:t>
      </w:r>
      <w:r>
        <w:rPr>
          <w:spacing w:val="-2"/>
          <w:sz w:val="16"/>
        </w:rPr>
        <w:t>increase</w:t>
      </w:r>
    </w:p>
    <w:p>
      <w:pPr>
        <w:pStyle w:val="BodyText"/>
        <w:ind w:left="632"/>
      </w:pPr>
      <w:r>
        <w:rPr/>
        <w:t>Now</w:t>
      </w:r>
      <w:r>
        <w:rPr>
          <w:spacing w:val="1"/>
        </w:rPr>
        <w:t> </w:t>
      </w:r>
      <w:r>
        <w:rPr/>
        <w:t>we</w:t>
      </w:r>
      <w:r>
        <w:rPr>
          <w:spacing w:val="1"/>
        </w:rPr>
        <w:t> </w:t>
      </w:r>
      <w:r>
        <w:rPr/>
        <w:t>use</w:t>
      </w:r>
      <w:r>
        <w:rPr>
          <w:spacing w:val="3"/>
        </w:rPr>
        <w:t> </w:t>
      </w:r>
      <w:r>
        <w:rPr/>
        <w:t>the</w:t>
      </w:r>
      <w:r>
        <w:rPr>
          <w:spacing w:val="4"/>
        </w:rPr>
        <w:t> </w:t>
      </w:r>
      <w:r>
        <w:rPr/>
        <w:t>equation</w:t>
      </w:r>
      <w:r>
        <w:rPr>
          <w:spacing w:val="3"/>
        </w:rPr>
        <w:t> </w:t>
      </w:r>
      <w:r>
        <w:rPr/>
        <w:t>(3),</w:t>
      </w:r>
      <w:r>
        <w:rPr>
          <w:spacing w:val="1"/>
        </w:rPr>
        <w:t> </w:t>
      </w:r>
      <w:r>
        <w:rPr/>
        <w:t>taking</w:t>
      </w:r>
      <w:r>
        <w:rPr>
          <w:spacing w:val="3"/>
        </w:rPr>
        <w:t> </w:t>
      </w:r>
      <w:r>
        <w:rPr/>
        <w:t>the</w:t>
      </w:r>
      <w:r>
        <w:rPr>
          <w:spacing w:val="4"/>
        </w:rPr>
        <w:t> </w:t>
      </w:r>
      <w:r>
        <w:rPr/>
        <w:t>data</w:t>
      </w:r>
      <w:r>
        <w:rPr>
          <w:spacing w:val="1"/>
        </w:rPr>
        <w:t> </w:t>
      </w:r>
      <w:r>
        <w:rPr/>
        <w:t>above</w:t>
      </w:r>
      <w:r>
        <w:rPr>
          <w:spacing w:val="3"/>
        </w:rPr>
        <w:t> </w:t>
      </w:r>
      <w:r>
        <w:rPr/>
        <w:t>inside,</w:t>
      </w:r>
      <w:r>
        <w:rPr>
          <w:spacing w:val="2"/>
        </w:rPr>
        <w:t> </w:t>
      </w:r>
      <w:r>
        <w:rPr/>
        <w:t>and</w:t>
      </w:r>
      <w:r>
        <w:rPr>
          <w:spacing w:val="3"/>
        </w:rPr>
        <w:t> </w:t>
      </w:r>
      <w:r>
        <w:rPr/>
        <w:t>then</w:t>
      </w:r>
      <w:r>
        <w:rPr>
          <w:spacing w:val="1"/>
        </w:rPr>
        <w:t> </w:t>
      </w:r>
      <w:r>
        <w:rPr/>
        <w:t>forecast</w:t>
      </w:r>
      <w:r>
        <w:rPr>
          <w:spacing w:val="3"/>
        </w:rPr>
        <w:t> </w:t>
      </w:r>
      <w:r>
        <w:rPr/>
        <w:t>our</w:t>
      </w:r>
      <w:r>
        <w:rPr>
          <w:spacing w:val="4"/>
        </w:rPr>
        <w:t> </w:t>
      </w:r>
      <w:r>
        <w:rPr/>
        <w:t>financial</w:t>
      </w:r>
      <w:r>
        <w:rPr>
          <w:spacing w:val="3"/>
        </w:rPr>
        <w:t> </w:t>
      </w:r>
      <w:r>
        <w:rPr/>
        <w:t>stress</w:t>
      </w:r>
      <w:r>
        <w:rPr>
          <w:spacing w:val="3"/>
        </w:rPr>
        <w:t> </w:t>
      </w:r>
      <w:r>
        <w:rPr/>
        <w:t>in</w:t>
      </w:r>
      <w:r>
        <w:rPr>
          <w:spacing w:val="4"/>
        </w:rPr>
        <w:t> </w:t>
      </w:r>
      <w:r>
        <w:rPr>
          <w:spacing w:val="-2"/>
        </w:rPr>
        <w:t>2011.</w:t>
      </w:r>
    </w:p>
    <w:p>
      <w:pPr>
        <w:pStyle w:val="BodyText"/>
        <w:spacing w:before="1"/>
        <w:ind w:left="232"/>
      </w:pPr>
      <w:r>
        <w:rPr/>
        <w:t>The</w:t>
      </w:r>
      <w:r>
        <w:rPr>
          <w:spacing w:val="-4"/>
        </w:rPr>
        <w:t> </w:t>
      </w:r>
      <w:r>
        <w:rPr/>
        <w:t>result</w:t>
      </w:r>
      <w:r>
        <w:rPr>
          <w:spacing w:val="-3"/>
        </w:rPr>
        <w:t> </w:t>
      </w:r>
      <w:r>
        <w:rPr/>
        <w:t>is</w:t>
      </w:r>
      <w:r>
        <w:rPr>
          <w:spacing w:val="-2"/>
        </w:rPr>
        <w:t> available:</w:t>
      </w:r>
    </w:p>
    <w:p>
      <w:pPr>
        <w:spacing w:before="58"/>
        <w:ind w:left="232" w:right="0" w:firstLine="0"/>
        <w:jc w:val="left"/>
        <w:rPr>
          <w:sz w:val="16"/>
        </w:rPr>
      </w:pPr>
      <w:r>
        <w:rPr>
          <w:sz w:val="16"/>
        </w:rPr>
        <w:t>Table</w:t>
      </w:r>
      <w:r>
        <w:rPr>
          <w:spacing w:val="-4"/>
          <w:sz w:val="16"/>
        </w:rPr>
        <w:t> </w:t>
      </w:r>
      <w:r>
        <w:rPr>
          <w:sz w:val="16"/>
        </w:rPr>
        <w:t>4:</w:t>
      </w:r>
      <w:r>
        <w:rPr>
          <w:spacing w:val="-4"/>
          <w:sz w:val="16"/>
        </w:rPr>
        <w:t> </w:t>
      </w:r>
      <w:r>
        <w:rPr>
          <w:sz w:val="16"/>
        </w:rPr>
        <w:t>The</w:t>
      </w:r>
      <w:r>
        <w:rPr>
          <w:spacing w:val="-3"/>
          <w:sz w:val="16"/>
        </w:rPr>
        <w:t> </w:t>
      </w:r>
      <w:r>
        <w:rPr>
          <w:sz w:val="16"/>
        </w:rPr>
        <w:t>Predicted</w:t>
      </w:r>
      <w:r>
        <w:rPr>
          <w:spacing w:val="-4"/>
          <w:sz w:val="16"/>
        </w:rPr>
        <w:t> </w:t>
      </w:r>
      <w:r>
        <w:rPr>
          <w:sz w:val="16"/>
        </w:rPr>
        <w:t>value</w:t>
      </w:r>
      <w:r>
        <w:rPr>
          <w:spacing w:val="-4"/>
          <w:sz w:val="16"/>
        </w:rPr>
        <w:t> </w:t>
      </w:r>
      <w:r>
        <w:rPr>
          <w:sz w:val="16"/>
        </w:rPr>
        <w:t>of</w:t>
      </w:r>
      <w:r>
        <w:rPr>
          <w:spacing w:val="-4"/>
          <w:sz w:val="16"/>
        </w:rPr>
        <w:t> </w:t>
      </w:r>
      <w:r>
        <w:rPr>
          <w:sz w:val="16"/>
        </w:rPr>
        <w:t>CFSI</w:t>
      </w:r>
      <w:r>
        <w:rPr>
          <w:spacing w:val="-3"/>
          <w:sz w:val="16"/>
        </w:rPr>
        <w:t> </w:t>
      </w:r>
      <w:r>
        <w:rPr>
          <w:sz w:val="16"/>
        </w:rPr>
        <w:t>in</w:t>
      </w:r>
      <w:r>
        <w:rPr>
          <w:spacing w:val="-4"/>
          <w:sz w:val="16"/>
        </w:rPr>
        <w:t> 2011</w:t>
      </w:r>
    </w:p>
    <w:p>
      <w:pPr>
        <w:pStyle w:val="BodyText"/>
        <w:spacing w:before="62"/>
      </w:pPr>
      <w:r>
        <w:rPr/>
        <w:drawing>
          <wp:anchor distT="0" distB="0" distL="0" distR="0" allowOverlap="1" layoutInCell="1" locked="0" behindDoc="1" simplePos="0" relativeHeight="487592960">
            <wp:simplePos x="0" y="0"/>
            <wp:positionH relativeFrom="page">
              <wp:posOffset>1803639</wp:posOffset>
            </wp:positionH>
            <wp:positionV relativeFrom="paragraph">
              <wp:posOffset>201053</wp:posOffset>
            </wp:positionV>
            <wp:extent cx="2891399" cy="42405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891399" cy="424053"/>
                    </a:xfrm>
                    <a:prstGeom prst="rect">
                      <a:avLst/>
                    </a:prstGeom>
                  </pic:spPr>
                </pic:pic>
              </a:graphicData>
            </a:graphic>
          </wp:anchor>
        </w:drawing>
      </w:r>
    </w:p>
    <w:p>
      <w:pPr>
        <w:pStyle w:val="BodyText"/>
        <w:spacing w:before="127"/>
        <w:rPr>
          <w:sz w:val="16"/>
        </w:rPr>
      </w:pPr>
    </w:p>
    <w:p>
      <w:pPr>
        <w:pStyle w:val="BodyText"/>
        <w:ind w:left="232" w:right="345" w:firstLine="399"/>
        <w:jc w:val="both"/>
      </w:pPr>
      <w:r>
        <w:rPr/>
        <w:t>The result shows that in 2011, the financial stress exponents are all higher than the highest since 2002, namely the financial stress is greater than the four seasons in 2008. In the first three quarters in 2011, our financial stress exponents will keep growing, the third quarter will achieve the maximum 20.96625, and the financial stress will have the trend of decline since the last quarter of 2011. Table 4 shows that we use the equation (2) and get the four quarters’ predictive value of our financial stress exponents in 2011. Figure 2 reveal the trend of annual financial stress exponents’ prediction in our country.</w:t>
      </w:r>
    </w:p>
    <w:p>
      <w:pPr>
        <w:spacing w:after="0"/>
        <w:jc w:val="both"/>
        <w:sectPr>
          <w:pgSz w:w="10890" w:h="14860"/>
          <w:pgMar w:header="713" w:footer="0" w:top="900" w:bottom="280" w:left="460" w:right="1000"/>
        </w:sectPr>
      </w:pPr>
    </w:p>
    <w:p>
      <w:pPr>
        <w:pStyle w:val="BodyText"/>
        <w:spacing w:before="120"/>
      </w:pPr>
    </w:p>
    <w:p>
      <w:pPr>
        <w:pStyle w:val="BodyText"/>
        <w:ind w:left="2653"/>
      </w:pPr>
      <w:r>
        <w:rPr/>
        <w:drawing>
          <wp:inline distT="0" distB="0" distL="0" distR="0">
            <wp:extent cx="2521643" cy="166754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2521643" cy="1667541"/>
                    </a:xfrm>
                    <a:prstGeom prst="rect">
                      <a:avLst/>
                    </a:prstGeom>
                  </pic:spPr>
                </pic:pic>
              </a:graphicData>
            </a:graphic>
          </wp:inline>
        </w:drawing>
      </w:r>
      <w:r>
        <w:rPr/>
      </w:r>
    </w:p>
    <w:p>
      <w:pPr>
        <w:pStyle w:val="BodyText"/>
        <w:rPr>
          <w:sz w:val="16"/>
        </w:rPr>
      </w:pPr>
    </w:p>
    <w:p>
      <w:pPr>
        <w:pStyle w:val="BodyText"/>
        <w:spacing w:before="100"/>
        <w:rPr>
          <w:sz w:val="16"/>
        </w:rPr>
      </w:pPr>
    </w:p>
    <w:p>
      <w:pPr>
        <w:spacing w:before="0"/>
        <w:ind w:left="292" w:right="0" w:firstLine="0"/>
        <w:jc w:val="left"/>
        <w:rPr>
          <w:sz w:val="16"/>
        </w:rPr>
      </w:pPr>
      <w:r>
        <w:rPr>
          <w:sz w:val="16"/>
        </w:rPr>
        <w:t>Figure</w:t>
      </w:r>
      <w:r>
        <w:rPr>
          <w:spacing w:val="-5"/>
          <w:sz w:val="16"/>
        </w:rPr>
        <w:t> </w:t>
      </w:r>
      <w:r>
        <w:rPr>
          <w:sz w:val="16"/>
        </w:rPr>
        <w:t>2:</w:t>
      </w:r>
      <w:r>
        <w:rPr>
          <w:spacing w:val="-5"/>
          <w:sz w:val="16"/>
        </w:rPr>
        <w:t> </w:t>
      </w:r>
      <w:r>
        <w:rPr>
          <w:sz w:val="16"/>
        </w:rPr>
        <w:t>The</w:t>
      </w:r>
      <w:r>
        <w:rPr>
          <w:spacing w:val="-4"/>
          <w:sz w:val="16"/>
        </w:rPr>
        <w:t> </w:t>
      </w:r>
      <w:r>
        <w:rPr>
          <w:sz w:val="16"/>
        </w:rPr>
        <w:t>trend</w:t>
      </w:r>
      <w:r>
        <w:rPr>
          <w:spacing w:val="-5"/>
          <w:sz w:val="16"/>
        </w:rPr>
        <w:t> </w:t>
      </w:r>
      <w:r>
        <w:rPr>
          <w:sz w:val="16"/>
        </w:rPr>
        <w:t>of</w:t>
      </w:r>
      <w:r>
        <w:rPr>
          <w:spacing w:val="-5"/>
          <w:sz w:val="16"/>
        </w:rPr>
        <w:t> </w:t>
      </w:r>
      <w:r>
        <w:rPr>
          <w:sz w:val="16"/>
        </w:rPr>
        <w:t>our</w:t>
      </w:r>
      <w:r>
        <w:rPr>
          <w:spacing w:val="-4"/>
          <w:sz w:val="16"/>
        </w:rPr>
        <w:t> </w:t>
      </w:r>
      <w:r>
        <w:rPr>
          <w:sz w:val="16"/>
        </w:rPr>
        <w:t>financial</w:t>
      </w:r>
      <w:r>
        <w:rPr>
          <w:spacing w:val="-5"/>
          <w:sz w:val="16"/>
        </w:rPr>
        <w:t> </w:t>
      </w:r>
      <w:r>
        <w:rPr>
          <w:sz w:val="16"/>
        </w:rPr>
        <w:t>stress</w:t>
      </w:r>
      <w:r>
        <w:rPr>
          <w:spacing w:val="-5"/>
          <w:sz w:val="16"/>
        </w:rPr>
        <w:t> </w:t>
      </w:r>
      <w:r>
        <w:rPr>
          <w:sz w:val="16"/>
        </w:rPr>
        <w:t>exponents’</w:t>
      </w:r>
      <w:r>
        <w:rPr>
          <w:spacing w:val="-4"/>
          <w:sz w:val="16"/>
        </w:rPr>
        <w:t> </w:t>
      </w:r>
      <w:r>
        <w:rPr>
          <w:spacing w:val="-2"/>
          <w:sz w:val="16"/>
        </w:rPr>
        <w:t>prediction</w:t>
      </w:r>
    </w:p>
    <w:p>
      <w:pPr>
        <w:pStyle w:val="BodyText"/>
        <w:spacing w:before="62"/>
        <w:ind w:left="292" w:right="283" w:firstLine="399"/>
        <w:jc w:val="both"/>
      </w:pPr>
      <w:r>
        <w:rPr/>
        <w:t>The regression result shows that the GDP growth, real estate price index, broad money growth, the credit balance, the balance of international trade will have positive influence in financial stress exponents, and the price of crude oil rate of change, SUMGDP, the ratio of broad money and GDP, the one-year deposit spreads between China and the United States and Japanese GDP growth will have negative influence. Due to the collinearity existed between the explanatory variables; the consistent of the explanatory variables may not correspond to the actual situation. But, the collinearity will not affect the explanatory variables as a general CFSI to the predictive result.</w:t>
      </w:r>
    </w:p>
    <w:p>
      <w:pPr>
        <w:pStyle w:val="BodyText"/>
      </w:pPr>
    </w:p>
    <w:p>
      <w:pPr>
        <w:pStyle w:val="BodyText"/>
        <w:spacing w:before="63"/>
      </w:pPr>
    </w:p>
    <w:p>
      <w:pPr>
        <w:pStyle w:val="Heading2"/>
        <w:numPr>
          <w:ilvl w:val="0"/>
          <w:numId w:val="1"/>
        </w:numPr>
        <w:tabs>
          <w:tab w:pos="491" w:val="left" w:leader="none"/>
        </w:tabs>
        <w:spacing w:line="240" w:lineRule="auto" w:before="0" w:after="0"/>
        <w:ind w:left="491" w:right="0" w:hanging="199"/>
        <w:jc w:val="left"/>
      </w:pPr>
      <w:r>
        <w:rPr>
          <w:spacing w:val="-2"/>
        </w:rPr>
        <w:t>Conclusion</w:t>
      </w:r>
    </w:p>
    <w:p>
      <w:pPr>
        <w:pStyle w:val="BodyText"/>
        <w:spacing w:before="48"/>
        <w:rPr>
          <w:b/>
        </w:rPr>
      </w:pPr>
    </w:p>
    <w:p>
      <w:pPr>
        <w:pStyle w:val="BodyText"/>
        <w:ind w:left="292" w:right="282" w:firstLine="399"/>
        <w:jc w:val="both"/>
      </w:pPr>
      <w:r>
        <w:rPr/>
        <w:t>On</w:t>
      </w:r>
      <w:r>
        <w:rPr>
          <w:spacing w:val="-1"/>
        </w:rPr>
        <w:t> </w:t>
      </w:r>
      <w:r>
        <w:rPr/>
        <w:t>the</w:t>
      </w:r>
      <w:r>
        <w:rPr>
          <w:spacing w:val="-2"/>
        </w:rPr>
        <w:t> </w:t>
      </w:r>
      <w:r>
        <w:rPr/>
        <w:t>basis</w:t>
      </w:r>
      <w:r>
        <w:rPr>
          <w:spacing w:val="-2"/>
        </w:rPr>
        <w:t> </w:t>
      </w:r>
      <w:r>
        <w:rPr/>
        <w:t>of</w:t>
      </w:r>
      <w:r>
        <w:rPr>
          <w:spacing w:val="-1"/>
        </w:rPr>
        <w:t> </w:t>
      </w:r>
      <w:r>
        <w:rPr/>
        <w:t>the</w:t>
      </w:r>
      <w:r>
        <w:rPr>
          <w:spacing w:val="-1"/>
        </w:rPr>
        <w:t> </w:t>
      </w:r>
      <w:r>
        <w:rPr/>
        <w:t>research</w:t>
      </w:r>
      <w:r>
        <w:rPr>
          <w:spacing w:val="-2"/>
        </w:rPr>
        <w:t> </w:t>
      </w:r>
      <w:r>
        <w:rPr/>
        <w:t>of</w:t>
      </w:r>
      <w:r>
        <w:rPr>
          <w:spacing w:val="-1"/>
        </w:rPr>
        <w:t> </w:t>
      </w:r>
      <w:r>
        <w:rPr/>
        <w:t>Illing</w:t>
      </w:r>
      <w:r>
        <w:rPr>
          <w:spacing w:val="-1"/>
        </w:rPr>
        <w:t> </w:t>
      </w:r>
      <w:r>
        <w:rPr/>
        <w:t>and</w:t>
      </w:r>
      <w:r>
        <w:rPr>
          <w:spacing w:val="-1"/>
        </w:rPr>
        <w:t> </w:t>
      </w:r>
      <w:r>
        <w:rPr/>
        <w:t>Liu</w:t>
      </w:r>
      <w:r>
        <w:rPr>
          <w:spacing w:val="-2"/>
        </w:rPr>
        <w:t> </w:t>
      </w:r>
      <w:r>
        <w:rPr/>
        <w:t>(2003),</w:t>
      </w:r>
      <w:r>
        <w:rPr>
          <w:spacing w:val="-3"/>
        </w:rPr>
        <w:t> </w:t>
      </w:r>
      <w:r>
        <w:rPr/>
        <w:t>this</w:t>
      </w:r>
      <w:r>
        <w:rPr>
          <w:spacing w:val="-1"/>
        </w:rPr>
        <w:t> </w:t>
      </w:r>
      <w:r>
        <w:rPr/>
        <w:t>paper</w:t>
      </w:r>
      <w:r>
        <w:rPr>
          <w:spacing w:val="-1"/>
        </w:rPr>
        <w:t> </w:t>
      </w:r>
      <w:r>
        <w:rPr/>
        <w:t>ensure</w:t>
      </w:r>
      <w:r>
        <w:rPr>
          <w:spacing w:val="-3"/>
        </w:rPr>
        <w:t> </w:t>
      </w:r>
      <w:r>
        <w:rPr/>
        <w:t>the</w:t>
      </w:r>
      <w:r>
        <w:rPr>
          <w:spacing w:val="-2"/>
        </w:rPr>
        <w:t> </w:t>
      </w:r>
      <w:r>
        <w:rPr/>
        <w:t>measure</w:t>
      </w:r>
      <w:r>
        <w:rPr>
          <w:spacing w:val="-2"/>
        </w:rPr>
        <w:t> </w:t>
      </w:r>
      <w:r>
        <w:rPr/>
        <w:t>index</w:t>
      </w:r>
      <w:r>
        <w:rPr>
          <w:spacing w:val="-2"/>
        </w:rPr>
        <w:t> </w:t>
      </w:r>
      <w:r>
        <w:rPr/>
        <w:t>of</w:t>
      </w:r>
      <w:r>
        <w:rPr>
          <w:spacing w:val="-2"/>
        </w:rPr>
        <w:t> </w:t>
      </w:r>
      <w:r>
        <w:rPr/>
        <w:t>financial</w:t>
      </w:r>
      <w:r>
        <w:rPr>
          <w:spacing w:val="-1"/>
        </w:rPr>
        <w:t> </w:t>
      </w:r>
      <w:r>
        <w:rPr/>
        <w:t>risk by the financial stress exponents constructing by synchronization index of financial risk, confirm the explanatory variables the financial stress exponent itself and the economic and financial index having prescience, and then with the aid of empirical methods to construct the financial stress index early-warning model. The model shows that the explanatory variables lagging four quarters (there are two variables were lagging six quarters and eight quarters) can better fitting our financial pressure exponent trend. That is, according to the known current financial stress exponent and other value of explanatory variables, we can use the model to predict the financial stress exponents of the future four quarters.</w:t>
      </w:r>
    </w:p>
    <w:p>
      <w:pPr>
        <w:pStyle w:val="BodyText"/>
        <w:ind w:left="292" w:right="254" w:firstLine="237"/>
        <w:jc w:val="both"/>
      </w:pPr>
      <w:r>
        <w:rPr/>
        <w:t>Financial stress exponent CFSI can accurately measure our financial systemic risk; the corresponding explanatory variables can also be obtained timely and accurately. Indeed, the best prediction equations of the financial systemic risk or the financial systemic risk early- warning system is simple and easy to the financial systemic risk prediction, and has great practical value.</w:t>
      </w:r>
    </w:p>
    <w:p>
      <w:pPr>
        <w:pStyle w:val="BodyText"/>
      </w:pPr>
    </w:p>
    <w:p>
      <w:pPr>
        <w:pStyle w:val="BodyText"/>
        <w:spacing w:before="63"/>
      </w:pPr>
    </w:p>
    <w:p>
      <w:pPr>
        <w:pStyle w:val="Heading2"/>
        <w:ind w:left="292" w:firstLine="0"/>
      </w:pPr>
      <w:r>
        <w:rPr>
          <w:spacing w:val="-2"/>
        </w:rPr>
        <w:t>Acknowledgments</w:t>
      </w:r>
    </w:p>
    <w:p>
      <w:pPr>
        <w:pStyle w:val="BodyText"/>
        <w:spacing w:before="47"/>
        <w:rPr>
          <w:b/>
        </w:rPr>
      </w:pPr>
    </w:p>
    <w:p>
      <w:pPr>
        <w:pStyle w:val="BodyText"/>
        <w:ind w:left="292" w:right="280"/>
        <w:jc w:val="both"/>
      </w:pPr>
      <w:r>
        <w:rPr/>
        <w:t>This research is supported by National Natural Science Foundation of China (Grant No. 71071140), Technology</w:t>
      </w:r>
      <w:r>
        <w:rPr>
          <w:spacing w:val="-2"/>
        </w:rPr>
        <w:t> </w:t>
      </w:r>
      <w:r>
        <w:rPr/>
        <w:t>Plan Project</w:t>
      </w:r>
      <w:r>
        <w:rPr>
          <w:spacing w:val="-1"/>
        </w:rPr>
        <w:t> </w:t>
      </w:r>
      <w:r>
        <w:rPr/>
        <w:t>of</w:t>
      </w:r>
      <w:r>
        <w:rPr>
          <w:spacing w:val="-2"/>
        </w:rPr>
        <w:t> </w:t>
      </w:r>
      <w:r>
        <w:rPr/>
        <w:t>Hangzhou(Grand No. 20102011A22) as well</w:t>
      </w:r>
      <w:r>
        <w:rPr>
          <w:spacing w:val="-3"/>
        </w:rPr>
        <w:t> </w:t>
      </w:r>
      <w:r>
        <w:rPr/>
        <w:t>as Students Science</w:t>
      </w:r>
      <w:r>
        <w:rPr>
          <w:spacing w:val="-1"/>
        </w:rPr>
        <w:t> </w:t>
      </w:r>
      <w:r>
        <w:rPr/>
        <w:t>and Technology Innovation project of Zhejiang GongShang University (NO.1130XJ1711228) and Modern business centre of Zhejiang GongShang University. We would like to thank the anonymous reviewers for their insightful comments</w:t>
      </w:r>
      <w:r>
        <w:rPr>
          <w:spacing w:val="-1"/>
        </w:rPr>
        <w:t> </w:t>
      </w:r>
      <w:r>
        <w:rPr/>
        <w:t>and</w:t>
      </w:r>
      <w:r>
        <w:rPr>
          <w:spacing w:val="-2"/>
        </w:rPr>
        <w:t> </w:t>
      </w:r>
      <w:r>
        <w:rPr/>
        <w:t>constructive</w:t>
      </w:r>
      <w:r>
        <w:rPr>
          <w:spacing w:val="-2"/>
        </w:rPr>
        <w:t> </w:t>
      </w:r>
      <w:r>
        <w:rPr/>
        <w:t>suggestions</w:t>
      </w:r>
      <w:r>
        <w:rPr>
          <w:spacing w:val="-3"/>
        </w:rPr>
        <w:t> </w:t>
      </w:r>
      <w:r>
        <w:rPr/>
        <w:t>provided</w:t>
      </w:r>
      <w:r>
        <w:rPr>
          <w:spacing w:val="-1"/>
        </w:rPr>
        <w:t> </w:t>
      </w:r>
      <w:r>
        <w:rPr/>
        <w:t>during</w:t>
      </w:r>
      <w:r>
        <w:rPr>
          <w:spacing w:val="-1"/>
        </w:rPr>
        <w:t> </w:t>
      </w:r>
      <w:r>
        <w:rPr/>
        <w:t>the</w:t>
      </w:r>
      <w:r>
        <w:rPr>
          <w:spacing w:val="-2"/>
        </w:rPr>
        <w:t> </w:t>
      </w:r>
      <w:r>
        <w:rPr/>
        <w:t>review</w:t>
      </w:r>
      <w:r>
        <w:rPr>
          <w:spacing w:val="-2"/>
        </w:rPr>
        <w:t> </w:t>
      </w:r>
      <w:r>
        <w:rPr/>
        <w:t>process,</w:t>
      </w:r>
      <w:r>
        <w:rPr>
          <w:spacing w:val="-2"/>
        </w:rPr>
        <w:t> </w:t>
      </w:r>
      <w:r>
        <w:rPr/>
        <w:t>which</w:t>
      </w:r>
      <w:r>
        <w:rPr>
          <w:spacing w:val="-2"/>
        </w:rPr>
        <w:t> </w:t>
      </w:r>
      <w:r>
        <w:rPr/>
        <w:t>have</w:t>
      </w:r>
      <w:r>
        <w:rPr>
          <w:spacing w:val="-3"/>
        </w:rPr>
        <w:t> </w:t>
      </w:r>
      <w:r>
        <w:rPr/>
        <w:t>greatly</w:t>
      </w:r>
      <w:r>
        <w:rPr>
          <w:spacing w:val="-1"/>
        </w:rPr>
        <w:t> </w:t>
      </w:r>
      <w:r>
        <w:rPr/>
        <w:t>contributed</w:t>
      </w:r>
      <w:r>
        <w:rPr>
          <w:spacing w:val="-1"/>
        </w:rPr>
        <w:t> </w:t>
      </w:r>
      <w:r>
        <w:rPr/>
        <w:t>to improve the quality of the original manuscript.</w:t>
      </w:r>
    </w:p>
    <w:p>
      <w:pPr>
        <w:spacing w:after="0"/>
        <w:jc w:val="both"/>
        <w:sectPr>
          <w:pgSz w:w="10890" w:h="14860"/>
          <w:pgMar w:header="713" w:footer="0" w:top="900" w:bottom="280" w:left="460" w:right="1000"/>
        </w:sectPr>
      </w:pPr>
    </w:p>
    <w:p>
      <w:pPr>
        <w:pStyle w:val="BodyText"/>
        <w:spacing w:before="120"/>
      </w:pPr>
    </w:p>
    <w:p>
      <w:pPr>
        <w:pStyle w:val="Heading2"/>
        <w:ind w:firstLine="0"/>
      </w:pPr>
      <w:r>
        <w:rPr>
          <w:spacing w:val="-2"/>
        </w:rPr>
        <w:t>References</w:t>
      </w:r>
    </w:p>
    <w:p>
      <w:pPr>
        <w:pStyle w:val="BodyText"/>
        <w:spacing w:before="64"/>
        <w:rPr>
          <w:b/>
        </w:rPr>
      </w:pPr>
    </w:p>
    <w:p>
      <w:pPr>
        <w:pStyle w:val="ListParagraph"/>
        <w:numPr>
          <w:ilvl w:val="0"/>
          <w:numId w:val="2"/>
        </w:numPr>
        <w:tabs>
          <w:tab w:pos="467" w:val="left" w:leader="none"/>
        </w:tabs>
        <w:spacing w:line="268" w:lineRule="auto" w:before="0" w:after="0"/>
        <w:ind w:left="235" w:right="340" w:firstLine="0"/>
        <w:jc w:val="left"/>
        <w:rPr>
          <w:rFonts w:ascii="Arial" w:hAnsi="Arial"/>
          <w:sz w:val="20"/>
        </w:rPr>
      </w:pPr>
      <w:r>
        <w:rPr>
          <w:w w:val="110"/>
          <w:sz w:val="20"/>
        </w:rPr>
        <w:t>Lore</w:t>
      </w:r>
      <w:r>
        <w:rPr>
          <w:spacing w:val="25"/>
          <w:w w:val="110"/>
          <w:sz w:val="20"/>
        </w:rPr>
        <w:t> </w:t>
      </w:r>
      <w:r>
        <w:rPr>
          <w:w w:val="110"/>
          <w:sz w:val="20"/>
        </w:rPr>
        <w:t>M</w:t>
      </w:r>
      <w:r>
        <w:rPr>
          <w:rFonts w:ascii="Arial" w:hAnsi="Arial"/>
          <w:w w:val="110"/>
          <w:sz w:val="20"/>
        </w:rPr>
        <w:t>,</w:t>
      </w:r>
      <w:r>
        <w:rPr>
          <w:w w:val="110"/>
          <w:sz w:val="20"/>
        </w:rPr>
        <w:t>Bor</w:t>
      </w:r>
      <w:r>
        <w:rPr>
          <w:rFonts w:ascii="Arial" w:hAnsi="Arial"/>
          <w:w w:val="110"/>
          <w:sz w:val="20"/>
        </w:rPr>
        <w:t>K</w:t>
      </w:r>
      <w:r>
        <w:rPr>
          <w:w w:val="110"/>
          <w:sz w:val="20"/>
        </w:rPr>
        <w:t>Iovsky</w:t>
      </w:r>
      <w:r>
        <w:rPr>
          <w:spacing w:val="25"/>
          <w:w w:val="110"/>
          <w:sz w:val="20"/>
        </w:rPr>
        <w:t> </w:t>
      </w:r>
      <w:r>
        <w:rPr>
          <w:w w:val="110"/>
          <w:sz w:val="20"/>
        </w:rPr>
        <w:t>L</w:t>
      </w:r>
      <w:r>
        <w:rPr>
          <w:rFonts w:ascii="Arial" w:hAnsi="Arial"/>
          <w:w w:val="110"/>
          <w:sz w:val="20"/>
        </w:rPr>
        <w:t>.</w:t>
      </w:r>
      <w:r>
        <w:rPr>
          <w:w w:val="110"/>
          <w:sz w:val="20"/>
        </w:rPr>
        <w:t>The</w:t>
      </w:r>
      <w:r>
        <w:rPr>
          <w:spacing w:val="24"/>
          <w:w w:val="110"/>
          <w:sz w:val="20"/>
        </w:rPr>
        <w:t> </w:t>
      </w:r>
      <w:r>
        <w:rPr>
          <w:w w:val="110"/>
          <w:sz w:val="20"/>
        </w:rPr>
        <w:t>professional’s</w:t>
      </w:r>
      <w:r>
        <w:rPr>
          <w:spacing w:val="24"/>
          <w:w w:val="110"/>
          <w:sz w:val="20"/>
        </w:rPr>
        <w:t> </w:t>
      </w:r>
      <w:r>
        <w:rPr>
          <w:w w:val="110"/>
          <w:sz w:val="20"/>
        </w:rPr>
        <w:t>handbook</w:t>
      </w:r>
      <w:r>
        <w:rPr>
          <w:spacing w:val="25"/>
          <w:w w:val="110"/>
          <w:sz w:val="20"/>
        </w:rPr>
        <w:t> </w:t>
      </w:r>
      <w:r>
        <w:rPr>
          <w:w w:val="110"/>
          <w:sz w:val="20"/>
        </w:rPr>
        <w:t>of</w:t>
      </w:r>
      <w:r>
        <w:rPr>
          <w:spacing w:val="24"/>
          <w:w w:val="110"/>
          <w:sz w:val="20"/>
        </w:rPr>
        <w:t> </w:t>
      </w:r>
      <w:r>
        <w:rPr>
          <w:w w:val="110"/>
          <w:sz w:val="20"/>
        </w:rPr>
        <w:t>financial</w:t>
      </w:r>
      <w:r>
        <w:rPr>
          <w:spacing w:val="25"/>
          <w:w w:val="110"/>
          <w:sz w:val="20"/>
        </w:rPr>
        <w:t> </w:t>
      </w:r>
      <w:r>
        <w:rPr>
          <w:w w:val="110"/>
          <w:sz w:val="20"/>
        </w:rPr>
        <w:t>risk</w:t>
      </w:r>
      <w:r>
        <w:rPr>
          <w:spacing w:val="25"/>
          <w:w w:val="110"/>
          <w:sz w:val="20"/>
        </w:rPr>
        <w:t> </w:t>
      </w:r>
      <w:r>
        <w:rPr>
          <w:w w:val="110"/>
          <w:sz w:val="20"/>
        </w:rPr>
        <w:t>management[M]</w:t>
      </w:r>
      <w:r>
        <w:rPr>
          <w:rFonts w:ascii="Arial" w:hAnsi="Arial"/>
          <w:w w:val="110"/>
          <w:sz w:val="20"/>
        </w:rPr>
        <w:t>,</w:t>
      </w:r>
      <w:r>
        <w:rPr>
          <w:w w:val="110"/>
          <w:sz w:val="20"/>
        </w:rPr>
        <w:t>London</w:t>
      </w:r>
      <w:r>
        <w:rPr>
          <w:rFonts w:ascii="Arial" w:hAnsi="Arial"/>
          <w:w w:val="110"/>
          <w:sz w:val="20"/>
        </w:rPr>
        <w:t>: </w:t>
      </w:r>
      <w:r>
        <w:rPr>
          <w:w w:val="110"/>
          <w:sz w:val="20"/>
        </w:rPr>
        <w:t>Reed</w:t>
      </w:r>
      <w:r>
        <w:rPr>
          <w:spacing w:val="-10"/>
          <w:w w:val="110"/>
          <w:sz w:val="20"/>
        </w:rPr>
        <w:t> </w:t>
      </w:r>
      <w:r>
        <w:rPr>
          <w:w w:val="110"/>
          <w:sz w:val="20"/>
        </w:rPr>
        <w:t>Educational</w:t>
      </w:r>
      <w:r>
        <w:rPr>
          <w:spacing w:val="-10"/>
          <w:w w:val="110"/>
          <w:sz w:val="20"/>
        </w:rPr>
        <w:t> </w:t>
      </w:r>
      <w:r>
        <w:rPr>
          <w:w w:val="110"/>
          <w:sz w:val="20"/>
        </w:rPr>
        <w:t>and</w:t>
      </w:r>
      <w:r>
        <w:rPr>
          <w:spacing w:val="-11"/>
          <w:w w:val="110"/>
          <w:sz w:val="20"/>
        </w:rPr>
        <w:t> </w:t>
      </w:r>
      <w:r>
        <w:rPr>
          <w:w w:val="110"/>
          <w:sz w:val="20"/>
        </w:rPr>
        <w:t>Profession—al</w:t>
      </w:r>
      <w:r>
        <w:rPr>
          <w:spacing w:val="-11"/>
          <w:w w:val="110"/>
          <w:sz w:val="20"/>
        </w:rPr>
        <w:t> </w:t>
      </w:r>
      <w:r>
        <w:rPr>
          <w:w w:val="110"/>
          <w:sz w:val="20"/>
        </w:rPr>
        <w:t>Publishing</w:t>
      </w:r>
      <w:r>
        <w:rPr>
          <w:spacing w:val="-10"/>
          <w:w w:val="110"/>
          <w:sz w:val="20"/>
        </w:rPr>
        <w:t> </w:t>
      </w:r>
      <w:r>
        <w:rPr>
          <w:w w:val="110"/>
          <w:sz w:val="20"/>
        </w:rPr>
        <w:t>Ltd</w:t>
      </w:r>
      <w:r>
        <w:rPr>
          <w:rFonts w:ascii="Arial" w:hAnsi="Arial"/>
          <w:w w:val="110"/>
          <w:sz w:val="20"/>
        </w:rPr>
        <w:t>,</w:t>
      </w:r>
      <w:r>
        <w:rPr>
          <w:w w:val="110"/>
          <w:sz w:val="20"/>
        </w:rPr>
        <w:t>2000</w:t>
      </w:r>
      <w:r>
        <w:rPr>
          <w:rFonts w:ascii="Arial" w:hAnsi="Arial"/>
          <w:w w:val="110"/>
          <w:sz w:val="20"/>
        </w:rPr>
        <w:t>.</w:t>
      </w:r>
    </w:p>
    <w:p>
      <w:pPr>
        <w:pStyle w:val="ListParagraph"/>
        <w:numPr>
          <w:ilvl w:val="0"/>
          <w:numId w:val="2"/>
        </w:numPr>
        <w:tabs>
          <w:tab w:pos="467" w:val="left" w:leader="none"/>
        </w:tabs>
        <w:spacing w:line="215" w:lineRule="exact" w:before="0" w:after="0"/>
        <w:ind w:left="467" w:right="0" w:hanging="232"/>
        <w:jc w:val="left"/>
        <w:rPr>
          <w:sz w:val="20"/>
        </w:rPr>
      </w:pPr>
      <w:r>
        <w:rPr>
          <w:sz w:val="20"/>
        </w:rPr>
        <w:t>Balakrishnan,Danninger,Elekdag,and</w:t>
      </w:r>
      <w:r>
        <w:rPr>
          <w:spacing w:val="9"/>
          <w:sz w:val="20"/>
        </w:rPr>
        <w:t> </w:t>
      </w:r>
      <w:r>
        <w:rPr>
          <w:sz w:val="20"/>
        </w:rPr>
        <w:t>Tytell,2009.The</w:t>
      </w:r>
      <w:r>
        <w:rPr>
          <w:spacing w:val="10"/>
          <w:sz w:val="20"/>
        </w:rPr>
        <w:t> </w:t>
      </w:r>
      <w:r>
        <w:rPr>
          <w:sz w:val="20"/>
        </w:rPr>
        <w:t>Transmission</w:t>
      </w:r>
      <w:r>
        <w:rPr>
          <w:spacing w:val="10"/>
          <w:sz w:val="20"/>
        </w:rPr>
        <w:t> </w:t>
      </w:r>
      <w:r>
        <w:rPr>
          <w:sz w:val="20"/>
        </w:rPr>
        <w:t>of</w:t>
      </w:r>
      <w:r>
        <w:rPr>
          <w:spacing w:val="8"/>
          <w:sz w:val="20"/>
        </w:rPr>
        <w:t> </w:t>
      </w:r>
      <w:r>
        <w:rPr>
          <w:sz w:val="20"/>
        </w:rPr>
        <w:t>Financial</w:t>
      </w:r>
      <w:r>
        <w:rPr>
          <w:spacing w:val="10"/>
          <w:sz w:val="20"/>
        </w:rPr>
        <w:t> </w:t>
      </w:r>
      <w:r>
        <w:rPr>
          <w:sz w:val="20"/>
        </w:rPr>
        <w:t>Stress</w:t>
      </w:r>
      <w:r>
        <w:rPr>
          <w:spacing w:val="10"/>
          <w:sz w:val="20"/>
        </w:rPr>
        <w:t> </w:t>
      </w:r>
      <w:r>
        <w:rPr>
          <w:sz w:val="20"/>
        </w:rPr>
        <w:t>from</w:t>
      </w:r>
      <w:r>
        <w:rPr>
          <w:spacing w:val="8"/>
          <w:sz w:val="20"/>
        </w:rPr>
        <w:t> </w:t>
      </w:r>
      <w:r>
        <w:rPr>
          <w:sz w:val="20"/>
        </w:rPr>
        <w:t>Advanced</w:t>
      </w:r>
      <w:r>
        <w:rPr>
          <w:spacing w:val="10"/>
          <w:sz w:val="20"/>
        </w:rPr>
        <w:t> </w:t>
      </w:r>
      <w:r>
        <w:rPr>
          <w:spacing w:val="-5"/>
          <w:sz w:val="20"/>
        </w:rPr>
        <w:t>to</w:t>
      </w:r>
    </w:p>
    <w:p>
      <w:pPr>
        <w:pStyle w:val="BodyText"/>
        <w:spacing w:line="230" w:lineRule="exact"/>
        <w:ind w:left="235"/>
      </w:pPr>
      <w:r>
        <w:rPr/>
        <w:t>Emerging</w:t>
      </w:r>
      <w:r>
        <w:rPr>
          <w:spacing w:val="-3"/>
        </w:rPr>
        <w:t> </w:t>
      </w:r>
      <w:r>
        <w:rPr/>
        <w:t>Economies,</w:t>
      </w:r>
      <w:r>
        <w:rPr>
          <w:spacing w:val="-3"/>
        </w:rPr>
        <w:t> </w:t>
      </w:r>
      <w:r>
        <w:rPr/>
        <w:t>IMF</w:t>
      </w:r>
      <w:r>
        <w:rPr>
          <w:spacing w:val="-3"/>
        </w:rPr>
        <w:t> </w:t>
      </w:r>
      <w:r>
        <w:rPr/>
        <w:t>Working</w:t>
      </w:r>
      <w:r>
        <w:rPr>
          <w:spacing w:val="-3"/>
        </w:rPr>
        <w:t> </w:t>
      </w:r>
      <w:r>
        <w:rPr/>
        <w:t>Paper.</w:t>
      </w:r>
      <w:r>
        <w:rPr>
          <w:spacing w:val="-2"/>
        </w:rPr>
        <w:t> wp/2009/133.</w:t>
      </w:r>
    </w:p>
    <w:p>
      <w:pPr>
        <w:pStyle w:val="ListParagraph"/>
        <w:numPr>
          <w:ilvl w:val="0"/>
          <w:numId w:val="2"/>
        </w:numPr>
        <w:tabs>
          <w:tab w:pos="468" w:val="left" w:leader="none"/>
        </w:tabs>
        <w:spacing w:line="252" w:lineRule="auto" w:before="17" w:after="0"/>
        <w:ind w:left="235" w:right="343" w:firstLine="0"/>
        <w:jc w:val="left"/>
        <w:rPr>
          <w:sz w:val="20"/>
        </w:rPr>
      </w:pPr>
      <w:r>
        <w:rPr>
          <w:sz w:val="20"/>
        </w:rPr>
        <w:t>Cardarelli,Roberto,Selim</w:t>
      </w:r>
      <w:r>
        <w:rPr>
          <w:spacing w:val="40"/>
          <w:sz w:val="20"/>
        </w:rPr>
        <w:t> </w:t>
      </w:r>
      <w:r>
        <w:rPr>
          <w:sz w:val="20"/>
        </w:rPr>
        <w:t>Elekdag,and</w:t>
      </w:r>
      <w:r>
        <w:rPr>
          <w:spacing w:val="40"/>
          <w:sz w:val="20"/>
        </w:rPr>
        <w:t> </w:t>
      </w:r>
      <w:r>
        <w:rPr>
          <w:sz w:val="20"/>
        </w:rPr>
        <w:t>Subir</w:t>
      </w:r>
      <w:r>
        <w:rPr>
          <w:spacing w:val="40"/>
          <w:sz w:val="20"/>
        </w:rPr>
        <w:t> </w:t>
      </w:r>
      <w:r>
        <w:rPr>
          <w:sz w:val="20"/>
        </w:rPr>
        <w:t>Lall</w:t>
      </w:r>
      <w:r>
        <w:rPr>
          <w:spacing w:val="40"/>
          <w:sz w:val="20"/>
        </w:rPr>
        <w:t> </w:t>
      </w:r>
      <w:r>
        <w:rPr>
          <w:rFonts w:ascii="Arial"/>
          <w:sz w:val="20"/>
        </w:rPr>
        <w:t>,</w:t>
      </w:r>
      <w:r>
        <w:rPr>
          <w:rFonts w:ascii="Arial"/>
          <w:spacing w:val="-28"/>
          <w:sz w:val="20"/>
        </w:rPr>
        <w:t> </w:t>
      </w:r>
      <w:r>
        <w:rPr>
          <w:sz w:val="20"/>
        </w:rPr>
        <w:t>2009,Financial</w:t>
      </w:r>
      <w:r>
        <w:rPr>
          <w:spacing w:val="40"/>
          <w:sz w:val="20"/>
        </w:rPr>
        <w:t> </w:t>
      </w:r>
      <w:r>
        <w:rPr>
          <w:sz w:val="20"/>
        </w:rPr>
        <w:t>Stress,</w:t>
      </w:r>
      <w:r>
        <w:rPr>
          <w:spacing w:val="40"/>
          <w:sz w:val="20"/>
        </w:rPr>
        <w:t> </w:t>
      </w:r>
      <w:r>
        <w:rPr>
          <w:sz w:val="20"/>
        </w:rPr>
        <w:t>Downturns,and</w:t>
      </w:r>
      <w:r>
        <w:rPr>
          <w:spacing w:val="40"/>
          <w:sz w:val="20"/>
        </w:rPr>
        <w:t> </w:t>
      </w:r>
      <w:r>
        <w:rPr>
          <w:sz w:val="20"/>
        </w:rPr>
        <w:t>Recoveries,</w:t>
      </w:r>
      <w:r>
        <w:rPr>
          <w:spacing w:val="40"/>
          <w:sz w:val="20"/>
        </w:rPr>
        <w:t> </w:t>
      </w:r>
      <w:r>
        <w:rPr>
          <w:sz w:val="20"/>
        </w:rPr>
        <w:t>forthcoming,IMF Working Paper. WP/09/100.</w:t>
      </w:r>
    </w:p>
    <w:p>
      <w:pPr>
        <w:pStyle w:val="ListParagraph"/>
        <w:numPr>
          <w:ilvl w:val="0"/>
          <w:numId w:val="2"/>
        </w:numPr>
        <w:tabs>
          <w:tab w:pos="467" w:val="left" w:leader="none"/>
        </w:tabs>
        <w:spacing w:line="252" w:lineRule="auto" w:before="6" w:after="0"/>
        <w:ind w:left="235" w:right="341" w:firstLine="0"/>
        <w:jc w:val="left"/>
        <w:rPr>
          <w:sz w:val="20"/>
        </w:rPr>
      </w:pPr>
      <w:r>
        <w:rPr>
          <w:sz w:val="20"/>
        </w:rPr>
        <w:t>Demirgüç-Kunt,</w:t>
      </w:r>
      <w:r>
        <w:rPr>
          <w:spacing w:val="36"/>
          <w:sz w:val="20"/>
        </w:rPr>
        <w:t> </w:t>
      </w:r>
      <w:r>
        <w:rPr>
          <w:sz w:val="20"/>
        </w:rPr>
        <w:t>A.</w:t>
      </w:r>
      <w:r>
        <w:rPr>
          <w:spacing w:val="36"/>
          <w:sz w:val="20"/>
        </w:rPr>
        <w:t> </w:t>
      </w:r>
      <w:r>
        <w:rPr>
          <w:sz w:val="20"/>
        </w:rPr>
        <w:t>and</w:t>
      </w:r>
      <w:r>
        <w:rPr>
          <w:spacing w:val="34"/>
          <w:sz w:val="20"/>
        </w:rPr>
        <w:t> </w:t>
      </w:r>
      <w:r>
        <w:rPr>
          <w:sz w:val="20"/>
        </w:rPr>
        <w:t>E.</w:t>
      </w:r>
      <w:r>
        <w:rPr>
          <w:spacing w:val="34"/>
          <w:sz w:val="20"/>
        </w:rPr>
        <w:t> </w:t>
      </w:r>
      <w:r>
        <w:rPr>
          <w:sz w:val="20"/>
        </w:rPr>
        <w:t>Detragiache,1998</w:t>
      </w:r>
      <w:r>
        <w:rPr>
          <w:rFonts w:ascii="Arial" w:hAnsi="Arial"/>
          <w:sz w:val="20"/>
        </w:rPr>
        <w:t>,</w:t>
      </w:r>
      <w:r>
        <w:rPr>
          <w:rFonts w:ascii="Arial" w:hAnsi="Arial"/>
          <w:spacing w:val="30"/>
          <w:sz w:val="20"/>
        </w:rPr>
        <w:t> </w:t>
      </w:r>
      <w:r>
        <w:rPr>
          <w:sz w:val="20"/>
        </w:rPr>
        <w:t>The</w:t>
      </w:r>
      <w:r>
        <w:rPr>
          <w:spacing w:val="34"/>
          <w:sz w:val="20"/>
        </w:rPr>
        <w:t> </w:t>
      </w:r>
      <w:r>
        <w:rPr>
          <w:sz w:val="20"/>
        </w:rPr>
        <w:t>Determinants</w:t>
      </w:r>
      <w:r>
        <w:rPr>
          <w:spacing w:val="34"/>
          <w:sz w:val="20"/>
        </w:rPr>
        <w:t> </w:t>
      </w:r>
      <w:r>
        <w:rPr>
          <w:sz w:val="20"/>
        </w:rPr>
        <w:t>of</w:t>
      </w:r>
      <w:r>
        <w:rPr>
          <w:spacing w:val="36"/>
          <w:sz w:val="20"/>
        </w:rPr>
        <w:t> </w:t>
      </w:r>
      <w:r>
        <w:rPr>
          <w:sz w:val="20"/>
        </w:rPr>
        <w:t>Banking</w:t>
      </w:r>
      <w:r>
        <w:rPr>
          <w:spacing w:val="37"/>
          <w:sz w:val="20"/>
        </w:rPr>
        <w:t> </w:t>
      </w:r>
      <w:r>
        <w:rPr>
          <w:sz w:val="20"/>
        </w:rPr>
        <w:t>Crises</w:t>
      </w:r>
      <w:r>
        <w:rPr>
          <w:spacing w:val="36"/>
          <w:sz w:val="20"/>
        </w:rPr>
        <w:t> </w:t>
      </w:r>
      <w:r>
        <w:rPr>
          <w:sz w:val="20"/>
        </w:rPr>
        <w:t>in</w:t>
      </w:r>
      <w:r>
        <w:rPr>
          <w:spacing w:val="34"/>
          <w:sz w:val="20"/>
        </w:rPr>
        <w:t> </w:t>
      </w:r>
      <w:r>
        <w:rPr>
          <w:sz w:val="20"/>
        </w:rPr>
        <w:t>Developing</w:t>
      </w:r>
      <w:r>
        <w:rPr>
          <w:spacing w:val="36"/>
          <w:sz w:val="20"/>
        </w:rPr>
        <w:t> </w:t>
      </w:r>
      <w:r>
        <w:rPr>
          <w:sz w:val="20"/>
        </w:rPr>
        <w:t>and Developed Countries., IMF Staff Papers, 45, 81-109.11</w:t>
      </w:r>
    </w:p>
    <w:p>
      <w:pPr>
        <w:pStyle w:val="ListParagraph"/>
        <w:numPr>
          <w:ilvl w:val="0"/>
          <w:numId w:val="3"/>
        </w:numPr>
        <w:tabs>
          <w:tab w:pos="467" w:val="left" w:leader="none"/>
        </w:tabs>
        <w:spacing w:line="252" w:lineRule="auto" w:before="5" w:after="0"/>
        <w:ind w:left="235" w:right="343" w:firstLine="0"/>
        <w:jc w:val="left"/>
        <w:rPr>
          <w:sz w:val="20"/>
        </w:rPr>
      </w:pPr>
      <w:r>
        <w:rPr>
          <w:sz w:val="20"/>
        </w:rPr>
        <w:t>Frankel,</w:t>
      </w:r>
      <w:r>
        <w:rPr>
          <w:spacing w:val="40"/>
          <w:sz w:val="20"/>
        </w:rPr>
        <w:t> </w:t>
      </w:r>
      <w:r>
        <w:rPr>
          <w:sz w:val="20"/>
        </w:rPr>
        <w:t>J.A.</w:t>
      </w:r>
      <w:r>
        <w:rPr>
          <w:spacing w:val="40"/>
          <w:sz w:val="20"/>
        </w:rPr>
        <w:t> </w:t>
      </w:r>
      <w:r>
        <w:rPr>
          <w:sz w:val="20"/>
        </w:rPr>
        <w:t>and</w:t>
      </w:r>
      <w:r>
        <w:rPr>
          <w:spacing w:val="40"/>
          <w:sz w:val="20"/>
        </w:rPr>
        <w:t> </w:t>
      </w:r>
      <w:r>
        <w:rPr>
          <w:sz w:val="20"/>
        </w:rPr>
        <w:t>A.K.Rose,1996</w:t>
      </w:r>
      <w:r>
        <w:rPr>
          <w:rFonts w:ascii="Arial"/>
          <w:sz w:val="20"/>
        </w:rPr>
        <w:t>,</w:t>
      </w:r>
      <w:r>
        <w:rPr>
          <w:rFonts w:ascii="Arial"/>
          <w:spacing w:val="40"/>
          <w:sz w:val="20"/>
        </w:rPr>
        <w:t> </w:t>
      </w:r>
      <w:r>
        <w:rPr>
          <w:sz w:val="20"/>
        </w:rPr>
        <w:t>Currency</w:t>
      </w:r>
      <w:r>
        <w:rPr>
          <w:spacing w:val="40"/>
          <w:sz w:val="20"/>
        </w:rPr>
        <w:t> </w:t>
      </w:r>
      <w:r>
        <w:rPr>
          <w:sz w:val="20"/>
        </w:rPr>
        <w:t>Crashes</w:t>
      </w:r>
      <w:r>
        <w:rPr>
          <w:spacing w:val="40"/>
          <w:sz w:val="20"/>
        </w:rPr>
        <w:t> </w:t>
      </w:r>
      <w:r>
        <w:rPr>
          <w:sz w:val="20"/>
        </w:rPr>
        <w:t>in</w:t>
      </w:r>
      <w:r>
        <w:rPr>
          <w:spacing w:val="40"/>
          <w:sz w:val="20"/>
        </w:rPr>
        <w:t> </w:t>
      </w:r>
      <w:r>
        <w:rPr>
          <w:sz w:val="20"/>
        </w:rPr>
        <w:t>Emerging</w:t>
      </w:r>
      <w:r>
        <w:rPr>
          <w:spacing w:val="40"/>
          <w:sz w:val="20"/>
        </w:rPr>
        <w:t> </w:t>
      </w:r>
      <w:r>
        <w:rPr>
          <w:sz w:val="20"/>
        </w:rPr>
        <w:t>Markets:</w:t>
      </w:r>
      <w:r>
        <w:rPr>
          <w:spacing w:val="40"/>
          <w:sz w:val="20"/>
        </w:rPr>
        <w:t> </w:t>
      </w:r>
      <w:r>
        <w:rPr>
          <w:sz w:val="20"/>
        </w:rPr>
        <w:t>An</w:t>
      </w:r>
      <w:r>
        <w:rPr>
          <w:spacing w:val="40"/>
          <w:sz w:val="20"/>
        </w:rPr>
        <w:t> </w:t>
      </w:r>
      <w:r>
        <w:rPr>
          <w:sz w:val="20"/>
        </w:rPr>
        <w:t>Empirical</w:t>
      </w:r>
      <w:r>
        <w:rPr>
          <w:spacing w:val="40"/>
          <w:sz w:val="20"/>
        </w:rPr>
        <w:t> </w:t>
      </w:r>
      <w:r>
        <w:rPr>
          <w:sz w:val="20"/>
        </w:rPr>
        <w:t>Treatment, Journal of International Economics, (41):351-366.</w:t>
      </w:r>
    </w:p>
    <w:p>
      <w:pPr>
        <w:pStyle w:val="ListParagraph"/>
        <w:numPr>
          <w:ilvl w:val="0"/>
          <w:numId w:val="3"/>
        </w:numPr>
        <w:tabs>
          <w:tab w:pos="467" w:val="left" w:leader="none"/>
        </w:tabs>
        <w:spacing w:line="252" w:lineRule="auto" w:before="5" w:after="0"/>
        <w:ind w:left="235" w:right="341" w:firstLine="0"/>
        <w:jc w:val="left"/>
        <w:rPr>
          <w:sz w:val="20"/>
        </w:rPr>
      </w:pPr>
      <w:r>
        <w:rPr>
          <w:sz w:val="20"/>
        </w:rPr>
        <w:t>Hakkio</w:t>
      </w:r>
      <w:r>
        <w:rPr>
          <w:spacing w:val="40"/>
          <w:sz w:val="20"/>
        </w:rPr>
        <w:t> </w:t>
      </w:r>
      <w:r>
        <w:rPr>
          <w:sz w:val="20"/>
        </w:rPr>
        <w:t>and</w:t>
      </w:r>
      <w:r>
        <w:rPr>
          <w:spacing w:val="40"/>
          <w:sz w:val="20"/>
        </w:rPr>
        <w:t> </w:t>
      </w:r>
      <w:r>
        <w:rPr>
          <w:sz w:val="20"/>
        </w:rPr>
        <w:t>Keeton</w:t>
      </w:r>
      <w:r>
        <w:rPr>
          <w:rFonts w:ascii="Arial"/>
          <w:sz w:val="20"/>
        </w:rPr>
        <w:t>,</w:t>
      </w:r>
      <w:r>
        <w:rPr>
          <w:sz w:val="20"/>
        </w:rPr>
        <w:t>2009</w:t>
      </w:r>
      <w:r>
        <w:rPr>
          <w:spacing w:val="40"/>
          <w:sz w:val="20"/>
        </w:rPr>
        <w:t> </w:t>
      </w:r>
      <w:r>
        <w:rPr>
          <w:sz w:val="20"/>
        </w:rPr>
        <w:t>,Financial</w:t>
      </w:r>
      <w:r>
        <w:rPr>
          <w:spacing w:val="40"/>
          <w:sz w:val="20"/>
        </w:rPr>
        <w:t> </w:t>
      </w:r>
      <w:r>
        <w:rPr>
          <w:sz w:val="20"/>
        </w:rPr>
        <w:t>stress:What</w:t>
      </w:r>
      <w:r>
        <w:rPr>
          <w:spacing w:val="40"/>
          <w:sz w:val="20"/>
        </w:rPr>
        <w:t> </w:t>
      </w:r>
      <w:r>
        <w:rPr>
          <w:sz w:val="20"/>
        </w:rPr>
        <w:t>Is</w:t>
      </w:r>
      <w:r>
        <w:rPr>
          <w:spacing w:val="40"/>
          <w:sz w:val="20"/>
        </w:rPr>
        <w:t> </w:t>
      </w:r>
      <w:r>
        <w:rPr>
          <w:sz w:val="20"/>
        </w:rPr>
        <w:t>It,</w:t>
      </w:r>
      <w:r>
        <w:rPr>
          <w:spacing w:val="40"/>
          <w:sz w:val="20"/>
        </w:rPr>
        <w:t> </w:t>
      </w:r>
      <w:r>
        <w:rPr>
          <w:sz w:val="20"/>
        </w:rPr>
        <w:t>How</w:t>
      </w:r>
      <w:r>
        <w:rPr>
          <w:spacing w:val="40"/>
          <w:sz w:val="20"/>
        </w:rPr>
        <w:t> </w:t>
      </w:r>
      <w:r>
        <w:rPr>
          <w:sz w:val="20"/>
        </w:rPr>
        <w:t>Can</w:t>
      </w:r>
      <w:r>
        <w:rPr>
          <w:spacing w:val="40"/>
          <w:sz w:val="20"/>
        </w:rPr>
        <w:t> </w:t>
      </w:r>
      <w:r>
        <w:rPr>
          <w:sz w:val="20"/>
        </w:rPr>
        <w:t>It</w:t>
      </w:r>
      <w:r>
        <w:rPr>
          <w:spacing w:val="40"/>
          <w:sz w:val="20"/>
        </w:rPr>
        <w:t> </w:t>
      </w:r>
      <w:r>
        <w:rPr>
          <w:sz w:val="20"/>
        </w:rPr>
        <w:t>Be</w:t>
      </w:r>
      <w:r>
        <w:rPr>
          <w:spacing w:val="40"/>
          <w:sz w:val="20"/>
        </w:rPr>
        <w:t> </w:t>
      </w:r>
      <w:r>
        <w:rPr>
          <w:sz w:val="20"/>
        </w:rPr>
        <w:t>Measured,</w:t>
      </w:r>
      <w:r>
        <w:rPr>
          <w:spacing w:val="40"/>
          <w:sz w:val="20"/>
        </w:rPr>
        <w:t> </w:t>
      </w:r>
      <w:r>
        <w:rPr>
          <w:sz w:val="20"/>
        </w:rPr>
        <w:t>and</w:t>
      </w:r>
      <w:r>
        <w:rPr>
          <w:spacing w:val="40"/>
          <w:sz w:val="20"/>
        </w:rPr>
        <w:t> </w:t>
      </w:r>
      <w:r>
        <w:rPr>
          <w:sz w:val="20"/>
        </w:rPr>
        <w:t>Why</w:t>
      </w:r>
      <w:r>
        <w:rPr>
          <w:spacing w:val="40"/>
          <w:sz w:val="20"/>
        </w:rPr>
        <w:t> </w:t>
      </w:r>
      <w:r>
        <w:rPr>
          <w:sz w:val="20"/>
        </w:rPr>
        <w:t>Does</w:t>
      </w:r>
      <w:r>
        <w:rPr>
          <w:spacing w:val="40"/>
          <w:sz w:val="20"/>
        </w:rPr>
        <w:t> </w:t>
      </w:r>
      <w:r>
        <w:rPr>
          <w:sz w:val="20"/>
        </w:rPr>
        <w:t>It Matter?, </w:t>
      </w:r>
      <w:hyperlink r:id="rId22">
        <w:r>
          <w:rPr>
            <w:sz w:val="20"/>
          </w:rPr>
          <w:t>www.KansasCityFed.org.</w:t>
        </w:r>
      </w:hyperlink>
    </w:p>
    <w:p>
      <w:pPr>
        <w:pStyle w:val="ListParagraph"/>
        <w:numPr>
          <w:ilvl w:val="0"/>
          <w:numId w:val="3"/>
        </w:numPr>
        <w:tabs>
          <w:tab w:pos="465" w:val="left" w:leader="none"/>
        </w:tabs>
        <w:spacing w:line="252" w:lineRule="auto" w:before="6" w:after="0"/>
        <w:ind w:left="235" w:right="340" w:firstLine="0"/>
        <w:jc w:val="left"/>
        <w:rPr>
          <w:sz w:val="20"/>
        </w:rPr>
      </w:pPr>
      <w:r>
        <w:rPr>
          <w:sz w:val="20"/>
        </w:rPr>
        <w:t>Kaminsky,</w:t>
      </w:r>
      <w:r>
        <w:rPr>
          <w:spacing w:val="25"/>
          <w:sz w:val="20"/>
        </w:rPr>
        <w:t> </w:t>
      </w:r>
      <w:r>
        <w:rPr>
          <w:sz w:val="20"/>
        </w:rPr>
        <w:t>G.</w:t>
      </w:r>
      <w:r>
        <w:rPr>
          <w:spacing w:val="26"/>
          <w:sz w:val="20"/>
        </w:rPr>
        <w:t> </w:t>
      </w:r>
      <w:r>
        <w:rPr>
          <w:sz w:val="20"/>
        </w:rPr>
        <w:t>and</w:t>
      </w:r>
      <w:r>
        <w:rPr>
          <w:spacing w:val="26"/>
          <w:sz w:val="20"/>
        </w:rPr>
        <w:t> </w:t>
      </w:r>
      <w:r>
        <w:rPr>
          <w:sz w:val="20"/>
        </w:rPr>
        <w:t>C.</w:t>
      </w:r>
      <w:r>
        <w:rPr>
          <w:spacing w:val="26"/>
          <w:sz w:val="20"/>
        </w:rPr>
        <w:t> </w:t>
      </w:r>
      <w:r>
        <w:rPr>
          <w:sz w:val="20"/>
        </w:rPr>
        <w:t>Reinhart</w:t>
      </w:r>
      <w:r>
        <w:rPr>
          <w:rFonts w:ascii="Arial"/>
          <w:sz w:val="20"/>
        </w:rPr>
        <w:t>,</w:t>
      </w:r>
      <w:r>
        <w:rPr>
          <w:sz w:val="20"/>
        </w:rPr>
        <w:t>1999</w:t>
      </w:r>
      <w:r>
        <w:rPr>
          <w:spacing w:val="25"/>
          <w:sz w:val="20"/>
        </w:rPr>
        <w:t> </w:t>
      </w:r>
      <w:r>
        <w:rPr>
          <w:sz w:val="20"/>
        </w:rPr>
        <w:t>,</w:t>
      </w:r>
      <w:r>
        <w:rPr>
          <w:spacing w:val="25"/>
          <w:sz w:val="20"/>
        </w:rPr>
        <w:t> </w:t>
      </w:r>
      <w:r>
        <w:rPr>
          <w:sz w:val="20"/>
        </w:rPr>
        <w:t>The</w:t>
      </w:r>
      <w:r>
        <w:rPr>
          <w:spacing w:val="25"/>
          <w:sz w:val="20"/>
        </w:rPr>
        <w:t> </w:t>
      </w:r>
      <w:r>
        <w:rPr>
          <w:sz w:val="20"/>
        </w:rPr>
        <w:t>twin</w:t>
      </w:r>
      <w:r>
        <w:rPr>
          <w:spacing w:val="26"/>
          <w:sz w:val="20"/>
        </w:rPr>
        <w:t> </w:t>
      </w:r>
      <w:r>
        <w:rPr>
          <w:sz w:val="20"/>
        </w:rPr>
        <w:t>crises:</w:t>
      </w:r>
      <w:r>
        <w:rPr>
          <w:spacing w:val="26"/>
          <w:sz w:val="20"/>
        </w:rPr>
        <w:t> </w:t>
      </w:r>
      <w:r>
        <w:rPr>
          <w:sz w:val="20"/>
        </w:rPr>
        <w:t>The</w:t>
      </w:r>
      <w:r>
        <w:rPr>
          <w:spacing w:val="25"/>
          <w:sz w:val="20"/>
        </w:rPr>
        <w:t> </w:t>
      </w:r>
      <w:r>
        <w:rPr>
          <w:sz w:val="20"/>
        </w:rPr>
        <w:t>causes</w:t>
      </w:r>
      <w:r>
        <w:rPr>
          <w:spacing w:val="22"/>
          <w:sz w:val="20"/>
        </w:rPr>
        <w:t> </w:t>
      </w:r>
      <w:r>
        <w:rPr>
          <w:sz w:val="20"/>
        </w:rPr>
        <w:t>of</w:t>
      </w:r>
      <w:r>
        <w:rPr>
          <w:spacing w:val="25"/>
          <w:sz w:val="20"/>
        </w:rPr>
        <w:t> </w:t>
      </w:r>
      <w:r>
        <w:rPr>
          <w:sz w:val="20"/>
        </w:rPr>
        <w:t>banking</w:t>
      </w:r>
      <w:r>
        <w:rPr>
          <w:spacing w:val="26"/>
          <w:sz w:val="20"/>
        </w:rPr>
        <w:t> </w:t>
      </w:r>
      <w:r>
        <w:rPr>
          <w:sz w:val="20"/>
        </w:rPr>
        <w:t>and</w:t>
      </w:r>
      <w:r>
        <w:rPr>
          <w:spacing w:val="25"/>
          <w:sz w:val="20"/>
        </w:rPr>
        <w:t> </w:t>
      </w:r>
      <w:r>
        <w:rPr>
          <w:sz w:val="20"/>
        </w:rPr>
        <w:t>balance-of-payments problems. American Economic Review, ( 89) :473-500.</w:t>
      </w:r>
    </w:p>
    <w:p>
      <w:pPr>
        <w:pStyle w:val="ListParagraph"/>
        <w:numPr>
          <w:ilvl w:val="0"/>
          <w:numId w:val="3"/>
        </w:numPr>
        <w:tabs>
          <w:tab w:pos="465" w:val="left" w:leader="none"/>
        </w:tabs>
        <w:spacing w:line="252" w:lineRule="auto" w:before="6" w:after="0"/>
        <w:ind w:left="235" w:right="340" w:firstLine="0"/>
        <w:jc w:val="left"/>
        <w:rPr>
          <w:sz w:val="20"/>
        </w:rPr>
      </w:pPr>
      <w:r>
        <w:rPr>
          <w:sz w:val="20"/>
        </w:rPr>
        <w:t>Illing,</w:t>
      </w:r>
      <w:r>
        <w:rPr>
          <w:spacing w:val="23"/>
          <w:sz w:val="20"/>
        </w:rPr>
        <w:t> </w:t>
      </w:r>
      <w:r>
        <w:rPr>
          <w:sz w:val="20"/>
        </w:rPr>
        <w:t>M.</w:t>
      </w:r>
      <w:r>
        <w:rPr>
          <w:spacing w:val="23"/>
          <w:sz w:val="20"/>
        </w:rPr>
        <w:t> </w:t>
      </w:r>
      <w:r>
        <w:rPr>
          <w:sz w:val="20"/>
        </w:rPr>
        <w:t>and</w:t>
      </w:r>
      <w:r>
        <w:rPr>
          <w:spacing w:val="23"/>
          <w:sz w:val="20"/>
        </w:rPr>
        <w:t> </w:t>
      </w:r>
      <w:r>
        <w:rPr>
          <w:sz w:val="20"/>
        </w:rPr>
        <w:t>Y.</w:t>
      </w:r>
      <w:r>
        <w:rPr>
          <w:spacing w:val="23"/>
          <w:sz w:val="20"/>
        </w:rPr>
        <w:t> </w:t>
      </w:r>
      <w:r>
        <w:rPr>
          <w:sz w:val="20"/>
        </w:rPr>
        <w:t>Liu</w:t>
      </w:r>
      <w:r>
        <w:rPr>
          <w:w w:val="115"/>
          <w:sz w:val="20"/>
        </w:rPr>
        <w:t> </w:t>
      </w:r>
      <w:r>
        <w:rPr>
          <w:rFonts w:ascii="Arial"/>
          <w:w w:val="115"/>
          <w:sz w:val="20"/>
        </w:rPr>
        <w:t>,</w:t>
      </w:r>
      <w:r>
        <w:rPr>
          <w:w w:val="115"/>
          <w:sz w:val="20"/>
        </w:rPr>
        <w:t>2003,An </w:t>
      </w:r>
      <w:r>
        <w:rPr>
          <w:sz w:val="20"/>
        </w:rPr>
        <w:t>Index</w:t>
      </w:r>
      <w:r>
        <w:rPr>
          <w:spacing w:val="22"/>
          <w:sz w:val="20"/>
        </w:rPr>
        <w:t> </w:t>
      </w:r>
      <w:r>
        <w:rPr>
          <w:sz w:val="20"/>
        </w:rPr>
        <w:t>of</w:t>
      </w:r>
      <w:r>
        <w:rPr>
          <w:spacing w:val="22"/>
          <w:sz w:val="20"/>
        </w:rPr>
        <w:t> </w:t>
      </w:r>
      <w:r>
        <w:rPr>
          <w:sz w:val="20"/>
        </w:rPr>
        <w:t>Financial</w:t>
      </w:r>
      <w:r>
        <w:rPr>
          <w:spacing w:val="23"/>
          <w:sz w:val="20"/>
        </w:rPr>
        <w:t> </w:t>
      </w:r>
      <w:r>
        <w:rPr>
          <w:sz w:val="20"/>
        </w:rPr>
        <w:t>Stress</w:t>
      </w:r>
      <w:r>
        <w:rPr>
          <w:spacing w:val="22"/>
          <w:sz w:val="20"/>
        </w:rPr>
        <w:t> </w:t>
      </w:r>
      <w:r>
        <w:rPr>
          <w:sz w:val="20"/>
        </w:rPr>
        <w:t>for</w:t>
      </w:r>
      <w:r>
        <w:rPr>
          <w:spacing w:val="22"/>
          <w:sz w:val="20"/>
        </w:rPr>
        <w:t> </w:t>
      </w:r>
      <w:r>
        <w:rPr>
          <w:sz w:val="20"/>
        </w:rPr>
        <w:t>Canada,</w:t>
      </w:r>
      <w:r>
        <w:rPr>
          <w:spacing w:val="23"/>
          <w:sz w:val="20"/>
        </w:rPr>
        <w:t> </w:t>
      </w:r>
      <w:r>
        <w:rPr>
          <w:sz w:val="20"/>
        </w:rPr>
        <w:t>Bank</w:t>
      </w:r>
      <w:r>
        <w:rPr>
          <w:spacing w:val="22"/>
          <w:sz w:val="20"/>
        </w:rPr>
        <w:t> </w:t>
      </w:r>
      <w:r>
        <w:rPr>
          <w:sz w:val="20"/>
        </w:rPr>
        <w:t>of</w:t>
      </w:r>
      <w:r>
        <w:rPr>
          <w:spacing w:val="23"/>
          <w:sz w:val="20"/>
        </w:rPr>
        <w:t> </w:t>
      </w:r>
      <w:r>
        <w:rPr>
          <w:sz w:val="20"/>
        </w:rPr>
        <w:t>Canada</w:t>
      </w:r>
      <w:r>
        <w:rPr>
          <w:spacing w:val="20"/>
          <w:sz w:val="20"/>
        </w:rPr>
        <w:t> </w:t>
      </w:r>
      <w:r>
        <w:rPr>
          <w:sz w:val="20"/>
        </w:rPr>
        <w:t>Working</w:t>
      </w:r>
      <w:r>
        <w:rPr>
          <w:spacing w:val="23"/>
          <w:sz w:val="20"/>
        </w:rPr>
        <w:t> </w:t>
      </w:r>
      <w:r>
        <w:rPr>
          <w:sz w:val="20"/>
        </w:rPr>
        <w:t>Paper 2003-14, June 2003.</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5472">
              <wp:simplePos x="0" y="0"/>
              <wp:positionH relativeFrom="page">
                <wp:posOffset>2358275</wp:posOffset>
              </wp:positionH>
              <wp:positionV relativeFrom="page">
                <wp:posOffset>455282</wp:posOffset>
              </wp:positionV>
              <wp:extent cx="221297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212975" cy="137160"/>
                      </a:xfrm>
                      <a:prstGeom prst="rect">
                        <a:avLst/>
                      </a:prstGeom>
                    </wps:spPr>
                    <wps:txbx>
                      <w:txbxContent>
                        <w:p>
                          <w:pPr>
                            <w:spacing w:before="12"/>
                            <w:ind w:left="20" w:right="0" w:firstLine="0"/>
                            <w:jc w:val="left"/>
                            <w:rPr>
                              <w:i/>
                              <w:sz w:val="16"/>
                            </w:rPr>
                          </w:pPr>
                          <w:r>
                            <w:rPr>
                              <w:i/>
                              <w:color w:val="231F20"/>
                              <w:sz w:val="16"/>
                            </w:rPr>
                            <w:t>KeNa</w:t>
                          </w:r>
                          <w:r>
                            <w:rPr>
                              <w:i/>
                              <w:color w:val="231F20"/>
                              <w:spacing w:val="-2"/>
                              <w:sz w:val="16"/>
                            </w:rPr>
                            <w:t> </w:t>
                          </w:r>
                          <w:r>
                            <w:rPr>
                              <w:i/>
                              <w:color w:val="231F20"/>
                              <w:sz w:val="16"/>
                            </w:rPr>
                            <w:t>Zhu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428</w:t>
                          </w:r>
                          <w:r>
                            <w:rPr>
                              <w:i/>
                              <w:color w:val="231F20"/>
                              <w:spacing w:val="-1"/>
                              <w:sz w:val="16"/>
                            </w:rPr>
                            <w:t> </w:t>
                          </w:r>
                          <w:r>
                            <w:rPr>
                              <w:i/>
                              <w:color w:val="231F20"/>
                              <w:sz w:val="16"/>
                            </w:rPr>
                            <w:t>–</w:t>
                          </w:r>
                          <w:r>
                            <w:rPr>
                              <w:i/>
                              <w:color w:val="231F20"/>
                              <w:spacing w:val="-2"/>
                              <w:sz w:val="16"/>
                            </w:rPr>
                            <w:t> </w:t>
                          </w:r>
                          <w:r>
                            <w:rPr>
                              <w:i/>
                              <w:color w:val="231F20"/>
                              <w:spacing w:val="-5"/>
                              <w:sz w:val="16"/>
                            </w:rPr>
                            <w:t>434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5.690994pt;margin-top:35.849003pt;width:174.25pt;height:10.8pt;mso-position-horizontal-relative:page;mso-position-vertical-relative:page;z-index:-15851008" type="#_x0000_t202" id="docshape5" filled="false" stroked="false">
              <v:textbox inset="0,0,0,0">
                <w:txbxContent>
                  <w:p>
                    <w:pPr>
                      <w:spacing w:before="12"/>
                      <w:ind w:left="20" w:right="0" w:firstLine="0"/>
                      <w:jc w:val="left"/>
                      <w:rPr>
                        <w:i/>
                        <w:sz w:val="16"/>
                      </w:rPr>
                    </w:pPr>
                    <w:r>
                      <w:rPr>
                        <w:i/>
                        <w:color w:val="231F20"/>
                        <w:sz w:val="16"/>
                      </w:rPr>
                      <w:t>KeNa</w:t>
                    </w:r>
                    <w:r>
                      <w:rPr>
                        <w:i/>
                        <w:color w:val="231F20"/>
                        <w:spacing w:val="-2"/>
                        <w:sz w:val="16"/>
                      </w:rPr>
                      <w:t> </w:t>
                    </w:r>
                    <w:r>
                      <w:rPr>
                        <w:i/>
                        <w:color w:val="231F20"/>
                        <w:sz w:val="16"/>
                      </w:rPr>
                      <w:t>Zhu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428</w:t>
                    </w:r>
                    <w:r>
                      <w:rPr>
                        <w:i/>
                        <w:color w:val="231F20"/>
                        <w:spacing w:val="-1"/>
                        <w:sz w:val="16"/>
                      </w:rPr>
                      <w:t> </w:t>
                    </w:r>
                    <w:r>
                      <w:rPr>
                        <w:i/>
                        <w:color w:val="231F20"/>
                        <w:sz w:val="16"/>
                      </w:rPr>
                      <w:t>–</w:t>
                    </w:r>
                    <w:r>
                      <w:rPr>
                        <w:i/>
                        <w:color w:val="231F20"/>
                        <w:spacing w:val="-2"/>
                        <w:sz w:val="16"/>
                      </w:rPr>
                      <w:t> </w:t>
                    </w:r>
                    <w:r>
                      <w:rPr>
                        <w:i/>
                        <w:color w:val="231F20"/>
                        <w:spacing w:val="-5"/>
                        <w:sz w:val="16"/>
                      </w:rPr>
                      <w:t>434</w:t>
                    </w:r>
                  </w:p>
                </w:txbxContent>
              </v:textbox>
              <w10:wrap type="none"/>
            </v:shape>
          </w:pict>
        </mc:Fallback>
      </mc:AlternateContent>
    </w:r>
    <w:r>
      <w:rPr/>
      <mc:AlternateContent>
        <mc:Choice Requires="wps">
          <w:drawing>
            <wp:anchor distT="0" distB="0" distL="0" distR="0" allowOverlap="1" layoutInCell="1" locked="0" behindDoc="1" simplePos="0" relativeHeight="487465984">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5049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6496">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4998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7008">
              <wp:simplePos x="0" y="0"/>
              <wp:positionH relativeFrom="page">
                <wp:posOffset>2560909</wp:posOffset>
              </wp:positionH>
              <wp:positionV relativeFrom="page">
                <wp:posOffset>455282</wp:posOffset>
              </wp:positionV>
              <wp:extent cx="221297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12975" cy="137160"/>
                      </a:xfrm>
                      <a:prstGeom prst="rect">
                        <a:avLst/>
                      </a:prstGeom>
                    </wps:spPr>
                    <wps:txbx>
                      <w:txbxContent>
                        <w:p>
                          <w:pPr>
                            <w:spacing w:before="12"/>
                            <w:ind w:left="20" w:right="0" w:firstLine="0"/>
                            <w:jc w:val="left"/>
                            <w:rPr>
                              <w:i/>
                              <w:sz w:val="16"/>
                            </w:rPr>
                          </w:pPr>
                          <w:r>
                            <w:rPr>
                              <w:i/>
                              <w:color w:val="231F20"/>
                              <w:sz w:val="16"/>
                            </w:rPr>
                            <w:t>KeNa</w:t>
                          </w:r>
                          <w:r>
                            <w:rPr>
                              <w:i/>
                              <w:color w:val="231F20"/>
                              <w:spacing w:val="-2"/>
                              <w:sz w:val="16"/>
                            </w:rPr>
                            <w:t> </w:t>
                          </w:r>
                          <w:r>
                            <w:rPr>
                              <w:i/>
                              <w:color w:val="231F20"/>
                              <w:sz w:val="16"/>
                            </w:rPr>
                            <w:t>Zhu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428</w:t>
                          </w:r>
                          <w:r>
                            <w:rPr>
                              <w:i/>
                              <w:color w:val="231F20"/>
                              <w:spacing w:val="-1"/>
                              <w:sz w:val="16"/>
                            </w:rPr>
                            <w:t> </w:t>
                          </w:r>
                          <w:r>
                            <w:rPr>
                              <w:i/>
                              <w:color w:val="231F20"/>
                              <w:sz w:val="16"/>
                            </w:rPr>
                            <w:t>–</w:t>
                          </w:r>
                          <w:r>
                            <w:rPr>
                              <w:i/>
                              <w:color w:val="231F20"/>
                              <w:spacing w:val="-2"/>
                              <w:sz w:val="16"/>
                            </w:rPr>
                            <w:t> </w:t>
                          </w:r>
                          <w:r>
                            <w:rPr>
                              <w:i/>
                              <w:color w:val="231F20"/>
                              <w:spacing w:val="-5"/>
                              <w:sz w:val="16"/>
                            </w:rPr>
                            <w:t>434</w:t>
                          </w:r>
                        </w:p>
                      </w:txbxContent>
                    </wps:txbx>
                    <wps:bodyPr wrap="square" lIns="0" tIns="0" rIns="0" bIns="0" rtlCol="0">
                      <a:noAutofit/>
                    </wps:bodyPr>
                  </wps:wsp>
                </a:graphicData>
              </a:graphic>
            </wp:anchor>
          </w:drawing>
        </mc:Choice>
        <mc:Fallback>
          <w:pict>
            <v:shape style="position:absolute;margin-left:201.646393pt;margin-top:35.849003pt;width:174.25pt;height:10.8pt;mso-position-horizontal-relative:page;mso-position-vertical-relative:page;z-index:-15849472" type="#_x0000_t202" id="docshape8" filled="false" stroked="false">
              <v:textbox inset="0,0,0,0">
                <w:txbxContent>
                  <w:p>
                    <w:pPr>
                      <w:spacing w:before="12"/>
                      <w:ind w:left="20" w:right="0" w:firstLine="0"/>
                      <w:jc w:val="left"/>
                      <w:rPr>
                        <w:i/>
                        <w:sz w:val="16"/>
                      </w:rPr>
                    </w:pPr>
                    <w:r>
                      <w:rPr>
                        <w:i/>
                        <w:color w:val="231F20"/>
                        <w:sz w:val="16"/>
                      </w:rPr>
                      <w:t>KeNa</w:t>
                    </w:r>
                    <w:r>
                      <w:rPr>
                        <w:i/>
                        <w:color w:val="231F20"/>
                        <w:spacing w:val="-2"/>
                        <w:sz w:val="16"/>
                      </w:rPr>
                      <w:t> </w:t>
                    </w:r>
                    <w:r>
                      <w:rPr>
                        <w:i/>
                        <w:color w:val="231F20"/>
                        <w:sz w:val="16"/>
                      </w:rPr>
                      <w:t>Zhu</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428</w:t>
                    </w:r>
                    <w:r>
                      <w:rPr>
                        <w:i/>
                        <w:color w:val="231F20"/>
                        <w:spacing w:val="-1"/>
                        <w:sz w:val="16"/>
                      </w:rPr>
                      <w:t> </w:t>
                    </w:r>
                    <w:r>
                      <w:rPr>
                        <w:i/>
                        <w:color w:val="231F20"/>
                        <w:sz w:val="16"/>
                      </w:rPr>
                      <w:t>–</w:t>
                    </w:r>
                    <w:r>
                      <w:rPr>
                        <w:i/>
                        <w:color w:val="231F20"/>
                        <w:spacing w:val="-2"/>
                        <w:sz w:val="16"/>
                      </w:rPr>
                      <w:t> </w:t>
                    </w:r>
                    <w:r>
                      <w:rPr>
                        <w:i/>
                        <w:color w:val="231F20"/>
                        <w:spacing w:val="-5"/>
                        <w:sz w:val="16"/>
                      </w:rPr>
                      <w:t>434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235" w:hanging="23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158" w:hanging="236"/>
      </w:pPr>
      <w:rPr>
        <w:rFonts w:hint="default"/>
        <w:lang w:val="en-US" w:eastAsia="en-US" w:bidi="ar-SA"/>
      </w:rPr>
    </w:lvl>
    <w:lvl w:ilvl="2">
      <w:start w:val="0"/>
      <w:numFmt w:val="bullet"/>
      <w:lvlText w:val="•"/>
      <w:lvlJc w:val="left"/>
      <w:pPr>
        <w:ind w:left="2077" w:hanging="236"/>
      </w:pPr>
      <w:rPr>
        <w:rFonts w:hint="default"/>
        <w:lang w:val="en-US" w:eastAsia="en-US" w:bidi="ar-SA"/>
      </w:rPr>
    </w:lvl>
    <w:lvl w:ilvl="3">
      <w:start w:val="0"/>
      <w:numFmt w:val="bullet"/>
      <w:lvlText w:val="•"/>
      <w:lvlJc w:val="left"/>
      <w:pPr>
        <w:ind w:left="2995" w:hanging="236"/>
      </w:pPr>
      <w:rPr>
        <w:rFonts w:hint="default"/>
        <w:lang w:val="en-US" w:eastAsia="en-US" w:bidi="ar-SA"/>
      </w:rPr>
    </w:lvl>
    <w:lvl w:ilvl="4">
      <w:start w:val="0"/>
      <w:numFmt w:val="bullet"/>
      <w:lvlText w:val="•"/>
      <w:lvlJc w:val="left"/>
      <w:pPr>
        <w:ind w:left="3914" w:hanging="236"/>
      </w:pPr>
      <w:rPr>
        <w:rFonts w:hint="default"/>
        <w:lang w:val="en-US" w:eastAsia="en-US" w:bidi="ar-SA"/>
      </w:rPr>
    </w:lvl>
    <w:lvl w:ilvl="5">
      <w:start w:val="0"/>
      <w:numFmt w:val="bullet"/>
      <w:lvlText w:val="•"/>
      <w:lvlJc w:val="left"/>
      <w:pPr>
        <w:ind w:left="4832" w:hanging="236"/>
      </w:pPr>
      <w:rPr>
        <w:rFonts w:hint="default"/>
        <w:lang w:val="en-US" w:eastAsia="en-US" w:bidi="ar-SA"/>
      </w:rPr>
    </w:lvl>
    <w:lvl w:ilvl="6">
      <w:start w:val="0"/>
      <w:numFmt w:val="bullet"/>
      <w:lvlText w:val="•"/>
      <w:lvlJc w:val="left"/>
      <w:pPr>
        <w:ind w:left="5751" w:hanging="236"/>
      </w:pPr>
      <w:rPr>
        <w:rFonts w:hint="default"/>
        <w:lang w:val="en-US" w:eastAsia="en-US" w:bidi="ar-SA"/>
      </w:rPr>
    </w:lvl>
    <w:lvl w:ilvl="7">
      <w:start w:val="0"/>
      <w:numFmt w:val="bullet"/>
      <w:lvlText w:val="•"/>
      <w:lvlJc w:val="left"/>
      <w:pPr>
        <w:ind w:left="6669" w:hanging="236"/>
      </w:pPr>
      <w:rPr>
        <w:rFonts w:hint="default"/>
        <w:lang w:val="en-US" w:eastAsia="en-US" w:bidi="ar-SA"/>
      </w:rPr>
    </w:lvl>
    <w:lvl w:ilvl="8">
      <w:start w:val="0"/>
      <w:numFmt w:val="bullet"/>
      <w:lvlText w:val="•"/>
      <w:lvlJc w:val="left"/>
      <w:pPr>
        <w:ind w:left="7588" w:hanging="236"/>
      </w:pPr>
      <w:rPr>
        <w:rFonts w:hint="default"/>
        <w:lang w:val="en-US" w:eastAsia="en-US" w:bidi="ar-SA"/>
      </w:rPr>
    </w:lvl>
  </w:abstractNum>
  <w:abstractNum w:abstractNumId="1">
    <w:multiLevelType w:val="hybridMultilevel"/>
    <w:lvl w:ilvl="0">
      <w:start w:val="1"/>
      <w:numFmt w:val="decimal"/>
      <w:lvlText w:val="[%1]"/>
      <w:lvlJc w:val="left"/>
      <w:pPr>
        <w:ind w:left="235" w:hanging="23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158" w:hanging="236"/>
      </w:pPr>
      <w:rPr>
        <w:rFonts w:hint="default"/>
        <w:lang w:val="en-US" w:eastAsia="en-US" w:bidi="ar-SA"/>
      </w:rPr>
    </w:lvl>
    <w:lvl w:ilvl="2">
      <w:start w:val="0"/>
      <w:numFmt w:val="bullet"/>
      <w:lvlText w:val="•"/>
      <w:lvlJc w:val="left"/>
      <w:pPr>
        <w:ind w:left="2077" w:hanging="236"/>
      </w:pPr>
      <w:rPr>
        <w:rFonts w:hint="default"/>
        <w:lang w:val="en-US" w:eastAsia="en-US" w:bidi="ar-SA"/>
      </w:rPr>
    </w:lvl>
    <w:lvl w:ilvl="3">
      <w:start w:val="0"/>
      <w:numFmt w:val="bullet"/>
      <w:lvlText w:val="•"/>
      <w:lvlJc w:val="left"/>
      <w:pPr>
        <w:ind w:left="2995" w:hanging="236"/>
      </w:pPr>
      <w:rPr>
        <w:rFonts w:hint="default"/>
        <w:lang w:val="en-US" w:eastAsia="en-US" w:bidi="ar-SA"/>
      </w:rPr>
    </w:lvl>
    <w:lvl w:ilvl="4">
      <w:start w:val="0"/>
      <w:numFmt w:val="bullet"/>
      <w:lvlText w:val="•"/>
      <w:lvlJc w:val="left"/>
      <w:pPr>
        <w:ind w:left="3914" w:hanging="236"/>
      </w:pPr>
      <w:rPr>
        <w:rFonts w:hint="default"/>
        <w:lang w:val="en-US" w:eastAsia="en-US" w:bidi="ar-SA"/>
      </w:rPr>
    </w:lvl>
    <w:lvl w:ilvl="5">
      <w:start w:val="0"/>
      <w:numFmt w:val="bullet"/>
      <w:lvlText w:val="•"/>
      <w:lvlJc w:val="left"/>
      <w:pPr>
        <w:ind w:left="4832" w:hanging="236"/>
      </w:pPr>
      <w:rPr>
        <w:rFonts w:hint="default"/>
        <w:lang w:val="en-US" w:eastAsia="en-US" w:bidi="ar-SA"/>
      </w:rPr>
    </w:lvl>
    <w:lvl w:ilvl="6">
      <w:start w:val="0"/>
      <w:numFmt w:val="bullet"/>
      <w:lvlText w:val="•"/>
      <w:lvlJc w:val="left"/>
      <w:pPr>
        <w:ind w:left="5751" w:hanging="236"/>
      </w:pPr>
      <w:rPr>
        <w:rFonts w:hint="default"/>
        <w:lang w:val="en-US" w:eastAsia="en-US" w:bidi="ar-SA"/>
      </w:rPr>
    </w:lvl>
    <w:lvl w:ilvl="7">
      <w:start w:val="0"/>
      <w:numFmt w:val="bullet"/>
      <w:lvlText w:val="•"/>
      <w:lvlJc w:val="left"/>
      <w:pPr>
        <w:ind w:left="6669" w:hanging="236"/>
      </w:pPr>
      <w:rPr>
        <w:rFonts w:hint="default"/>
        <w:lang w:val="en-US" w:eastAsia="en-US" w:bidi="ar-SA"/>
      </w:rPr>
    </w:lvl>
    <w:lvl w:ilvl="8">
      <w:start w:val="0"/>
      <w:numFmt w:val="bullet"/>
      <w:lvlText w:val="•"/>
      <w:lvlJc w:val="left"/>
      <w:pPr>
        <w:ind w:left="7588" w:hanging="236"/>
      </w:pPr>
      <w:rPr>
        <w:rFonts w:hint="default"/>
        <w:lang w:val="en-US" w:eastAsia="en-US" w:bidi="ar-SA"/>
      </w:rPr>
    </w:lvl>
  </w:abstractNum>
  <w:abstractNum w:abstractNumId="0">
    <w:multiLevelType w:val="hybridMultilevel"/>
    <w:lvl w:ilvl="0">
      <w:start w:val="1"/>
      <w:numFmt w:val="decimal"/>
      <w:lvlText w:val="%1."/>
      <w:lvlJc w:val="left"/>
      <w:pPr>
        <w:ind w:left="440" w:hanging="205"/>
        <w:jc w:val="left"/>
      </w:pPr>
      <w:rPr>
        <w:rFonts w:hint="default"/>
        <w:spacing w:val="0"/>
        <w:w w:val="100"/>
        <w:lang w:val="en-US" w:eastAsia="en-US" w:bidi="ar-SA"/>
      </w:rPr>
    </w:lvl>
    <w:lvl w:ilvl="1">
      <w:start w:val="1"/>
      <w:numFmt w:val="decimal"/>
      <w:lvlText w:val="%1.%2"/>
      <w:lvlJc w:val="left"/>
      <w:pPr>
        <w:ind w:left="595" w:hanging="300"/>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600" w:hanging="300"/>
      </w:pPr>
      <w:rPr>
        <w:rFonts w:hint="default"/>
        <w:lang w:val="en-US" w:eastAsia="en-US" w:bidi="ar-SA"/>
      </w:rPr>
    </w:lvl>
    <w:lvl w:ilvl="3">
      <w:start w:val="0"/>
      <w:numFmt w:val="bullet"/>
      <w:lvlText w:val="•"/>
      <w:lvlJc w:val="left"/>
      <w:pPr>
        <w:ind w:left="1703" w:hanging="300"/>
      </w:pPr>
      <w:rPr>
        <w:rFonts w:hint="default"/>
        <w:lang w:val="en-US" w:eastAsia="en-US" w:bidi="ar-SA"/>
      </w:rPr>
    </w:lvl>
    <w:lvl w:ilvl="4">
      <w:start w:val="0"/>
      <w:numFmt w:val="bullet"/>
      <w:lvlText w:val="•"/>
      <w:lvlJc w:val="left"/>
      <w:pPr>
        <w:ind w:left="2806" w:hanging="300"/>
      </w:pPr>
      <w:rPr>
        <w:rFonts w:hint="default"/>
        <w:lang w:val="en-US" w:eastAsia="en-US" w:bidi="ar-SA"/>
      </w:rPr>
    </w:lvl>
    <w:lvl w:ilvl="5">
      <w:start w:val="0"/>
      <w:numFmt w:val="bullet"/>
      <w:lvlText w:val="•"/>
      <w:lvlJc w:val="left"/>
      <w:pPr>
        <w:ind w:left="3909" w:hanging="300"/>
      </w:pPr>
      <w:rPr>
        <w:rFonts w:hint="default"/>
        <w:lang w:val="en-US" w:eastAsia="en-US" w:bidi="ar-SA"/>
      </w:rPr>
    </w:lvl>
    <w:lvl w:ilvl="6">
      <w:start w:val="0"/>
      <w:numFmt w:val="bullet"/>
      <w:lvlText w:val="•"/>
      <w:lvlJc w:val="left"/>
      <w:pPr>
        <w:ind w:left="5012" w:hanging="300"/>
      </w:pPr>
      <w:rPr>
        <w:rFonts w:hint="default"/>
        <w:lang w:val="en-US" w:eastAsia="en-US" w:bidi="ar-SA"/>
      </w:rPr>
    </w:lvl>
    <w:lvl w:ilvl="7">
      <w:start w:val="0"/>
      <w:numFmt w:val="bullet"/>
      <w:lvlText w:val="•"/>
      <w:lvlJc w:val="left"/>
      <w:pPr>
        <w:ind w:left="6115" w:hanging="300"/>
      </w:pPr>
      <w:rPr>
        <w:rFonts w:hint="default"/>
        <w:lang w:val="en-US" w:eastAsia="en-US" w:bidi="ar-SA"/>
      </w:rPr>
    </w:lvl>
    <w:lvl w:ilvl="8">
      <w:start w:val="0"/>
      <w:numFmt w:val="bullet"/>
      <w:lvlText w:val="•"/>
      <w:lvlJc w:val="left"/>
      <w:pPr>
        <w:ind w:left="7218" w:hanging="3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44"/>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35" w:hanging="199"/>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mailto:zhukenadyx@163.com" TargetMode="External"/><Relationship Id="rId11" Type="http://schemas.openxmlformats.org/officeDocument/2006/relationships/hyperlink" Target="mailto:lhy@sunyard.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hyperlink" Target="http://www.KansasCityFed.or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KeNa Zhu</dc:creator>
  <cp:keywords>Financial systemic risk; the optimum forecast equation; early-warning index system</cp:keywords>
  <dc:subject>, 1 (2012) 428-434. doi:10.1016/j.aasri.2012.06.067</dc:subject>
  <dc:title>The Research of the Regional Financial Risk Early-Warning Model Integrating the Regression of Lagging Factors</dc:title>
  <dcterms:created xsi:type="dcterms:W3CDTF">2023-11-25T07:45:11Z</dcterms:created>
  <dcterms:modified xsi:type="dcterms:W3CDTF">2023-11-25T07:45:11Z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10.1016/j.aasri.2012.06.067</vt:lpwstr>
  </property>
  <property fmtid="{D5CDD505-2E9C-101B-9397-08002B2CF9AE}" pid="12" name="robots">
    <vt:lpwstr>noindex</vt:lpwstr>
  </property>
</Properties>
</file>