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14 (2022) 100151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t1" w:hAnsi="t1" w:eastAsia="t1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t1" w:hAnsi="t1" w:eastAsia="t1"/>
                <w:b w:val="0"/>
                <w:i w:val="0"/>
                <w:color w:val="007F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2" w:lineRule="exact" w:before="728" w:after="50"/>
        <w:ind w:left="6" w:right="1728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A comparison of online methods for change point detection in ion-mobility 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spectrometry data</w:t>
      </w:r>
      <w:r>
        <w:rPr>
          <w:rFonts w:ascii="Dingbats" w:hAnsi="Dingbats" w:eastAsia="Dingbats"/>
          <w:b w:val="0"/>
          <w:i w:val="0"/>
          <w:color w:val="007FAC"/>
          <w:sz w:val="18"/>
        </w:rPr>
        <w:t>✩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21"/>
        </w:rPr>
        <w:t>Anton Rauhameri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7F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Katri Salminen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b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Jussi Rantala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Timo Salpavaara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Jarmo Verho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Veikko Surakka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Jukka Lekkala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Antti Vehkaoja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 Philipp Müller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>a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4"/>
        </w:rPr>
        <w:t xml:space="preserve">1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a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Tampere University, Korkeakoulunkatu 7, Tampere, 33720, Finland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9"/>
        </w:rPr>
        <w:t>b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 Tampere University of Applied Sciences, Kuntokatu 3, Tampere, 33520, Finland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4"/>
        </w:trPr>
        <w:tc>
          <w:tcPr>
            <w:tcW w:type="dxa" w:w="119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2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2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2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1850"/>
        </w:trPr>
        <w:tc>
          <w:tcPr>
            <w:tcW w:type="dxa" w:w="267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Algorithms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Change detection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Ion mobility spectrometry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32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When on-site classification of volatile organic compounds (VOCs) is required, a portable ion mobility spectrom-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eter (IMS) is a suitable choice. However, the IMS readings often show transient phases before they stabilize.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Even so the importance of transient phase and features extracted from it has been highlighted in the literature,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it has not, to our knowledge, been used for IMS-based classification so far. This paper analyzes whether change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point detection algorithms with low computational complexity can separate transient and stable phases in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IMS readings. The algorithms were tested on IMS data from different types of mushrooms. All algorithms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successfully detected switches from transient to stable phase. The most accurate results were provided by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previously proposed multivariate max-CUSUM algorithm and the matrix form CUSUM algorithm, which is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developed in this paper.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578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autoSpaceDE w:val="0"/>
        <w:widowControl/>
        <w:spacing w:line="208" w:lineRule="exact" w:before="206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 points are abrupt variations in time series data. 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these points is useful in modeling and predicting time series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Change point detection algorithms are designed to find a time point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a process evolving in time has experienced a change. This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point indicates a change in a process generating the data points. Change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point detection is widely used in quality control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navigation system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monitoring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seismic data processing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medicine, etc.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80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change point detection algorithms have been proposed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literature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Online algorithms are run in real-time while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series data are being measured. Offline algorithms are supposed to run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after the whole data set has been collected. Online algorithms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applied also offline after data sets have been collected.</w:t>
      </w:r>
    </w:p>
    <w:p>
      <w:pPr>
        <w:autoSpaceDN w:val="0"/>
        <w:autoSpaceDE w:val="0"/>
        <w:widowControl/>
        <w:spacing w:line="208" w:lineRule="exact" w:before="78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Aminikhanghahi and Cook published a survey on algorithms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 point detection in time series data. The survey described appli-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cation areas of change point detection algorithms, different supervised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unsupervised approaches, and accuracy metrics. For more details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reader is referred to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08" w:lineRule="exact" w:before="80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Recent studies on online change point detection indicate that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likelihood and probabilistic approaches are the most attractive meth-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ods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For example,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the Bayesian online change point</w:t>
      </w:r>
    </w:p>
    <w:p>
      <w:pPr>
        <w:sectPr>
          <w:type w:val="continuous"/>
          <w:pgSz w:w="11906" w:h="15874"/>
          <w:pgMar w:top="334" w:right="726" w:bottom="578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180" w:right="2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 was adapted for detecting a behavioral change in daily water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consumption time series. The daily consumption profiles were clustered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extracting main behavior patterns and feeding them into the general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likelihood framework for sequential analysis. The proposed algorithm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also accounts for variables that can influence transitions between states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time series. Another example is applying the Bayesian Change Point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Detection (BOCPD) algorithm for assessing the impact of cracks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 safety of concrete dams in time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results of this 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showed that BOCPD can successfully detect real-time crack behavior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changes.</w:t>
      </w:r>
    </w:p>
    <w:p>
      <w:pPr>
        <w:autoSpaceDN w:val="0"/>
        <w:autoSpaceDE w:val="0"/>
        <w:widowControl/>
        <w:spacing w:line="212" w:lineRule="exact" w:before="76" w:after="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Another approach for change point detection is subspace identifica-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tion. This type of algorithm is base on the idea that ‘‘subspaces spanned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subsequences of time series data and the columns of the extended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observability matrix are approximately equivalent’’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Change point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detected by estimating a state-space model behind time series.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authors demonstrated that their method is highly accurate.</w:t>
      </w:r>
    </w:p>
    <w:p>
      <w:pPr>
        <w:autoSpaceDN w:val="0"/>
        <w:autoSpaceDE w:val="0"/>
        <w:widowControl/>
        <w:spacing w:line="212" w:lineRule="exact" w:before="76" w:after="39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 the context of the present work, online change detection algo-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rithms are needed for supporting classification algorithms. The IMS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readings by an electronic nose (eNose) often display transient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 phases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A common approach with IMS data is to wait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the switch from transient phase to stable phase and to use only</w:t>
      </w:r>
    </w:p>
    <w:p>
      <w:pPr>
        <w:sectPr>
          <w:type w:val="nextColumn"/>
          <w:pgSz w:w="11906" w:h="15874"/>
          <w:pgMar w:top="334" w:right="726" w:bottom="578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100" w:val="left"/>
          <w:tab w:pos="142" w:val="left"/>
        </w:tabs>
        <w:autoSpaceDE w:val="0"/>
        <w:widowControl/>
        <w:spacing w:line="190" w:lineRule="exact" w:before="120" w:after="0"/>
        <w:ind w:left="6" w:right="0" w:firstLine="0"/>
        <w:jc w:val="left"/>
      </w:pPr>
      <w:r>
        <w:rPr>
          <w:rFonts w:ascii="Dingbats" w:hAnsi="Dingbats" w:eastAsia="Dingbats"/>
          <w:b w:val="0"/>
          <w:i w:val="0"/>
          <w:color w:val="000000"/>
          <w:sz w:val="14"/>
        </w:rPr>
        <w:t>✩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This work was supported by Academy of Finland under grants: 323498, 295432, 295433, 323529, 323530 and 295434. The authors thank Dr. Simo Ali-Löytty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 the discussion on the Matrix Form CUSUM algorithm.</w:t>
      </w:r>
      <w:r>
        <w:br/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>uthor.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anton.rauhameri@tuni.fi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(A. Rauhameri).</w:t>
      </w:r>
    </w:p>
    <w:p>
      <w:pPr>
        <w:autoSpaceDN w:val="0"/>
        <w:autoSpaceDE w:val="0"/>
        <w:widowControl/>
        <w:spacing w:line="308" w:lineRule="exact" w:before="0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A. Vehkaoja 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4" w:history="1">
          <w:r>
            <w:rPr>
              <w:rStyle w:val="Hyperlink"/>
            </w:rPr>
            <w:t xml:space="preserve"> P. Müller contributed 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qually to this article.</w:t>
      </w:r>
    </w:p>
    <w:p>
      <w:pPr>
        <w:autoSpaceDN w:val="0"/>
        <w:autoSpaceDE w:val="0"/>
        <w:widowControl/>
        <w:spacing w:line="182" w:lineRule="exact" w:before="154" w:after="0"/>
        <w:ind w:left="4" w:right="432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https://doi.org/10.1016/j.array.2022.100151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 5 November 2021; Received in revi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sed form 8 March 2022; Accepted 1 April 2022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Available online 16 April 2022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2022 The Author(s).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578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data from the stable phase for scent classification. However, this slows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down the classification as one has to wait for the transient phase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end, which typically lasts from few seconds up to 1–2 min. 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information contained in the transient phase can be, according to some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researchers, more valuable than information contained in the stable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phase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Features from the transient phase (e.g. derivatives, length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transient phase, etc.) may help with classification. In order to 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full potential of information in the transient phase, it is essential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accurately and objectively determine the switch from transient to stable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phase. Therefore, this paper studies online change detection algorithms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distinguish the transient phase from the stable phase in IMS readings.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total five algorithms are discussed: Shewhart Control Charts,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Cumulative Sum (CUSUM) and two Cumulative Sum (CUSUM) variants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including one variant that, to our knowledge, has not been proposed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before, and Bayesian Online Change Point algorithm. In this work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considered simple algorithms, with the Bayesian Online Change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Point Detection algorithm being the most complicated. There are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modifications of the CUSUM algorithm, such as tabular CUSUM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CUSUM V-mask. The latter one uses a set of hyperparameters for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 definite rule exist on how to choose them. For that and other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reasons using this algorithm is not recommended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p. 416].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tabular CUSUM would require, for the problem at hand, to run a large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algorithms in parallel and is therefore omitted from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consideration. There exists more sophisticated change point 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 based on, for example, neural networks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but they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 of scope for this paper because only small number of data sets 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available. Online algorithms described in this work have a short delay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1 s because the data is preprocessed before feeding them into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algorithms. In this work, we are interested only in methods with 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computational demand that enable online change point detection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hand-held devices with limited computational capacity.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each algorithm the paper provides a brief explanation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discussion on its suitability for detecting switches from transient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stable phases. For suitable algorithms pseudo code is presented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they are then used for detecting switches from transient to stable phases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IMS readings collected from mushrooms, and their performances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compared. The IMS data as well as ready-to-use Python code for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tested algorithms is freely available at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86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Electronic noses based on ion mobility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eNose is a set of gas sensors that measure the ambient gas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atmosphere, for example, scents, flavors, or non-odorous chemicals.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eNoses are based on the general principle where changes in the gaseous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atmosphere alter the sensor properties in a characteristic way,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pending on the eNose technology and chemical sensor or sensor 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ray used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sensors often consist of metal oxides, conducting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polymers composites and intrinsically conducted polymers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Ion Mobility Spectrometry (IMS) is a common eNose technique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ionized molecules are separated using an electric field and buffer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gas. The molecules are headed into a drift-tube where they are ionized.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Ions moving through the drift tube under impact of the electrical field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are colliding with the molecules of the buffer gas, which causes them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slow down (i.e., change the mobility of the ions). The ChemPro100i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eNose consists of several sensing areas (e.g., several metal-oxide sen-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sors) and the velocity of the ionized particles determines at which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sensing area they will be measured. The velocity correlates with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mobility of the specific ion. Several types of IMS devices exist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there are differences in the technical details of the devices including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the sensing areas and sensors used as well as, for example,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electric field strength and drift gas temperature that do affect the data.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detailed discussion of IMS types can be found, for example,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work we used the ChemPro100i, which is an IMS-based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eNose developed and patented by Environics Ltd. ChemPro100i 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developed for detecting chemical substances such as warfare agents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hazardous gases in ambient air. It uses the so-called ‘‘open-loop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5918200</wp:posOffset>
            </wp:positionH>
            <wp:positionV relativeFrom="page">
              <wp:posOffset>1181100</wp:posOffset>
            </wp:positionV>
            <wp:extent cx="50800" cy="508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6781800</wp:posOffset>
            </wp:positionH>
            <wp:positionV relativeFrom="page">
              <wp:posOffset>939800</wp:posOffset>
            </wp:positionV>
            <wp:extent cx="38100" cy="3810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6946900</wp:posOffset>
            </wp:positionH>
            <wp:positionV relativeFrom="page">
              <wp:posOffset>762000</wp:posOffset>
            </wp:positionV>
            <wp:extent cx="50800" cy="508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4432300</wp:posOffset>
            </wp:positionH>
            <wp:positionV relativeFrom="page">
              <wp:posOffset>1498600</wp:posOffset>
            </wp:positionV>
            <wp:extent cx="63500" cy="762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4356100</wp:posOffset>
            </wp:positionH>
            <wp:positionV relativeFrom="page">
              <wp:posOffset>1498600</wp:posOffset>
            </wp:positionV>
            <wp:extent cx="63500" cy="762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3928110</wp:posOffset>
            </wp:positionH>
            <wp:positionV relativeFrom="page">
              <wp:posOffset>708660</wp:posOffset>
            </wp:positionV>
            <wp:extent cx="3121660" cy="1076119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07611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6286500</wp:posOffset>
            </wp:positionH>
            <wp:positionV relativeFrom="page">
              <wp:posOffset>1549400</wp:posOffset>
            </wp:positionV>
            <wp:extent cx="88900" cy="762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1498600</wp:posOffset>
            </wp:positionV>
            <wp:extent cx="76200" cy="63500"/>
            <wp:wrapNone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952500</wp:posOffset>
            </wp:positionH>
            <wp:positionV relativeFrom="page">
              <wp:posOffset>2235200</wp:posOffset>
            </wp:positionV>
            <wp:extent cx="2235200" cy="1016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2120900</wp:posOffset>
            </wp:positionH>
            <wp:positionV relativeFrom="page">
              <wp:posOffset>3429000</wp:posOffset>
            </wp:positionV>
            <wp:extent cx="50800" cy="50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2057400</wp:posOffset>
            </wp:positionH>
            <wp:positionV relativeFrom="page">
              <wp:posOffset>3429000</wp:posOffset>
            </wp:positionV>
            <wp:extent cx="63500" cy="762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2997200</wp:posOffset>
            </wp:positionH>
            <wp:positionV relativeFrom="page">
              <wp:posOffset>3238500</wp:posOffset>
            </wp:positionV>
            <wp:extent cx="50800" cy="635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2730500</wp:posOffset>
            </wp:positionH>
            <wp:positionV relativeFrom="page">
              <wp:posOffset>2844800</wp:posOffset>
            </wp:positionV>
            <wp:extent cx="88900" cy="762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3149600</wp:posOffset>
            </wp:positionH>
            <wp:positionV relativeFrom="page">
              <wp:posOffset>2527300</wp:posOffset>
            </wp:positionV>
            <wp:extent cx="165100" cy="1397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13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2870200</wp:posOffset>
            </wp:positionH>
            <wp:positionV relativeFrom="page">
              <wp:posOffset>2603500</wp:posOffset>
            </wp:positionV>
            <wp:extent cx="50800" cy="635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2552700</wp:posOffset>
            </wp:positionV>
            <wp:extent cx="114300" cy="1143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2451100</wp:posOffset>
            </wp:positionH>
            <wp:positionV relativeFrom="page">
              <wp:posOffset>2590800</wp:posOffset>
            </wp:positionV>
            <wp:extent cx="50800" cy="7620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1155700</wp:posOffset>
            </wp:positionH>
            <wp:positionV relativeFrom="page">
              <wp:posOffset>2578100</wp:posOffset>
            </wp:positionV>
            <wp:extent cx="50800" cy="889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657860</wp:posOffset>
            </wp:positionH>
            <wp:positionV relativeFrom="page">
              <wp:posOffset>708660</wp:posOffset>
            </wp:positionV>
            <wp:extent cx="2829560" cy="3076537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307653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698500</wp:posOffset>
            </wp:positionH>
            <wp:positionV relativeFrom="page">
              <wp:posOffset>1397000</wp:posOffset>
            </wp:positionV>
            <wp:extent cx="38100" cy="381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1143000</wp:posOffset>
            </wp:positionH>
            <wp:positionV relativeFrom="page">
              <wp:posOffset>977900</wp:posOffset>
            </wp:positionV>
            <wp:extent cx="76200" cy="63500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825500</wp:posOffset>
            </wp:positionV>
            <wp:extent cx="127000" cy="63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2895600</wp:posOffset>
            </wp:positionH>
            <wp:positionV relativeFrom="page">
              <wp:posOffset>825500</wp:posOffset>
            </wp:positionV>
            <wp:extent cx="38100" cy="38100"/>
            <wp:wrapNone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1244600</wp:posOffset>
            </wp:positionH>
            <wp:positionV relativeFrom="page">
              <wp:posOffset>952500</wp:posOffset>
            </wp:positionV>
            <wp:extent cx="38100" cy="38100"/>
            <wp:wrapNone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2806700</wp:posOffset>
            </wp:positionH>
            <wp:positionV relativeFrom="page">
              <wp:posOffset>800100</wp:posOffset>
            </wp:positionV>
            <wp:extent cx="50800" cy="381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787400</wp:posOffset>
            </wp:positionV>
            <wp:extent cx="76200" cy="50800"/>
            <wp:wrapNone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autoSpaceDN w:val="0"/>
        <w:autoSpaceDE w:val="0"/>
        <w:widowControl/>
        <w:spacing w:line="230" w:lineRule="exact" w:before="2098" w:after="2862"/>
        <w:ind w:left="0" w:right="662" w:firstLine="0"/>
        <w:jc w:val="righ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LLR function (left) and Cumulative LLR function (right).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9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43100" cy="1143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4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6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ChemPro100i example readings from mushrooms.</w:t>
      </w:r>
    </w:p>
    <w:p>
      <w:pPr>
        <w:autoSpaceDN w:val="0"/>
        <w:autoSpaceDE w:val="0"/>
        <w:widowControl/>
        <w:spacing w:line="208" w:lineRule="exact" w:before="480" w:after="16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our observation of multiple data sets from various scent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sources we assumed the data in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stable phase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 be approximately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normally distributed with zero mean after differencing (i.e. discrete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difference operation). Differencing means that instead of measured IMS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values difference between two consecutive observations was used.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operation is often used in time-series analysis for making a time-series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stationary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The distribution in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transition phase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assumed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normal with the parameters equal to the sample mean and sample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standard deviation. The log-likelihood ratio for following the change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 is defined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78"/>
        <w:gridCol w:w="3478"/>
        <w:gridCol w:w="3478"/>
      </w:tblGrid>
      <w:tr>
        <w:trPr>
          <w:trHeight w:hRule="exact" w:val="508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𝑁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</w:t>
            </w:r>
            <w:r>
              <w:rPr>
                <w:rFonts w:ascii="STIXMath" w:hAnsi="STIXMath" w:eastAsia="STIXMath"/>
                <w:b w:val="0"/>
                <w:i/>
                <w:strike/>
                <w:color w:val="000000"/>
                <w:sz w:val="16"/>
              </w:rPr>
              <w:t xml:space="preserve">𝑏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𝜎</w:t>
            </w:r>
          </w:p>
        </w:tc>
        <w:tc>
          <w:tcPr>
            <w:tcW w:type="dxa" w:w="2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2" w:lineRule="exact" w:before="18" w:after="0"/>
              <w:ind w:left="3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 xml:space="preserve">𝑣 </w:t>
            </w:r>
            <w:r>
              <w:rPr>
                <w:rFonts w:ascii="STIXMath" w:hAnsi="STIXMath" w:eastAsia="STIXMath"/>
                <w:b w:val="0"/>
                <w:i w:val="0"/>
                <w:strike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8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14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(2)</w:t>
            </w:r>
          </w:p>
        </w:tc>
      </w:tr>
      <w:tr>
        <w:trPr>
          <w:trHeight w:hRule="exact" w:val="360"/>
        </w:trPr>
        <w:tc>
          <w:tcPr>
            <w:tcW w:type="dxa" w:w="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36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</w:p>
        </w:tc>
        <w:tc>
          <w:tcPr>
            <w:tcW w:type="dxa" w:w="3478"/>
            <w:vMerge/>
            <w:tcBorders/>
          </w:tcPr>
          <w:p/>
        </w:tc>
        <w:tc>
          <w:tcPr>
            <w:tcW w:type="dxa" w:w="347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58" w:lineRule="exact" w:before="38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𝑣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𝜇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𝜇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</w:p>
    <w:p>
      <w:pPr>
        <w:autoSpaceDN w:val="0"/>
        <w:autoSpaceDE w:val="0"/>
        <w:widowControl/>
        <w:spacing w:line="110" w:lineRule="exact" w:before="190" w:after="0"/>
        <w:ind w:left="352" w:right="4608" w:hanging="346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𝑏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  <w:u w:val="single"/>
        </w:rPr>
        <w:t xml:space="preserve">𝑣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𝜎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𝑁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the size of the sliding window. A sliding window is a structure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rolls over a time series. It always contains the current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𝑁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previous data points. This technique enables sampling and calculating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statistical information for time series online, and can be used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smoothing time series.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using the cumulative log-likelihood ratio</w:t>
      </w:r>
    </w:p>
    <w:p>
      <w:pPr>
        <w:autoSpaceDN w:val="0"/>
        <w:tabs>
          <w:tab w:pos="310" w:val="left"/>
          <w:tab w:pos="542" w:val="left"/>
          <w:tab w:pos="656" w:val="left"/>
          <w:tab w:pos="4812" w:val="left"/>
        </w:tabs>
        <w:autoSpaceDE w:val="0"/>
        <w:widowControl/>
        <w:spacing w:line="390" w:lineRule="exact" w:before="0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∑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𝑁 </w:t>
      </w:r>
      <w:r>
        <w:rPr>
          <w:rFonts w:ascii="STIXMath" w:hAnsi="STIXMath" w:eastAsia="STIXMath"/>
          <w:b w:val="0"/>
          <w:i/>
          <w:color w:val="000000"/>
          <w:sz w:val="12"/>
        </w:rPr>
        <w:t xml:space="preserve">𝑖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(3)</w:t>
      </w:r>
    </w:p>
    <w:p>
      <w:pPr>
        <w:autoSpaceDN w:val="0"/>
        <w:tabs>
          <w:tab w:pos="4812" w:val="left"/>
        </w:tabs>
        <w:autoSpaceDE w:val="0"/>
        <w:widowControl/>
        <w:spacing w:line="266" w:lineRule="exact" w:before="22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making a decision (decision function) is proposed. A change point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detected if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≥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ℎ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(4)</w:t>
      </w:r>
    </w:p>
    <w:p>
      <w:pPr>
        <w:autoSpaceDN w:val="0"/>
        <w:tabs>
          <w:tab w:pos="4024" w:val="left"/>
        </w:tabs>
        <w:autoSpaceDE w:val="0"/>
        <w:widowControl/>
        <w:spacing w:line="208" w:lineRule="exact" w:before="11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ℎ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conveniently chosen threshold (we used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ℎ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 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The typical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 function is shown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In this work we did not use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Cumulative log-likelihood ratio (LLR). Instead, we used the sequence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log-likelihood ratio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left plot), as it is more convenient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detecting where the log-likelihood ratio crosses zero.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workflow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 Shewhart Control Charts algorithm is shown in Algorithm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 the loop (line 7) stops iterating the counter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will contain the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707390</wp:posOffset>
            </wp:positionV>
            <wp:extent cx="2825750" cy="4880286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4880286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5981700</wp:posOffset>
            </wp:positionH>
            <wp:positionV relativeFrom="page">
              <wp:posOffset>1447800</wp:posOffset>
            </wp:positionV>
            <wp:extent cx="76200" cy="762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5943600</wp:posOffset>
            </wp:positionH>
            <wp:positionV relativeFrom="page">
              <wp:posOffset>1562100</wp:posOffset>
            </wp:positionV>
            <wp:extent cx="50800" cy="50800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6299200</wp:posOffset>
            </wp:positionH>
            <wp:positionV relativeFrom="page">
              <wp:posOffset>1193800</wp:posOffset>
            </wp:positionV>
            <wp:extent cx="88900" cy="1016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6743700</wp:posOffset>
            </wp:positionH>
            <wp:positionV relativeFrom="page">
              <wp:posOffset>787400</wp:posOffset>
            </wp:positionV>
            <wp:extent cx="38100" cy="3810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4394200</wp:posOffset>
            </wp:positionH>
            <wp:positionV relativeFrom="page">
              <wp:posOffset>2222500</wp:posOffset>
            </wp:positionV>
            <wp:extent cx="2184400" cy="114300"/>
            <wp:wrapNone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4787900</wp:posOffset>
            </wp:positionH>
            <wp:positionV relativeFrom="page">
              <wp:posOffset>3416300</wp:posOffset>
            </wp:positionV>
            <wp:extent cx="63500" cy="50800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4559300</wp:posOffset>
            </wp:positionH>
            <wp:positionV relativeFrom="page">
              <wp:posOffset>3543300</wp:posOffset>
            </wp:positionV>
            <wp:extent cx="63500" cy="508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2882900</wp:posOffset>
            </wp:positionV>
            <wp:extent cx="241300" cy="152400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6007100</wp:posOffset>
            </wp:positionH>
            <wp:positionV relativeFrom="page">
              <wp:posOffset>2717800</wp:posOffset>
            </wp:positionV>
            <wp:extent cx="177800" cy="1143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2844800</wp:posOffset>
            </wp:positionV>
            <wp:extent cx="76200" cy="50800"/>
            <wp:wrapNone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6413500</wp:posOffset>
            </wp:positionH>
            <wp:positionV relativeFrom="page">
              <wp:posOffset>2540000</wp:posOffset>
            </wp:positionV>
            <wp:extent cx="76200" cy="50800"/>
            <wp:wrapNone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6273800</wp:posOffset>
            </wp:positionH>
            <wp:positionV relativeFrom="page">
              <wp:posOffset>2628900</wp:posOffset>
            </wp:positionV>
            <wp:extent cx="139700" cy="88900"/>
            <wp:wrapNone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3886200</wp:posOffset>
            </wp:positionV>
            <wp:extent cx="2819400" cy="114300"/>
            <wp:wrapNone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4076700</wp:posOffset>
            </wp:positionH>
            <wp:positionV relativeFrom="page">
              <wp:posOffset>4025900</wp:posOffset>
            </wp:positionV>
            <wp:extent cx="469900" cy="88900"/>
            <wp:wrapNone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6426200</wp:posOffset>
            </wp:positionH>
            <wp:positionV relativeFrom="page">
              <wp:posOffset>4279900</wp:posOffset>
            </wp:positionV>
            <wp:extent cx="127000" cy="63500"/>
            <wp:wrapNone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4279900</wp:posOffset>
            </wp:positionV>
            <wp:extent cx="38100" cy="38100"/>
            <wp:wrapNone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6223000</wp:posOffset>
            </wp:positionH>
            <wp:positionV relativeFrom="page">
              <wp:posOffset>4254500</wp:posOffset>
            </wp:positionV>
            <wp:extent cx="50800" cy="38100"/>
            <wp:wrapNone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6057900</wp:posOffset>
            </wp:positionH>
            <wp:positionV relativeFrom="page">
              <wp:posOffset>4241800</wp:posOffset>
            </wp:positionV>
            <wp:extent cx="76200" cy="50800"/>
            <wp:wrapNone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5221"/>
        <w:gridCol w:w="5221"/>
      </w:tblGrid>
      <w:tr>
        <w:trPr>
          <w:trHeight w:hRule="exact" w:val="3494"/>
        </w:trPr>
        <w:tc>
          <w:tcPr>
            <w:tcW w:type="dxa" w:w="7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A. Rauhameri et al.</w:t>
            </w:r>
          </w:p>
          <w:p>
            <w:pPr>
              <w:autoSpaceDN w:val="0"/>
              <w:autoSpaceDE w:val="0"/>
              <w:widowControl/>
              <w:spacing w:line="288" w:lineRule="exact" w:before="14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LLR-value found in the previous iterations. The decision function is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defined as</w:t>
            </w:r>
          </w:p>
          <w:p>
            <w:pPr>
              <w:autoSpaceDN w:val="0"/>
              <w:tabs>
                <w:tab w:pos="4824" w:val="left"/>
              </w:tabs>
              <w:autoSpaceDE w:val="0"/>
              <w:widowControl/>
              <w:spacing w:line="458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𝑔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ℎ,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(5)</w:t>
            </w:r>
          </w:p>
          <w:p>
            <w:pPr>
              <w:autoSpaceDN w:val="0"/>
              <w:autoSpaceDE w:val="0"/>
              <w:widowControl/>
              <w:spacing w:line="326" w:lineRule="exact" w:before="6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cumulative LLR,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minimum LLR-value found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previous iterations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 conveniently chosen threshold.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(5)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 be rewritten as</w:t>
            </w:r>
          </w:p>
          <w:p>
            <w:pPr>
              <w:autoSpaceDN w:val="0"/>
              <w:tabs>
                <w:tab w:pos="4824" w:val="left"/>
              </w:tabs>
              <w:autoSpaceDE w:val="0"/>
              <w:widowControl/>
              <w:spacing w:line="456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𝑔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(6)</w:t>
            </w:r>
          </w:p>
          <w:p>
            <w:pPr>
              <w:autoSpaceDN w:val="0"/>
              <w:autoSpaceDE w:val="0"/>
              <w:widowControl/>
              <w:spacing w:line="288" w:lineRule="exact" w:before="6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the algorithm implemented in this work zero threshold was used.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Therefore,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(6)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simplifies to</w:t>
            </w:r>
          </w:p>
          <w:p>
            <w:pPr>
              <w:autoSpaceDN w:val="0"/>
              <w:tabs>
                <w:tab w:pos="4824" w:val="left"/>
              </w:tabs>
              <w:autoSpaceDE w:val="0"/>
              <w:widowControl/>
              <w:spacing w:line="456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𝑔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(7)</w:t>
            </w:r>
          </w:p>
        </w:tc>
        <w:tc>
          <w:tcPr>
            <w:tcW w:type="dxa" w:w="3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100151</w:t>
            </w:r>
          </w:p>
        </w:tc>
      </w:tr>
    </w:tbl>
    <w:p>
      <w:pPr>
        <w:autoSpaceDN w:val="0"/>
        <w:autoSpaceDE w:val="0"/>
        <w:widowControl/>
        <w:spacing w:line="224" w:lineRule="exact" w:before="108" w:after="178"/>
        <w:ind w:left="8" w:right="5412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in the description of the Shewhart Charts, we set the threshold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zero and add the size of the sliding window to the found time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stamp.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Figs. 4(a)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 the typical behavior of CUSUM’s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decision functions. The first plot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4(a)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shows the decision function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artificially generated data, where distribution has changed from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𝑁𝑜𝑟𝑚𝑎𝑙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(0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𝑁𝑜𝑟𝑚𝑎𝑙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(5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1)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at 150 s. The second plot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4(b)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shows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decision function for one channel, picked as an illustrative example,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the data explained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The red dashed line depicts the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time stamp where the algorithm has found a change point. The last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plot 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4(c)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shows IMS readings on the channel and change point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 by the algorithm. Algorithm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pseudo-code for the CUSUM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approach. As can be seen on line 13 LLR-value is stored into the array </w:t>
      </w:r>
      <w:r>
        <w:br/>
      </w:r>
      <w:r>
        <w:rPr>
          <w:rFonts w:ascii="STIXMath" w:hAnsi="STIXMath" w:eastAsia="STIXMath"/>
          <w:b w:val="0"/>
          <w:i/>
          <w:color w:val="000000"/>
          <w:sz w:val="16"/>
        </w:rPr>
        <w:t>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 the difference of the current LLR-value and the minimum value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the array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𝐴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 compared to zero (line 14). If the difference is greater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 zero then a change point is found.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42"/>
      </w:tblGrid>
      <w:tr>
        <w:trPr>
          <w:trHeight w:hRule="exact" w:val="5216"/>
        </w:trPr>
        <w:tc>
          <w:tcPr>
            <w:tcW w:type="dxa" w:w="503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 2: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CUSUM</w:t>
            </w:r>
          </w:p>
          <w:p>
            <w:pPr>
              <w:autoSpaceDN w:val="0"/>
              <w:autoSpaceDE w:val="0"/>
              <w:widowControl/>
              <w:spacing w:line="328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Input: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 - sliding window size,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- sample of size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Result: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time step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which distribution has changed</w:t>
            </w:r>
          </w:p>
          <w:p>
            <w:pPr>
              <w:autoSpaceDN w:val="0"/>
              <w:autoSpaceDE w:val="0"/>
              <w:widowControl/>
              <w:spacing w:line="240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 cumulative sum variable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A = []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 array for storing cumulative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sums</w:t>
            </w:r>
          </w:p>
          <w:p>
            <w:pPr>
              <w:autoSpaceDN w:val="0"/>
              <w:autoSpaceDE w:val="0"/>
              <w:widowControl/>
              <w:spacing w:line="294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1</w:t>
            </w:r>
          </w:p>
          <w:p>
            <w:pPr>
              <w:autoSpaceDN w:val="0"/>
              <w:autoSpaceDE w:val="0"/>
              <w:widowControl/>
              <w:spacing w:line="258" w:lineRule="exact" w:before="18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first S samples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 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𝑠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# sample standard deviation of the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=0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# sample mean of the first s samples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5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detected = False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 = 0 # counter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7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while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detected == False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198" w:lineRule="exact" w:before="0" w:after="0"/>
              <w:ind w:left="10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8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 = i + 1;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10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9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∶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;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Get next sample of length s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10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0 −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;</w:t>
            </w:r>
          </w:p>
          <w:p>
            <w:pPr>
              <w:autoSpaceDN w:val="0"/>
              <w:tabs>
                <w:tab w:pos="508" w:val="left"/>
                <w:tab w:pos="806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̄𝜎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;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12</w:t>
            </w:r>
          </w:p>
          <w:p>
            <w:pPr>
              <w:autoSpaceDN w:val="0"/>
              <w:tabs>
                <w:tab w:pos="508" w:val="left"/>
                <w:tab w:pos="3014" w:val="left"/>
              </w:tabs>
              <w:autoSpaceDE w:val="0"/>
              <w:widowControl/>
              <w:spacing w:line="198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13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(1∕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𝑠𝑎𝑚𝑝𝑙𝑒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𝑣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;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14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𝑚𝑖𝑛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200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15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𝑑𝑒𝑡𝑒𝑐𝑡𝑒𝑑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𝑟𝑢𝑒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;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200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16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𝑐ℎ𝑎𝑛𝑔𝑒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_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𝑝𝑜𝑖𝑛𝑡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;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17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18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</w:t>
            </w:r>
          </w:p>
        </w:tc>
      </w:tr>
    </w:tbl>
    <w:p>
      <w:pPr>
        <w:autoSpaceDN w:val="0"/>
        <w:tabs>
          <w:tab w:pos="246" w:val="left"/>
        </w:tabs>
        <w:autoSpaceDE w:val="0"/>
        <w:widowControl/>
        <w:spacing w:line="234" w:lineRule="exact" w:before="306" w:after="0"/>
        <w:ind w:left="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 xml:space="preserve">Multivariate Max-CUSUM Chart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 algorithm was proposed in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The paper demonstrates how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testing multivariate normal data with CUSUM will be reduced to uni-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variate classic CUSUM testing.</w:t>
      </w:r>
    </w:p>
    <w:p>
      <w:pPr>
        <w:autoSpaceDN w:val="0"/>
        <w:autoSpaceDE w:val="0"/>
        <w:widowControl/>
        <w:spacing w:line="288" w:lineRule="exact" w:before="0" w:after="0"/>
        <w:ind w:left="24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classic scheme for CUSUM works here as well:</w:t>
      </w:r>
    </w:p>
    <w:p>
      <w:pPr>
        <w:autoSpaceDN w:val="0"/>
        <w:tabs>
          <w:tab w:pos="4820" w:val="left"/>
        </w:tabs>
        <w:autoSpaceDE w:val="0"/>
        <w:widowControl/>
        <w:spacing w:line="298" w:lineRule="exact" w:before="72" w:after="0"/>
        <w:ind w:left="8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𝑚𝑎𝑥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/>
          <w:color w:val="000000"/>
          <w:sz w:val="12"/>
        </w:rPr>
        <w:t>𝑖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−1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+</w:t>
      </w:r>
      <w:r>
        <w:rPr>
          <w:rFonts w:ascii="STIXMath" w:hAnsi="STIXMath" w:eastAsia="STIXMath"/>
          <w:b/>
          <w:i w:val="0"/>
          <w:color w:val="000000"/>
          <w:sz w:val="16"/>
        </w:rPr>
        <w:t xml:space="preserve"> 𝐚</w:t>
      </w:r>
      <w:r>
        <w:rPr>
          <w:rFonts w:ascii="STIXMath" w:hAnsi="STIXMath" w:eastAsia="STIXMath"/>
          <w:b w:val="0"/>
          <w:i w:val="0"/>
          <w:color w:val="000000"/>
          <w:sz w:val="12"/>
        </w:rPr>
        <w:t>′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/>
          <w:i w:val="0"/>
          <w:color w:val="000000"/>
          <w:sz w:val="12"/>
        </w:rPr>
        <w:t>𝐧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−</w:t>
      </w:r>
      <w:r>
        <w:rPr>
          <w:rFonts w:ascii="STIXMath" w:hAnsi="STIXMath" w:eastAsia="STIXMath"/>
          <w:b/>
          <w:i/>
          <w:color w:val="000000"/>
          <w:sz w:val="16"/>
        </w:rPr>
        <w:t xml:space="preserve"> 𝝁</w:t>
      </w:r>
      <w:r>
        <w:rPr>
          <w:rFonts w:ascii="STIXMath" w:hAnsi="STIXMath" w:eastAsia="STIXMath"/>
          <w:b/>
          <w:i/>
          <w:color w:val="000000"/>
          <w:sz w:val="12"/>
        </w:rPr>
        <w:t>𝑮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 − 0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STIXMath" w:hAnsi="STIXMath" w:eastAsia="STIXMath"/>
          <w:b w:val="0"/>
          <w:i w:val="0"/>
          <w:color w:val="000000"/>
          <w:sz w:val="16"/>
        </w:rPr>
        <w:t>5</w:t>
      </w:r>
      <w:r>
        <w:rPr>
          <w:rFonts w:ascii="STIXMath" w:hAnsi="STIXMath" w:eastAsia="STIXMath"/>
          <w:b w:val="0"/>
          <w:i/>
          <w:color w:val="000000"/>
          <w:sz w:val="16"/>
        </w:rPr>
        <w:t>𝐷,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0)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&gt; 𝐻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(8)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17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sectPr>
          <w:pgSz w:w="11906" w:h="15874"/>
          <w:pgMar w:top="330" w:right="720" w:bottom="268" w:left="744" w:header="720" w:footer="720" w:gutter="0"/>
          <w:cols w:space="720" w:num="1" w:equalWidth="0"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42"/>
      </w:tblGrid>
      <w:tr>
        <w:trPr>
          <w:trHeight w:hRule="exact" w:val="5620"/>
        </w:trPr>
        <w:tc>
          <w:tcPr>
            <w:tcW w:type="dxa" w:w="503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 3: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Multivariate Max-CUSUM Chart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Input: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 - sliding window size,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𝑋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- sample of size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14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Result: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time step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which distribution has changed</w:t>
            </w:r>
          </w:p>
          <w:p>
            <w:pPr>
              <w:autoSpaceDN w:val="0"/>
              <w:autoSpaceDE w:val="0"/>
              <w:widowControl/>
              <w:spacing w:line="256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̄𝜇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sample mean along each row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assumes Normal distributed data after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change point</w:t>
            </w:r>
          </w:p>
          <w:p>
            <w:pPr>
              <w:autoSpaceDN w:val="0"/>
              <w:autoSpaceDE w:val="0"/>
              <w:widowControl/>
              <w:spacing w:line="242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𝛴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sample covariance matrix</w:t>
            </w:r>
          </w:p>
          <w:p>
            <w:pPr>
              <w:autoSpaceDN w:val="0"/>
              <w:autoSpaceDE w:val="0"/>
              <w:widowControl/>
              <w:spacing w:line="300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𝛴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𝑖,𝑗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𝛴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𝑖,𝑗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− 10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where i = j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adding 1e-10 to main</w:t>
            </w:r>
          </w:p>
          <w:p>
            <w:pPr>
              <w:autoSpaceDN w:val="0"/>
              <w:autoSpaceDE w:val="0"/>
              <w:widowControl/>
              <w:spacing w:line="224" w:lineRule="exact" w:before="0" w:after="0"/>
              <w:ind w:left="332" w:right="0" w:firstLine="0"/>
              <w:jc w:val="left"/>
            </w:pP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diagonal avoids singularity</w:t>
            </w:r>
          </w:p>
          <w:p>
            <w:pPr>
              <w:autoSpaceDN w:val="0"/>
              <w:tabs>
                <w:tab w:pos="1106" w:val="left"/>
              </w:tabs>
              <w:autoSpaceDE w:val="0"/>
              <w:widowControl/>
              <w:spacing w:line="286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 =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−1</w:t>
            </w:r>
          </w:p>
          <w:p>
            <w:pPr>
              <w:autoSpaceDN w:val="0"/>
              <w:tabs>
                <w:tab w:pos="570" w:val="left"/>
                <w:tab w:pos="970" w:val="left"/>
              </w:tabs>
              <w:autoSpaceDE w:val="0"/>
              <w:widowControl/>
              <w:spacing w:line="260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 value for cumulative sum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</w:rPr>
              <w:t>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−1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7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detected = False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point = 0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 = 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counter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while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detected == False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data points of size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14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12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 mean(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</w:p>
          <w:p>
            <w:pPr>
              <w:autoSpaceDN w:val="0"/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13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16" w:lineRule="exact" w:before="0" w:after="0"/>
              <w:ind w:left="40" w:right="4176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14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𝐷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834" w:val="left"/>
                <w:tab w:pos="1378" w:val="left"/>
              </w:tabs>
              <w:autoSpaceDE w:val="0"/>
              <w:widowControl/>
              <w:spacing w:line="260" w:lineRule="exact" w:before="0" w:after="0"/>
              <w:ind w:left="508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𝑚𝑎𝑥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𝛴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15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198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16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 = i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200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17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detected = True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18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19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 = i + 1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20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68" w:left="744" w:header="720" w:footer="720" w:gutter="0"/>
          <w:cols w:space="720" w:num="2" w:equalWidth="0"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24"/>
        <w:ind w:left="174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which can be rewritten in more compact form as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2.00000000000045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338"/>
        </w:trPr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0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4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(16)</w:t>
            </w:r>
          </w:p>
        </w:tc>
      </w:tr>
      <w:tr>
        <w:trPr>
          <w:trHeight w:hRule="exact" w:val="1640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6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Eventually,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𝑛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-dimensional standard deviation is</w:t>
            </w:r>
          </w:p>
          <w:p>
            <w:pPr>
              <w:autoSpaceDN w:val="0"/>
              <w:autoSpaceDE w:val="0"/>
              <w:widowControl/>
              <w:spacing w:line="222" w:lineRule="exact" w:before="114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𝐒𝐓𝐃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600" w:val="left"/>
                <w:tab w:pos="768" w:val="left"/>
                <w:tab w:pos="4814" w:val="left"/>
              </w:tabs>
              <w:autoSpaceDE w:val="0"/>
              <w:widowControl/>
              <w:spacing w:line="288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Notice that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(17)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square and square root are calculated for each entry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𝑠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(17)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the matrix.</w:t>
            </w:r>
          </w:p>
          <w:p>
            <w:pPr>
              <w:autoSpaceDN w:val="0"/>
              <w:tabs>
                <w:tab w:pos="332" w:val="left"/>
              </w:tabs>
              <w:autoSpaceDE w:val="0"/>
              <w:widowControl/>
              <w:spacing w:line="210" w:lineRule="exact" w:before="76" w:after="0"/>
              <w:ind w:left="92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log-likelihood ratio (LLR) for CUSUM mean shift for one dimen-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sion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 is calculated as</w:t>
            </w:r>
          </w:p>
        </w:tc>
      </w:tr>
      <w:tr>
        <w:trPr>
          <w:trHeight w:hRule="exact" w:val="860"/>
        </w:trPr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0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𝑠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</w:t>
            </w:r>
            <w:r>
              <w:rPr>
                <w:rFonts w:ascii="STIXMath" w:hAnsi="STIXMath" w:eastAsia="STIXMath"/>
                <w:b w:val="0"/>
                <w:i/>
                <w:strike/>
                <w:color w:val="000000"/>
                <w:sz w:val="16"/>
              </w:rPr>
              <w:t xml:space="preserve">𝑏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 xml:space="preserve">𝑣 </w:t>
            </w:r>
            <w:r>
              <w:rPr>
                <w:rFonts w:ascii="STIXMath" w:hAnsi="STIXMath" w:eastAsia="STIXMath"/>
                <w:b w:val="0"/>
                <w:i w:val="0"/>
                <w:strike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=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</w:t>
            </w:r>
            <w:r>
              <w:rPr>
                <w:rFonts w:ascii="STIXMath" w:hAnsi="STIXMath" w:eastAsia="STIXMath"/>
                <w:b w:val="0"/>
                <w:i/>
                <w:strike/>
                <w:color w:val="000000"/>
                <w:sz w:val="16"/>
              </w:rPr>
              <w:t xml:space="preserve">𝑏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 xml:space="preserve">𝑠𝑣 </w:t>
            </w:r>
            <w:r>
              <w:rPr>
                <w:rFonts w:ascii="STIXMath" w:hAnsi="STIXMath" w:eastAsia="STIXMath"/>
                <w:b w:val="0"/>
                <w:i w:val="0"/>
                <w:strike/>
                <w:color w:val="000000"/>
                <w:sz w:val="16"/>
              </w:rPr>
              <w:t xml:space="preserve">2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same LLR is used for the Matrix Form CUSUM where: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120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(18)</w:t>
            </w:r>
          </w:p>
        </w:tc>
      </w:tr>
      <w:tr>
        <w:trPr>
          <w:trHeight w:hRule="exact" w:val="298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4" w:after="0"/>
              <w:ind w:left="358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𝐒𝐓𝐃</w:t>
            </w:r>
          </w:p>
        </w:tc>
      </w:tr>
      <w:tr>
        <w:trPr>
          <w:trHeight w:hRule="exact" w:val="640"/>
        </w:trPr>
        <w:tc>
          <w:tcPr>
            <w:tcW w:type="dxa" w:w="452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0" w:after="0"/>
              <w:ind w:left="362" w:right="3168" w:firstLine="1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−1 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𝐦 </w:t>
            </w:r>
            <w:r>
              <w:br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𝐯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⊙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𝐒𝐓𝐃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0" w:after="0"/>
              <w:ind w:left="288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(19) </w:t>
            </w:r>
            <w:r>
              <w:br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(20)</w:t>
            </w:r>
          </w:p>
        </w:tc>
      </w:tr>
      <w:tr>
        <w:trPr>
          <w:trHeight w:hRule="exact" w:val="442"/>
        </w:trPr>
        <w:tc>
          <w:tcPr>
            <w:tcW w:type="dxa" w:w="127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32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[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  <w:p>
            <w:pPr>
              <w:autoSpaceDN w:val="0"/>
              <w:autoSpaceDE w:val="0"/>
              <w:widowControl/>
              <w:spacing w:line="264" w:lineRule="exact" w:before="0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𝑠𝜇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𝐦</w:t>
            </w:r>
          </w:p>
        </w:tc>
        <w:tc>
          <w:tcPr>
            <w:tcW w:type="dxa" w:w="27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8" w:lineRule="exact" w:before="128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1</w:t>
            </w:r>
          </w:p>
        </w:tc>
        <w:tc>
          <w:tcPr>
            <w:tcW w:type="dxa" w:w="31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exact" w:before="162" w:after="0"/>
              <w:ind w:left="0" w:right="0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...</w:t>
            </w:r>
          </w:p>
        </w:tc>
        <w:tc>
          <w:tcPr>
            <w:tcW w:type="dxa" w:w="265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10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</w:p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88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(21)</w:t>
            </w:r>
          </w:p>
        </w:tc>
      </w:tr>
      <w:tr>
        <w:trPr>
          <w:trHeight w:hRule="exact" w:val="380"/>
        </w:trPr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/>
          </w:tcPr>
          <w:p/>
        </w:tc>
        <w:tc>
          <w:tcPr>
            <w:tcW w:type="dxa" w:w="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84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(22)</w:t>
            </w:r>
          </w:p>
        </w:tc>
      </w:tr>
      <w:tr>
        <w:trPr>
          <w:trHeight w:hRule="exact" w:val="1082"/>
        </w:trPr>
        <w:tc>
          <w:tcPr>
            <w:tcW w:type="dxa" w:w="51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12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Notice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scalar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𝑠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the LLR calculated for the first sample of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size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Symbol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⊙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(20)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denotes element-wise multiplication.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33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decision function is calculated as</w:t>
            </w:r>
          </w:p>
          <w:p>
            <w:pPr>
              <w:autoSpaceDN w:val="0"/>
              <w:tabs>
                <w:tab w:pos="1134" w:val="left"/>
                <w:tab w:pos="4814" w:val="left"/>
              </w:tabs>
              <w:autoSpaceDE w:val="0"/>
              <w:widowControl/>
              <w:spacing w:line="286" w:lineRule="exact" w:before="0" w:after="0"/>
              <w:ind w:left="9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𝑔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𝑎𝑣𝑒𝑟𝑎𝑔𝑒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 xml:space="preserve">𝐬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(23)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"/>
        <w:ind w:left="0" w:right="0"/>
      </w:pPr>
    </w:p>
    <w:p>
      <w:pPr>
        <w:sectPr>
          <w:type w:val="nextColumn"/>
          <w:pgSz w:w="11906" w:h="15874"/>
          <w:pgMar w:top="330" w:right="720" w:bottom="268" w:left="744" w:header="720" w:footer="720" w:gutter="0"/>
          <w:cols w:space="720" w:num="2" w:equalWidth="0"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-4.000000000000057" w:type="dxa"/>
      </w:tblPr>
      <w:tblGrid>
        <w:gridCol w:w="2088"/>
        <w:gridCol w:w="2088"/>
        <w:gridCol w:w="2088"/>
        <w:gridCol w:w="2088"/>
        <w:gridCol w:w="2088"/>
      </w:tblGrid>
      <w:tr>
        <w:trPr>
          <w:trHeight w:hRule="exact" w:val="302"/>
        </w:trPr>
        <w:tc>
          <w:tcPr>
            <w:tcW w:type="dxa" w:w="5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0" w:lineRule="exact" w:before="216" w:after="0"/>
              <w:ind w:left="12" w:right="6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any change points. This approach only fails if the majority of channels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fails or when the algorithm detects change points on multiple channels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that are far from the real change points. Analysis of the data set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collected for this paper and the data set used in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14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 showed that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both situations are improbable. Therefore, in this paper the Matrix form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CUSUM algorithm using averages of detected change points is used.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5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Let</w:t>
            </w:r>
          </w:p>
        </w:tc>
        <w:tc>
          <w:tcPr>
            <w:tcW w:type="dxa" w:w="220"/>
            <w:vMerge w:val="restart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5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</w:p>
        </w:tc>
      </w:tr>
      <w:tr>
        <w:trPr>
          <w:trHeight w:hRule="exact" w:val="460"/>
        </w:trPr>
        <w:tc>
          <w:tcPr>
            <w:tcW w:type="dxa" w:w="4176"/>
            <w:gridSpan w:val="2"/>
            <w:vMerge/>
            <w:tcBorders/>
          </w:tcPr>
          <w:p/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8" w:lineRule="exact" w:before="0" w:after="0"/>
              <w:ind w:left="7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𝑚𝑖𝑛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𝐿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≤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𝑗&lt;𝑘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8" w:after="0"/>
              <w:ind w:left="0" w:right="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(24)</w:t>
            </w:r>
          </w:p>
        </w:tc>
      </w:tr>
      <w:tr>
        <w:trPr>
          <w:trHeight w:hRule="exact" w:val="1040"/>
        </w:trPr>
        <w:tc>
          <w:tcPr>
            <w:tcW w:type="dxa" w:w="4176"/>
            <w:gridSpan w:val="2"/>
            <w:vMerge/>
            <w:tcBorders/>
          </w:tcPr>
          <w:p/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5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86" w:after="0"/>
              <w:ind w:left="72" w:right="6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ℎ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a conveniently chosen threshold. The right side of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(24)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sents the minimum value of all previously calculated LLR. Each entry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vector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 xml:space="preserve">𝐬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𝐤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the LLR for one channel. That is, each entry of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vector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 xml:space="preserve">𝐬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𝐤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is the channel-specific minimum LLR-value. If the algorithm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has detected that calculated LLR-value is less than the value in this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vector, the corresponding entry of the vector will be replaced.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averaging operation of the vector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(23)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means averaging of all entries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the vector. Sequential calculation of this log-likelihood ratio yields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same result as in the one-dimensional CUSUM, but for all channels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simultaneously. Vector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in Algorithm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contains the minimum values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over all previous LLR for each channel. The entries of vector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need 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 updated at each iteration.</w:t>
            </w:r>
          </w:p>
          <w:p>
            <w:pPr>
              <w:autoSpaceDN w:val="0"/>
              <w:tabs>
                <w:tab w:pos="312" w:val="left"/>
              </w:tabs>
              <w:autoSpaceDE w:val="0"/>
              <w:widowControl/>
              <w:spacing w:line="210" w:lineRule="exact" w:before="78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Bayesian online change point detection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Bayesian online change point detection (BOCPD) was proposed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26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The idea of BOCPD is to detect a change point in terms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so-called run lengths. The concept of this algorithm is shown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Whenever a new measurement is available the algorithm calculates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probability that the corresponding run length grows by one. If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probability of change is greater than the probability of growth then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run length drops to zero and a change point is detected.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5(a)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has three partitions. The partitions are separated by change points.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fourth point in the partition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𝑔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last before the change point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occurs. Before this point, as can be seen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5(b)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, the run length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grows. The fifth point, which belongs to the partition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𝑔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originates from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another distribution. This fact causes the run length to drop to zero.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7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After arriving at a point the algorithm performs four steps:</w:t>
            </w:r>
          </w:p>
        </w:tc>
      </w:tr>
      <w:tr>
        <w:trPr>
          <w:trHeight w:hRule="exact" w:val="1680"/>
        </w:trPr>
        <w:tc>
          <w:tcPr>
            <w:tcW w:type="dxa" w:w="5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exact" w:before="22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</w:p>
          <w:p>
            <w:pPr>
              <w:autoSpaceDN w:val="0"/>
              <w:tabs>
                <w:tab w:pos="372" w:val="left"/>
                <w:tab w:pos="444" w:val="left"/>
                <w:tab w:pos="556" w:val="left"/>
                <w:tab w:pos="950" w:val="left"/>
              </w:tabs>
              <w:autoSpaceDE w:val="0"/>
              <w:widowControl/>
              <w:spacing w:line="288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 the matrix containing readings from all channels, where each row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represents a channel 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size of a moving window. That is,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𝑖,𝑗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⋱</w:t>
            </w:r>
          </w:p>
          <w:p>
            <w:pPr>
              <w:autoSpaceDN w:val="0"/>
              <w:tabs>
                <w:tab w:pos="964" w:val="left"/>
                <w:tab w:pos="1296" w:val="left"/>
                <w:tab w:pos="1326" w:val="left"/>
                <w:tab w:pos="1406" w:val="left"/>
                <w:tab w:pos="1596" w:val="left"/>
                <w:tab w:pos="1712" w:val="left"/>
                <w:tab w:pos="4734" w:val="left"/>
              </w:tabs>
              <w:autoSpaceDE w:val="0"/>
              <w:widowControl/>
              <w:spacing w:line="520" w:lineRule="exact" w:before="0" w:after="0"/>
              <w:ind w:left="474" w:right="0" w:firstLine="0"/>
              <w:jc w:val="left"/>
            </w:pP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,𝑠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𝑠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(11)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,𝑠</w:t>
            </w:r>
          </w:p>
          <w:p>
            <w:pPr>
              <w:autoSpaceDN w:val="0"/>
              <w:autoSpaceDE w:val="0"/>
              <w:widowControl/>
              <w:spacing w:line="220" w:lineRule="exact" w:before="138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𝑗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 reading of the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 channel. The vector of sample means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each channel is calculated as follow</w:t>
            </w:r>
          </w:p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4176"/>
            <w:gridSpan w:val="2"/>
            <w:vMerge/>
            <w:tcBorders/>
          </w:tcPr>
          <w:p/>
        </w:tc>
      </w:tr>
      <w:tr>
        <w:trPr>
          <w:trHeight w:hRule="exact" w:val="2420"/>
        </w:trPr>
        <w:tc>
          <w:tcPr>
            <w:tcW w:type="dxa" w:w="5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2" w:lineRule="exact" w:before="352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5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standard deviation for one dimension is calculated as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438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154" w:lineRule="exact" w:before="0" w:after="0"/>
              <w:ind w:left="44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</w:p>
          <w:p>
            <w:pPr>
              <w:autoSpaceDN w:val="0"/>
              <w:autoSpaceDE w:val="0"/>
              <w:widowControl/>
              <w:spacing w:line="156" w:lineRule="exact" w:before="0" w:after="0"/>
              <w:ind w:left="44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×1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tabs>
                <w:tab w:pos="1092" w:val="left"/>
                <w:tab w:pos="1114" w:val="left"/>
                <w:tab w:pos="1284" w:val="left"/>
                <w:tab w:pos="4734" w:val="left"/>
              </w:tabs>
              <w:autoSpaceDE w:val="0"/>
              <w:widowControl/>
              <w:spacing w:line="664" w:lineRule="exact" w:before="0" w:after="0"/>
              <w:ind w:left="438" w:right="0" w:firstLine="0"/>
              <w:jc w:val="left"/>
            </w:pP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...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(12)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304" w:val="left"/>
                <w:tab w:pos="4734" w:val="left"/>
              </w:tabs>
              <w:autoSpaceDE w:val="0"/>
              <w:widowControl/>
              <w:spacing w:line="238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̄𝜎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√ </w:t>
            </w:r>
            <w:r>
              <w:rPr>
                <w:rFonts w:ascii="STIXMath" w:hAnsi="STIXMath" w:eastAsia="STIXMath"/>
                <w:b w:val="0"/>
                <w:i w:val="0"/>
                <w:strike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  <w:u w:val="single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  <w:u w:val="single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  <w:u w:val="single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(13)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one-dimensional standard deviation can be converted into the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matrix form as follows:</w:t>
            </w:r>
          </w:p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4176"/>
            <w:gridSpan w:val="2"/>
            <w:vMerge/>
            <w:tcBorders/>
          </w:tcPr>
          <w:p/>
        </w:tc>
      </w:tr>
      <w:tr>
        <w:trPr>
          <w:trHeight w:hRule="exact" w:val="420"/>
        </w:trPr>
        <w:tc>
          <w:tcPr>
            <w:tcW w:type="dxa" w:w="4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4" w:lineRule="exact" w:before="24" w:after="0"/>
              <w:ind w:left="0" w:right="1812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12" w:right="0" w:firstLine="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</w:p>
          <w:p>
            <w:pPr>
              <w:autoSpaceDN w:val="0"/>
              <w:tabs>
                <w:tab w:pos="450" w:val="left"/>
                <w:tab w:pos="782" w:val="left"/>
                <w:tab w:pos="1114" w:val="left"/>
                <w:tab w:pos="1434" w:val="left"/>
                <w:tab w:pos="1566" w:val="left"/>
                <w:tab w:pos="2606" w:val="left"/>
                <w:tab w:pos="2700" w:val="left"/>
              </w:tabs>
              <w:autoSpaceDE w:val="0"/>
              <w:widowControl/>
              <w:spacing w:line="288" w:lineRule="exact" w:before="0" w:after="0"/>
              <w:ind w:left="12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Then the fraction under the square root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(13)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calculated by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𝐦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𝐦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𝐦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2592" w:right="1728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</w:p>
          <w:p>
            <w:pPr>
              <w:autoSpaceDN w:val="0"/>
              <w:autoSpaceDE w:val="0"/>
              <w:widowControl/>
              <w:spacing w:line="164" w:lineRule="exact" w:before="0" w:after="0"/>
              <w:ind w:left="0" w:right="1148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∈</w:t>
            </w:r>
            <w:r>
              <w:rPr>
                <w:rFonts w:ascii="MSBM10" w:hAnsi="MSBM10" w:eastAsia="MSBM10"/>
                <w:b w:val="0"/>
                <w:i w:val="0"/>
                <w:color w:val="000000"/>
                <w:sz w:val="16"/>
              </w:rPr>
              <w:t xml:space="preserve"> 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×1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0" w:right="1674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autoSpaceDE w:val="0"/>
              <w:widowControl/>
              <w:spacing w:line="444" w:lineRule="exact" w:before="190" w:after="0"/>
              <w:ind w:left="0" w:right="360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486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</w:p>
          <w:p>
            <w:pPr>
              <w:autoSpaceDN w:val="0"/>
              <w:autoSpaceDE w:val="0"/>
              <w:widowControl/>
              <w:spacing w:line="208" w:lineRule="exact" w:before="0" w:after="0"/>
              <w:ind w:left="0" w:right="3354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...</w:t>
            </w:r>
          </w:p>
          <w:p>
            <w:pPr>
              <w:autoSpaceDN w:val="0"/>
              <w:autoSpaceDE w:val="0"/>
              <w:widowControl/>
              <w:spacing w:line="206" w:lineRule="exact" w:before="212" w:after="0"/>
              <w:ind w:left="0" w:right="3354" w:firstLine="0"/>
              <w:jc w:val="righ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...</w:t>
            </w:r>
          </w:p>
          <w:p>
            <w:pPr>
              <w:autoSpaceDN w:val="0"/>
              <w:autoSpaceDE w:val="0"/>
              <w:widowControl/>
              <w:spacing w:line="184" w:lineRule="exact" w:before="0" w:after="0"/>
              <w:ind w:left="0" w:right="3372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</w:p>
          <w:p>
            <w:pPr>
              <w:autoSpaceDN w:val="0"/>
              <w:autoSpaceDE w:val="0"/>
              <w:widowControl/>
              <w:spacing w:line="346" w:lineRule="exact" w:before="0" w:after="0"/>
              <w:ind w:left="1440" w:right="2160" w:firstLine="0"/>
              <w:jc w:val="center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14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2 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,𝑠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</w:p>
          <w:p>
            <w:pPr>
              <w:autoSpaceDN w:val="0"/>
              <w:tabs>
                <w:tab w:pos="2562" w:val="left"/>
                <w:tab w:pos="2644" w:val="left"/>
                <w:tab w:pos="2742" w:val="left"/>
                <w:tab w:pos="2838" w:val="left"/>
              </w:tabs>
              <w:autoSpaceDE w:val="0"/>
              <w:widowControl/>
              <w:spacing w:line="184" w:lineRule="exact" w:before="0" w:after="0"/>
              <w:ind w:left="1884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⎡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⎢⎣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2736" w:right="1584" w:firstLine="0"/>
              <w:jc w:val="center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−1</w:t>
            </w:r>
            <w:r>
              <w:br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⋮</w:t>
            </w:r>
          </w:p>
          <w:p>
            <w:pPr>
              <w:autoSpaceDN w:val="0"/>
              <w:autoSpaceDE w:val="0"/>
              <w:widowControl/>
              <w:spacing w:line="162" w:lineRule="exact" w:before="0" w:after="0"/>
              <w:ind w:left="0" w:right="1446" w:firstLine="0"/>
              <w:jc w:val="righ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⎤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⎥⎦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</w:p>
        </w:tc>
        <w:tc>
          <w:tcPr>
            <w:tcW w:type="dxa" w:w="460"/>
            <w:vMerge w:val="restart"/>
            <w:tcBorders>
              <w:bottom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6" w:lineRule="exact" w:before="24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(14)</w:t>
            </w:r>
          </w:p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4176"/>
            <w:gridSpan w:val="2"/>
            <w:vMerge/>
            <w:tcBorders/>
          </w:tcPr>
          <w:p/>
        </w:tc>
      </w:tr>
      <w:tr>
        <w:trPr>
          <w:trHeight w:hRule="exact" w:val="210"/>
        </w:trPr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2088"/>
            <w:vMerge/>
            <w:tcBorders>
              <w:bottom w:sz="4.208000183105469" w:val="single" w:color="#000000"/>
            </w:tcBorders>
          </w:tcPr>
          <w:p/>
        </w:tc>
        <w:tc>
          <w:tcPr>
            <w:tcW w:type="dxa" w:w="510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6" w:lineRule="exact" w:before="106" w:after="0"/>
              <w:ind w:left="336" w:right="1584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1. Calculate posterior predictive probability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2. Calculate probability of growth </w:t>
            </w:r>
            <w:r>
              <w:br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3. Calculate probability of change point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4. Update statistics</w:t>
            </w:r>
          </w:p>
        </w:tc>
      </w:tr>
      <w:tr>
        <w:trPr>
          <w:trHeight w:hRule="exact" w:val="770"/>
        </w:trPr>
        <w:tc>
          <w:tcPr>
            <w:tcW w:type="dxa" w:w="2088"/>
            <w:vMerge/>
            <w:tcBorders/>
          </w:tcPr>
          <w:p/>
        </w:tc>
        <w:tc>
          <w:tcPr>
            <w:tcW w:type="dxa" w:w="460"/>
            <w:vMerge w:val="restart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776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(15)</w:t>
            </w:r>
          </w:p>
        </w:tc>
        <w:tc>
          <w:tcPr>
            <w:tcW w:type="dxa" w:w="220"/>
            <w:vMerge w:val="restart"/>
            <w:tcBorders>
              <w:top w:sz="4.20800018310546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94" w:after="0"/>
              <w:ind w:left="0" w:right="0" w:firstLine="0"/>
              <w:jc w:val="center"/>
            </w:pPr>
            <w:r>
              <w:rPr>
                <w:w w:val="98.09230657724234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</w:t>
            </w:r>
          </w:p>
        </w:tc>
        <w:tc>
          <w:tcPr>
            <w:tcW w:type="dxa" w:w="4176"/>
            <w:gridSpan w:val="2"/>
            <w:vMerge/>
            <w:tcBorders/>
          </w:tcPr>
          <w:p/>
        </w:tc>
      </w:tr>
      <w:tr>
        <w:trPr>
          <w:trHeight w:hRule="exact" w:val="960"/>
        </w:trPr>
        <w:tc>
          <w:tcPr>
            <w:tcW w:type="dxa" w:w="2088"/>
            <w:vMerge/>
            <w:tcBorders/>
          </w:tcPr>
          <w:p/>
        </w:tc>
        <w:tc>
          <w:tcPr>
            <w:tcW w:type="dxa" w:w="2088"/>
            <w:vMerge/>
            <w:tcBorders>
              <w:top w:sz="4.208000183105469" w:val="single" w:color="#000000"/>
            </w:tcBorders>
          </w:tcPr>
          <w:p/>
        </w:tc>
        <w:tc>
          <w:tcPr>
            <w:tcW w:type="dxa" w:w="2088"/>
            <w:vMerge/>
            <w:tcBorders>
              <w:top w:sz="4.208000183105469" w:val="single" w:color="#000000"/>
            </w:tcBorders>
          </w:tcPr>
          <w:p/>
        </w:tc>
        <w:tc>
          <w:tcPr>
            <w:tcW w:type="dxa" w:w="510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110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 implementing this algorithm the matrix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was used (Algorithm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5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). Matrix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shown in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Fig. 6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 The first column of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represents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68" w:left="744" w:header="720" w:footer="720" w:gutter="0"/>
          <w:cols w:space="720" w:num="1" w:equalWidth="0"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539750</wp:posOffset>
            </wp:positionH>
            <wp:positionV relativeFrom="page">
              <wp:posOffset>4960620</wp:posOffset>
            </wp:positionV>
            <wp:extent cx="3065779" cy="2840264"/>
            <wp:wrapNone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65779" cy="284026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1447800</wp:posOffset>
            </wp:positionH>
            <wp:positionV relativeFrom="page">
              <wp:posOffset>5308600</wp:posOffset>
            </wp:positionV>
            <wp:extent cx="50800" cy="38100"/>
            <wp:wrapNone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1905000</wp:posOffset>
            </wp:positionH>
            <wp:positionV relativeFrom="page">
              <wp:posOffset>5930900</wp:posOffset>
            </wp:positionV>
            <wp:extent cx="114300" cy="76200"/>
            <wp:wrapNone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1739900</wp:posOffset>
            </wp:positionH>
            <wp:positionV relativeFrom="page">
              <wp:posOffset>5892800</wp:posOffset>
            </wp:positionV>
            <wp:extent cx="88900" cy="76200"/>
            <wp:wrapNone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89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1282700</wp:posOffset>
            </wp:positionH>
            <wp:positionV relativeFrom="page">
              <wp:posOffset>6388100</wp:posOffset>
            </wp:positionV>
            <wp:extent cx="1574800" cy="101600"/>
            <wp:wrapNone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101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17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42"/>
      </w:tblGrid>
      <w:tr>
        <w:trPr>
          <w:trHeight w:hRule="exact" w:val="6364"/>
        </w:trPr>
        <w:tc>
          <w:tcPr>
            <w:tcW w:type="dxa" w:w="503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 4: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Matrix Form CUSUM</w:t>
            </w:r>
          </w:p>
          <w:p>
            <w:pPr>
              <w:autoSpaceDN w:val="0"/>
              <w:autoSpaceDE w:val="0"/>
              <w:widowControl/>
              <w:spacing w:line="326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Input: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 - sliding window size,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𝑋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- sample of size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14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246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Result: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time step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which distribution has changed</w:t>
            </w:r>
          </w:p>
          <w:p>
            <w:pPr>
              <w:autoSpaceDN w:val="0"/>
              <w:tabs>
                <w:tab w:pos="332" w:val="left"/>
                <w:tab w:pos="694" w:val="left"/>
                <w:tab w:pos="972" w:val="left"/>
                <w:tab w:pos="1252" w:val="left"/>
                <w:tab w:pos="1570" w:val="left"/>
                <w:tab w:pos="1650" w:val="left"/>
              </w:tabs>
              <w:autoSpaceDE w:val="0"/>
              <w:widowControl/>
              <w:spacing w:line="634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[ 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cumulative LLR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 vector of</w:t>
            </w:r>
          </w:p>
          <w:p>
            <w:pPr>
              <w:autoSpaceDN w:val="0"/>
              <w:autoSpaceDE w:val="0"/>
              <w:widowControl/>
              <w:spacing w:line="26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vector of means</w:t>
            </w:r>
          </w:p>
          <w:p>
            <w:pPr>
              <w:autoSpaceDN w:val="0"/>
              <w:autoSpaceDE w:val="0"/>
              <w:widowControl/>
              <w:spacing w:line="632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</w:t>
            </w:r>
          </w:p>
          <w:p>
            <w:pPr>
              <w:autoSpaceDN w:val="0"/>
              <w:tabs>
                <w:tab w:pos="724" w:val="left"/>
              </w:tabs>
              <w:autoSpaceDE w:val="0"/>
              <w:widowControl/>
              <w:spacing w:line="378" w:lineRule="exact" w:before="0" w:after="0"/>
              <w:ind w:left="332" w:right="2736" w:firstLine="0"/>
              <w:jc w:val="left"/>
            </w:pP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standard deviations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𝐌</w:t>
            </w:r>
          </w:p>
          <w:p>
            <w:pPr>
              <w:autoSpaceDN w:val="0"/>
              <w:tabs>
                <w:tab w:pos="924" w:val="left"/>
                <w:tab w:pos="1074" w:val="left"/>
                <w:tab w:pos="1424" w:val="left"/>
                <w:tab w:pos="1742" w:val="left"/>
                <w:tab w:pos="1892" w:val="left"/>
              </w:tabs>
              <w:autoSpaceDE w:val="0"/>
              <w:widowControl/>
              <w:spacing w:line="632" w:lineRule="exact" w:before="0" w:after="0"/>
              <w:ind w:left="754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𝐅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𝟏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𝑠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calculate vector of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𝐌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𝐌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14xs matrix</w:t>
            </w:r>
          </w:p>
          <w:p>
            <w:pPr>
              <w:autoSpaceDN w:val="0"/>
              <w:autoSpaceDE w:val="0"/>
              <w:widowControl/>
              <w:spacing w:line="22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5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−1 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𝐌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6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𝐯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⊙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 xml:space="preserve">𝐒𝐓𝐃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332" w:val="left"/>
                <w:tab w:pos="606" w:val="left"/>
                <w:tab w:pos="886" w:val="left"/>
                <w:tab w:pos="1164" w:val="left"/>
                <w:tab w:pos="1482" w:val="left"/>
                <w:tab w:pos="1562" w:val="left"/>
              </w:tabs>
              <w:autoSpaceDE w:val="0"/>
              <w:widowControl/>
              <w:spacing w:line="632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7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[ 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storing minimum values of LLR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0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14-dimensional vector for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8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detected = False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9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point = 0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 = 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loop counter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11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while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detected == False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12 </w:t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new chunk of data of size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14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autoSpaceDE w:val="0"/>
              <w:widowControl/>
              <w:spacing w:line="200" w:lineRule="exact" w:before="36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13</w:t>
            </w:r>
          </w:p>
          <w:p>
            <w:pPr>
              <w:autoSpaceDN w:val="0"/>
              <w:autoSpaceDE w:val="0"/>
              <w:widowControl/>
              <w:spacing w:line="198" w:lineRule="exact" w:before="46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14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340" w:lineRule="exact" w:before="0" w:after="0"/>
              <w:ind w:left="48" w:right="3744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15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(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50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&lt;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𝐈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1262" w:val="left"/>
                <w:tab w:pos="2018" w:val="left"/>
                <w:tab w:pos="2296" w:val="left"/>
                <w:tab w:pos="2576" w:val="left"/>
                <w:tab w:pos="2894" w:val="left"/>
                <w:tab w:pos="2974" w:val="left"/>
                <w:tab w:pos="3908" w:val="left"/>
              </w:tabs>
              <w:autoSpaceDE w:val="0"/>
              <w:widowControl/>
              <w:spacing w:line="250" w:lineRule="exact" w:before="0" w:after="0"/>
              <w:ind w:left="770" w:right="0" w:firstLine="0"/>
              <w:jc w:val="left"/>
            </w:pP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 xml:space="preserve">𝐢 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𝐒𝐓𝐃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...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 𝑠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𝐯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16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17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if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𝑎𝑣𝑒𝑟𝑎𝑔𝑒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𝐋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2"/>
              </w:rPr>
              <w:t>𝐢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&gt;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0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then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200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18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 = i 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𝑠</w:t>
            </w:r>
          </w:p>
          <w:p>
            <w:pPr>
              <w:autoSpaceDN w:val="0"/>
              <w:tabs>
                <w:tab w:pos="770" w:val="left"/>
              </w:tabs>
              <w:autoSpaceDE w:val="0"/>
              <w:widowControl/>
              <w:spacing w:line="198" w:lineRule="exact" w:before="0" w:after="0"/>
              <w:ind w:left="48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19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𝑑𝑒𝑡𝑒𝑐𝑡𝑒𝑑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𝑇 𝑟𝑢𝑒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20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end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21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 = i + 1</w:t>
            </w:r>
          </w:p>
          <w:p>
            <w:pPr>
              <w:autoSpaceDN w:val="0"/>
              <w:autoSpaceDE w:val="0"/>
              <w:widowControl/>
              <w:spacing w:line="286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22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</w:t>
            </w:r>
          </w:p>
        </w:tc>
      </w:tr>
    </w:tbl>
    <w:p>
      <w:pPr>
        <w:autoSpaceDN w:val="0"/>
        <w:autoSpaceDE w:val="0"/>
        <w:widowControl/>
        <w:spacing w:line="240" w:lineRule="auto" w:before="499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85800" cy="10160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4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Idea of separating data by change points [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>26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].</w:t>
      </w:r>
    </w:p>
    <w:p>
      <w:pPr>
        <w:autoSpaceDN w:val="0"/>
        <w:autoSpaceDE w:val="0"/>
        <w:widowControl/>
        <w:spacing w:line="198" w:lineRule="exact" w:before="502" w:after="0"/>
        <w:ind w:left="8" w:right="7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probabilities of change at times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𝑡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</w:t>
      </w:r>
      <w:r>
        <w:rPr>
          <w:rFonts w:ascii="STIXMath" w:hAnsi="STIXMath" w:eastAsia="STIXMath"/>
          <w:b w:val="0"/>
          <w:i/>
          <w:color w:val="000000"/>
          <w:sz w:val="16"/>
        </w:rPr>
        <w:t>,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…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, 𝑡</w:t>
      </w:r>
      <w:r>
        <w:rPr>
          <w:rFonts w:ascii="STIXMath" w:hAnsi="STIXMath" w:eastAsia="STIXMath"/>
          <w:b w:val="0"/>
          <w:i/>
          <w:color w:val="000000"/>
          <w:sz w:val="12"/>
        </w:rPr>
        <w:t>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The remaining columns rep-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resent probabilities of different run lengths at different times. It is 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necessary to keep the full matrix in the memory. Instead, only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 of the last iteration must be stored.</w:t>
      </w:r>
    </w:p>
    <w:p>
      <w:pPr>
        <w:autoSpaceDN w:val="0"/>
        <w:autoSpaceDE w:val="0"/>
        <w:widowControl/>
        <w:spacing w:line="202" w:lineRule="exact" w:before="86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work the t-distribution was used as underlying probability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 (UPM) because the Normal distribution showed poor de-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tection results. The t-distribution was used because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𝜇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𝜎</w:t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 the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40" w:val="left"/>
        </w:tabs>
        <w:autoSpaceDE w:val="0"/>
        <w:widowControl/>
        <w:spacing w:line="230" w:lineRule="exact" w:before="0" w:after="17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sectPr>
          <w:pgSz w:w="11906" w:h="15874"/>
          <w:pgMar w:top="330" w:right="720" w:bottom="288" w:left="744" w:header="720" w:footer="720" w:gutter="0"/>
          <w:cols w:space="720" w:num="1" w:equalWidth="0"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42"/>
      </w:tblGrid>
      <w:tr>
        <w:trPr>
          <w:trHeight w:hRule="exact" w:val="9386"/>
        </w:trPr>
        <w:tc>
          <w:tcPr>
            <w:tcW w:type="dxa" w:w="5038"/>
            <w:tcBorders>
              <w:bottom w:sz="6.37599992752075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8" w:val="left"/>
                <w:tab w:pos="246" w:val="left"/>
                <w:tab w:pos="332" w:val="left"/>
                <w:tab w:pos="622" w:val="left"/>
                <w:tab w:pos="682" w:val="left"/>
              </w:tabs>
              <w:autoSpaceDE w:val="0"/>
              <w:widowControl/>
              <w:spacing w:line="220" w:lineRule="exact" w:before="68" w:after="0"/>
              <w:ind w:left="8" w:right="288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 5: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Bayesian Change Point with t-distribution as UPM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Result: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time step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at which distribution has changed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𝑹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𝟎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𝑛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𝑛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matrix R with zeros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[0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0] = 1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set first value to one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𝒍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[1]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create a vector for storing information </w:t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from previous step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4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𝐻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100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# initialize hazard rate </w:t>
            </w:r>
            <w:r>
              <w:tab/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</w:t>
            </w:r>
          </w:p>
          <w:p>
            <w:pPr>
              <w:autoSpaceDN w:val="0"/>
              <w:tabs>
                <w:tab w:pos="98" w:val="left"/>
                <w:tab w:pos="332" w:val="left"/>
                <w:tab w:pos="508" w:val="left"/>
                <w:tab w:pos="594" w:val="left"/>
              </w:tabs>
              <w:autoSpaceDE w:val="0"/>
              <w:widowControl/>
              <w:spacing w:line="206" w:lineRule="exact" w:before="52" w:after="0"/>
              <w:ind w:left="32" w:right="432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5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1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 parameters of UPM </w:t>
            </w:r>
            <w:r>
              <w:br/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distribution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6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̄𝜇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set mean to sample mean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7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𝛽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𝐻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set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𝛽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to the Hazard rate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8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𝒂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𝒃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𝒎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initialize vectors for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𝛼, 𝛽, 𝜇, 𝜅 </w:t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for saving all previous values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9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found = False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 = 1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counter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11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while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found == False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do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12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←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next point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13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𝑓𝑢𝑛𝑐𝑡𝑖𝑜𝑛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get_predictive_probabilities(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𝒂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𝒌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) 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14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𝒍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 (1 −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𝐻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calculate growth </w:t>
            </w:r>
            <w:r>
              <w:br/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probabilities</w:t>
            </w:r>
          </w:p>
          <w:p>
            <w:pPr>
              <w:autoSpaceDN w:val="0"/>
              <w:autoSpaceDE w:val="0"/>
              <w:widowControl/>
              <w:spacing w:line="198" w:lineRule="exact" w:before="8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15</w:t>
            </w:r>
          </w:p>
          <w:p>
            <w:pPr>
              <w:autoSpaceDN w:val="0"/>
              <w:tabs>
                <w:tab w:pos="508" w:val="left"/>
                <w:tab w:pos="594" w:val="left"/>
              </w:tabs>
              <w:autoSpaceDE w:val="0"/>
              <w:widowControl/>
              <w:spacing w:line="476" w:lineRule="exact" w:before="0" w:after="0"/>
              <w:ind w:left="40" w:right="288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16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𝒄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∑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𝒍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𝐻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calculate change point 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𝒏𝒈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[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𝒄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concatenate into one vector change </w:t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and growth probabilities</w:t>
            </w:r>
          </w:p>
          <w:p>
            <w:pPr>
              <w:autoSpaceDN w:val="0"/>
              <w:tabs>
                <w:tab w:pos="508" w:val="left"/>
                <w:tab w:pos="1192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17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R[i,:] =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𝒏𝒈</w:t>
            </w:r>
          </w:p>
          <w:p>
            <w:pPr>
              <w:autoSpaceDN w:val="0"/>
              <w:tabs>
                <w:tab w:pos="508" w:val="left"/>
                <w:tab w:pos="594" w:val="left"/>
                <w:tab w:pos="1056" w:val="left"/>
                <w:tab w:pos="1128" w:val="left"/>
                <w:tab w:pos="1490" w:val="left"/>
              </w:tabs>
              <w:autoSpaceDE w:val="0"/>
              <w:widowControl/>
              <w:spacing w:line="376" w:lineRule="exact" w:before="0" w:after="0"/>
              <w:ind w:left="40" w:right="864" w:firstLine="0"/>
              <w:jc w:val="left"/>
            </w:pP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R-matrix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∑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 xml:space="preserve"> 𝒏𝒈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normalize and put into the 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18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𝝁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  <w:u w:val="single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×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  <w:u w:val="single"/>
              </w:rPr>
              <w:t>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+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  <w:u w:val="single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) 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+1 </w:t>
            </w:r>
            <w:r>
              <w:tab/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# update mean-value</w:t>
            </w:r>
          </w:p>
          <w:p>
            <w:pPr>
              <w:autoSpaceDN w:val="0"/>
              <w:tabs>
                <w:tab w:pos="508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19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𝜿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+ 1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update kappa-value</w:t>
            </w:r>
          </w:p>
          <w:p>
            <w:pPr>
              <w:autoSpaceDN w:val="0"/>
              <w:tabs>
                <w:tab w:pos="508" w:val="left"/>
                <w:tab w:pos="1180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20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𝜶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># update alpha-value</w:t>
            </w:r>
          </w:p>
          <w:p>
            <w:pPr>
              <w:autoSpaceDN w:val="0"/>
              <w:tabs>
                <w:tab w:pos="508" w:val="left"/>
                <w:tab w:pos="1226" w:val="left"/>
              </w:tabs>
              <w:autoSpaceDE w:val="0"/>
              <w:widowControl/>
              <w:spacing w:line="228" w:lineRule="exact" w:before="0" w:after="0"/>
              <w:ind w:left="32" w:right="72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21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𝜷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+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  <w:u w:val="single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  <w:u w:val="single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0"/>
                <w:u w:val="single"/>
              </w:rPr>
              <w:t>𝑖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−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  <w:u w:val="single"/>
              </w:rPr>
              <w:t>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 xml:space="preserve">2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2(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+1)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# update beta-value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22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𝜶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concatenate vector alpha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23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𝛽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𝜷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]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24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𝒎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𝜇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𝝁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] 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25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𝜅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𝜿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𝒏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]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26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>𝒍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 [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𝐶, 𝐺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]</w:t>
            </w:r>
            <w:r>
              <w:rPr>
                <w:w w:val="101.51473597476357"/>
                <w:rFonts w:ascii="lmt" w:hAnsi="lmt" w:eastAsia="lmt"/>
                <w:b w:val="0"/>
                <w:i w:val="0"/>
                <w:color w:val="000000"/>
                <w:sz w:val="19"/>
              </w:rPr>
              <w:t xml:space="preserve"> # concatenate for next iteration 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27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end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28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Function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 get_predictive_probabilities(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𝑥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𝑖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𝒂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𝒃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𝒎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𝒌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: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29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df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2 ×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𝒂 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30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loc =</w:t>
            </w:r>
            <w:r>
              <w:rPr>
                <w:rFonts w:ascii="STIXMath" w:hAnsi="STIXMath" w:eastAsia="STIXMath"/>
                <w:b/>
                <w:i/>
                <w:color w:val="000000"/>
                <w:sz w:val="16"/>
              </w:rPr>
              <w:t xml:space="preserve"> 𝒎</w:t>
            </w:r>
          </w:p>
          <w:p>
            <w:pPr>
              <w:autoSpaceDN w:val="0"/>
              <w:autoSpaceDE w:val="0"/>
              <w:widowControl/>
              <w:spacing w:line="200" w:lineRule="exact" w:before="66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31</w:t>
            </w:r>
          </w:p>
          <w:p>
            <w:pPr>
              <w:autoSpaceDN w:val="0"/>
              <w:tabs>
                <w:tab w:pos="508" w:val="left"/>
                <w:tab w:pos="1072" w:val="left"/>
                <w:tab w:pos="1264" w:val="left"/>
                <w:tab w:pos="1332" w:val="left"/>
              </w:tabs>
              <w:autoSpaceDE w:val="0"/>
              <w:widowControl/>
              <w:spacing w:line="200" w:lineRule="exact" w:before="0" w:after="0"/>
              <w:ind w:left="40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 xml:space="preserve">32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scale =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return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probability t(x,df, loc, scale)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√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𝒃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(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𝒌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 xml:space="preserve">+1) </w:t>
            </w:r>
            <w:r>
              <w:tab/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𝒂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×</w:t>
            </w:r>
            <w:r>
              <w:rPr>
                <w:rFonts w:ascii="STIXMath" w:hAnsi="STIXMath" w:eastAsia="STIXMath"/>
                <w:b/>
                <w:i/>
                <w:color w:val="000000"/>
                <w:sz w:val="12"/>
              </w:rPr>
              <w:t>𝒌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32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1"/>
              </w:rPr>
              <w:t>33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 return</w:t>
            </w:r>
          </w:p>
        </w:tc>
      </w:tr>
    </w:tbl>
    <w:p>
      <w:pPr>
        <w:autoSpaceDN w:val="0"/>
        <w:autoSpaceDE w:val="0"/>
        <w:widowControl/>
        <w:spacing w:line="288" w:lineRule="exact" w:before="508" w:after="0"/>
        <w:ind w:left="8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Data</w:t>
      </w:r>
    </w:p>
    <w:p>
      <w:pPr>
        <w:autoSpaceDN w:val="0"/>
        <w:autoSpaceDE w:val="0"/>
        <w:widowControl/>
        <w:spacing w:line="212" w:lineRule="exact" w:before="236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Measurements from black chanterelle (Craterellus cornucopioides),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yellowfoot (Craterellus tubaeformis), and a mix of both species 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collected. The mushrooms were air dried. No additives (e.g., salt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water) were used in the process.</w:t>
      </w:r>
    </w:p>
    <w:p>
      <w:pPr>
        <w:autoSpaceDN w:val="0"/>
        <w:autoSpaceDE w:val="0"/>
        <w:widowControl/>
        <w:spacing w:line="212" w:lineRule="exact" w:before="76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 scent sources were measured with a ChemPro100i both from 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open plate and a sealed flask at 1 Hz. For each scent source 5 sets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5 min were measured, meaning that the database contained a total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30 data sets. Between measurements of two sets a break of 3 min 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taken. The breaks were needed in order to flush the drift tube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ambient air until the IMS readings returned to the baseline. The ground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truth points were selected manually by visual inspection of the time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series plots.</w:t>
      </w:r>
    </w:p>
    <w:p>
      <w:pPr>
        <w:autoSpaceDN w:val="0"/>
        <w:autoSpaceDE w:val="0"/>
        <w:widowControl/>
        <w:spacing w:line="212" w:lineRule="exact" w:before="76" w:after="0"/>
        <w:ind w:left="8" w:right="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30 data sets were then classified as either good, bad or ambigu-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ous. A data set was characterized as good if it contained IMS readings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clearly visible transient and stable phases. A data set was bad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 it did not contain any clearly visible phase changes. A ambiguous</w:t>
      </w:r>
    </w:p>
    <w:p>
      <w:pPr>
        <w:sectPr>
          <w:type w:val="continuous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2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44" w:header="720" w:footer="720" w:gutter="0"/>
          <w:cols w:space="720" w:num="2" w:equalWidth="0"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956310</wp:posOffset>
            </wp:positionH>
            <wp:positionV relativeFrom="page">
              <wp:posOffset>707390</wp:posOffset>
            </wp:positionV>
            <wp:extent cx="5648960" cy="4429541"/>
            <wp:wrapNone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442954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3352800</wp:posOffset>
            </wp:positionH>
            <wp:positionV relativeFrom="page">
              <wp:posOffset>901700</wp:posOffset>
            </wp:positionV>
            <wp:extent cx="38100" cy="38100"/>
            <wp:wrapNone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3276600</wp:posOffset>
            </wp:positionH>
            <wp:positionV relativeFrom="page">
              <wp:posOffset>901700</wp:posOffset>
            </wp:positionV>
            <wp:extent cx="50800" cy="38100"/>
            <wp:wrapNone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2628900</wp:posOffset>
            </wp:positionH>
            <wp:positionV relativeFrom="page">
              <wp:posOffset>901700</wp:posOffset>
            </wp:positionV>
            <wp:extent cx="38100" cy="38100"/>
            <wp:wrapNone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2578100</wp:posOffset>
            </wp:positionH>
            <wp:positionV relativeFrom="page">
              <wp:posOffset>901700</wp:posOffset>
            </wp:positionV>
            <wp:extent cx="50800" cy="38100"/>
            <wp:wrapNone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2540000</wp:posOffset>
            </wp:positionH>
            <wp:positionV relativeFrom="page">
              <wp:posOffset>901700</wp:posOffset>
            </wp:positionV>
            <wp:extent cx="50800" cy="38100"/>
            <wp:wrapNone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863600</wp:posOffset>
            </wp:positionV>
            <wp:extent cx="38100" cy="38100"/>
            <wp:wrapNone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2794000</wp:posOffset>
            </wp:positionH>
            <wp:positionV relativeFrom="page">
              <wp:posOffset>850900</wp:posOffset>
            </wp:positionV>
            <wp:extent cx="101600" cy="50800"/>
            <wp:wrapNone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2311400</wp:posOffset>
            </wp:positionH>
            <wp:positionV relativeFrom="page">
              <wp:posOffset>863600</wp:posOffset>
            </wp:positionV>
            <wp:extent cx="38100" cy="38100"/>
            <wp:wrapNone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2032000</wp:posOffset>
            </wp:positionH>
            <wp:positionV relativeFrom="page">
              <wp:posOffset>800100</wp:posOffset>
            </wp:positionV>
            <wp:extent cx="241300" cy="101600"/>
            <wp:wrapNone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4267200</wp:posOffset>
            </wp:positionH>
            <wp:positionV relativeFrom="page">
              <wp:posOffset>1447800</wp:posOffset>
            </wp:positionV>
            <wp:extent cx="38100" cy="38100"/>
            <wp:wrapNone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1028700</wp:posOffset>
            </wp:positionV>
            <wp:extent cx="50800" cy="63500"/>
            <wp:wrapNone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5930900</wp:posOffset>
            </wp:positionH>
            <wp:positionV relativeFrom="page">
              <wp:posOffset>1816100</wp:posOffset>
            </wp:positionV>
            <wp:extent cx="177800" cy="25400"/>
            <wp:wrapNone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4699000</wp:posOffset>
            </wp:positionH>
            <wp:positionV relativeFrom="page">
              <wp:posOffset>1816100</wp:posOffset>
            </wp:positionV>
            <wp:extent cx="165100" cy="25400"/>
            <wp:wrapNone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3619500</wp:posOffset>
            </wp:positionH>
            <wp:positionV relativeFrom="page">
              <wp:posOffset>1816100</wp:posOffset>
            </wp:positionV>
            <wp:extent cx="177800" cy="25400"/>
            <wp:wrapNone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3009900</wp:posOffset>
            </wp:positionH>
            <wp:positionV relativeFrom="page">
              <wp:posOffset>1816100</wp:posOffset>
            </wp:positionV>
            <wp:extent cx="177800" cy="25400"/>
            <wp:wrapNone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2070100</wp:posOffset>
            </wp:positionH>
            <wp:positionV relativeFrom="page">
              <wp:posOffset>1816100</wp:posOffset>
            </wp:positionV>
            <wp:extent cx="165100" cy="25400"/>
            <wp:wrapNone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6146800</wp:posOffset>
            </wp:positionH>
            <wp:positionV relativeFrom="page">
              <wp:posOffset>1790700</wp:posOffset>
            </wp:positionV>
            <wp:extent cx="266700" cy="76200"/>
            <wp:wrapNone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5359400</wp:posOffset>
            </wp:positionH>
            <wp:positionV relativeFrom="page">
              <wp:posOffset>1790700</wp:posOffset>
            </wp:positionV>
            <wp:extent cx="444500" cy="76200"/>
            <wp:wrapNone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4902200</wp:posOffset>
            </wp:positionH>
            <wp:positionV relativeFrom="page">
              <wp:posOffset>1790700</wp:posOffset>
            </wp:positionV>
            <wp:extent cx="444500" cy="76200"/>
            <wp:wrapNone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44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1790700</wp:posOffset>
            </wp:positionV>
            <wp:extent cx="279400" cy="76200"/>
            <wp:wrapNone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1790700</wp:posOffset>
            </wp:positionV>
            <wp:extent cx="190500" cy="76200"/>
            <wp:wrapNone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3835400</wp:posOffset>
            </wp:positionH>
            <wp:positionV relativeFrom="page">
              <wp:posOffset>1790700</wp:posOffset>
            </wp:positionV>
            <wp:extent cx="241300" cy="76200"/>
            <wp:wrapNone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3225800</wp:posOffset>
            </wp:positionH>
            <wp:positionV relativeFrom="page">
              <wp:posOffset>1790700</wp:posOffset>
            </wp:positionV>
            <wp:extent cx="266700" cy="76200"/>
            <wp:wrapNone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2641600</wp:posOffset>
            </wp:positionH>
            <wp:positionV relativeFrom="page">
              <wp:posOffset>1790700</wp:posOffset>
            </wp:positionV>
            <wp:extent cx="254000" cy="76200"/>
            <wp:wrapNone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2273300</wp:posOffset>
            </wp:positionH>
            <wp:positionV relativeFrom="page">
              <wp:posOffset>1790700</wp:posOffset>
            </wp:positionV>
            <wp:extent cx="355600" cy="76200"/>
            <wp:wrapNone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1460500</wp:posOffset>
            </wp:positionH>
            <wp:positionV relativeFrom="page">
              <wp:posOffset>1790700</wp:posOffset>
            </wp:positionV>
            <wp:extent cx="482600" cy="88900"/>
            <wp:wrapNone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2552700</wp:posOffset>
            </wp:positionH>
            <wp:positionV relativeFrom="page">
              <wp:posOffset>2006600</wp:posOffset>
            </wp:positionV>
            <wp:extent cx="2451100" cy="114300"/>
            <wp:wrapNone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6172200</wp:posOffset>
            </wp:positionH>
            <wp:positionV relativeFrom="page">
              <wp:posOffset>2933700</wp:posOffset>
            </wp:positionV>
            <wp:extent cx="114300" cy="63500"/>
            <wp:wrapNone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5969000</wp:posOffset>
            </wp:positionH>
            <wp:positionV relativeFrom="page">
              <wp:posOffset>2933700</wp:posOffset>
            </wp:positionV>
            <wp:extent cx="63500" cy="76200"/>
            <wp:wrapNone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6502400</wp:posOffset>
            </wp:positionH>
            <wp:positionV relativeFrom="page">
              <wp:posOffset>2908300</wp:posOffset>
            </wp:positionV>
            <wp:extent cx="50800" cy="38100"/>
            <wp:wrapNone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6400800</wp:posOffset>
            </wp:positionH>
            <wp:positionV relativeFrom="page">
              <wp:posOffset>2819400</wp:posOffset>
            </wp:positionV>
            <wp:extent cx="76200" cy="127000"/>
            <wp:wrapNone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127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6311900</wp:posOffset>
            </wp:positionH>
            <wp:positionV relativeFrom="page">
              <wp:posOffset>2895600</wp:posOffset>
            </wp:positionV>
            <wp:extent cx="38100" cy="50800"/>
            <wp:wrapNone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5664200</wp:posOffset>
            </wp:positionH>
            <wp:positionV relativeFrom="page">
              <wp:posOffset>2692400</wp:posOffset>
            </wp:positionV>
            <wp:extent cx="76200" cy="63500"/>
            <wp:wrapNone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5295900</wp:posOffset>
            </wp:positionH>
            <wp:positionV relativeFrom="page">
              <wp:posOffset>2654300</wp:posOffset>
            </wp:positionV>
            <wp:extent cx="228600" cy="101600"/>
            <wp:wrapNone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4889500</wp:posOffset>
            </wp:positionH>
            <wp:positionV relativeFrom="page">
              <wp:posOffset>2552700</wp:posOffset>
            </wp:positionV>
            <wp:extent cx="38100" cy="38100"/>
            <wp:wrapNone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4546600</wp:posOffset>
            </wp:positionH>
            <wp:positionV relativeFrom="page">
              <wp:posOffset>2552700</wp:posOffset>
            </wp:positionV>
            <wp:extent cx="266700" cy="152400"/>
            <wp:wrapNone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152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4838700</wp:posOffset>
            </wp:positionH>
            <wp:positionV relativeFrom="page">
              <wp:posOffset>2527300</wp:posOffset>
            </wp:positionV>
            <wp:extent cx="38100" cy="38100"/>
            <wp:wrapNone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2501900</wp:posOffset>
            </wp:positionH>
            <wp:positionV relativeFrom="page">
              <wp:posOffset>2743200</wp:posOffset>
            </wp:positionV>
            <wp:extent cx="50800" cy="76200"/>
            <wp:wrapNone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3136900</wp:posOffset>
            </wp:positionH>
            <wp:positionV relativeFrom="page">
              <wp:posOffset>2667000</wp:posOffset>
            </wp:positionV>
            <wp:extent cx="101600" cy="88900"/>
            <wp:wrapNone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5994400</wp:posOffset>
            </wp:positionH>
            <wp:positionV relativeFrom="page">
              <wp:posOffset>3441700</wp:posOffset>
            </wp:positionV>
            <wp:extent cx="165100" cy="25400"/>
            <wp:wrapNone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4762500</wp:posOffset>
            </wp:positionH>
            <wp:positionV relativeFrom="page">
              <wp:posOffset>3441700</wp:posOffset>
            </wp:positionV>
            <wp:extent cx="177800" cy="25400"/>
            <wp:wrapNone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3708400</wp:posOffset>
            </wp:positionH>
            <wp:positionV relativeFrom="page">
              <wp:posOffset>3441700</wp:posOffset>
            </wp:positionV>
            <wp:extent cx="165100" cy="25400"/>
            <wp:wrapNone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3111500</wp:posOffset>
            </wp:positionH>
            <wp:positionV relativeFrom="page">
              <wp:posOffset>3441700</wp:posOffset>
            </wp:positionV>
            <wp:extent cx="165100" cy="25400"/>
            <wp:wrapNone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2171700</wp:posOffset>
            </wp:positionH>
            <wp:positionV relativeFrom="page">
              <wp:posOffset>3441700</wp:posOffset>
            </wp:positionV>
            <wp:extent cx="165100" cy="25400"/>
            <wp:wrapNone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1371600</wp:posOffset>
            </wp:positionH>
            <wp:positionV relativeFrom="page">
              <wp:posOffset>3441700</wp:posOffset>
            </wp:positionV>
            <wp:extent cx="165100" cy="25400"/>
            <wp:wrapNone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2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6197600</wp:posOffset>
            </wp:positionH>
            <wp:positionV relativeFrom="page">
              <wp:posOffset>3416300</wp:posOffset>
            </wp:positionV>
            <wp:extent cx="266700" cy="76200"/>
            <wp:wrapNone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5600700</wp:posOffset>
            </wp:positionH>
            <wp:positionV relativeFrom="page">
              <wp:posOffset>3416300</wp:posOffset>
            </wp:positionV>
            <wp:extent cx="266700" cy="76200"/>
            <wp:wrapNone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5422900</wp:posOffset>
            </wp:positionH>
            <wp:positionV relativeFrom="page">
              <wp:posOffset>3416300</wp:posOffset>
            </wp:positionV>
            <wp:extent cx="165100" cy="76200"/>
            <wp:wrapNone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651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4978400</wp:posOffset>
            </wp:positionH>
            <wp:positionV relativeFrom="page">
              <wp:posOffset>3416300</wp:posOffset>
            </wp:positionV>
            <wp:extent cx="431800" cy="76200"/>
            <wp:wrapNone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4368800</wp:posOffset>
            </wp:positionH>
            <wp:positionV relativeFrom="page">
              <wp:posOffset>3416300</wp:posOffset>
            </wp:positionV>
            <wp:extent cx="279400" cy="76200"/>
            <wp:wrapNone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4165600</wp:posOffset>
            </wp:positionH>
            <wp:positionV relativeFrom="page">
              <wp:posOffset>3416300</wp:posOffset>
            </wp:positionV>
            <wp:extent cx="190500" cy="76200"/>
            <wp:wrapNone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3924300</wp:posOffset>
            </wp:positionH>
            <wp:positionV relativeFrom="page">
              <wp:posOffset>3416300</wp:posOffset>
            </wp:positionV>
            <wp:extent cx="228600" cy="76200"/>
            <wp:wrapNone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3314700</wp:posOffset>
            </wp:positionH>
            <wp:positionV relativeFrom="page">
              <wp:posOffset>3416300</wp:posOffset>
            </wp:positionV>
            <wp:extent cx="266700" cy="76200"/>
            <wp:wrapNone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2374900</wp:posOffset>
            </wp:positionH>
            <wp:positionV relativeFrom="page">
              <wp:posOffset>3416300</wp:posOffset>
            </wp:positionV>
            <wp:extent cx="609600" cy="76200"/>
            <wp:wrapNone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1854200</wp:posOffset>
            </wp:positionH>
            <wp:positionV relativeFrom="page">
              <wp:posOffset>3416300</wp:posOffset>
            </wp:positionV>
            <wp:extent cx="190500" cy="76200"/>
            <wp:wrapNone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1574800</wp:posOffset>
            </wp:positionH>
            <wp:positionV relativeFrom="page">
              <wp:posOffset>3416300</wp:posOffset>
            </wp:positionV>
            <wp:extent cx="266700" cy="88900"/>
            <wp:wrapNone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2413000</wp:posOffset>
            </wp:positionH>
            <wp:positionV relativeFrom="page">
              <wp:posOffset>3619500</wp:posOffset>
            </wp:positionV>
            <wp:extent cx="2730500" cy="114300"/>
            <wp:wrapNone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43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5372100</wp:posOffset>
            </wp:positionH>
            <wp:positionV relativeFrom="page">
              <wp:posOffset>4610100</wp:posOffset>
            </wp:positionV>
            <wp:extent cx="76200" cy="76200"/>
            <wp:wrapNone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5003800</wp:posOffset>
            </wp:positionH>
            <wp:positionV relativeFrom="page">
              <wp:posOffset>4610100</wp:posOffset>
            </wp:positionV>
            <wp:extent cx="76200" cy="63500"/>
            <wp:wrapNone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6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5562600</wp:posOffset>
            </wp:positionH>
            <wp:positionV relativeFrom="page">
              <wp:posOffset>4559300</wp:posOffset>
            </wp:positionV>
            <wp:extent cx="101600" cy="50800"/>
            <wp:wrapNone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1016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4914900</wp:posOffset>
            </wp:positionH>
            <wp:positionV relativeFrom="page">
              <wp:posOffset>4572000</wp:posOffset>
            </wp:positionV>
            <wp:extent cx="38100" cy="38100"/>
            <wp:wrapNone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4737100</wp:posOffset>
            </wp:positionH>
            <wp:positionV relativeFrom="page">
              <wp:posOffset>4343400</wp:posOffset>
            </wp:positionV>
            <wp:extent cx="63500" cy="88900"/>
            <wp:wrapNone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88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4508500</wp:posOffset>
            </wp:positionH>
            <wp:positionV relativeFrom="page">
              <wp:posOffset>4267200</wp:posOffset>
            </wp:positionV>
            <wp:extent cx="203200" cy="76200"/>
            <wp:wrapNone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762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  <w:gridCol w:w="614"/>
      </w:tblGrid>
      <w:tr>
        <w:trPr>
          <w:trHeight w:hRule="exact" w:val="3720"/>
        </w:trPr>
        <w:tc>
          <w:tcPr>
            <w:tcW w:type="dxa" w:w="12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A. Rauhameri et al.</w:t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6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52400" cy="381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381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6700" cy="88900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90500" cy="762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254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609600" cy="762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65100" cy="254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66700" cy="762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254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41300" cy="762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762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79400" cy="762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254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1800" cy="762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4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4500" cy="76200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5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0" w:after="0"/>
              <w:ind w:left="0" w:right="2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65100" cy="254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254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84" w:right="0" w:firstLine="0"/>
              <w:jc w:val="lef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100151</w:t>
            </w:r>
          </w:p>
        </w:tc>
      </w:tr>
      <w:tr>
        <w:trPr>
          <w:trHeight w:hRule="exact" w:val="3720"/>
        </w:trPr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614"/>
            <w:vMerge/>
            <w:tcBorders/>
          </w:tcPr>
          <w:p/>
        </w:tc>
        <w:tc>
          <w:tcPr>
            <w:tcW w:type="dxa" w:w="15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520" w:after="0"/>
              <w:ind w:left="4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66700" cy="762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76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1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30500" cy="10160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2" w:lineRule="exact" w:before="234" w:after="486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7.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Examples of channel readings and change points yielded by change detection algorithms from (a) good, (b) bad and (c) ambiguous data sets. The left plots show channel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readings over the whole 5 min measuring period. The right plots show the channel readings over the selections that are highlighted in light blue in the left plots.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82900" cy="891539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891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Inoperable channels with binary noise.</w:t>
      </w:r>
    </w:p>
    <w:p>
      <w:pPr>
        <w:autoSpaceDN w:val="0"/>
        <w:autoSpaceDE w:val="0"/>
        <w:widowControl/>
        <w:spacing w:line="210" w:lineRule="exact" w:before="480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reading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7(b)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that there are no visible change points.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 react to local trend changes. A possible explanation of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reading result is that the scent concentration in the air sucked into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eNose was too low to cause a significant change in the measured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currents.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7FAC"/>
          <w:sz w:val="16"/>
        </w:rPr>
        <w:t>Fig. 7(c)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mixture of yellowfoot and black chanterelle mea-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sured from a sealed flask. The readings show that the mixture 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transient and stable phases. The algorithms performed well for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channels with multiple change points. There are multiple, possible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 points visible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7(b)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which means that it has been difficult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the algorithms to find the correct change point. The ambiguous class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data sets contains channels with both clear change point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obscured one.</w:t>
      </w:r>
    </w:p>
    <w:p>
      <w:pPr>
        <w:autoSpaceDN w:val="0"/>
        <w:autoSpaceDE w:val="0"/>
        <w:widowControl/>
        <w:spacing w:line="210" w:lineRule="exact" w:before="78" w:after="0"/>
        <w:ind w:left="0" w:right="0" w:firstLine="238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Multiple data sets measured from table have channels containing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 binary noise as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Also for these channels ground truth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  <w:gridCol w:w="549"/>
      </w:tblGrid>
      <w:tr>
        <w:trPr>
          <w:trHeight w:hRule="exact" w:val="300"/>
        </w:trPr>
        <w:tc>
          <w:tcPr>
            <w:tcW w:type="dxa" w:w="13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A. Rauhameri et al.</w:t>
            </w:r>
          </w:p>
        </w:tc>
        <w:tc>
          <w:tcPr>
            <w:tcW w:type="dxa" w:w="9018"/>
            <w:gridSpan w:val="1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14 (2022) 100151</w:t>
            </w:r>
          </w:p>
        </w:tc>
      </w:tr>
      <w:tr>
        <w:trPr>
          <w:trHeight w:hRule="exact" w:val="820"/>
        </w:trPr>
        <w:tc>
          <w:tcPr>
            <w:tcW w:type="dxa" w:w="10410"/>
            <w:gridSpan w:val="19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The best algorithms for each data set. The column ‘‘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quality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’’ indicates whether a data set was classified as either good, bad, or ambiguous. The column ‘‘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best algorithm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’’ contain names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 the algorithms that performed best for respective data set and window size. The letter ‘‘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’’ in parenthesis means that modified algorithm, which uses exclusion of problematic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channels, was the best option. The letter ‘‘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’’ means that this algorithm used all channels.</w:t>
            </w:r>
          </w:p>
        </w:tc>
      </w:tr>
      <w:tr>
        <w:trPr>
          <w:trHeight w:hRule="exact" w:val="238"/>
        </w:trPr>
        <w:tc>
          <w:tcPr>
            <w:tcW w:type="dxa" w:w="1392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29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name</w:t>
            </w:r>
          </w:p>
        </w:tc>
        <w:tc>
          <w:tcPr>
            <w:tcW w:type="dxa" w:w="920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</w:t>
            </w:r>
          </w:p>
        </w:tc>
        <w:tc>
          <w:tcPr>
            <w:tcW w:type="dxa" w:w="1222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9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Window size</w:t>
            </w:r>
          </w:p>
        </w:tc>
        <w:tc>
          <w:tcPr>
            <w:tcW w:type="dxa" w:w="120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 algorithm</w:t>
            </w:r>
          </w:p>
        </w:tc>
        <w:tc>
          <w:tcPr>
            <w:tcW w:type="dxa" w:w="6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MAE</w:t>
            </w:r>
          </w:p>
        </w:tc>
        <w:tc>
          <w:tcPr>
            <w:tcW w:type="dxa" w:w="99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name</w:t>
            </w:r>
          </w:p>
        </w:tc>
        <w:tc>
          <w:tcPr>
            <w:tcW w:type="dxa" w:w="972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Quality</w:t>
            </w:r>
          </w:p>
        </w:tc>
        <w:tc>
          <w:tcPr>
            <w:tcW w:type="dxa" w:w="1222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98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Window size</w:t>
            </w:r>
          </w:p>
        </w:tc>
        <w:tc>
          <w:tcPr>
            <w:tcW w:type="dxa" w:w="10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 algorithm</w:t>
            </w:r>
          </w:p>
        </w:tc>
        <w:tc>
          <w:tcPr>
            <w:tcW w:type="dxa" w:w="81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4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MAE</w:t>
            </w:r>
          </w:p>
        </w:tc>
      </w:tr>
      <w:tr>
        <w:trPr>
          <w:trHeight w:hRule="exact" w:val="562"/>
        </w:trPr>
        <w:tc>
          <w:tcPr>
            <w:tcW w:type="dxa" w:w="139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flask</w:t>
            </w:r>
          </w:p>
        </w:tc>
        <w:tc>
          <w:tcPr>
            <w:tcW w:type="dxa" w:w="8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986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Shewhart(a)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1.93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table</w:t>
            </w:r>
          </w:p>
        </w:tc>
        <w:tc>
          <w:tcPr>
            <w:tcW w:type="dxa" w:w="8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81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1.57</w:t>
            </w:r>
          </w:p>
        </w:tc>
      </w:tr>
      <w:tr>
        <w:trPr>
          <w:trHeight w:hRule="exact" w:val="598"/>
        </w:trPr>
        <w:tc>
          <w:tcPr>
            <w:tcW w:type="dxa" w:w="5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0" w:right="29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Mushrooms mix</w:t>
            </w:r>
          </w:p>
        </w:tc>
        <w:tc>
          <w:tcPr>
            <w:tcW w:type="dxa" w:w="8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flask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81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486" w:right="1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5.86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table</w:t>
            </w:r>
          </w:p>
        </w:tc>
        <w:tc>
          <w:tcPr>
            <w:tcW w:type="dxa" w:w="8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2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486" w:right="18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0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5.93</w:t>
            </w:r>
          </w:p>
        </w:tc>
      </w:tr>
      <w:tr>
        <w:trPr>
          <w:trHeight w:hRule="exact" w:val="582"/>
        </w:trPr>
        <w:tc>
          <w:tcPr>
            <w:tcW w:type="dxa" w:w="549"/>
            <w:vMerge/>
            <w:tcBorders/>
          </w:tcPr>
          <w:p/>
        </w:tc>
        <w:tc>
          <w:tcPr>
            <w:tcW w:type="dxa" w:w="8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2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1.79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table</w:t>
            </w:r>
          </w:p>
        </w:tc>
        <w:tc>
          <w:tcPr>
            <w:tcW w:type="dxa" w:w="80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2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6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2.55</w:t>
            </w:r>
          </w:p>
        </w:tc>
      </w:tr>
      <w:tr>
        <w:trPr>
          <w:trHeight w:hRule="exact" w:val="560"/>
        </w:trPr>
        <w:tc>
          <w:tcPr>
            <w:tcW w:type="dxa" w:w="549"/>
            <w:vMerge/>
            <w:tcBorders/>
          </w:tcPr>
          <w:p/>
        </w:tc>
        <w:tc>
          <w:tcPr>
            <w:tcW w:type="dxa" w:w="83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81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0.64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table</w:t>
            </w:r>
          </w:p>
        </w:tc>
        <w:tc>
          <w:tcPr>
            <w:tcW w:type="dxa" w:w="8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6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4.40</w:t>
            </w:r>
          </w:p>
        </w:tc>
      </w:tr>
      <w:tr>
        <w:trPr>
          <w:trHeight w:hRule="exact" w:val="600"/>
        </w:trPr>
        <w:tc>
          <w:tcPr>
            <w:tcW w:type="dxa" w:w="139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flask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1.50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table</w:t>
            </w:r>
          </w:p>
        </w:tc>
        <w:tc>
          <w:tcPr>
            <w:tcW w:type="dxa" w:w="8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4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81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0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3.10</w:t>
            </w:r>
          </w:p>
        </w:tc>
      </w:tr>
      <w:tr>
        <w:trPr>
          <w:trHeight w:hRule="exact" w:val="560"/>
        </w:trPr>
        <w:tc>
          <w:tcPr>
            <w:tcW w:type="dxa" w:w="139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Shewhart(e)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1.64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table</w:t>
            </w:r>
          </w:p>
        </w:tc>
        <w:tc>
          <w:tcPr>
            <w:tcW w:type="dxa" w:w="8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486" w:right="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81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5.57</w:t>
            </w:r>
          </w:p>
        </w:tc>
      </w:tr>
      <w:tr>
        <w:trPr>
          <w:trHeight w:hRule="exact" w:val="600"/>
        </w:trPr>
        <w:tc>
          <w:tcPr>
            <w:tcW w:type="dxa" w:w="5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0" w:right="26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Black chanterelle</w:t>
            </w:r>
          </w:p>
        </w:tc>
        <w:tc>
          <w:tcPr>
            <w:tcW w:type="dxa" w:w="8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flask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432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2.14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table</w:t>
            </w:r>
          </w:p>
        </w:tc>
        <w:tc>
          <w:tcPr>
            <w:tcW w:type="dxa" w:w="8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4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CUSUM(e)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6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190" w:right="9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11.00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14.64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13.82</w:t>
            </w:r>
          </w:p>
        </w:tc>
      </w:tr>
      <w:tr>
        <w:trPr>
          <w:trHeight w:hRule="exact" w:val="582"/>
        </w:trPr>
        <w:tc>
          <w:tcPr>
            <w:tcW w:type="dxa" w:w="549"/>
            <w:vMerge/>
            <w:tcBorders/>
          </w:tcPr>
          <w:p/>
        </w:tc>
        <w:tc>
          <w:tcPr>
            <w:tcW w:type="dxa" w:w="83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32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6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2.00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table</w:t>
            </w:r>
          </w:p>
        </w:tc>
        <w:tc>
          <w:tcPr>
            <w:tcW w:type="dxa" w:w="80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162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6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5.80</w:t>
            </w:r>
          </w:p>
        </w:tc>
      </w:tr>
      <w:tr>
        <w:trPr>
          <w:trHeight w:hRule="exact" w:val="558"/>
        </w:trPr>
        <w:tc>
          <w:tcPr>
            <w:tcW w:type="dxa" w:w="549"/>
            <w:vMerge/>
            <w:tcBorders/>
          </w:tcPr>
          <w:p/>
        </w:tc>
        <w:tc>
          <w:tcPr>
            <w:tcW w:type="dxa" w:w="83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32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1.36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table</w:t>
            </w:r>
          </w:p>
        </w:tc>
        <w:tc>
          <w:tcPr>
            <w:tcW w:type="dxa" w:w="8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86" w:right="18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6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2.86</w:t>
            </w:r>
          </w:p>
        </w:tc>
      </w:tr>
      <w:tr>
        <w:trPr>
          <w:trHeight w:hRule="exact" w:val="602"/>
        </w:trPr>
        <w:tc>
          <w:tcPr>
            <w:tcW w:type="dxa" w:w="139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flask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2.14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table</w:t>
            </w:r>
          </w:p>
        </w:tc>
        <w:tc>
          <w:tcPr>
            <w:tcW w:type="dxa" w:w="8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6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2" w:after="0"/>
              <w:ind w:left="190" w:right="9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15.11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11.70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3.64</w:t>
            </w:r>
          </w:p>
        </w:tc>
      </w:tr>
      <w:tr>
        <w:trPr>
          <w:trHeight w:hRule="exact" w:val="558"/>
        </w:trPr>
        <w:tc>
          <w:tcPr>
            <w:tcW w:type="dxa" w:w="1392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flask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86" w:right="23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1.00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1. table</w:t>
            </w:r>
          </w:p>
        </w:tc>
        <w:tc>
          <w:tcPr>
            <w:tcW w:type="dxa" w:w="804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81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4.00</w:t>
            </w:r>
          </w:p>
        </w:tc>
      </w:tr>
      <w:tr>
        <w:trPr>
          <w:trHeight w:hRule="exact" w:val="602"/>
        </w:trPr>
        <w:tc>
          <w:tcPr>
            <w:tcW w:type="dxa" w:w="562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2" w:after="0"/>
              <w:ind w:left="9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Yellowfoot</w:t>
            </w:r>
          </w:p>
        </w:tc>
        <w:tc>
          <w:tcPr>
            <w:tcW w:type="dxa" w:w="83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flask</w:t>
            </w:r>
          </w:p>
        </w:tc>
        <w:tc>
          <w:tcPr>
            <w:tcW w:type="dxa" w:w="8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986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486" w:right="23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1.43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2. table</w:t>
            </w:r>
          </w:p>
        </w:tc>
        <w:tc>
          <w:tcPr>
            <w:tcW w:type="dxa" w:w="1016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Ambiguous</w:t>
            </w:r>
          </w:p>
        </w:tc>
        <w:tc>
          <w:tcPr>
            <w:tcW w:type="dxa" w:w="81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Shewhart(e)</w:t>
            </w:r>
          </w:p>
        </w:tc>
        <w:tc>
          <w:tcPr>
            <w:tcW w:type="dxa" w:w="60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76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4.18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2.27</w:t>
            </w:r>
          </w:p>
        </w:tc>
      </w:tr>
      <w:tr>
        <w:trPr>
          <w:trHeight w:hRule="exact" w:val="558"/>
        </w:trPr>
        <w:tc>
          <w:tcPr>
            <w:tcW w:type="dxa" w:w="549"/>
            <w:vMerge/>
            <w:tcBorders/>
          </w:tcPr>
          <w:p/>
        </w:tc>
        <w:tc>
          <w:tcPr>
            <w:tcW w:type="dxa" w:w="83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flask</w:t>
            </w:r>
          </w:p>
        </w:tc>
        <w:tc>
          <w:tcPr>
            <w:tcW w:type="dxa" w:w="8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986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6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1.07</w:t>
            </w:r>
          </w:p>
        </w:tc>
        <w:tc>
          <w:tcPr>
            <w:tcW w:type="dxa" w:w="1056"/>
            <w:gridSpan w:val="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3. table</w:t>
            </w:r>
          </w:p>
        </w:tc>
        <w:tc>
          <w:tcPr>
            <w:tcW w:type="dxa" w:w="1016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60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816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518"/>
            <w:gridSpan w:val="3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MaxCUSUM(a)</w:t>
            </w:r>
          </w:p>
        </w:tc>
        <w:tc>
          <w:tcPr>
            <w:tcW w:type="dxa" w:w="60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19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7.64</w:t>
            </w:r>
          </w:p>
        </w:tc>
      </w:tr>
      <w:tr>
        <w:trPr>
          <w:trHeight w:hRule="exact" w:val="580"/>
        </w:trPr>
        <w:tc>
          <w:tcPr>
            <w:tcW w:type="dxa" w:w="13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flask</w:t>
            </w:r>
          </w:p>
        </w:tc>
        <w:tc>
          <w:tcPr>
            <w:tcW w:type="dxa" w:w="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98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486" w:right="1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MaxCUSUM(a)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1.64</w:t>
            </w:r>
          </w:p>
        </w:tc>
        <w:tc>
          <w:tcPr>
            <w:tcW w:type="dxa" w:w="105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4. table</w:t>
            </w:r>
          </w:p>
        </w:tc>
        <w:tc>
          <w:tcPr>
            <w:tcW w:type="dxa" w:w="80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48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81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8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2.18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1.43</w:t>
            </w:r>
          </w:p>
        </w:tc>
      </w:tr>
      <w:tr>
        <w:trPr>
          <w:trHeight w:hRule="exact" w:val="584"/>
        </w:trPr>
        <w:tc>
          <w:tcPr>
            <w:tcW w:type="dxa" w:w="1392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17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flask</w:t>
            </w:r>
          </w:p>
        </w:tc>
        <w:tc>
          <w:tcPr>
            <w:tcW w:type="dxa" w:w="8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202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Good</w:t>
            </w:r>
          </w:p>
        </w:tc>
        <w:tc>
          <w:tcPr>
            <w:tcW w:type="dxa" w:w="986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49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48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Shewhart(e)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MFCUSUM(a)</w:t>
            </w:r>
          </w:p>
        </w:tc>
        <w:tc>
          <w:tcPr>
            <w:tcW w:type="dxa" w:w="66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210" w:right="20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1.29</w:t>
            </w:r>
          </w:p>
        </w:tc>
        <w:tc>
          <w:tcPr>
            <w:tcW w:type="dxa" w:w="1056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Set 5. table</w:t>
            </w:r>
          </w:p>
        </w:tc>
        <w:tc>
          <w:tcPr>
            <w:tcW w:type="dxa" w:w="80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8" w:after="0"/>
              <w:ind w:left="19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Bad</w:t>
            </w:r>
          </w:p>
        </w:tc>
        <w:tc>
          <w:tcPr>
            <w:tcW w:type="dxa" w:w="1028"/>
            <w:gridSpan w:val="3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0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486" w:right="4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MFCUSUM(e)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MFCUSUM(e)</w:t>
            </w:r>
          </w:p>
        </w:tc>
        <w:tc>
          <w:tcPr>
            <w:tcW w:type="dxa" w:w="818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4" w:after="0"/>
              <w:ind w:left="400" w:right="16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3.00</w:t>
            </w:r>
          </w:p>
        </w:tc>
      </w:tr>
    </w:tbl>
    <w:p>
      <w:pPr>
        <w:autoSpaceDN w:val="0"/>
        <w:autoSpaceDE w:val="0"/>
        <w:widowControl/>
        <w:spacing w:line="14" w:lineRule="exact" w:before="0" w:after="242"/>
        <w:ind w:left="0" w:right="0"/>
      </w:pPr>
    </w:p>
    <w:p>
      <w:pPr>
        <w:sectPr>
          <w:pgSz w:w="11906" w:h="15874"/>
          <w:pgMar w:top="330" w:right="720" w:bottom="288" w:left="748" w:header="720" w:footer="720" w:gutter="0"/>
          <w:cols w:space="720" w:num="1" w:equalWidth="0">
            <w:col w:w="10438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72" w:after="0"/>
        <w:ind w:left="4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represent the true ground truth. The second problem is that some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channels do not react to certain scents as seen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2(b)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However,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ground truth points were selected for such channels and compared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the results of the algorithms. The ground truth points for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readings were selected according to the first local peak or by setting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them close to ground truth points of other channels. For addressing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problem we modified the algorithms to reject channels, which possibly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contain only noise. The drawback of this technique is that it might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affect the accuracy in case of channels that do not react immediately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a presented scent. The third problem is that for samples measured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table the channels 14 and 15 almost always contain binary noise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We could not extract any valuable information from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channels. Nonetheless, ground truth for such channels was determined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the found change points contributed to the MAE metrics.</w:t>
      </w:r>
    </w:p>
    <w:p>
      <w:pPr>
        <w:autoSpaceDN w:val="0"/>
        <w:autoSpaceDE w:val="0"/>
        <w:widowControl/>
        <w:spacing w:line="214" w:lineRule="exact" w:before="74" w:after="0"/>
        <w:ind w:left="4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addressing the last two problems we modified algorithms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reject channels that did not contain much variability within the initial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sample. However, by rejecting channels with small variability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 sample we could potentially loose channels that have slow</w:t>
      </w:r>
    </w:p>
    <w:p>
      <w:pPr>
        <w:sectPr>
          <w:type w:val="continuous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48" w:header="720" w:footer="720" w:gutter="0"/>
          <w:cols w:space="720" w:num="2" w:equalWidth="0">
            <w:col w:w="5099" w:space="0"/>
            <w:col w:w="5338" w:space="0"/>
            <w:col w:w="10438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A. Rauhameri et al.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14 (2022) 100151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9" w:space="0"/>
            <w:col w:w="5338" w:space="0"/>
            <w:col w:w="10438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decide how such approaches are suitable to ensure 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methods.</w:t>
      </w:r>
    </w:p>
    <w:p>
      <w:pPr>
        <w:autoSpaceDN w:val="0"/>
        <w:autoSpaceDE w:val="0"/>
        <w:widowControl/>
        <w:spacing w:line="210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Shewhart Control charts, CUSUM and Bayesian Online Change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Point detection algorithms performed reliably but must be run on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channel separately. The BOCPD generally worked well in the case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clearly visible change points. Thus, these algorithms suited our needs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may be used for change point detection of IMS readings.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Multivariate Max-CUSUM and Matrix Form CUSUM that calculate 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channels simultaneously turned out to be the fastest and the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reliable of all considered algorithms.</w:t>
      </w:r>
    </w:p>
    <w:p>
      <w:pPr>
        <w:autoSpaceDN w:val="0"/>
        <w:autoSpaceDE w:val="0"/>
        <w:widowControl/>
        <w:spacing w:line="210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case of visually detectable change points all algorithms 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well. In other cases the algorithms detected the first peak 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readings, which can be possibly a change point. Using change 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 for automatic detection of stable phase removes subjectivity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 labeling change points, but might introduce also some false detec-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tions as they always pick one point as change point. This drawback was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circumvented by adding a pre-processing step that checked whether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channel reacted to a measured scent.</w:t>
      </w:r>
    </w:p>
    <w:p>
      <w:pPr>
        <w:autoSpaceDN w:val="0"/>
        <w:autoSpaceDE w:val="0"/>
        <w:widowControl/>
        <w:spacing w:line="210" w:lineRule="exact" w:before="7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Besides the subjectivity of choosing ground truth there was a 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lem with the data sets measured from a table. Very often in such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sets the channels 7, 14 and 15 showed a binary noise. We do not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explanations on that behavior. Again, using a pre-processing step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eliminate such channels can solve this issue.</w:t>
      </w:r>
    </w:p>
    <w:p>
      <w:pPr>
        <w:autoSpaceDN w:val="0"/>
        <w:autoSpaceDE w:val="0"/>
        <w:widowControl/>
        <w:spacing w:line="210" w:lineRule="exact" w:before="7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Generally all algorithms performed well and detected change points.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Based on the results we recommend using Matrix Form CUSUM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Multivariate Max-CUSUM with IMS data. By running algorithms online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can automatically separate the transient phase from the stable phase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use features of the transient phase to strengthen and speed up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algorithms. For example, such features can be: length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transient phase, variance, derivatives, etc. Future research of change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point detection can be done using more complex algorithms, 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 subspace identification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], neural networks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time series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analysis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CRediT authorship contribution statement</w:t>
      </w:r>
    </w:p>
    <w:p>
      <w:pPr>
        <w:autoSpaceDN w:val="0"/>
        <w:tabs>
          <w:tab w:pos="238" w:val="left"/>
          <w:tab w:pos="180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Anton Rauhameri: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Writing – original draft, Methodology, Soft-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ware, Formal analysis, Investigation, Visualization.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Katri Salminen: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 curation, Writing – review &amp; editing.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Jussi Rantala: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 review &amp; editing.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Timo Salpavaara: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 – review &amp; editing. </w:t>
      </w:r>
      <w:r>
        <w:rPr>
          <w:rFonts w:ascii="CharisSIL" w:hAnsi="CharisSIL" w:eastAsia="CharisSIL"/>
          <w:b/>
          <w:i w:val="0"/>
          <w:color w:val="000000"/>
          <w:sz w:val="16"/>
        </w:rPr>
        <w:t>Jarmo Verho: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 – review &amp; editing.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Veikko Surakka: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– review &amp; editing, Project administration, Funding acquisition. </w:t>
      </w:r>
      <w:r>
        <w:rPr>
          <w:rFonts w:ascii="CharisSIL" w:hAnsi="CharisSIL" w:eastAsia="CharisSIL"/>
          <w:b/>
          <w:i w:val="0"/>
          <w:color w:val="000000"/>
          <w:sz w:val="16"/>
        </w:rPr>
        <w:t>Jukka Lekkala: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 – review &amp; editing, Project administration,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Funding acquisition.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Antti Vehkaoja: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 – review &amp; editing,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Supervision, Validation.</w:t>
      </w:r>
      <w:r>
        <w:rPr>
          <w:rFonts w:ascii="CharisSIL" w:hAnsi="CharisSIL" w:eastAsia="CharisSIL"/>
          <w:b/>
          <w:i w:val="0"/>
          <w:color w:val="000000"/>
          <w:sz w:val="16"/>
        </w:rPr>
        <w:t xml:space="preserve"> Philipp Müller: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Writing – review &amp; editing,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Conceptualization, Supervision, Validation.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08" w:lineRule="exact" w:before="20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 author associated with this paper has disclosed any potential 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pertinent conflicts which may be perceived to have impending conflict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this work.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Appendix A. Supplementary data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212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Supplementary material related to this article can be found online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hyperlink r:id="rId9" w:history="1">
          <w:r>
            <w:rPr>
              <w:rStyle w:val="Hyperlink"/>
            </w:rPr>
            <w:t>https://doi.org/10.1016/j.array.2022.100151</w:t>
          </w:r>
        </w:hyperlink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72" w:lineRule="exact" w:before="192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[1] Aminikhanghahi S, Cook DJ. A survey of methods for time series change point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detection. Knowl Inf Syst 2017;51(2):339–67.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50" w:history="1">
          <w:r>
            <w:rPr>
              <w:rStyle w:val="Hyperlink"/>
            </w:rPr>
            <w:t>http://dx.doi.org/10.1007/s10115-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50" w:history="1">
          <w:r>
            <w:rPr>
              <w:rStyle w:val="Hyperlink"/>
            </w:rPr>
            <w:t>016-0987-z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 URL: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51" w:history="1">
          <w:r>
            <w:rPr>
              <w:rStyle w:val="Hyperlink"/>
            </w:rPr>
            <w:t>https://www.ncbi.nlm.nih.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151" w:history="1">
          <w:r>
            <w:rPr>
              <w:rStyle w:val="Hyperlink"/>
            </w:rPr>
            <w:t>gov/pubmed/28603327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150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99" w:space="0"/>
            <w:col w:w="5338" w:space="0"/>
            <w:col w:w="10438" w:space="0"/>
            <w:col w:w="5096" w:space="0"/>
            <w:col w:w="5338" w:space="0"/>
            <w:col w:w="10433" w:space="0"/>
            <w:col w:w="5108" w:space="0"/>
            <w:col w:w="5333" w:space="0"/>
            <w:col w:w="10441" w:space="0"/>
            <w:col w:w="5108" w:space="0"/>
            <w:col w:w="5333" w:space="0"/>
            <w:col w:w="10441" w:space="0"/>
            <w:col w:w="10441" w:space="0"/>
            <w:col w:w="5214" w:space="0"/>
            <w:col w:w="5228" w:space="0"/>
            <w:col w:w="10441" w:space="0"/>
            <w:col w:w="5108" w:space="0"/>
            <w:col w:w="5333" w:space="0"/>
            <w:col w:w="10441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99" w:space="0"/>
        <w:col w:w="5338" w:space="0"/>
        <w:col w:w="10438" w:space="0"/>
        <w:col w:w="5096" w:space="0"/>
        <w:col w:w="5338" w:space="0"/>
        <w:col w:w="10433" w:space="0"/>
        <w:col w:w="5108" w:space="0"/>
        <w:col w:w="5333" w:space="0"/>
        <w:col w:w="10441" w:space="0"/>
        <w:col w:w="5108" w:space="0"/>
        <w:col w:w="5333" w:space="0"/>
        <w:col w:w="10441" w:space="0"/>
        <w:col w:w="10441" w:space="0"/>
        <w:col w:w="5214" w:space="0"/>
        <w:col w:w="5228" w:space="0"/>
        <w:col w:w="10441" w:space="0"/>
        <w:col w:w="5108" w:space="0"/>
        <w:col w:w="5333" w:space="0"/>
        <w:col w:w="10441" w:space="0"/>
        <w:col w:w="5096" w:space="0"/>
        <w:col w:w="5338" w:space="0"/>
        <w:col w:w="10433" w:space="0"/>
        <w:col w:w="5096" w:space="0"/>
        <w:col w:w="5338" w:space="0"/>
        <w:col w:w="10433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51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s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rray" TargetMode="External"/><Relationship Id="rId14" Type="http://schemas.openxmlformats.org/officeDocument/2006/relationships/hyperlink" Target="mailto:anton.rauhameri@tuni.fi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image" Target="media/image31.png"/><Relationship Id="rId45" Type="http://schemas.openxmlformats.org/officeDocument/2006/relationships/image" Target="media/image32.png"/><Relationship Id="rId46" Type="http://schemas.openxmlformats.org/officeDocument/2006/relationships/image" Target="media/image33.png"/><Relationship Id="rId47" Type="http://schemas.openxmlformats.org/officeDocument/2006/relationships/image" Target="media/image34.png"/><Relationship Id="rId48" Type="http://schemas.openxmlformats.org/officeDocument/2006/relationships/image" Target="media/image35.png"/><Relationship Id="rId49" Type="http://schemas.openxmlformats.org/officeDocument/2006/relationships/image" Target="media/image36.png"/><Relationship Id="rId50" Type="http://schemas.openxmlformats.org/officeDocument/2006/relationships/image" Target="media/image37.png"/><Relationship Id="rId51" Type="http://schemas.openxmlformats.org/officeDocument/2006/relationships/image" Target="media/image38.png"/><Relationship Id="rId52" Type="http://schemas.openxmlformats.org/officeDocument/2006/relationships/image" Target="media/image39.png"/><Relationship Id="rId53" Type="http://schemas.openxmlformats.org/officeDocument/2006/relationships/image" Target="media/image40.png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image" Target="media/image43.png"/><Relationship Id="rId57" Type="http://schemas.openxmlformats.org/officeDocument/2006/relationships/image" Target="media/image44.png"/><Relationship Id="rId58" Type="http://schemas.openxmlformats.org/officeDocument/2006/relationships/image" Target="media/image45.png"/><Relationship Id="rId59" Type="http://schemas.openxmlformats.org/officeDocument/2006/relationships/image" Target="media/image46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image" Target="media/image49.png"/><Relationship Id="rId63" Type="http://schemas.openxmlformats.org/officeDocument/2006/relationships/image" Target="media/image50.png"/><Relationship Id="rId64" Type="http://schemas.openxmlformats.org/officeDocument/2006/relationships/image" Target="media/image51.png"/><Relationship Id="rId65" Type="http://schemas.openxmlformats.org/officeDocument/2006/relationships/image" Target="media/image52.png"/><Relationship Id="rId66" Type="http://schemas.openxmlformats.org/officeDocument/2006/relationships/image" Target="media/image53.pn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image" Target="media/image85.png"/><Relationship Id="rId99" Type="http://schemas.openxmlformats.org/officeDocument/2006/relationships/image" Target="media/image86.png"/><Relationship Id="rId100" Type="http://schemas.openxmlformats.org/officeDocument/2006/relationships/image" Target="media/image87.png"/><Relationship Id="rId101" Type="http://schemas.openxmlformats.org/officeDocument/2006/relationships/image" Target="media/image88.png"/><Relationship Id="rId102" Type="http://schemas.openxmlformats.org/officeDocument/2006/relationships/image" Target="media/image89.png"/><Relationship Id="rId103" Type="http://schemas.openxmlformats.org/officeDocument/2006/relationships/image" Target="media/image90.png"/><Relationship Id="rId104" Type="http://schemas.openxmlformats.org/officeDocument/2006/relationships/image" Target="media/image91.png"/><Relationship Id="rId105" Type="http://schemas.openxmlformats.org/officeDocument/2006/relationships/image" Target="media/image92.png"/><Relationship Id="rId106" Type="http://schemas.openxmlformats.org/officeDocument/2006/relationships/image" Target="media/image93.png"/><Relationship Id="rId107" Type="http://schemas.openxmlformats.org/officeDocument/2006/relationships/image" Target="media/image94.png"/><Relationship Id="rId108" Type="http://schemas.openxmlformats.org/officeDocument/2006/relationships/image" Target="media/image95.png"/><Relationship Id="rId109" Type="http://schemas.openxmlformats.org/officeDocument/2006/relationships/image" Target="media/image96.png"/><Relationship Id="rId110" Type="http://schemas.openxmlformats.org/officeDocument/2006/relationships/image" Target="media/image97.png"/><Relationship Id="rId111" Type="http://schemas.openxmlformats.org/officeDocument/2006/relationships/image" Target="media/image98.png"/><Relationship Id="rId112" Type="http://schemas.openxmlformats.org/officeDocument/2006/relationships/image" Target="media/image99.png"/><Relationship Id="rId113" Type="http://schemas.openxmlformats.org/officeDocument/2006/relationships/image" Target="media/image100.png"/><Relationship Id="rId114" Type="http://schemas.openxmlformats.org/officeDocument/2006/relationships/image" Target="media/image101.png"/><Relationship Id="rId115" Type="http://schemas.openxmlformats.org/officeDocument/2006/relationships/image" Target="media/image102.png"/><Relationship Id="rId116" Type="http://schemas.openxmlformats.org/officeDocument/2006/relationships/image" Target="media/image103.png"/><Relationship Id="rId117" Type="http://schemas.openxmlformats.org/officeDocument/2006/relationships/image" Target="media/image104.png"/><Relationship Id="rId118" Type="http://schemas.openxmlformats.org/officeDocument/2006/relationships/image" Target="media/image105.png"/><Relationship Id="rId119" Type="http://schemas.openxmlformats.org/officeDocument/2006/relationships/image" Target="media/image106.png"/><Relationship Id="rId120" Type="http://schemas.openxmlformats.org/officeDocument/2006/relationships/image" Target="media/image107.png"/><Relationship Id="rId121" Type="http://schemas.openxmlformats.org/officeDocument/2006/relationships/image" Target="media/image108.png"/><Relationship Id="rId122" Type="http://schemas.openxmlformats.org/officeDocument/2006/relationships/image" Target="media/image109.png"/><Relationship Id="rId123" Type="http://schemas.openxmlformats.org/officeDocument/2006/relationships/image" Target="media/image110.png"/><Relationship Id="rId124" Type="http://schemas.openxmlformats.org/officeDocument/2006/relationships/image" Target="media/image111.png"/><Relationship Id="rId125" Type="http://schemas.openxmlformats.org/officeDocument/2006/relationships/image" Target="media/image112.png"/><Relationship Id="rId126" Type="http://schemas.openxmlformats.org/officeDocument/2006/relationships/image" Target="media/image113.png"/><Relationship Id="rId127" Type="http://schemas.openxmlformats.org/officeDocument/2006/relationships/image" Target="media/image114.png"/><Relationship Id="rId128" Type="http://schemas.openxmlformats.org/officeDocument/2006/relationships/image" Target="media/image115.png"/><Relationship Id="rId129" Type="http://schemas.openxmlformats.org/officeDocument/2006/relationships/image" Target="media/image116.png"/><Relationship Id="rId130" Type="http://schemas.openxmlformats.org/officeDocument/2006/relationships/image" Target="media/image117.png"/><Relationship Id="rId131" Type="http://schemas.openxmlformats.org/officeDocument/2006/relationships/image" Target="media/image118.png"/><Relationship Id="rId132" Type="http://schemas.openxmlformats.org/officeDocument/2006/relationships/image" Target="media/image119.png"/><Relationship Id="rId133" Type="http://schemas.openxmlformats.org/officeDocument/2006/relationships/image" Target="media/image120.png"/><Relationship Id="rId134" Type="http://schemas.openxmlformats.org/officeDocument/2006/relationships/image" Target="media/image121.png"/><Relationship Id="rId135" Type="http://schemas.openxmlformats.org/officeDocument/2006/relationships/image" Target="media/image122.png"/><Relationship Id="rId136" Type="http://schemas.openxmlformats.org/officeDocument/2006/relationships/image" Target="media/image123.png"/><Relationship Id="rId137" Type="http://schemas.openxmlformats.org/officeDocument/2006/relationships/image" Target="media/image124.png"/><Relationship Id="rId138" Type="http://schemas.openxmlformats.org/officeDocument/2006/relationships/image" Target="media/image125.png"/><Relationship Id="rId139" Type="http://schemas.openxmlformats.org/officeDocument/2006/relationships/image" Target="media/image126.png"/><Relationship Id="rId140" Type="http://schemas.openxmlformats.org/officeDocument/2006/relationships/image" Target="media/image127.png"/><Relationship Id="rId141" Type="http://schemas.openxmlformats.org/officeDocument/2006/relationships/image" Target="media/image128.png"/><Relationship Id="rId142" Type="http://schemas.openxmlformats.org/officeDocument/2006/relationships/image" Target="media/image129.png"/><Relationship Id="rId143" Type="http://schemas.openxmlformats.org/officeDocument/2006/relationships/image" Target="media/image130.png"/><Relationship Id="rId144" Type="http://schemas.openxmlformats.org/officeDocument/2006/relationships/image" Target="media/image131.png"/><Relationship Id="rId145" Type="http://schemas.openxmlformats.org/officeDocument/2006/relationships/image" Target="media/image132.png"/><Relationship Id="rId146" Type="http://schemas.openxmlformats.org/officeDocument/2006/relationships/image" Target="media/image133.png"/><Relationship Id="rId147" Type="http://schemas.openxmlformats.org/officeDocument/2006/relationships/image" Target="media/image134.png"/><Relationship Id="rId148" Type="http://schemas.openxmlformats.org/officeDocument/2006/relationships/image" Target="media/image135.png"/><Relationship Id="rId149" Type="http://schemas.openxmlformats.org/officeDocument/2006/relationships/image" Target="media/image136.png"/><Relationship Id="rId150" Type="http://schemas.openxmlformats.org/officeDocument/2006/relationships/hyperlink" Target="http://dx.doi.org/10.1007/s10115-016-0987-z" TargetMode="External"/><Relationship Id="rId151" Type="http://schemas.openxmlformats.org/officeDocument/2006/relationships/hyperlink" Target="https://www.ncbi.nlm.nih.gov/pubmed/2860332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