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36" w:lineRule="exact" w:before="0" w:after="210"/>
        <w:ind w:left="0" w:right="0" w:firstLine="0"/>
        <w:jc w:val="center"/>
      </w:pP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9" w:history="1">
          <w:r>
            <w:rPr>
              <w:rStyle w:val="Hyperlink"/>
            </w:rPr>
            <w:t>Array 17 (2023) 100270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3478"/>
        <w:gridCol w:w="3478"/>
        <w:gridCol w:w="3478"/>
      </w:tblGrid>
      <w:tr>
        <w:trPr>
          <w:trHeight w:hRule="exact" w:val="404"/>
        </w:trPr>
        <w:tc>
          <w:tcPr>
            <w:tcW w:type="dxa" w:w="1450"/>
            <w:vMerge w:val="restart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" w:after="0"/>
              <w:ind w:left="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5649" cy="83058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49" cy="8305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42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62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Contents lists available at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hyperlink r:id="rId11" w:history="1">
                <w:r>
                  <w:rPr>
                    <w:rStyle w:val="Hyperlink"/>
                  </w:rPr>
                  <w:t>ScienceDirect</w:t>
                </w:r>
              </w:hyperlink>
            </w:r>
          </w:p>
        </w:tc>
        <w:tc>
          <w:tcPr>
            <w:tcW w:type="dxa" w:w="1410"/>
            <w:vMerge w:val="restart"/>
            <w:tcBorders>
              <w:top w:sz="2.3919999599456787" w:val="single" w:color="#000000"/>
              <w:end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1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5650" cy="90805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" cy="908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80"/>
        </w:trPr>
        <w:tc>
          <w:tcPr>
            <w:tcW w:type="dxa" w:w="3478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754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2" w:lineRule="exact" w:before="74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Array</w:t>
            </w:r>
          </w:p>
        </w:tc>
        <w:tc>
          <w:tcPr>
            <w:tcW w:type="dxa" w:w="3478"/>
            <w:vMerge/>
            <w:tcBorders>
              <w:top w:sz="2.3919999599456787" w:val="single" w:color="#000000"/>
              <w:end w:sz="3.9839999675750732" w:val="single" w:color="#000000"/>
            </w:tcBorders>
          </w:tcPr>
          <w:p/>
        </w:tc>
      </w:tr>
      <w:tr>
        <w:trPr>
          <w:trHeight w:hRule="exact" w:val="348"/>
        </w:trPr>
        <w:tc>
          <w:tcPr>
            <w:tcW w:type="dxa" w:w="3478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754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22" w:after="0"/>
              <w:ind w:left="0" w:right="0" w:firstLine="0"/>
              <w:jc w:val="center"/>
            </w:pPr>
            <w:r>
              <w:rPr>
                <w:rFonts w:ascii="t1" w:hAnsi="t1" w:eastAsia="t1"/>
                <w:b w:val="0"/>
                <w:i w:val="0"/>
                <w:color w:val="000000"/>
                <w:sz w:val="16"/>
              </w:rPr>
              <w:t>journal homepage:</w:t>
            </w:r>
            <w:r>
              <w:rPr>
                <w:rFonts w:ascii="t1" w:hAnsi="t1" w:eastAsia="t1"/>
                <w:b w:val="0"/>
                <w:i w:val="0"/>
                <w:color w:val="007FAC"/>
                <w:sz w:val="16"/>
              </w:rPr>
              <w:t xml:space="preserve"> </w:t>
            </w:r>
            <w:r>
              <w:rPr>
                <w:rFonts w:ascii="t1" w:hAnsi="t1" w:eastAsia="t1"/>
                <w:b w:val="0"/>
                <w:i w:val="0"/>
                <w:color w:val="007FAC"/>
                <w:sz w:val="16"/>
              </w:rPr>
              <w:hyperlink r:id="rId13" w:history="1">
                <w:r>
                  <w:rPr>
                    <w:rStyle w:val="Hyperlink"/>
                  </w:rPr>
                  <w:t>www.elsevier.com/locate/array</w:t>
                </w:r>
              </w:hyperlink>
            </w:r>
          </w:p>
        </w:tc>
        <w:tc>
          <w:tcPr>
            <w:tcW w:type="dxa" w:w="3478"/>
            <w:vMerge/>
            <w:tcBorders>
              <w:top w:sz="2.3919999599456787" w:val="single" w:color="#000000"/>
              <w:end w:sz="3.9839999675750732" w:val="single" w:color="#000000"/>
            </w:tcBorders>
          </w:tcPr>
          <w:p/>
        </w:tc>
      </w:tr>
      <w:tr>
        <w:trPr>
          <w:trHeight w:hRule="exact" w:val="144"/>
        </w:trPr>
        <w:tc>
          <w:tcPr>
            <w:tcW w:type="dxa" w:w="10402"/>
            <w:gridSpan w:val="3"/>
            <w:tcBorders>
              <w:bottom w:sz="2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344" w:lineRule="exact" w:before="648" w:after="0"/>
        <w:ind w:left="6" w:right="216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27"/>
        </w:rPr>
        <w:t xml:space="preserve">Salient object contour extraction based on pixel scales and hierarchical 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convolutional network</w:t>
      </w:r>
    </w:p>
    <w:p>
      <w:pPr>
        <w:autoSpaceDN w:val="0"/>
        <w:autoSpaceDE w:val="0"/>
        <w:widowControl/>
        <w:spacing w:line="380" w:lineRule="exact" w:before="0" w:after="0"/>
        <w:ind w:left="6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21"/>
        </w:rPr>
        <w:t>Xixi Yuan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 Youqing Xiao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b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 Zhanchuan Cai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b</w:t>
      </w:r>
      <w:r>
        <w:rPr>
          <w:w w:val="98.56266657511394"/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98.56266657511394"/>
          <w:rFonts w:ascii="STIXMath" w:hAnsi="STIXMath" w:eastAsia="STIXMath"/>
          <w:b w:val="0"/>
          <w:i w:val="0"/>
          <w:color w:val="007FAC"/>
          <w:sz w:val="15"/>
        </w:rPr>
        <w:t>∗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 Leiming Wu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c</w:t>
      </w:r>
      <w:r>
        <w:rPr>
          <w:w w:val="98.56266657511394"/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98.56266657511394"/>
          <w:rFonts w:ascii="STIXMath" w:hAnsi="STIXMath" w:eastAsia="STIXMath"/>
          <w:b w:val="0"/>
          <w:i w:val="0"/>
          <w:color w:val="007FAC"/>
          <w:sz w:val="15"/>
        </w:rPr>
        <w:t>∗</w:t>
      </w:r>
    </w:p>
    <w:p>
      <w:pPr>
        <w:autoSpaceDN w:val="0"/>
        <w:autoSpaceDE w:val="0"/>
        <w:widowControl/>
        <w:spacing w:line="172" w:lineRule="exact" w:before="102" w:after="52"/>
        <w:ind w:left="6" w:right="216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9"/>
        </w:rPr>
        <w:t>a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 College of Electronics and Information Engineering, Shenzhen University, Shenzhen 518061, China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9"/>
        </w:rPr>
        <w:t>b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 School of Computer Science and Engineering, Macau University of Science and Technology, 999078, Macao Special Administrative Region of China </w:t>
      </w:r>
      <w:r>
        <w:rPr>
          <w:rFonts w:ascii="CharisSIL" w:hAnsi="CharisSIL" w:eastAsia="CharisSIL"/>
          <w:b w:val="0"/>
          <w:i w:val="0"/>
          <w:color w:val="000000"/>
          <w:sz w:val="9"/>
        </w:rPr>
        <w:t>c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 School of Information Engineering, Guangdong University of Technology, Guangzhou 510006, China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3478"/>
        <w:gridCol w:w="3478"/>
        <w:gridCol w:w="3478"/>
      </w:tblGrid>
      <w:tr>
        <w:trPr>
          <w:trHeight w:hRule="exact" w:val="652"/>
        </w:trPr>
        <w:tc>
          <w:tcPr>
            <w:tcW w:type="dxa" w:w="125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10" w:after="0"/>
              <w:ind w:left="4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 R T I C L E</w:t>
            </w:r>
          </w:p>
        </w:tc>
        <w:tc>
          <w:tcPr>
            <w:tcW w:type="dxa" w:w="14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10" w:after="0"/>
              <w:ind w:left="38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I N F O</w:t>
            </w:r>
          </w:p>
        </w:tc>
        <w:tc>
          <w:tcPr>
            <w:tcW w:type="dxa" w:w="77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10" w:after="0"/>
              <w:ind w:left="62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 B S T R A C T</w:t>
            </w:r>
          </w:p>
        </w:tc>
      </w:tr>
      <w:tr>
        <w:trPr>
          <w:trHeight w:hRule="exact" w:val="2396"/>
        </w:trPr>
        <w:tc>
          <w:tcPr>
            <w:tcW w:type="dxa" w:w="125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Salient objects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Object contours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Adaptive loss function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Hierarchical network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Pixel scales</w:t>
            </w:r>
          </w:p>
        </w:tc>
        <w:tc>
          <w:tcPr>
            <w:tcW w:type="dxa" w:w="14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7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6" w:after="0"/>
              <w:ind w:left="620" w:right="30" w:firstLine="0"/>
              <w:jc w:val="both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Image salient object contours are helpful for many advanced computer vision tasks, such as object segmen-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tation, action recognition, and scene understanding. We propose a new contour extraction method for salient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objects based on pixel scale knowledge and hierarchical network structure, which improves the accuracy of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object contours. First, a deep hierarchical network is designed to capture rich feature details. Then, a new loss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function with adaptive weighted coefficients is developed, which can reduce the uneven distribution influence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of contour pixels and non-contour pixels in training datasets. Next, the object contours are classified based on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the scale information of contour pixels. By importing the prior knowledge of scale categories into the network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structure, the model requires a small number of training samples. Finally, the regression task of contour scale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prediction is added to the network, and the precise contour scales of foreground objects are performed as prior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knowledge or an auxiliary task. The experimental results demonstrate that compared with related methods,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the proposed method achieves satisfactory results from precision/recall curves and F-measure score estimation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on three datasets.</w:t>
            </w:r>
          </w:p>
        </w:tc>
      </w:tr>
    </w:tbl>
    <w:p>
      <w:pPr>
        <w:autoSpaceDN w:val="0"/>
        <w:autoSpaceDE w:val="0"/>
        <w:widowControl/>
        <w:spacing w:line="14" w:lineRule="exact" w:before="0" w:after="236"/>
        <w:ind w:left="0" w:right="0"/>
      </w:pPr>
    </w:p>
    <w:p>
      <w:pPr>
        <w:sectPr>
          <w:pgSz w:w="11906" w:h="15874"/>
          <w:pgMar w:top="334" w:right="726" w:bottom="496" w:left="746" w:header="720" w:footer="720" w:gutter="0"/>
          <w:cols w:space="720" w:num="1" w:equalWidth="0"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88" w:lineRule="exact" w:before="0" w:after="0"/>
        <w:ind w:left="6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1. Introduction</w:t>
      </w:r>
    </w:p>
    <w:p>
      <w:pPr>
        <w:autoSpaceDN w:val="0"/>
        <w:autoSpaceDE w:val="0"/>
        <w:widowControl/>
        <w:spacing w:line="212" w:lineRule="exact" w:before="222" w:after="0"/>
        <w:ind w:left="6" w:right="178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salient object (or foreground object) in a natural image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always interested to human beings, and it is a research trend in the era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 artificial intelligence. The contours are essential structure character-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istics of objects, which provides posture, size, and category information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 objects in an image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–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Therefore, it is significant to study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approaches of salient object contour extraction.</w:t>
      </w:r>
    </w:p>
    <w:p>
      <w:pPr>
        <w:autoSpaceDN w:val="0"/>
        <w:autoSpaceDE w:val="0"/>
        <w:widowControl/>
        <w:spacing w:line="212" w:lineRule="exact" w:before="74" w:after="0"/>
        <w:ind w:left="6" w:right="178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Object contours play an important role in semantic recognition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tasks, such as object extraction, action recognition, and behavior analy-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–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In fact, the contour refers to the periphery of an object or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outer frame of a figure. The contour detection aims to extract curves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can reflect the shapes of the object in an image. In addition, there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some differences among edges, boundaries and contours. The edges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boundaries generally means the discontinuities of objects in 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image in terms of photometrical, geometrical, and physical features.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Firstly, in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the boundary is defined as the contour of an image,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it reflects the changes of pixel ownership from one object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another. Other researchers tend to regard contours as boundaries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interesting regions. When the contours are not region boundaries,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closed contours cannot be generated by contour detectors, nor can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 be divided into different regions. Secondly, the image edge is</w:t>
      </w:r>
    </w:p>
    <w:p>
      <w:pPr>
        <w:sectPr>
          <w:type w:val="continuous"/>
          <w:pgSz w:w="11906" w:h="15874"/>
          <w:pgMar w:top="334" w:right="726" w:bottom="496" w:left="746" w:header="720" w:footer="720" w:gutter="0"/>
          <w:cols w:space="720" w:num="2" w:equalWidth="0"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68" w:after="0"/>
        <w:ind w:left="180" w:right="26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discontinuity of characteristic distribution (e.g., pixel grayscale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texture) in an image. It is a collection of pixels with step changes in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image. As one of the primary image features, image edge detection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mainly used to enhance the contour edges, details and grayscale jumps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 an image.</w:t>
      </w:r>
    </w:p>
    <w:p>
      <w:pPr>
        <w:autoSpaceDN w:val="0"/>
        <w:autoSpaceDE w:val="0"/>
        <w:widowControl/>
        <w:spacing w:line="220" w:lineRule="exact" w:before="68" w:after="354"/>
        <w:ind w:left="180" w:right="26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Many researches have been conducted around image contour ex-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traction. Firstly, the early image processing methods basically locate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contours by extracting texture features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However, due to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massive computation of traditional methods, it is difficult to deal 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complex scenarios in an image. Then, with the spring of deep learning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methods, image contour extraction has been further developed.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instance, the holistically-nested edge detection (HED) method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 on ‘‘VGG16’’ (i.e., Visual Geometry Group-16) model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side output strategy to extract contours from natural images, which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 illustrated in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(a). The edge detection method based on richer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convolutional features (RCF)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concatenates adjacent convolutions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at each stage of VGG16, and it effectively improves feature extraction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performance, which is represented in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(b). However, the existing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end-to-end methods extract all edges in the image, and they cannot rec-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ognize the salient object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 The edge guidance network (EGNet)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adopts the step-by-step method to detect salient object: in the first</w:t>
      </w:r>
    </w:p>
    <w:p>
      <w:pPr>
        <w:sectPr>
          <w:type w:val="nextColumn"/>
          <w:pgSz w:w="11906" w:h="15874"/>
          <w:pgMar w:top="334" w:right="726" w:bottom="496" w:left="746" w:header="720" w:footer="720" w:gutter="0"/>
          <w:cols w:space="720" w:num="2" w:equalWidth="0"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308" w:lineRule="exact" w:before="0" w:after="0"/>
        <w:ind w:left="142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4"/>
        </w:rPr>
        <w:t>∗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Corresponding au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4" w:history="1">
          <w:r>
            <w:rPr>
              <w:rStyle w:val="Hyperlink"/>
            </w:rPr>
            <w:t>thors.</w:t>
          </w:r>
        </w:hyperlink>
      </w:r>
    </w:p>
    <w:p>
      <w:pPr>
        <w:autoSpaceDN w:val="0"/>
        <w:autoSpaceDE w:val="0"/>
        <w:widowControl/>
        <w:spacing w:line="258" w:lineRule="exact" w:before="0" w:after="0"/>
        <w:ind w:left="304" w:right="0" w:firstLine="0"/>
        <w:jc w:val="left"/>
      </w:pPr>
      <w:r>
        <w:rPr>
          <w:w w:val="102.4728570665632"/>
          <w:rFonts w:ascii="CharisSIL" w:hAnsi="CharisSIL" w:eastAsia="CharisSIL"/>
          <w:b w:val="0"/>
          <w:i/>
          <w:color w:val="000000"/>
          <w:sz w:val="14"/>
        </w:rPr>
        <w:t>E-mail addresses: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t xml:space="preserve"> 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14" w:history="1">
          <w:r>
            <w:rPr>
              <w:rStyle w:val="Hyperlink"/>
            </w:rPr>
            <w:t>yuanxixi@szu.edu.cn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(X. Yuan),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t xml:space="preserve"> 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15" w:history="1">
          <w:r>
            <w:rPr>
              <w:rStyle w:val="Hyperlink"/>
            </w:rPr>
            <w:t>xiaoyq11@vanke.com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(Y. Xiao),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t xml:space="preserve"> 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16" w:history="1">
          <w:r>
            <w:rPr>
              <w:rStyle w:val="Hyperlink"/>
            </w:rPr>
            <w:t>zccai@must.edu.mo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(Z. Cai),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t xml:space="preserve"> 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17" w:history="1">
          <w:r>
            <w:rPr>
              <w:rStyle w:val="Hyperlink"/>
            </w:rPr>
            <w:t>leiming_wu@gdut.edu.cn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(L. Wu).</w:t>
      </w:r>
    </w:p>
    <w:p>
      <w:pPr>
        <w:autoSpaceDN w:val="0"/>
        <w:autoSpaceDE w:val="0"/>
        <w:widowControl/>
        <w:spacing w:line="176" w:lineRule="exact" w:before="160" w:after="0"/>
        <w:ind w:left="4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9" w:history="1">
          <w:r>
            <w:rPr>
              <w:rStyle w:val="Hyperlink"/>
            </w:rPr>
            <w:t xml:space="preserve">https://doi.org/10.1016/j.array.2022.100270 </w:t>
          </w:r>
        </w:hyperlink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Received 10 October 2022; Received in revis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ed form 2 December 2022; Accepted 5 December 2022 </w:t>
      </w:r>
      <w:r>
        <w:br/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Available online 7 December 2022 </w:t>
      </w:r>
      <w:r>
        <w:br/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hyperlink r:id="rId18" w:history="1">
          <w:r>
            <w:rPr>
              <w:rStyle w:val="Hyperlink"/>
            </w:rPr>
            <w:t>2590-0056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/© 2022 The Authors. Published by Elsevier Inc. This is an open access article under the CC BY-NC-ND license (</w:t>
      </w: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18" w:history="1">
          <w:r>
            <w:rPr>
              <w:rStyle w:val="Hyperlink"/>
            </w:rPr>
            <w:t>http://creativecommons.org/licenses/by-</w:t>
          </w:r>
        </w:hyperlink>
      </w:r>
    </w:p>
    <w:p>
      <w:pPr>
        <w:autoSpaceDN w:val="0"/>
        <w:autoSpaceDE w:val="0"/>
        <w:widowControl/>
        <w:spacing w:line="234" w:lineRule="exact" w:before="0" w:after="0"/>
        <w:ind w:left="4" w:right="0" w:firstLine="0"/>
        <w:jc w:val="left"/>
      </w:pP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18" w:history="1">
          <w:r>
            <w:rPr>
              <w:rStyle w:val="Hyperlink"/>
            </w:rPr>
            <w:t>nc-nd/4.0/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).</w:t>
      </w:r>
    </w:p>
    <w:p>
      <w:pPr>
        <w:sectPr>
          <w:type w:val="continuous"/>
          <w:pgSz w:w="11906" w:h="15874"/>
          <w:pgMar w:top="334" w:right="726" w:bottom="496" w:left="746" w:header="720" w:footer="720" w:gutter="0"/>
          <w:cols w:space="720" w:num="1" w:equalWidth="0"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4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X. Yuan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17 (2023) 100270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80" w:after="0"/>
        <w:ind w:left="0" w:right="7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step, the end-to-end method is used to obtain salient objects; in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second step, the contours are extracted based on gradient information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salient objects. However, this method with two steps is complicated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computation. At the same time, the error is expanded, including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salient object extraction error and the contour extraction error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gradient information. In the deep category-aware semantic edge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detection network (CASENet)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each contour pixel is associated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more than one category. The pixels appear in contours or junctions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belonging to two or more semantic categories. A saliency detection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method based on salient contour-aware with twice learning strategy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 proposed in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but it cannot always extract saliency contours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accurately. Liu et al.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presented a simultaneous detection method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 salient object, edge, and skeleton using the dynamic feature inte-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gration (DFI) and the task-adaptive attention module. It produces most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important edges in the image, but it cannot distinguish object contours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exactly.</w:t>
      </w:r>
    </w:p>
    <w:p>
      <w:pPr>
        <w:autoSpaceDN w:val="0"/>
        <w:tabs>
          <w:tab w:pos="238" w:val="left"/>
        </w:tabs>
        <w:autoSpaceDE w:val="0"/>
        <w:widowControl/>
        <w:spacing w:line="208" w:lineRule="exact" w:before="80" w:after="0"/>
        <w:ind w:left="0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new salient object contour extraction method is proposed in this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paper, which can recognize the foreground object as illustrated in 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Fig. 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(c). In this method, an improved hierarchical network is designed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 integrate rich features. Then, a new Softmax loss function with adap-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tive coefficients is proposed to balance unevenly distributed samples,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which is used to improve the accuracy of contour extraction. Finally,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order to evaluate object contour extraction performance, three new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datasets are presented based on SK-SMALL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 SK-LARGE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WH-SYMMAX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datasets, and they have skeleton scales originally.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this paper, these datasets are regenerated for salient object contour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position, and then they are used in training and testing experiments.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addition, there are four main contributions of the proposed method: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(1) Different from popular edge extraction methods of HED, RCF,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DFI, the proposed method extracts salient object contours, which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more significant than image edges for intelligent industry. Besides,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is an end-to-end method without calculating gradient information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 save computing resources.</w:t>
      </w:r>
    </w:p>
    <w:p>
      <w:pPr>
        <w:autoSpaceDN w:val="0"/>
        <w:autoSpaceDE w:val="0"/>
        <w:widowControl/>
        <w:spacing w:line="208" w:lineRule="exact" w:before="80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(2) The extracted contour pixels contain scale information, which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 be regarded as a prior knowledge and an auxiliary task to improve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recognition accuracy.</w:t>
      </w:r>
    </w:p>
    <w:p>
      <w:pPr>
        <w:autoSpaceDN w:val="0"/>
        <w:autoSpaceDE w:val="0"/>
        <w:widowControl/>
        <w:spacing w:line="208" w:lineRule="exact" w:before="80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(3) A new loss function with adaptive weighted coefficients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proposed. The new loss function is suitable for images with uneven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distribution of sample categories, which helps to improve the extraction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accuracy of contour pixels. While the loss function used in the HED can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 be used for binary classification problems.</w:t>
      </w:r>
    </w:p>
    <w:p>
      <w:pPr>
        <w:autoSpaceDN w:val="0"/>
        <w:autoSpaceDE w:val="0"/>
        <w:widowControl/>
        <w:spacing w:line="208" w:lineRule="exact" w:before="78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(4) Furthermore, a hierarchical network for contour extraction is de-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signed to extract rich features, and new salient object contour datasets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 scale information are built.</w:t>
      </w:r>
    </w:p>
    <w:p>
      <w:pPr>
        <w:autoSpaceDN w:val="0"/>
        <w:autoSpaceDE w:val="0"/>
        <w:widowControl/>
        <w:spacing w:line="208" w:lineRule="exact" w:before="80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remainders of this paper are organized as follows.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2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introduces related works of contour extraction and the basic network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structure. The principle of the salient object contour extraction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described in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demonstrates the effectiveness of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proposed method. At last, the conclusion and future works are stated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88" w:lineRule="exact" w:before="128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2. Related work</w:t>
      </w:r>
    </w:p>
    <w:p>
      <w:pPr>
        <w:autoSpaceDN w:val="0"/>
        <w:autoSpaceDE w:val="0"/>
        <w:widowControl/>
        <w:spacing w:line="208" w:lineRule="exact" w:before="210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Different from the existing contour extraction methods, the pro-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posed method can extract salient object contours in an image.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development of contour extraction methods and the multi-task hierar-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chical network are introduced below.</w:t>
      </w:r>
    </w:p>
    <w:p>
      <w:pPr>
        <w:autoSpaceDN w:val="0"/>
        <w:autoSpaceDE w:val="0"/>
        <w:widowControl/>
        <w:spacing w:line="210" w:lineRule="exact" w:before="76" w:after="0"/>
        <w:ind w:left="0" w:right="74" w:firstLine="238"/>
        <w:jc w:val="both"/>
      </w:pPr>
      <w:r>
        <w:rPr>
          <w:rFonts w:ascii="CharisSIL" w:hAnsi="CharisSIL" w:eastAsia="CharisSIL"/>
          <w:b/>
          <w:i/>
          <w:color w:val="000000"/>
          <w:sz w:val="16"/>
        </w:rPr>
        <w:t>Contour extraction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: In the past decades, many researches on image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contour extraction have emerged. These are mainly classified into two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categories. One is the early traditional image processing methods, such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Roberts operator, Sobel operator, and Canny operator. The other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one is the machine learning methods. In recent years, machine learning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 been widely used in intelligent industries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In the HED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the ‘‘side output’’ convolution is used to improve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edge extraction accuracy and computational efficiency. Afterwards,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scale-associated side-output (FSDS) is proposed in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 It realizes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2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X. Yuan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17 (2023) 100270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337809" cy="254889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7809" cy="2548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76" w:after="268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2.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The proposed network structure of salient object contour extraction.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307590" cy="88773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7590" cy="887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0" w:lineRule="exact" w:before="238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3.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The hierarchical network structure with five levels based on the VGG16 network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structure.</w:t>
      </w:r>
    </w:p>
    <w:p>
      <w:pPr>
        <w:autoSpaceDN w:val="0"/>
        <w:autoSpaceDE w:val="0"/>
        <w:widowControl/>
        <w:spacing w:line="286" w:lineRule="exact" w:before="376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3.1. Hierarchical network structure</w:t>
      </w:r>
    </w:p>
    <w:p>
      <w:pPr>
        <w:autoSpaceDN w:val="0"/>
        <w:autoSpaceDE w:val="0"/>
        <w:widowControl/>
        <w:spacing w:line="214" w:lineRule="exact" w:before="242" w:after="0"/>
        <w:ind w:left="0" w:right="74" w:firstLine="0"/>
        <w:jc w:val="righ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proposed network structure is shown in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and the new hi-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erarchical network structure is designed based on VGG16. The VGG16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has five stages, and the pooling layer is connected at each stage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adjust the receptive field sizes. Only the last convolutional layer at each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stage performs hierarchical outputs. It is known that the VGG16-based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network structure loses features in pooling processes with the increase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receptive fields. The side-output strategy can reduce feature losses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feature extraction, which is adopted in the designed network structure.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hierarchical network structure is shown in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which con-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tains five levels (i.e., H0, H1, H2, H3, and H4), and the performance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them are analyzed in experiments. The method with three levels of H0,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H1, and H2 are explained specifically in the following.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(a) and (b)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represents the hierarchical structure of H1 and H2, and their outputs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 H1-out and H2-out.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(c) illustrates the fused output of H1-out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H2-out, which is called H1H2-out (when the network structure only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contains H0, H1, and H2 levels). It should be noted that there is no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output layer at the H0 level, where each output layer corresponds to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loss function. In addition, a new Softmax loss function is customized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deal with imbalance distribution of contour and non-contour pixels.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paper, the regression tasks are only used as auxiliary tasks to reduce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losses of feature information, which are not fused in classification tasks.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contour pixels of a salient object have scale features, which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denoted as a real number. The linear regression is used to fit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 model for the values of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𝑌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and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𝑋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in the observed dataset.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Therefore, the linear regression task is used to obtain contour scales.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order to reduce feature losses, the regression tasks are added into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network structure named as ‘‘Ours1AR’’ and ‘‘Ours2AR’’. The biggest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differences between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Figs. 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and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lie in the linear regression tasks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loss functions.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3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6" w:val="left"/>
        </w:tabs>
        <w:autoSpaceDE w:val="0"/>
        <w:widowControl/>
        <w:spacing w:line="230" w:lineRule="exact" w:before="0" w:after="154"/>
        <w:ind w:left="4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X. Yuan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17 (2023) 100270</w:t>
      </w:r>
    </w:p>
    <w:p>
      <w:pPr>
        <w:sectPr>
          <w:pgSz w:w="11906" w:h="15874"/>
          <w:pgMar w:top="330" w:right="720" w:bottom="288" w:left="748" w:header="720" w:footer="720" w:gutter="0"/>
          <w:cols w:space="720" w:num="1" w:equalWidth="0">
            <w:col w:w="10438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9"/>
        <w:gridCol w:w="2609"/>
        <w:gridCol w:w="2609"/>
        <w:gridCol w:w="2609"/>
      </w:tblGrid>
      <w:tr>
        <w:trPr>
          <w:trHeight w:hRule="exact" w:val="802"/>
        </w:trPr>
        <w:tc>
          <w:tcPr>
            <w:tcW w:type="dxa" w:w="265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Table 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The contour scale categories and the ranges.</w:t>
            </w:r>
          </w:p>
          <w:p>
            <w:pPr>
              <w:autoSpaceDN w:val="0"/>
              <w:tabs>
                <w:tab w:pos="964" w:val="left"/>
                <w:tab w:pos="1930" w:val="left"/>
              </w:tabs>
              <w:autoSpaceDE w:val="0"/>
              <w:widowControl/>
              <w:spacing w:line="256" w:lineRule="exact" w:before="0" w:after="0"/>
              <w:ind w:left="94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Scales</w:t>
            </w:r>
            <w:r>
              <w:tab/>
            </w:r>
            <w:r>
              <w:rPr>
                <w:w w:val="98.09384712806116"/>
                <w:rFonts w:ascii="STIXMathCalligraphy" w:hAnsi="STIXMathCalligraphy" w:eastAsia="STIXMathCalligraphy"/>
                <w:b w:val="0"/>
                <w:i w:val="0"/>
                <w:color w:val="000000"/>
                <w:sz w:val="13"/>
              </w:rPr>
              <w:t>≥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 xml:space="preserve"> 150 ∥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&lt;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 xml:space="preserve"> 1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[1, 10)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Category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7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44" w:after="0"/>
              <w:ind w:left="48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[10, 26)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84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44" w:after="0"/>
              <w:ind w:left="190" w:right="144" w:firstLine="2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[26, 60)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83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44" w:after="0"/>
              <w:ind w:left="1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[60, 150)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</w:t>
            </w:r>
          </w:p>
        </w:tc>
      </w:tr>
      <w:tr>
        <w:trPr>
          <w:trHeight w:hRule="exact" w:val="8246"/>
        </w:trPr>
        <w:tc>
          <w:tcPr>
            <w:tcW w:type="dxa" w:w="5030"/>
            <w:gridSpan w:val="4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20" w:after="0"/>
              <w:ind w:left="4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sizes of receptive fields increase gradually, so the counter pixels are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defined into five categories in this paper.</w:t>
            </w:r>
          </w:p>
          <w:p>
            <w:pPr>
              <w:autoSpaceDN w:val="0"/>
              <w:autoSpaceDE w:val="0"/>
              <w:widowControl/>
              <w:spacing w:line="208" w:lineRule="exact" w:before="78" w:after="0"/>
              <w:ind w:left="4" w:right="4" w:firstLine="238"/>
              <w:jc w:val="both"/>
            </w:pPr>
            <w:r>
              <w:rPr>
                <w:rFonts w:ascii="CharisSIL" w:hAnsi="CharisSIL" w:eastAsia="CharisSIL"/>
                <w:b/>
                <w:i/>
                <w:color w:val="000000"/>
                <w:sz w:val="16"/>
              </w:rPr>
              <w:t>Contour pixel scale piecewise quantization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: As shown in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Fig. 6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(c),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 scale of a contour pixel refers to the radius of the maximum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inscribed circle that is centered on the skeleton point and is tangent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to the contour of the object. In other words, the scale is the distance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between the skeleton point and the contour point of the object that is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closest to the skeleton point.</w:t>
            </w:r>
          </w:p>
          <w:p>
            <w:pPr>
              <w:autoSpaceDN w:val="0"/>
              <w:tabs>
                <w:tab w:pos="242" w:val="left"/>
                <w:tab w:pos="1548" w:val="left"/>
                <w:tab w:pos="4270" w:val="left"/>
              </w:tabs>
              <w:autoSpaceDE w:val="0"/>
              <w:widowControl/>
              <w:spacing w:line="244" w:lineRule="exact" w:before="44" w:after="0"/>
              <w:ind w:left="4" w:right="0" w:firstLine="0"/>
              <w:jc w:val="left"/>
            </w:pP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In the classification task of contour pixels, the pixels are divided into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𝑘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categories. The category 0 represents non-contour pixels. The VGG16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network structure has five stages, and the last convolution of each stage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corresponds to the sizes of receptive fields with 5, 14, 40, 92, and 196,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respectively [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>19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]. According to the ranges of different receptive fields,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 contour scale quantization category table is able to be obtained in 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>Table 1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. For example, the second category of contour pixels represents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 scales of pixels between the range of [12, 26). In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Fig. 6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(d), 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contours with different scales are shown in four kinds of colors, and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they are red, yellow, blue, and green from big scales to small scales.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Then, the corresponding skeletons are shown in four lighter colors. </w:t>
            </w:r>
            <w:r>
              <w:tab/>
            </w:r>
            <w:r>
              <w:rPr>
                <w:rFonts w:ascii="CharisSIL" w:hAnsi="CharisSIL" w:eastAsia="CharisSIL"/>
                <w:b/>
                <w:i/>
                <w:color w:val="000000"/>
                <w:sz w:val="16"/>
              </w:rPr>
              <w:t>Contour map generation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: One image can be defined as a non-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contour pixel map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∑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final contours of the image are composed of different scales.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𝑆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(non-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contour pixels) is defined as category 0, and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𝑆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∈ {0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, 𝑘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− 1})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𝑛𝑜𝑛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𝑐𝑜𝑛𝑡𝑜𝑢𝑟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 a contour pixel map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 xml:space="preserve"> ∑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𝑐𝑜𝑛𝑡𝑜𝑢𝑟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 The</w:t>
            </w:r>
          </w:p>
          <w:p>
            <w:pPr>
              <w:autoSpaceDN w:val="0"/>
              <w:autoSpaceDE w:val="0"/>
              <w:widowControl/>
              <w:spacing w:line="296" w:lineRule="exact" w:before="32" w:after="0"/>
              <w:ind w:left="4" w:right="4" w:firstLine="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is the predicted category of scales. For instance,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𝑆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represents 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pixel set with the scales belonging to category 2, i.e., the scales of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those pixels are lie in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[10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26)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 More details are shown in the con-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tour scale piecewise quantization section. Then, it can be found that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𝑆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1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following equations are obtained: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⋃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𝑆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⋃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𝑆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3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⋃</w:t>
            </w:r>
            <w:r>
              <w:rPr>
                <w:rFonts w:ascii="STIXMathScript" w:hAnsi="STIXMathScript" w:eastAsia="STIXMathScript"/>
                <w:b w:val="0"/>
                <w:i w:val="0"/>
                <w:color w:val="000000"/>
                <w:sz w:val="16"/>
              </w:rPr>
              <w:t xml:space="preserve"> ⋯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 xml:space="preserve"> ⋃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𝑆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𝑘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−1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the contour map. Consequently, the</w:t>
            </w:r>
          </w:p>
          <w:p>
            <w:pPr>
              <w:autoSpaceDN w:val="0"/>
              <w:tabs>
                <w:tab w:pos="112" w:val="left"/>
                <w:tab w:pos="442" w:val="left"/>
                <w:tab w:pos="796" w:val="left"/>
                <w:tab w:pos="1024" w:val="left"/>
                <w:tab w:pos="1224" w:val="left"/>
                <w:tab w:pos="1452" w:val="left"/>
                <w:tab w:pos="1652" w:val="left"/>
                <w:tab w:pos="1880" w:val="left"/>
                <w:tab w:pos="2054" w:val="left"/>
                <w:tab w:pos="2282" w:val="left"/>
                <w:tab w:pos="4816" w:val="left"/>
              </w:tabs>
              <w:autoSpaceDE w:val="0"/>
              <w:widowControl/>
              <w:spacing w:line="156" w:lineRule="exact" w:before="0" w:after="0"/>
              <w:ind w:left="30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𝑐𝑜𝑛𝑡𝑜𝑢𝑟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∑</w:t>
            </w:r>
            <w:r>
              <w:tab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𝑆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⋃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𝑆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⋃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𝑆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3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⋃</w:t>
            </w:r>
            <w:r>
              <w:rPr>
                <w:rFonts w:ascii="STIXMathScript" w:hAnsi="STIXMathScript" w:eastAsia="STIXMathScript"/>
                <w:b w:val="0"/>
                <w:i w:val="0"/>
                <w:color w:val="000000"/>
                <w:sz w:val="16"/>
              </w:rPr>
              <w:t>⋯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⋃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𝑆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𝑘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−1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(1)</w:t>
            </w:r>
          </w:p>
          <w:p>
            <w:pPr>
              <w:autoSpaceDN w:val="0"/>
              <w:tabs>
                <w:tab w:pos="238" w:val="left"/>
                <w:tab w:pos="698" w:val="left"/>
                <w:tab w:pos="4816" w:val="left"/>
              </w:tabs>
              <w:autoSpaceDE w:val="0"/>
              <w:widowControl/>
              <w:spacing w:line="180" w:lineRule="exact" w:before="0" w:after="0"/>
              <w:ind w:left="30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𝑛𝑜𝑛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𝑐𝑜𝑛𝑡𝑜𝑢𝑟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∑</w:t>
            </w:r>
            <w:r>
              <w:tab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𝑆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0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(2)</w:t>
            </w:r>
          </w:p>
          <w:p>
            <w:pPr>
              <w:autoSpaceDN w:val="0"/>
              <w:autoSpaceDE w:val="0"/>
              <w:widowControl/>
              <w:spacing w:line="188" w:lineRule="exact" w:before="140" w:after="0"/>
              <w:ind w:left="4" w:right="4" w:firstLine="238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After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𝑆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obtained,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𝐼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𝑆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another form of object contour map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with binary image, where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𝐼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the identity matrix in the trainer, as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shown in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Fig. 7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288" w:lineRule="exact" w:before="66" w:after="0"/>
        <w:ind w:left="4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3.3. Scale prediction of contour pixels</w:t>
      </w:r>
    </w:p>
    <w:p>
      <w:pPr>
        <w:autoSpaceDN w:val="0"/>
        <w:autoSpaceDE w:val="0"/>
        <w:widowControl/>
        <w:spacing w:line="208" w:lineRule="exact" w:before="206" w:after="0"/>
        <w:ind w:left="4" w:right="76" w:firstLine="238"/>
        <w:jc w:val="both"/>
      </w:pPr>
      <w:r>
        <w:rPr>
          <w:rFonts w:ascii="CharisSIL" w:hAnsi="CharisSIL" w:eastAsia="CharisSIL"/>
          <w:b/>
          <w:i/>
          <w:color w:val="000000"/>
          <w:sz w:val="16"/>
        </w:rPr>
        <w:t xml:space="preserve">The normalization of contour scales and loss functions in the </w:t>
      </w:r>
      <w:r>
        <w:rPr>
          <w:rFonts w:ascii="CharisSIL" w:hAnsi="CharisSIL" w:eastAsia="CharisSIL"/>
          <w:b/>
          <w:i/>
          <w:color w:val="000000"/>
          <w:sz w:val="16"/>
        </w:rPr>
        <w:t>regression task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: The scale of a contour pixel is a real number that can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 predicted in regression tasks. In order to improve the prediction ac-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curacy, a normalization method of contour scale is proposed in training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steps. The network proposed in this paper consists of five stages,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each stage has independent regression tasks to predict the scales. Noted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there are different numbers of regression tasks at different levels.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example, the H1 level has five regression tasks and the H2 level has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four regression tasks. The regression task is used to predict the contour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scale at different stages, depending on the size of receptive fields.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Therefore, it is necessary to establish the correspondence between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ground truth of contour scales and the values of receptive fields 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 stages during the training stage, as shown in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86" w:lineRule="exact" w:before="0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contour scale normalized before training is in the following:</w:t>
      </w:r>
    </w:p>
    <w:p>
      <w:pPr>
        <w:autoSpaceDN w:val="0"/>
        <w:autoSpaceDE w:val="0"/>
        <w:widowControl/>
        <w:spacing w:line="240" w:lineRule="exact" w:before="314" w:after="0"/>
        <w:ind w:left="4" w:right="0" w:firstLine="0"/>
        <w:jc w:val="left"/>
      </w:pPr>
      <w:r>
        <w:rPr>
          <w:rFonts w:ascii="STIXMath" w:hAnsi="STIXMath" w:eastAsia="STIXMath"/>
          <w:b w:val="0"/>
          <w:i/>
          <w:color w:val="000000"/>
          <w:sz w:val="16"/>
        </w:rPr>
        <w:t>𝐺𝑇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</w:t>
      </w:r>
    </w:p>
    <w:p>
      <w:pPr>
        <w:autoSpaceDN w:val="0"/>
        <w:tabs>
          <w:tab w:pos="434" w:val="left"/>
          <w:tab w:pos="636" w:val="left"/>
          <w:tab w:pos="660" w:val="left"/>
        </w:tabs>
        <w:autoSpaceDE w:val="0"/>
        <w:widowControl/>
        <w:spacing w:line="636" w:lineRule="exact" w:before="0" w:after="0"/>
        <w:ind w:left="4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where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𝑎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denotes the receptive field at stage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𝑖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𝐺𝑇</w:t>
      </w:r>
      <w:r>
        <w:rPr>
          <w:rFonts w:ascii="STIXMath" w:hAnsi="STIXMath" w:eastAsia="STIXMath"/>
          <w:b w:val="0"/>
          <w:i/>
          <w:color w:val="000000"/>
          <w:sz w:val="12"/>
        </w:rPr>
        <w:t>𝑛𝑜𝑟𝑚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denotes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contour scale after normalization, which is abbreviated as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𝐺𝑇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(3)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tab/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⎧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⎪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⎨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⎪⎩</w:t>
      </w:r>
      <w:r>
        <w:tab/>
      </w:r>
      <w:r>
        <w:rPr>
          <w:rFonts w:ascii="STIXMath" w:hAnsi="STIXMath" w:eastAsia="STIXMath"/>
          <w:b w:val="0"/>
          <w:i w:val="0"/>
          <w:color w:val="000000"/>
          <w:sz w:val="16"/>
        </w:rPr>
        <w:t>0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, </w:t>
      </w:r>
      <w:r>
        <w:br/>
      </w:r>
      <w:r>
        <w:tab/>
      </w:r>
      <w:r>
        <w:rPr>
          <w:rFonts w:ascii="STIXMath" w:hAnsi="STIXMath" w:eastAsia="STIXMath"/>
          <w:b w:val="0"/>
          <w:i/>
          <w:color w:val="000000"/>
          <w:sz w:val="16"/>
        </w:rPr>
        <w:t>𝐺𝑇</w:t>
      </w:r>
      <w:r>
        <w:rPr>
          <w:rFonts w:ascii="STIXMath" w:hAnsi="STIXMath" w:eastAsia="STIXMath"/>
          <w:b w:val="0"/>
          <w:i/>
          <w:color w:val="000000"/>
          <w:sz w:val="12"/>
        </w:rPr>
        <w:t>𝑖𝑛𝑖𝑡</w:t>
      </w:r>
    </w:p>
    <w:p>
      <w:pPr>
        <w:autoSpaceDN w:val="0"/>
        <w:tabs>
          <w:tab w:pos="1108" w:val="left"/>
          <w:tab w:pos="1550" w:val="left"/>
        </w:tabs>
        <w:autoSpaceDE w:val="0"/>
        <w:widowControl/>
        <w:spacing w:line="228" w:lineRule="exact" w:before="0" w:after="0"/>
        <w:ind w:left="792" w:right="0" w:firstLine="0"/>
        <w:jc w:val="left"/>
      </w:pPr>
      <w:r>
        <w:rPr>
          <w:rFonts w:ascii="STIXMath" w:hAnsi="STIXMath" w:eastAsia="STIXMath"/>
          <w:b w:val="0"/>
          <w:i/>
          <w:color w:val="000000"/>
          <w:sz w:val="16"/>
        </w:rPr>
        <w:t>𝑎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tab/>
      </w:r>
      <w:r>
        <w:rPr>
          <w:rFonts w:ascii="STIXMath" w:hAnsi="STIXMath" w:eastAsia="STIXMath"/>
          <w:b w:val="0"/>
          <w:i w:val="0"/>
          <w:color w:val="000000"/>
          <w:sz w:val="16"/>
        </w:rPr>
        <w:t>×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𝑟, </w:t>
      </w:r>
      <w:r>
        <w:tab/>
      </w:r>
      <w:r>
        <w:rPr>
          <w:rFonts w:ascii="STIXMath" w:hAnsi="STIXMath" w:eastAsia="STIXMath"/>
          <w:b w:val="0"/>
          <w:i/>
          <w:color w:val="000000"/>
          <w:sz w:val="16"/>
        </w:rPr>
        <w:t>𝐺𝑇</w:t>
      </w:r>
      <w:r>
        <w:rPr>
          <w:rFonts w:ascii="STIXMath" w:hAnsi="STIXMath" w:eastAsia="STIXMath"/>
          <w:b w:val="0"/>
          <w:i/>
          <w:color w:val="000000"/>
          <w:sz w:val="12"/>
        </w:rPr>
        <w:t>𝑖𝑛𝑖𝑡</w:t>
      </w:r>
      <w:r>
        <w:rPr>
          <w:rFonts w:ascii="STIXMathCalligraphy" w:hAnsi="STIXMathCalligraphy" w:eastAsia="STIXMathCalligraphy"/>
          <w:b w:val="0"/>
          <w:i w:val="0"/>
          <w:color w:val="000000"/>
          <w:sz w:val="16"/>
        </w:rPr>
        <w:t xml:space="preserve"> ≤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𝑎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</w:p>
    <w:p>
      <w:pPr>
        <w:autoSpaceDN w:val="0"/>
        <w:tabs>
          <w:tab w:pos="4816" w:val="left"/>
        </w:tabs>
        <w:autoSpaceDE w:val="0"/>
        <w:widowControl/>
        <w:spacing w:line="254" w:lineRule="exact" w:before="0" w:after="0"/>
        <w:ind w:left="1550" w:right="0" w:firstLine="0"/>
        <w:jc w:val="left"/>
      </w:pPr>
      <w:r>
        <w:rPr>
          <w:rFonts w:ascii="STIXMath" w:hAnsi="STIXMath" w:eastAsia="STIXMath"/>
          <w:b w:val="0"/>
          <w:i/>
          <w:color w:val="000000"/>
          <w:sz w:val="16"/>
        </w:rPr>
        <w:t>𝐺𝑇</w:t>
      </w:r>
      <w:r>
        <w:rPr>
          <w:rFonts w:ascii="STIXMath" w:hAnsi="STIXMath" w:eastAsia="STIXMath"/>
          <w:b w:val="0"/>
          <w:i/>
          <w:color w:val="000000"/>
          <w:sz w:val="12"/>
        </w:rPr>
        <w:t>𝑖𝑛𝑖𝑡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&gt; 𝑎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𝑖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(3)</w:t>
      </w:r>
    </w:p>
    <w:p>
      <w:pPr>
        <w:sectPr>
          <w:type w:val="continuous"/>
          <w:pgSz w:w="11906" w:h="15874"/>
          <w:pgMar w:top="330" w:right="720" w:bottom="288" w:left="748" w:header="720" w:footer="720" w:gutter="0"/>
          <w:cols w:space="720" w:num="2" w:equalWidth="0">
            <w:col w:w="5102" w:space="0"/>
            <w:col w:w="5335" w:space="0"/>
            <w:col w:w="10438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4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4</w:t>
      </w:r>
    </w:p>
    <w:p>
      <w:pPr>
        <w:sectPr>
          <w:type w:val="nextColumn"/>
          <w:pgSz w:w="11906" w:h="15874"/>
          <w:pgMar w:top="330" w:right="720" w:bottom="288" w:left="748" w:header="720" w:footer="720" w:gutter="0"/>
          <w:cols w:space="720" w:num="2" w:equalWidth="0">
            <w:col w:w="5102" w:space="0"/>
            <w:col w:w="5335" w:space="0"/>
            <w:col w:w="10438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7"/>
        <w:gridCol w:w="5217"/>
      </w:tblGrid>
      <w:tr>
        <w:trPr>
          <w:trHeight w:hRule="exact" w:val="290"/>
        </w:trPr>
        <w:tc>
          <w:tcPr>
            <w:tcW w:type="dxa" w:w="53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X. Yuan et al.</w:t>
            </w:r>
          </w:p>
        </w:tc>
        <w:tc>
          <w:tcPr>
            <w:tcW w:type="dxa" w:w="5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" w:after="0"/>
              <w:ind w:left="0" w:right="0" w:firstLine="0"/>
              <w:jc w:val="right"/>
            </w:pPr>
            <w:r>
              <w:rPr>
                <w:w w:val="98.09230657724234"/>
                <w:rFonts w:ascii="CharisSIL" w:hAnsi="CharisSIL" w:eastAsia="CharisSIL"/>
                <w:b w:val="0"/>
                <w:i/>
                <w:color w:val="000000"/>
                <w:sz w:val="13"/>
              </w:rPr>
              <w:t>Array 17 (2023) 100270</w:t>
            </w:r>
          </w:p>
        </w:tc>
      </w:tr>
      <w:tr>
        <w:trPr>
          <w:trHeight w:hRule="exact" w:val="72"/>
        </w:trPr>
        <w:tc>
          <w:tcPr>
            <w:tcW w:type="dxa" w:w="10410"/>
            <w:gridSpan w:val="2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4" w:lineRule="exact" w:before="0" w:after="66"/>
        <w:ind w:left="0" w:right="0"/>
      </w:pP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102" w:space="0"/>
            <w:col w:w="5335" w:space="0"/>
            <w:col w:w="10438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60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25700" cy="1239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239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76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9.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The contour scale prediction results. (a) is the original image. (b) is the contour</w:t>
      </w: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map generated by classification tasks. (c) is the contour map generated by regression</w:t>
      </w: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tasks.</w:t>
      </w:r>
    </w:p>
    <w:p>
      <w:pPr>
        <w:autoSpaceDN w:val="0"/>
        <w:autoSpaceDE w:val="0"/>
        <w:widowControl/>
        <w:spacing w:line="286" w:lineRule="exact" w:before="374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can be calculated by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(4)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:</w:t>
      </w:r>
    </w:p>
    <w:p>
      <w:pPr>
        <w:autoSpaceDN w:val="0"/>
        <w:tabs>
          <w:tab w:pos="700" w:val="left"/>
          <w:tab w:pos="972" w:val="left"/>
          <w:tab w:pos="996" w:val="left"/>
        </w:tabs>
        <w:autoSpaceDE w:val="0"/>
        <w:widowControl/>
        <w:spacing w:line="260" w:lineRule="exact" w:before="0" w:after="0"/>
        <w:ind w:left="0" w:right="0" w:firstLine="0"/>
        <w:jc w:val="left"/>
      </w:pPr>
      <w:r>
        <w:rPr>
          <w:rFonts w:ascii="STIXMath" w:hAnsi="STIXMath" w:eastAsia="STIXMath"/>
          <w:b w:val="0"/>
          <w:i/>
          <w:color w:val="000000"/>
          <w:sz w:val="16"/>
        </w:rPr>
        <w:t>𝐿𝑅</w:t>
      </w:r>
      <w:r>
        <w:rPr>
          <w:rFonts w:ascii="STIXMath" w:hAnsi="STIXMath" w:eastAsia="STIXMath"/>
          <w:b w:val="0"/>
          <w:i/>
          <w:color w:val="000000"/>
          <w:sz w:val="12"/>
        </w:rPr>
        <w:t>𝑠𝑐𝑎𝑙𝑒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 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 xml:space="preserve">{ </w:t>
      </w:r>
      <w:r>
        <w:rPr>
          <w:rFonts w:ascii="STIXMath" w:hAnsi="STIXMath" w:eastAsia="STIXMath"/>
          <w:b w:val="0"/>
          <w:i w:val="0"/>
          <w:color w:val="000000"/>
          <w:sz w:val="16"/>
        </w:rPr>
        <w:t>0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, </w:t>
      </w:r>
      <w:r>
        <w:tab/>
      </w:r>
      <w:r>
        <w:rPr>
          <w:rFonts w:ascii="STIXMath" w:hAnsi="STIXMath" w:eastAsia="STIXMath"/>
          <w:b w:val="0"/>
          <w:i/>
          <w:color w:val="000000"/>
          <w:sz w:val="12"/>
          <w:u w:val="single"/>
        </w:rPr>
        <w:t>𝐿𝑅</w:t>
      </w:r>
      <w:r>
        <w:rPr>
          <w:rFonts w:ascii="STIXMath" w:hAnsi="STIXMath" w:eastAsia="STIXMath"/>
          <w:b w:val="0"/>
          <w:i/>
          <w:color w:val="000000"/>
          <w:sz w:val="10"/>
          <w:u w:val="single"/>
        </w:rPr>
        <w:t>𝑖𝑛𝑖𝑡</w:t>
      </w:r>
    </w:p>
    <w:p>
      <w:pPr>
        <w:autoSpaceDN w:val="0"/>
        <w:tabs>
          <w:tab w:pos="1380" w:val="left"/>
          <w:tab w:pos="1884" w:val="left"/>
        </w:tabs>
        <w:autoSpaceDE w:val="0"/>
        <w:widowControl/>
        <w:spacing w:line="156" w:lineRule="exact" w:before="0" w:after="0"/>
        <w:ind w:left="1134" w:right="0" w:firstLine="0"/>
        <w:jc w:val="left"/>
      </w:pPr>
      <w:r>
        <w:rPr>
          <w:rFonts w:ascii="STIXMath" w:hAnsi="STIXMath" w:eastAsia="STIXMath"/>
          <w:b w:val="0"/>
          <w:i/>
          <w:color w:val="000000"/>
          <w:sz w:val="12"/>
        </w:rPr>
        <w:t>𝑟</w:t>
      </w:r>
      <w:r>
        <w:tab/>
      </w:r>
      <w:r>
        <w:rPr>
          <w:rFonts w:ascii="STIXMath" w:hAnsi="STIXMath" w:eastAsia="STIXMath"/>
          <w:b w:val="0"/>
          <w:i w:val="0"/>
          <w:color w:val="000000"/>
          <w:sz w:val="16"/>
        </w:rPr>
        <w:t>×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𝑎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, </w:t>
      </w:r>
      <w:r>
        <w:tab/>
      </w:r>
      <w:r>
        <w:rPr>
          <w:rFonts w:ascii="STIXMath" w:hAnsi="STIXMath" w:eastAsia="STIXMath"/>
          <w:b w:val="0"/>
          <w:i/>
          <w:color w:val="000000"/>
          <w:sz w:val="16"/>
        </w:rPr>
        <w:t>𝐿𝑅</w:t>
      </w:r>
      <w:r>
        <w:rPr>
          <w:rFonts w:ascii="STIXMath" w:hAnsi="STIXMath" w:eastAsia="STIXMath"/>
          <w:b w:val="0"/>
          <w:i/>
          <w:color w:val="000000"/>
          <w:sz w:val="12"/>
        </w:rPr>
        <w:t>𝑖𝑛𝑖𝑡</w:t>
      </w:r>
      <w:r>
        <w:rPr>
          <w:rFonts w:ascii="STIXMathCalligraphy" w:hAnsi="STIXMathCalligraphy" w:eastAsia="STIXMathCalligraphy"/>
          <w:b w:val="0"/>
          <w:i w:val="0"/>
          <w:color w:val="000000"/>
          <w:sz w:val="16"/>
        </w:rPr>
        <w:t xml:space="preserve"> ≤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𝑎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</w:p>
    <w:p>
      <w:pPr>
        <w:autoSpaceDN w:val="0"/>
        <w:tabs>
          <w:tab w:pos="4812" w:val="left"/>
        </w:tabs>
        <w:autoSpaceDE w:val="0"/>
        <w:widowControl/>
        <w:spacing w:line="196" w:lineRule="exact" w:before="50" w:after="0"/>
        <w:ind w:left="1884" w:right="144" w:firstLine="0"/>
        <w:jc w:val="left"/>
      </w:pPr>
      <w:r>
        <w:rPr>
          <w:rFonts w:ascii="STIXMath" w:hAnsi="STIXMath" w:eastAsia="STIXMath"/>
          <w:b w:val="0"/>
          <w:i/>
          <w:color w:val="000000"/>
          <w:sz w:val="16"/>
        </w:rPr>
        <w:t>𝐿𝑅</w:t>
      </w:r>
      <w:r>
        <w:rPr>
          <w:rFonts w:ascii="STIXMath" w:hAnsi="STIXMath" w:eastAsia="STIXMath"/>
          <w:b w:val="0"/>
          <w:i/>
          <w:color w:val="000000"/>
          <w:sz w:val="12"/>
        </w:rPr>
        <w:t>𝑖𝑛𝑖𝑡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&gt; 𝑎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𝑖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(4)</w:t>
      </w:r>
    </w:p>
    <w:p>
      <w:pPr>
        <w:autoSpaceDN w:val="0"/>
        <w:autoSpaceDE w:val="0"/>
        <w:widowControl/>
        <w:spacing w:line="160" w:lineRule="exact" w:before="168" w:after="0"/>
        <w:ind w:left="0" w:right="144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where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𝐿𝑅</w:t>
      </w:r>
      <w:r>
        <w:rPr>
          <w:rFonts w:ascii="STIXMath" w:hAnsi="STIXMath" w:eastAsia="STIXMath"/>
          <w:b w:val="0"/>
          <w:i/>
          <w:color w:val="000000"/>
          <w:sz w:val="12"/>
        </w:rPr>
        <w:t>𝑖𝑛𝑖𝑡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the initial predicted scale and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𝐿𝑅</w:t>
      </w:r>
      <w:r>
        <w:rPr>
          <w:rFonts w:ascii="STIXMath" w:hAnsi="STIXMath" w:eastAsia="STIXMath"/>
          <w:b w:val="0"/>
          <w:i/>
          <w:color w:val="000000"/>
          <w:sz w:val="12"/>
        </w:rPr>
        <w:t>𝑠𝑐𝑎𝑙𝑒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the final contour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scale in the regression task. In addition,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𝑟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the magnification, and it</w:t>
      </w:r>
    </w:p>
    <w:p>
      <w:pPr>
        <w:autoSpaceDN w:val="0"/>
        <w:autoSpaceDE w:val="0"/>
        <w:widowControl/>
        <w:spacing w:line="288" w:lineRule="exact" w:before="0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is set as ‘‘2’’ in this paper.</w:t>
      </w:r>
    </w:p>
    <w:p>
      <w:pPr>
        <w:autoSpaceDN w:val="0"/>
        <w:tabs>
          <w:tab w:pos="282" w:val="left"/>
        </w:tabs>
        <w:autoSpaceDE w:val="0"/>
        <w:widowControl/>
        <w:spacing w:line="216" w:lineRule="exact" w:before="0" w:after="0"/>
        <w:ind w:left="0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If </w:t>
      </w:r>
      <w:r>
        <w:tab/>
      </w:r>
      <w:r>
        <w:rPr>
          <w:rFonts w:ascii="STIXMath" w:hAnsi="STIXMath" w:eastAsia="STIXMath"/>
          <w:b w:val="0"/>
          <w:i/>
          <w:color w:val="000000"/>
          <w:sz w:val="16"/>
        </w:rPr>
        <w:t>𝐿𝑅</w:t>
      </w:r>
      <w:r>
        <w:rPr>
          <w:rFonts w:ascii="STIXMath" w:hAnsi="STIXMath" w:eastAsia="STIXMath"/>
          <w:b w:val="0"/>
          <w:i/>
          <w:color w:val="000000"/>
          <w:sz w:val="12"/>
        </w:rPr>
        <w:t>𝑠𝑐𝑎𝑙𝑒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∈ [</w:t>
      </w:r>
      <w:r>
        <w:rPr>
          <w:rFonts w:ascii="STIXMath" w:hAnsi="STIXMath" w:eastAsia="STIXMath"/>
          <w:b w:val="0"/>
          <w:i/>
          <w:color w:val="000000"/>
          <w:sz w:val="16"/>
        </w:rPr>
        <w:t>𝑆</w:t>
      </w:r>
      <w:r>
        <w:rPr>
          <w:rFonts w:ascii="STIXMath" w:hAnsi="STIXMath" w:eastAsia="STIXMath"/>
          <w:b w:val="0"/>
          <w:i/>
          <w:color w:val="000000"/>
          <w:sz w:val="12"/>
        </w:rPr>
        <w:t>𝑙𝑜𝑤</w:t>
      </w:r>
      <w:r>
        <w:rPr>
          <w:rFonts w:ascii="STIXMath" w:hAnsi="STIXMath" w:eastAsia="STIXMath"/>
          <w:b w:val="0"/>
          <w:i/>
          <w:color w:val="000000"/>
          <w:sz w:val="16"/>
        </w:rPr>
        <w:t>, 𝑆</w:t>
      </w:r>
      <w:r>
        <w:rPr>
          <w:rFonts w:ascii="STIXMath" w:hAnsi="STIXMath" w:eastAsia="STIXMath"/>
          <w:b w:val="0"/>
          <w:i/>
          <w:color w:val="000000"/>
          <w:sz w:val="12"/>
        </w:rPr>
        <w:t>ℎ𝑖𝑔ℎ</w:t>
      </w:r>
      <w:r>
        <w:rPr>
          <w:rFonts w:ascii="STIXMath" w:hAnsi="STIXMath" w:eastAsia="STIXMath"/>
          <w:b w:val="0"/>
          <w:i w:val="0"/>
          <w:color w:val="000000"/>
          <w:sz w:val="16"/>
        </w:rPr>
        <w:t>)</w:t>
      </w:r>
      <w:r>
        <w:rPr>
          <w:rFonts w:ascii="STIXMath" w:hAnsi="STIXMath" w:eastAsia="STIXMath"/>
          <w:b w:val="0"/>
          <w:i/>
          <w:color w:val="000000"/>
          <w:sz w:val="16"/>
        </w:rPr>
        <w:t>,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then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:</w:t>
      </w:r>
    </w:p>
    <w:p>
      <w:pPr>
        <w:autoSpaceDN w:val="0"/>
        <w:autoSpaceDE w:val="0"/>
        <w:widowControl/>
        <w:spacing w:line="260" w:lineRule="exact" w:before="8" w:after="0"/>
        <w:ind w:left="784" w:right="0" w:firstLine="0"/>
        <w:jc w:val="left"/>
      </w:pPr>
      <w:r>
        <w:rPr>
          <w:rFonts w:ascii="STIXMath" w:hAnsi="STIXMath" w:eastAsia="STIXMath"/>
          <w:b w:val="0"/>
          <w:i/>
          <w:color w:val="000000"/>
          <w:sz w:val="16"/>
        </w:rPr>
        <w:t>𝑠𝑐𝑎𝑙𝑒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𝐿𝑅</w:t>
      </w:r>
      <w:r>
        <w:rPr>
          <w:rFonts w:ascii="STIXMath" w:hAnsi="STIXMath" w:eastAsia="STIXMath"/>
          <w:b w:val="0"/>
          <w:i/>
          <w:color w:val="000000"/>
          <w:sz w:val="12"/>
        </w:rPr>
        <w:t>𝑠𝑐𝑎𝑙𝑒</w:t>
      </w:r>
      <w:r>
        <w:rPr>
          <w:rFonts w:ascii="STIXMath" w:hAnsi="STIXMath" w:eastAsia="STIXMath"/>
          <w:b w:val="0"/>
          <w:i/>
          <w:color w:val="000000"/>
          <w:sz w:val="16"/>
        </w:rPr>
        <w:t>,</w:t>
      </w:r>
    </w:p>
    <w:p>
      <w:pPr>
        <w:autoSpaceDN w:val="0"/>
        <w:tabs>
          <w:tab w:pos="282" w:val="left"/>
          <w:tab w:pos="4812" w:val="left"/>
        </w:tabs>
        <w:autoSpaceDE w:val="0"/>
        <w:widowControl/>
        <w:spacing w:line="216" w:lineRule="exact" w:before="0" w:after="0"/>
        <w:ind w:left="0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If </w:t>
      </w:r>
      <w:r>
        <w:tab/>
      </w:r>
      <w:r>
        <w:rPr>
          <w:rFonts w:ascii="STIXMath" w:hAnsi="STIXMath" w:eastAsia="STIXMath"/>
          <w:b w:val="0"/>
          <w:i/>
          <w:color w:val="000000"/>
          <w:sz w:val="16"/>
        </w:rPr>
        <w:t>𝐿𝑅</w:t>
      </w:r>
      <w:r>
        <w:rPr>
          <w:rFonts w:ascii="STIXMath" w:hAnsi="STIXMath" w:eastAsia="STIXMath"/>
          <w:b w:val="0"/>
          <w:i/>
          <w:color w:val="000000"/>
          <w:sz w:val="12"/>
        </w:rPr>
        <w:t>𝑠𝑐𝑎𝑙𝑒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∉ [</w:t>
      </w:r>
      <w:r>
        <w:rPr>
          <w:rFonts w:ascii="STIXMath" w:hAnsi="STIXMath" w:eastAsia="STIXMath"/>
          <w:b w:val="0"/>
          <w:i/>
          <w:color w:val="000000"/>
          <w:sz w:val="16"/>
        </w:rPr>
        <w:t>𝑆</w:t>
      </w:r>
      <w:r>
        <w:rPr>
          <w:rFonts w:ascii="STIXMath" w:hAnsi="STIXMath" w:eastAsia="STIXMath"/>
          <w:b w:val="0"/>
          <w:i/>
          <w:color w:val="000000"/>
          <w:sz w:val="12"/>
        </w:rPr>
        <w:t>𝑙𝑜𝑤</w:t>
      </w:r>
      <w:r>
        <w:rPr>
          <w:rFonts w:ascii="STIXMath" w:hAnsi="STIXMath" w:eastAsia="STIXMath"/>
          <w:b w:val="0"/>
          <w:i/>
          <w:color w:val="000000"/>
          <w:sz w:val="16"/>
        </w:rPr>
        <w:t>, 𝑆</w:t>
      </w:r>
      <w:r>
        <w:rPr>
          <w:rFonts w:ascii="STIXMath" w:hAnsi="STIXMath" w:eastAsia="STIXMath"/>
          <w:b w:val="0"/>
          <w:i/>
          <w:color w:val="000000"/>
          <w:sz w:val="12"/>
        </w:rPr>
        <w:t>ℎ𝑖𝑔ℎ</w:t>
      </w:r>
      <w:r>
        <w:rPr>
          <w:rFonts w:ascii="STIXMath" w:hAnsi="STIXMath" w:eastAsia="STIXMath"/>
          <w:b w:val="0"/>
          <w:i w:val="0"/>
          <w:color w:val="000000"/>
          <w:sz w:val="16"/>
        </w:rPr>
        <w:t>)</w:t>
      </w:r>
      <w:r>
        <w:rPr>
          <w:rFonts w:ascii="STIXMath" w:hAnsi="STIXMath" w:eastAsia="STIXMath"/>
          <w:b w:val="0"/>
          <w:i/>
          <w:color w:val="000000"/>
          <w:sz w:val="16"/>
        </w:rPr>
        <w:t>,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then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: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(5)</w:t>
      </w:r>
    </w:p>
    <w:p>
      <w:pPr>
        <w:autoSpaceDN w:val="0"/>
        <w:autoSpaceDE w:val="0"/>
        <w:widowControl/>
        <w:spacing w:line="240" w:lineRule="exact" w:before="0" w:after="0"/>
        <w:ind w:left="434" w:right="0" w:firstLine="0"/>
        <w:jc w:val="left"/>
      </w:pPr>
      <w:r>
        <w:rPr>
          <w:rFonts w:ascii="STIXMath" w:hAnsi="STIXMath" w:eastAsia="STIXMath"/>
          <w:b w:val="0"/>
          <w:i/>
          <w:color w:val="000000"/>
          <w:sz w:val="16"/>
        </w:rPr>
        <w:t>𝑠𝑐𝑎𝑙𝑒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 </w:t>
      </w:r>
      <w:r>
        <w:rPr>
          <w:rFonts w:ascii="STIXMath" w:hAnsi="STIXMath" w:eastAsia="STIXMath"/>
          <w:b w:val="0"/>
          <w:i/>
          <w:color w:val="000000"/>
          <w:sz w:val="16"/>
        </w:rPr>
        <w:t>𝑆</w:t>
      </w:r>
      <w:r>
        <w:rPr>
          <w:rFonts w:ascii="STIXMath" w:hAnsi="STIXMath" w:eastAsia="STIXMath"/>
          <w:b w:val="0"/>
          <w:i/>
          <w:color w:val="000000"/>
          <w:sz w:val="12"/>
          <w:u w:val="single"/>
        </w:rPr>
        <w:t>𝑙𝑜𝑤</w:t>
      </w:r>
      <w:r>
        <w:rPr>
          <w:rFonts w:ascii="STIXMath" w:hAnsi="STIXMath" w:eastAsia="STIXMath"/>
          <w:b w:val="0"/>
          <w:i w:val="0"/>
          <w:color w:val="000000"/>
          <w:sz w:val="16"/>
          <w:u w:val="single"/>
        </w:rPr>
        <w:t xml:space="preserve"> +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𝑆</w:t>
      </w:r>
      <w:r>
        <w:rPr>
          <w:rFonts w:ascii="STIXMath" w:hAnsi="STIXMath" w:eastAsia="STIXMath"/>
          <w:b w:val="0"/>
          <w:i/>
          <w:color w:val="000000"/>
          <w:sz w:val="12"/>
          <w:u w:val="single"/>
        </w:rPr>
        <w:t>ℎ𝑖𝑔ℎ</w:t>
      </w:r>
    </w:p>
    <w:p>
      <w:pPr>
        <w:autoSpaceDN w:val="0"/>
        <w:tabs>
          <w:tab w:pos="1864" w:val="left"/>
        </w:tabs>
        <w:autoSpaceDE w:val="0"/>
        <w:widowControl/>
        <w:spacing w:line="218" w:lineRule="exact" w:before="0" w:after="0"/>
        <w:ind w:left="1382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2 </w:t>
      </w:r>
      <w:r>
        <w:tab/>
      </w:r>
      <w:r>
        <w:rPr>
          <w:rFonts w:ascii="STIXMath" w:hAnsi="STIXMath" w:eastAsia="STIXMath"/>
          <w:b w:val="0"/>
          <w:i/>
          <w:color w:val="000000"/>
          <w:sz w:val="16"/>
        </w:rPr>
        <w:t>.</w:t>
      </w:r>
    </w:p>
    <w:p>
      <w:pPr>
        <w:autoSpaceDN w:val="0"/>
        <w:autoSpaceDE w:val="0"/>
        <w:widowControl/>
        <w:spacing w:line="286" w:lineRule="exact" w:before="0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According to the predicted contour pixel category and the introduc-</w:t>
      </w:r>
    </w:p>
    <w:p>
      <w:pPr>
        <w:autoSpaceDN w:val="0"/>
        <w:autoSpaceDE w:val="0"/>
        <w:widowControl/>
        <w:spacing w:line="286" w:lineRule="exact" w:before="0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tion of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3.2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the coarse range of pixel scales can be represented</w:t>
      </w:r>
    </w:p>
    <w:p>
      <w:pPr>
        <w:autoSpaceDN w:val="0"/>
        <w:autoSpaceDE w:val="0"/>
        <w:widowControl/>
        <w:spacing w:line="300" w:lineRule="exact" w:before="0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[</w:t>
      </w:r>
      <w:r>
        <w:rPr>
          <w:rFonts w:ascii="STIXMath" w:hAnsi="STIXMath" w:eastAsia="STIXMath"/>
          <w:b w:val="0"/>
          <w:i/>
          <w:color w:val="000000"/>
          <w:sz w:val="16"/>
        </w:rPr>
        <w:t>𝑆</w:t>
      </w:r>
      <w:r>
        <w:rPr>
          <w:rFonts w:ascii="STIXMath" w:hAnsi="STIXMath" w:eastAsia="STIXMath"/>
          <w:b w:val="0"/>
          <w:i/>
          <w:color w:val="000000"/>
          <w:sz w:val="12"/>
        </w:rPr>
        <w:t>𝑙𝑜𝑤</w:t>
      </w:r>
      <w:r>
        <w:rPr>
          <w:rFonts w:ascii="STIXMath" w:hAnsi="STIXMath" w:eastAsia="STIXMath"/>
          <w:b w:val="0"/>
          <w:i/>
          <w:color w:val="000000"/>
          <w:sz w:val="16"/>
        </w:rPr>
        <w:t>, 𝑆</w:t>
      </w:r>
      <w:r>
        <w:rPr>
          <w:rFonts w:ascii="STIXMath" w:hAnsi="STIXMath" w:eastAsia="STIXMath"/>
          <w:b w:val="0"/>
          <w:i/>
          <w:color w:val="000000"/>
          <w:sz w:val="12"/>
        </w:rPr>
        <w:t>ℎ𝑖𝑔ℎ</w:t>
      </w:r>
      <w:r>
        <w:rPr>
          <w:rFonts w:ascii="STIXMath" w:hAnsi="STIXMath" w:eastAsia="STIXMath"/>
          <w:b w:val="0"/>
          <w:i w:val="0"/>
          <w:color w:val="000000"/>
          <w:sz w:val="16"/>
        </w:rPr>
        <w:t>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 For example, if a pixel belongs to category 2, that means</w:t>
      </w:r>
    </w:p>
    <w:p>
      <w:pPr>
        <w:autoSpaceDN w:val="0"/>
        <w:autoSpaceDE w:val="0"/>
        <w:widowControl/>
        <w:spacing w:line="180" w:lineRule="exact" w:before="148" w:after="0"/>
        <w:ind w:left="0" w:right="176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scale of this pixel ranges at [10, 26), where the value of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𝑆</w:t>
      </w:r>
      <w:r>
        <w:rPr>
          <w:rFonts w:ascii="STIXMath" w:hAnsi="STIXMath" w:eastAsia="STIXMath"/>
          <w:b w:val="0"/>
          <w:i/>
          <w:color w:val="000000"/>
          <w:sz w:val="12"/>
        </w:rPr>
        <w:t>𝑙𝑜𝑤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10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 the value of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𝑆</w:t>
      </w:r>
      <w:r>
        <w:rPr>
          <w:rFonts w:ascii="STIXMath" w:hAnsi="STIXMath" w:eastAsia="STIXMath"/>
          <w:b w:val="0"/>
          <w:i/>
          <w:color w:val="000000"/>
          <w:sz w:val="12"/>
        </w:rPr>
        <w:t>ℎ𝑖𝑔ℎ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26. Combining the predicted values of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regression task and the classification task, the final contour pixel scale</w:t>
      </w:r>
    </w:p>
    <w:p>
      <w:pPr>
        <w:autoSpaceDN w:val="0"/>
        <w:autoSpaceDE w:val="0"/>
        <w:widowControl/>
        <w:spacing w:line="286" w:lineRule="exact" w:before="0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can be got according to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(5)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88" w:lineRule="exact" w:before="96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3.4. Designed softmax loss function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198" w:space="0"/>
            <w:col w:w="5235" w:space="0"/>
            <w:col w:w="10433" w:space="0"/>
            <w:col w:w="5102" w:space="0"/>
            <w:col w:w="5335" w:space="0"/>
            <w:col w:w="10438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55" w:type="dxa"/>
      </w:tblPr>
      <w:tblGrid>
        <w:gridCol w:w="10434"/>
      </w:tblGrid>
      <w:tr>
        <w:trPr>
          <w:trHeight w:hRule="exact" w:val="280"/>
        </w:trPr>
        <w:tc>
          <w:tcPr>
            <w:tcW w:type="dxa" w:w="503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0" w:after="0"/>
              <w:ind w:left="4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Pseudo Code 1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Computation of Coefficient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𝜆</w:t>
            </w:r>
          </w:p>
        </w:tc>
      </w:tr>
      <w:tr>
        <w:trPr>
          <w:trHeight w:hRule="exact" w:val="2832"/>
        </w:trPr>
        <w:tc>
          <w:tcPr>
            <w:tcW w:type="dxa" w:w="503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4" w:val="left"/>
                <w:tab w:pos="276" w:val="left"/>
              </w:tabs>
              <w:autoSpaceDE w:val="0"/>
              <w:widowControl/>
              <w:spacing w:line="210" w:lineRule="exact" w:before="76" w:after="0"/>
              <w:ind w:left="4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Input: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ℎ, 𝑤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) </w:t>
            </w:r>
            <w:r>
              <w:br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Output: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𝜆 </w:t>
            </w:r>
            <w:r>
              <w:br/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1: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%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ℎ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means the width of original image,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𝑤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means the height of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original image, and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𝜆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the weight coefficient.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7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2: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Let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represent pixel point and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𝑗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be the category of pixel.</w:t>
            </w:r>
          </w:p>
          <w:p>
            <w:pPr>
              <w:autoSpaceDN w:val="0"/>
              <w:tabs>
                <w:tab w:pos="514" w:val="left"/>
                <w:tab w:pos="754" w:val="left"/>
                <w:tab w:pos="1806" w:val="left"/>
              </w:tabs>
              <w:autoSpaceDE w:val="0"/>
              <w:widowControl/>
              <w:spacing w:line="212" w:lineRule="exact" w:before="46" w:after="0"/>
              <w:ind w:left="74" w:right="2016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3: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𝑠𝑢𝑚𝑃 𝑖𝑥𝑒𝑙𝑠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ℎ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×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𝑤 </w:t>
            </w:r>
            <w:r>
              <w:br/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4: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for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 1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to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𝑠𝑢𝑚𝑃 𝑖𝑥𝑒𝑙𝑠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do </w:t>
            </w:r>
            <w:r>
              <w:br/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if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pixel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∈ {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𝑗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}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 𝑗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 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2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Script" w:hAnsi="STIXMathScript" w:eastAsia="STIXMathScript"/>
                <w:b w:val="0"/>
                <w:i w:val="0"/>
                <w:color w:val="000000"/>
                <w:sz w:val="16"/>
              </w:rPr>
              <w:t xml:space="preserve"> ⋯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𝑘.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then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5: </w:t>
            </w:r>
            <w:r>
              <w:br/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6: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Compute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𝑝𝑖𝑥𝑒𝑙𝐶𝑙𝑎𝑠𝑠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𝑗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+1 </w:t>
            </w:r>
            <w:r>
              <w:br/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7: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end if </w:t>
            </w:r>
            <w:r>
              <w:br/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8: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end for </w:t>
            </w:r>
            <w:r>
              <w:br/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9: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Compute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𝜆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𝑗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 1 −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𝑝𝑖𝑥𝑒𝑙𝐶𝑙𝑎𝑠𝑠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𝑗</w:t>
            </w:r>
          </w:p>
          <w:p>
            <w:pPr>
              <w:autoSpaceDN w:val="0"/>
              <w:tabs>
                <w:tab w:pos="1990" w:val="left"/>
                <w:tab w:pos="2436" w:val="left"/>
              </w:tabs>
              <w:autoSpaceDE w:val="0"/>
              <w:widowControl/>
              <w:spacing w:line="250" w:lineRule="exact" w:before="0" w:after="0"/>
              <w:ind w:left="276" w:right="0" w:firstLine="0"/>
              <w:jc w:val="left"/>
            </w:pP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ℎ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×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𝑤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 and the weight coefficient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𝜆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𝑗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for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category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𝑗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can be obtained.</w:t>
            </w:r>
          </w:p>
        </w:tc>
      </w:tr>
    </w:tbl>
    <w:p>
      <w:pPr>
        <w:autoSpaceDN w:val="0"/>
        <w:autoSpaceDE w:val="0"/>
        <w:widowControl/>
        <w:spacing w:line="288" w:lineRule="exact" w:before="444" w:after="0"/>
        <w:ind w:left="182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4.1. Dataset and implementation details</w:t>
      </w:r>
    </w:p>
    <w:p>
      <w:pPr>
        <w:autoSpaceDN w:val="0"/>
        <w:autoSpaceDE w:val="0"/>
        <w:widowControl/>
        <w:spacing w:line="216" w:lineRule="exact" w:before="268" w:after="0"/>
        <w:ind w:left="182" w:right="32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order to obtain suitable image datasets with object contour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annotations, three different datasets are used for experiments, which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 obtained from three open datasets: SK-LARGE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 SK-SMALL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 WH-SYMMAX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 On account of the skeleton and scale informa-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 in these datasets, the contour information of objects can be located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according to the scales of skeletons. Then, the training datasets 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contour labels are generated. The new SK-LARGE contains 746 training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images and 745 test images with corresponding contour ground-truth.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new SK-SMALL dataset contains 506 images, and the first 300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images are used for training, which is also a subset of SK-LARGE.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new WH-SYMMAX dataset contains 328 horse images, and the first 228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 used for training.</w:t>
      </w:r>
    </w:p>
    <w:p>
      <w:pPr>
        <w:autoSpaceDN w:val="0"/>
        <w:autoSpaceDE w:val="0"/>
        <w:widowControl/>
        <w:spacing w:line="216" w:lineRule="exact" w:before="72" w:after="234"/>
        <w:ind w:left="182" w:right="32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To ensure justice, the experimental results of all methods are pro-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duced under the same conditions (i.e., the same type of server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GPU). Then, the GPU configuration is Titan XP in the operation con-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dition.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198" w:space="0"/>
            <w:col w:w="5235" w:space="0"/>
            <w:col w:w="10433" w:space="0"/>
            <w:col w:w="5102" w:space="0"/>
            <w:col w:w="5335" w:space="0"/>
            <w:col w:w="10438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78"/>
        <w:gridCol w:w="3478"/>
        <w:gridCol w:w="3478"/>
      </w:tblGrid>
      <w:tr>
        <w:trPr>
          <w:trHeight w:hRule="exact" w:val="374"/>
        </w:trPr>
        <w:tc>
          <w:tcPr>
            <w:tcW w:type="dxa" w:w="508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8" w:after="0"/>
              <w:ind w:left="0" w:right="66" w:firstLine="238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It is known that the standard Softmax loss function [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>28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] is com-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monly used to classify multiple classes with balanced number of sam-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ples. However, the classification accuracy of the standard Softmax loss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function is bad when the classes of different samples are unbalanced. In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salient object contour recognition, the contour pixels of the object are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far less than the non-contour pixels, so there exists a sample imbalance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problem. In order to improve the classification accuracy, a new Softmax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loss function is designed, which can be specifically expressed as:</w:t>
            </w:r>
          </w:p>
          <w:p>
            <w:pPr>
              <w:autoSpaceDN w:val="0"/>
              <w:autoSpaceDE w:val="0"/>
              <w:widowControl/>
              <w:spacing w:line="332" w:lineRule="exact" w:before="96" w:after="0"/>
              <w:ind w:left="0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𝐽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𝜃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) = −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1</w:t>
            </w:r>
          </w:p>
          <w:p>
            <w:pPr>
              <w:autoSpaceDN w:val="0"/>
              <w:tabs>
                <w:tab w:pos="626" w:val="left"/>
                <w:tab w:pos="790" w:val="left"/>
                <w:tab w:pos="894" w:val="left"/>
                <w:tab w:pos="1128" w:val="left"/>
                <w:tab w:pos="1360" w:val="left"/>
                <w:tab w:pos="2422" w:val="left"/>
                <w:tab w:pos="2568" w:val="left"/>
                <w:tab w:pos="2602" w:val="left"/>
                <w:tab w:pos="3034" w:val="left"/>
                <w:tab w:pos="4812" w:val="left"/>
              </w:tabs>
              <w:autoSpaceDE w:val="0"/>
              <w:widowControl/>
              <w:spacing w:line="286" w:lineRule="exact" w:before="0" w:after="0"/>
              <w:ind w:left="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where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𝑚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marks the number of samples in the training set,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𝑘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the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𝑚 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 𝑚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∑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∑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𝜆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𝑖𝑗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𝐼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{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𝑗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}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𝑙𝑜𝑔</w:t>
            </w:r>
            <w:r>
              <w:tab/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∑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𝑘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=1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𝑍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 xml:space="preserve">𝑗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𝑍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 xml:space="preserve">𝑗 </w:t>
            </w:r>
            <w:r>
              <w:tab/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 xml:space="preserve">]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(6)</w:t>
            </w:r>
          </w:p>
          <w:p>
            <w:pPr>
              <w:autoSpaceDN w:val="0"/>
              <w:autoSpaceDE w:val="0"/>
              <w:widowControl/>
              <w:spacing w:line="200" w:lineRule="exact" w:before="86" w:after="0"/>
              <w:ind w:left="0" w:right="66" w:firstLine="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number of classes,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𝜆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the defined balance factor namely the weight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 the loss function. For the label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𝑦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 it can take on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𝑘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different values, so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 the training set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{(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𝑥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 𝑦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𝑥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 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𝑚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)}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𝑦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 ∈ {1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2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, 𝑘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}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obtained.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𝐼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{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𝑗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}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the indicator function that indicates whether the sample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belongs to category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𝑗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 If it is, the value is 1, otherwise the value is 0.</w:t>
            </w:r>
          </w:p>
          <w:p>
            <w:pPr>
              <w:autoSpaceDN w:val="0"/>
              <w:autoSpaceDE w:val="0"/>
              <w:widowControl/>
              <w:spacing w:line="426" w:lineRule="exact" w:before="0" w:after="0"/>
              <w:ind w:left="0" w:right="66" w:firstLine="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 coefficient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𝜆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𝑖𝑗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defined as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𝜆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𝑖𝑗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 1 −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𝑌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 xml:space="preserve">𝑖𝑗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𝑌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means the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-th sample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in one batch of the training dataset. If the parameter of batch-size is 1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(i.e.,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= 1), that is to say only one image for one batch is selected.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 xml:space="preserve"> |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𝑌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 xml:space="preserve">|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 image is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ℎ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and the width of the image is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𝑤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 then the value of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 xml:space="preserve"> |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𝑌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 xml:space="preserve">|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is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ℎ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×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𝑤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 xml:space="preserve"> |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𝑌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𝑖𝑗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|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represents the number of pixels belonging to class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𝑗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204" w:after="0"/>
              <w:ind w:left="0" w:right="0" w:firstLine="0"/>
              <w:jc w:val="center"/>
            </w:pPr>
            <w:r>
              <w:rPr>
                <w:w w:val="98.09230657724234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0" w:after="0"/>
              <w:ind w:left="72" w:right="0" w:firstLine="0"/>
              <w:jc w:val="left"/>
            </w:pP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4.2. Evaluation protocol</w:t>
            </w:r>
          </w:p>
        </w:tc>
      </w:tr>
      <w:tr>
        <w:trPr>
          <w:trHeight w:hRule="exact" w:val="820"/>
        </w:trPr>
        <w:tc>
          <w:tcPr>
            <w:tcW w:type="dxa" w:w="3478"/>
            <w:vMerge/>
            <w:tcBorders/>
          </w:tcPr>
          <w:p/>
        </w:tc>
        <w:tc>
          <w:tcPr>
            <w:tcW w:type="dxa" w:w="3478"/>
            <w:vMerge/>
            <w:tcBorders/>
          </w:tcPr>
          <w:p/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68" w:after="0"/>
              <w:ind w:left="72" w:right="6" w:firstLine="24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 F-measure indicator and precision/recall (PR) curves are used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as the evaluation protocol in this paper. The calculation process of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F-measure is defined as follows:</w:t>
            </w:r>
          </w:p>
        </w:tc>
      </w:tr>
      <w:tr>
        <w:trPr>
          <w:trHeight w:hRule="exact" w:val="1420"/>
        </w:trPr>
        <w:tc>
          <w:tcPr>
            <w:tcW w:type="dxa" w:w="3478"/>
            <w:vMerge/>
            <w:tcBorders/>
          </w:tcPr>
          <w:p/>
        </w:tc>
        <w:tc>
          <w:tcPr>
            <w:tcW w:type="dxa" w:w="3478"/>
            <w:vMerge/>
            <w:tcBorders/>
          </w:tcPr>
          <w:p/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32" w:val="left"/>
                <w:tab w:pos="4884" w:val="left"/>
              </w:tabs>
              <w:autoSpaceDE w:val="0"/>
              <w:widowControl/>
              <w:spacing w:line="332" w:lineRule="exact" w:before="0" w:after="0"/>
              <w:ind w:left="72" w:right="0" w:firstLine="0"/>
              <w:jc w:val="lef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F−measure =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𝑃 𝑅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𝑃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+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𝑅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(7)</w:t>
            </w:r>
          </w:p>
          <w:p>
            <w:pPr>
              <w:autoSpaceDN w:val="0"/>
              <w:autoSpaceDE w:val="0"/>
              <w:widowControl/>
              <w:spacing w:line="216" w:lineRule="exact" w:before="72" w:after="0"/>
              <w:ind w:left="72" w:right="6" w:firstLine="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where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𝑃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and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𝑅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means precision and recall values, respectively, and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they are calculated from the detected contour map and the ground-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truth. Specifically, the calculation process of PR curve complies with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 following steps:</w:t>
            </w:r>
          </w:p>
        </w:tc>
      </w:tr>
      <w:tr>
        <w:trPr>
          <w:trHeight w:hRule="exact" w:val="2660"/>
        </w:trPr>
        <w:tc>
          <w:tcPr>
            <w:tcW w:type="dxa" w:w="3478"/>
            <w:vMerge/>
            <w:tcBorders/>
          </w:tcPr>
          <w:p/>
        </w:tc>
        <w:tc>
          <w:tcPr>
            <w:tcW w:type="dxa" w:w="3478"/>
            <w:vMerge/>
            <w:tcBorders/>
          </w:tcPr>
          <w:p/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50" w:val="left"/>
              </w:tabs>
              <w:autoSpaceDE w:val="0"/>
              <w:widowControl/>
              <w:spacing w:line="216" w:lineRule="exact" w:before="146" w:after="0"/>
              <w:ind w:left="336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1. The predicted contour map is transformed into a binary map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according to the threshold value.</w:t>
            </w:r>
          </w:p>
          <w:p>
            <w:pPr>
              <w:autoSpaceDN w:val="0"/>
              <w:autoSpaceDE w:val="0"/>
              <w:widowControl/>
              <w:spacing w:line="216" w:lineRule="exact" w:before="72" w:after="0"/>
              <w:ind w:left="550" w:right="6" w:hanging="214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2. The predicted binary contour map is matched with the ground-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truth contour map. In this process, a relatively small position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offset is allowed between the detected contour pixels and 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ground-truth. If a detected contour pixel matches at least one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ground-truth contour pixel, this point will be marked as a match-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ing point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𝑇 𝑃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(true positive). Otherwise, the detected contour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point does not match any ground-truth contour point, then this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point will be marked as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𝐹𝑃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(false positive). If this predicted pixel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does not belong to any contour pixel point, and it is considered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 a contour point in ground-truth, then this point is called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𝐹𝑁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(false positive).</w:t>
            </w:r>
          </w:p>
          <w:p>
            <w:pPr>
              <w:autoSpaceDN w:val="0"/>
              <w:autoSpaceDE w:val="0"/>
              <w:widowControl/>
              <w:spacing w:line="632" w:lineRule="exact" w:before="0" w:after="0"/>
              <w:ind w:left="336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3. According to different thresholds, different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∑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𝑇 𝑃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∑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𝐹𝑃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, and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∑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𝐹𝑁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can be calculated.</w:t>
            </w:r>
          </w:p>
        </w:tc>
      </w:tr>
      <w:tr>
        <w:trPr>
          <w:trHeight w:hRule="exact" w:val="1118"/>
        </w:trPr>
        <w:tc>
          <w:tcPr>
            <w:tcW w:type="dxa" w:w="50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26" w:after="0"/>
              <w:ind w:left="0" w:right="66" w:firstLine="238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 order to verify the performance of the new method, some com-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parative experiments are performed based on different datasets, with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precision/recall curves and F-measure score estimation.</w:t>
            </w:r>
          </w:p>
        </w:tc>
        <w:tc>
          <w:tcPr>
            <w:tcW w:type="dxa" w:w="3478"/>
            <w:vMerge/>
            <w:tcBorders/>
          </w:tcPr>
          <w:p/>
        </w:tc>
        <w:tc>
          <w:tcPr>
            <w:tcW w:type="dxa" w:w="347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198" w:space="0"/>
            <w:col w:w="5235" w:space="0"/>
            <w:col w:w="10433" w:space="0"/>
            <w:col w:w="5102" w:space="0"/>
            <w:col w:w="5335" w:space="0"/>
            <w:col w:w="10438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6" w:val="left"/>
        </w:tabs>
        <w:autoSpaceDE w:val="0"/>
        <w:widowControl/>
        <w:spacing w:line="230" w:lineRule="exact" w:before="0" w:after="0"/>
        <w:ind w:left="4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X. Yuan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17 (2023) 100270</w:t>
      </w:r>
    </w:p>
    <w:p>
      <w:pPr>
        <w:autoSpaceDN w:val="0"/>
        <w:autoSpaceDE w:val="0"/>
        <w:widowControl/>
        <w:spacing w:line="240" w:lineRule="auto" w:before="24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334000" cy="189611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96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78" w:after="196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10.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The PR curves of different contour extraction methods on three datasets in experiments.</w:t>
      </w:r>
    </w:p>
    <w:p>
      <w:pPr>
        <w:sectPr>
          <w:pgSz w:w="11906" w:h="15874"/>
          <w:pgMar w:top="330" w:right="720" w:bottom="288" w:left="748" w:header="720" w:footer="720" w:gutter="0"/>
          <w:cols w:space="720" w:num="1" w:equalWidth="0">
            <w:col w:w="10438" w:space="0"/>
            <w:col w:w="10433" w:space="0"/>
            <w:col w:w="5198" w:space="0"/>
            <w:col w:w="5235" w:space="0"/>
            <w:col w:w="10433" w:space="0"/>
            <w:col w:w="5102" w:space="0"/>
            <w:col w:w="5335" w:space="0"/>
            <w:col w:w="10438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9"/>
        <w:gridCol w:w="2609"/>
        <w:gridCol w:w="2609"/>
        <w:gridCol w:w="2609"/>
      </w:tblGrid>
      <w:tr>
        <w:trPr>
          <w:trHeight w:hRule="exact" w:val="394"/>
        </w:trPr>
        <w:tc>
          <w:tcPr>
            <w:tcW w:type="dxa" w:w="5030"/>
            <w:gridSpan w:val="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4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Table 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The experiment results of different contour extraction algorithms with F-measures.</w:t>
            </w:r>
          </w:p>
        </w:tc>
      </w:tr>
      <w:tr>
        <w:trPr>
          <w:trHeight w:hRule="exact" w:val="236"/>
        </w:trPr>
        <w:tc>
          <w:tcPr>
            <w:tcW w:type="dxa" w:w="239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376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SK-LARGE</w:t>
            </w:r>
          </w:p>
        </w:tc>
        <w:tc>
          <w:tcPr>
            <w:tcW w:type="dxa" w:w="13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SK-SMALL</w:t>
            </w:r>
          </w:p>
        </w:tc>
        <w:tc>
          <w:tcPr>
            <w:tcW w:type="dxa" w:w="127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96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WH-SYMMAX</w:t>
            </w:r>
          </w:p>
        </w:tc>
      </w:tr>
      <w:tr>
        <w:trPr>
          <w:trHeight w:hRule="exact" w:val="582"/>
        </w:trPr>
        <w:tc>
          <w:tcPr>
            <w:tcW w:type="dxa" w:w="10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288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HED [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7FAC"/>
                <w:sz w:val="13"/>
              </w:rPr>
              <w:t>10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RCF [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7FAC"/>
                <w:sz w:val="13"/>
              </w:rPr>
              <w:t>12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DFI [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7FAC"/>
                <w:sz w:val="13"/>
              </w:rPr>
              <w:t>17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13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396" w:right="57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0.5630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0.6730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0.7076</w:t>
            </w:r>
          </w:p>
        </w:tc>
        <w:tc>
          <w:tcPr>
            <w:tcW w:type="dxa" w:w="13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394" w:right="57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0.5750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0.6994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0.7000</w:t>
            </w:r>
          </w:p>
        </w:tc>
        <w:tc>
          <w:tcPr>
            <w:tcW w:type="dxa" w:w="127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392" w:right="49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0.5590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0.7430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0.8552</w:t>
            </w:r>
          </w:p>
        </w:tc>
      </w:tr>
      <w:tr>
        <w:trPr>
          <w:trHeight w:hRule="exact" w:val="580"/>
        </w:trPr>
        <w:tc>
          <w:tcPr>
            <w:tcW w:type="dxa" w:w="10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94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Ours1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Ours1A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Ours1AR</w:t>
            </w:r>
          </w:p>
        </w:tc>
        <w:tc>
          <w:tcPr>
            <w:tcW w:type="dxa" w:w="13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396" w:right="57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0.6912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0.7135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0.6525</w:t>
            </w:r>
          </w:p>
        </w:tc>
        <w:tc>
          <w:tcPr>
            <w:tcW w:type="dxa" w:w="13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394" w:right="57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0.6900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0.6840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0.7040</w:t>
            </w:r>
          </w:p>
        </w:tc>
        <w:tc>
          <w:tcPr>
            <w:tcW w:type="dxa" w:w="127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392" w:right="49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0.8368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0.8412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0.8385</w:t>
            </w:r>
          </w:p>
        </w:tc>
      </w:tr>
      <w:tr>
        <w:trPr>
          <w:trHeight w:hRule="exact" w:val="580"/>
        </w:trPr>
        <w:tc>
          <w:tcPr>
            <w:tcW w:type="dxa" w:w="10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94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Ours2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Ours2A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Ours2AR</w:t>
            </w:r>
          </w:p>
        </w:tc>
        <w:tc>
          <w:tcPr>
            <w:tcW w:type="dxa" w:w="13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396" w:right="55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0.7354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0.7311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0.7416</w:t>
            </w:r>
          </w:p>
        </w:tc>
        <w:tc>
          <w:tcPr>
            <w:tcW w:type="dxa" w:w="13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394" w:right="55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0.7150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0.7150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0.7110</w:t>
            </w:r>
          </w:p>
        </w:tc>
        <w:tc>
          <w:tcPr>
            <w:tcW w:type="dxa" w:w="127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392" w:right="47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0.8652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0.8652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0.8676</w:t>
            </w:r>
          </w:p>
        </w:tc>
      </w:tr>
      <w:tr>
        <w:trPr>
          <w:trHeight w:hRule="exact" w:val="580"/>
        </w:trPr>
        <w:tc>
          <w:tcPr>
            <w:tcW w:type="dxa" w:w="10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94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Ours3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Ours3A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Ours3AR</w:t>
            </w:r>
          </w:p>
        </w:tc>
        <w:tc>
          <w:tcPr>
            <w:tcW w:type="dxa" w:w="13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396" w:right="57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0.7166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0.7220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0.7130</w:t>
            </w:r>
          </w:p>
        </w:tc>
        <w:tc>
          <w:tcPr>
            <w:tcW w:type="dxa" w:w="13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394" w:right="57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0.6997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0.7080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0.7110</w:t>
            </w:r>
          </w:p>
        </w:tc>
        <w:tc>
          <w:tcPr>
            <w:tcW w:type="dxa" w:w="127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392" w:right="49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0.8504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0.8637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0.8669</w:t>
            </w:r>
          </w:p>
        </w:tc>
      </w:tr>
      <w:tr>
        <w:trPr>
          <w:trHeight w:hRule="exact" w:val="1796"/>
        </w:trPr>
        <w:tc>
          <w:tcPr>
            <w:tcW w:type="dxa" w:w="5030"/>
            <w:gridSpan w:val="4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440" w:after="0"/>
              <w:ind w:left="24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 PR values are calculated according to these formulas:</w:t>
            </w:r>
          </w:p>
          <w:p>
            <w:pPr>
              <w:autoSpaceDN w:val="0"/>
              <w:autoSpaceDE w:val="0"/>
              <w:widowControl/>
              <w:spacing w:line="238" w:lineRule="exact" w:before="150" w:after="0"/>
              <w:ind w:left="4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𝑃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</w:p>
          <w:p>
            <w:pPr>
              <w:autoSpaceDN w:val="0"/>
              <w:autoSpaceDE w:val="0"/>
              <w:widowControl/>
              <w:spacing w:line="288" w:lineRule="exact" w:before="328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values can be obtained. Finally, these values are fitted to get a PR curve.</w:t>
            </w:r>
          </w:p>
          <w:p>
            <w:pPr>
              <w:autoSpaceDN w:val="0"/>
              <w:tabs>
                <w:tab w:pos="344" w:val="left"/>
                <w:tab w:pos="640" w:val="left"/>
                <w:tab w:pos="1590" w:val="left"/>
              </w:tabs>
              <w:autoSpaceDE w:val="0"/>
              <w:widowControl/>
              <w:spacing w:line="288" w:lineRule="exact" w:before="0" w:after="0"/>
              <w:ind w:left="24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According to different thresholds, a series of precision and recall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∑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𝑇 𝑃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+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 xml:space="preserve"> ∑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𝐹𝑃 ,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∑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𝑇 𝑃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𝑅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</w:p>
          <w:p>
            <w:pPr>
              <w:autoSpaceDN w:val="0"/>
              <w:tabs>
                <w:tab w:pos="2242" w:val="left"/>
                <w:tab w:pos="4816" w:val="left"/>
              </w:tabs>
              <w:autoSpaceDE w:val="0"/>
              <w:widowControl/>
              <w:spacing w:line="742" w:lineRule="exact" w:before="0" w:after="0"/>
              <w:ind w:left="1930" w:right="0" w:firstLine="0"/>
              <w:jc w:val="left"/>
            </w:pP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∑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𝑇 𝑃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+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 xml:space="preserve"> ∑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𝐹𝑁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∑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𝑇 𝑃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(8)</w:t>
            </w:r>
          </w:p>
        </w:tc>
      </w:tr>
    </w:tbl>
    <w:p>
      <w:pPr>
        <w:autoSpaceDN w:val="0"/>
        <w:autoSpaceDE w:val="0"/>
        <w:widowControl/>
        <w:spacing w:line="286" w:lineRule="exact" w:before="82" w:after="0"/>
        <w:ind w:left="4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4.3. Results of comparative experiments</w:t>
      </w:r>
    </w:p>
    <w:p>
      <w:pPr>
        <w:autoSpaceDN w:val="0"/>
        <w:autoSpaceDE w:val="0"/>
        <w:widowControl/>
        <w:spacing w:line="210" w:lineRule="exact" w:before="216" w:after="0"/>
        <w:ind w:left="4" w:right="7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Three representative algorithms of HED, RCF, and DFI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selected to compare with the method proposed in this paper.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HED originally exploits ‘‘side output’’ convolution, which greatly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improves the edge extraction accuracy and computational efficiency.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Then, the RCF further enriches edge features by fused convolutions.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Next, the DFI adopts dynamic feature integration to optimize edge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features, which is a state-of-the-art edge extraction algorithm. In this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paper, some improvements are presented on the basis of HED and RCF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network structures, and we optimize the object contours using pixel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scale features.</w:t>
      </w:r>
    </w:p>
    <w:p>
      <w:pPr>
        <w:autoSpaceDN w:val="0"/>
        <w:autoSpaceDE w:val="0"/>
        <w:widowControl/>
        <w:spacing w:line="210" w:lineRule="exact" w:before="78" w:after="0"/>
        <w:ind w:left="4" w:right="7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experiment procedures, firstly, the contour maps are generated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based on the trained models. Then, the refined contours are obtained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 the standard non-maximum suppression algorithm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Finally,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refined contour maps are evaluated by PR curves and F-measures.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addition, the performance of the proposed algorithm is verified through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comparative experiments on three datasets, and the generalization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ability of the new algorithm is proved by cross validation.</w:t>
      </w:r>
    </w:p>
    <w:p>
      <w:pPr>
        <w:autoSpaceDN w:val="0"/>
        <w:autoSpaceDE w:val="0"/>
        <w:widowControl/>
        <w:spacing w:line="210" w:lineRule="exact" w:before="78" w:after="0"/>
        <w:ind w:left="4" w:right="7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contour extraction accuracy results of several different network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 are compared in detail. Generally, the VGG16-based hierar-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chical network maximally has four levels. In the experiments of contour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extraction, the methods of different levels are named as Ours1, Ours2,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Ours3. It is verified that for the proposed method, when the level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exceeds 2, the accuracy will be reduced, so the Ours3 is adopted at</w:t>
      </w:r>
    </w:p>
    <w:p>
      <w:pPr>
        <w:sectPr>
          <w:type w:val="continuous"/>
          <w:pgSz w:w="11906" w:h="15874"/>
          <w:pgMar w:top="330" w:right="720" w:bottom="288" w:left="748" w:header="720" w:footer="720" w:gutter="0"/>
          <w:cols w:space="720" w:num="2" w:equalWidth="0">
            <w:col w:w="5102" w:space="0"/>
            <w:col w:w="5335" w:space="0"/>
            <w:col w:w="10438" w:space="0"/>
            <w:col w:w="10433" w:space="0"/>
            <w:col w:w="5198" w:space="0"/>
            <w:col w:w="5235" w:space="0"/>
            <w:col w:w="10433" w:space="0"/>
            <w:col w:w="5102" w:space="0"/>
            <w:col w:w="5335" w:space="0"/>
            <w:col w:w="10438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4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6</w:t>
      </w:r>
    </w:p>
    <w:p>
      <w:pPr>
        <w:sectPr>
          <w:type w:val="nextColumn"/>
          <w:pgSz w:w="11906" w:h="15874"/>
          <w:pgMar w:top="330" w:right="720" w:bottom="288" w:left="748" w:header="720" w:footer="720" w:gutter="0"/>
          <w:cols w:space="720" w:num="2" w:equalWidth="0">
            <w:col w:w="5102" w:space="0"/>
            <w:col w:w="5335" w:space="0"/>
            <w:col w:w="10438" w:space="0"/>
            <w:col w:w="10433" w:space="0"/>
            <w:col w:w="5198" w:space="0"/>
            <w:col w:w="5235" w:space="0"/>
            <w:col w:w="10433" w:space="0"/>
            <w:col w:w="5102" w:space="0"/>
            <w:col w:w="5335" w:space="0"/>
            <w:col w:w="10438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6" w:val="left"/>
        </w:tabs>
        <w:autoSpaceDE w:val="0"/>
        <w:widowControl/>
        <w:spacing w:line="230" w:lineRule="exact" w:before="0" w:after="0"/>
        <w:ind w:left="4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X. Yuan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17 (2023) 100270</w:t>
      </w:r>
    </w:p>
    <w:p>
      <w:pPr>
        <w:autoSpaceDN w:val="0"/>
        <w:autoSpaceDE w:val="0"/>
        <w:widowControl/>
        <w:spacing w:line="240" w:lineRule="auto" w:before="24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336540" cy="237617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6540" cy="23761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78" w:after="196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11.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Illustration of Object contour extraction results on SK-LARGE dataset for several selected images.</w:t>
      </w:r>
    </w:p>
    <w:p>
      <w:pPr>
        <w:sectPr>
          <w:pgSz w:w="11906" w:h="15874"/>
          <w:pgMar w:top="330" w:right="720" w:bottom="288" w:left="748" w:header="720" w:footer="720" w:gutter="0"/>
          <w:cols w:space="720" w:num="1" w:equalWidth="0">
            <w:col w:w="10438" w:space="0"/>
            <w:col w:w="5102" w:space="0"/>
            <w:col w:w="5335" w:space="0"/>
            <w:col w:w="10438" w:space="0"/>
            <w:col w:w="10433" w:space="0"/>
            <w:col w:w="5198" w:space="0"/>
            <w:col w:w="5235" w:space="0"/>
            <w:col w:w="10433" w:space="0"/>
            <w:col w:w="5102" w:space="0"/>
            <w:col w:w="5335" w:space="0"/>
            <w:col w:w="10438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9"/>
        <w:gridCol w:w="2609"/>
        <w:gridCol w:w="2609"/>
        <w:gridCol w:w="2609"/>
      </w:tblGrid>
      <w:tr>
        <w:trPr>
          <w:trHeight w:hRule="exact" w:val="564"/>
        </w:trPr>
        <w:tc>
          <w:tcPr>
            <w:tcW w:type="dxa" w:w="5030"/>
            <w:gridSpan w:val="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Table 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The comparison of position accuracy between our algorithm and the RCF. The values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in the table are relative errors.</w:t>
            </w:r>
          </w:p>
        </w:tc>
      </w:tr>
      <w:tr>
        <w:trPr>
          <w:trHeight w:hRule="exact" w:val="236"/>
        </w:trPr>
        <w:tc>
          <w:tcPr>
            <w:tcW w:type="dxa" w:w="237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394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SK-LARGE</w:t>
            </w:r>
          </w:p>
        </w:tc>
        <w:tc>
          <w:tcPr>
            <w:tcW w:type="dxa" w:w="13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SK-SMALL</w:t>
            </w:r>
          </w:p>
        </w:tc>
        <w:tc>
          <w:tcPr>
            <w:tcW w:type="dxa" w:w="129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96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WH-SYMMAX</w:t>
            </w:r>
          </w:p>
        </w:tc>
      </w:tr>
      <w:tr>
        <w:trPr>
          <w:trHeight w:hRule="exact" w:val="1096"/>
        </w:trPr>
        <w:tc>
          <w:tcPr>
            <w:tcW w:type="dxa" w:w="99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94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Ours1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Ours2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Ours1A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Ours2A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Ours1AR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Ours2AR</w:t>
            </w:r>
          </w:p>
        </w:tc>
        <w:tc>
          <w:tcPr>
            <w:tcW w:type="dxa" w:w="13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398" w:right="462" w:firstLine="0"/>
              <w:jc w:val="both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2.70% 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6.02%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3.05% 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9.27% 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8.63% 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10.19%</w:t>
            </w:r>
          </w:p>
        </w:tc>
        <w:tc>
          <w:tcPr>
            <w:tcW w:type="dxa" w:w="13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396" w:right="516" w:firstLine="0"/>
              <w:jc w:val="both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1.34%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8.49% 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0.66% 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2.09% 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2.23% 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1.66%</w:t>
            </w:r>
          </w:p>
        </w:tc>
        <w:tc>
          <w:tcPr>
            <w:tcW w:type="dxa" w:w="129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412" w:right="366" w:firstLine="0"/>
              <w:jc w:val="both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12.62% 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13.22% 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12.85% 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15.42% 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16.45% 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16.77%</w:t>
            </w:r>
          </w:p>
        </w:tc>
      </w:tr>
    </w:tbl>
    <w:p>
      <w:pPr>
        <w:autoSpaceDN w:val="0"/>
        <w:tabs>
          <w:tab w:pos="242" w:val="left"/>
        </w:tabs>
        <w:autoSpaceDE w:val="0"/>
        <w:widowControl/>
        <w:spacing w:line="212" w:lineRule="exact" w:before="520" w:after="0"/>
        <w:ind w:left="4" w:right="144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0.7416 and 0.8676 (see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Table 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), respectively. While the results on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SK-SMALL dataset has change little by using Ours2A and Ours2AR. </w:t>
      </w:r>
      <w:r>
        <w:tab/>
      </w:r>
      <w:r>
        <w:rPr>
          <w:rFonts w:ascii="CharisSIL" w:hAnsi="CharisSIL" w:eastAsia="CharisSIL"/>
          <w:b w:val="0"/>
          <w:i w:val="0"/>
          <w:color w:val="007FAC"/>
          <w:sz w:val="16"/>
        </w:rPr>
        <w:t>Tables 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and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list the F-measures of the proposed method com-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pared with HED and RCF methods on SK-LARGE, SK-SMALL,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WH-SYMMAX datasets. It is worth noting that if the weighted loss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function and the regression task are not used (i.e., Ours1 and Ours2),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performance on the SK-SMALL dataset is slightly worse than that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RCF method. If only one level and the weighted loss function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used without regression tasks (i.e., Ours1A), the performance on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SK-LARGE dataset is 3.05 percentage points, which is lower than that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 the RCF method.</w:t>
      </w:r>
    </w:p>
    <w:p>
      <w:pPr>
        <w:autoSpaceDN w:val="0"/>
        <w:autoSpaceDE w:val="0"/>
        <w:widowControl/>
        <w:spacing w:line="210" w:lineRule="exact" w:before="78" w:after="0"/>
        <w:ind w:left="4" w:right="182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PR curves in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10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show that the proposed method is much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better than the HED and RCF methods. Specifically, Ours2AR has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best results on SK-LARGE and WH-SYMMAX datasets. The Ours2A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slightly better than the Ours2AR on SK-SMALL dataset, with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F-measure values of 0.715 and 0.711, respectively.</w:t>
      </w:r>
    </w:p>
    <w:p>
      <w:pPr>
        <w:autoSpaceDN w:val="0"/>
        <w:autoSpaceDE w:val="0"/>
        <w:widowControl/>
        <w:spacing w:line="210" w:lineRule="exact" w:before="78" w:after="0"/>
        <w:ind w:left="4" w:right="182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Some typical salient object contour extraction results on SK-LARGE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 are shown in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11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 From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11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it can be found that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extracted results of HED and DFI methods contain some non-contour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details and background information. In addition, the results extracted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by the RCF method lose some contour information. While the proposed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 avoids these problems and achieves better results.</w:t>
      </w:r>
    </w:p>
    <w:p>
      <w:pPr>
        <w:sectPr>
          <w:type w:val="continuous"/>
          <w:pgSz w:w="11906" w:h="15874"/>
          <w:pgMar w:top="330" w:right="720" w:bottom="288" w:left="748" w:header="720" w:footer="720" w:gutter="0"/>
          <w:cols w:space="720" w:num="2" w:equalWidth="0">
            <w:col w:w="5208" w:space="0"/>
            <w:col w:w="5229" w:space="0"/>
            <w:col w:w="10438" w:space="0"/>
            <w:col w:w="5102" w:space="0"/>
            <w:col w:w="5335" w:space="0"/>
            <w:col w:w="10438" w:space="0"/>
            <w:col w:w="10433" w:space="0"/>
            <w:col w:w="5198" w:space="0"/>
            <w:col w:w="5235" w:space="0"/>
            <w:col w:w="10433" w:space="0"/>
            <w:col w:w="5102" w:space="0"/>
            <w:col w:w="5335" w:space="0"/>
            <w:col w:w="10438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416" w:val="left"/>
        </w:tabs>
        <w:autoSpaceDE w:val="0"/>
        <w:widowControl/>
        <w:spacing w:line="216" w:lineRule="exact" w:before="72" w:after="0"/>
        <w:ind w:left="176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other contour extraction methods in terms of salient object contours.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Moreover, the salient object contours obtained by the proposed method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contain scale information, which can be applied to the subsequent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skeleton generation and salient object generation. As a prior knowledge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training, it is also helpful to improve the model performance.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the future work, the new approach will be extendedly optimized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two possible manners. Firstly, a more effective network structure can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 designed for object recognition. Secondly, multi-regressive aiding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tasks like classification tasks can be merged into the network, which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not appeared in existing methods. After the fusion step, the regression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 can be used to estimate more accurate inscribed circle radiuses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between the contour and the skeleton. Finally, the contours are limited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five categories, which reduces the contour accuracy, so better results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may be generated by increasing scale categories.</w:t>
      </w:r>
    </w:p>
    <w:p>
      <w:pPr>
        <w:autoSpaceDN w:val="0"/>
        <w:autoSpaceDE w:val="0"/>
        <w:widowControl/>
        <w:spacing w:line="288" w:lineRule="exact" w:before="222" w:after="0"/>
        <w:ind w:left="176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CRediT authorship contribution statement</w:t>
      </w:r>
    </w:p>
    <w:p>
      <w:pPr>
        <w:autoSpaceDN w:val="0"/>
        <w:autoSpaceDE w:val="0"/>
        <w:widowControl/>
        <w:spacing w:line="216" w:lineRule="exact" w:before="262" w:after="0"/>
        <w:ind w:left="176" w:right="32" w:firstLine="240"/>
        <w:jc w:val="both"/>
      </w:pPr>
      <w:r>
        <w:rPr>
          <w:rFonts w:ascii="CharisSIL" w:hAnsi="CharisSIL" w:eastAsia="CharisSIL"/>
          <w:b/>
          <w:i w:val="0"/>
          <w:color w:val="000000"/>
          <w:sz w:val="16"/>
        </w:rPr>
        <w:t>Xixi Yuan: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Investigation, Methodology, Writing – review &amp; editing. </w:t>
      </w:r>
      <w:r>
        <w:rPr>
          <w:rFonts w:ascii="CharisSIL" w:hAnsi="CharisSIL" w:eastAsia="CharisSIL"/>
          <w:b/>
          <w:i w:val="0"/>
          <w:color w:val="000000"/>
          <w:sz w:val="16"/>
        </w:rPr>
        <w:t>Youqing Xiao: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Conceptualization, Software, Methodology, Writing –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original draft.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Zhanchuan Cai: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Supervision, Writing – review, Funding. </w:t>
      </w:r>
      <w:r>
        <w:rPr>
          <w:rFonts w:ascii="CharisSIL" w:hAnsi="CharisSIL" w:eastAsia="CharisSIL"/>
          <w:b/>
          <w:i w:val="0"/>
          <w:color w:val="000000"/>
          <w:sz w:val="16"/>
        </w:rPr>
        <w:t>Leiming Wu: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Investigation, Writing – review &amp; editing.</w:t>
      </w:r>
    </w:p>
    <w:p>
      <w:pPr>
        <w:autoSpaceDN w:val="0"/>
        <w:autoSpaceDE w:val="0"/>
        <w:widowControl/>
        <w:spacing w:line="288" w:lineRule="exact" w:before="222" w:after="0"/>
        <w:ind w:left="176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Declaration of competing interest</w:t>
      </w:r>
    </w:p>
    <w:p>
      <w:pPr>
        <w:autoSpaceDN w:val="0"/>
        <w:autoSpaceDE w:val="0"/>
        <w:widowControl/>
        <w:spacing w:line="216" w:lineRule="exact" w:before="260" w:after="0"/>
        <w:ind w:left="176" w:right="32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authors declare that they have no known competing finan-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cial interests or personal relationships that could have appeared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influence the work reported in this paper.</w:t>
      </w:r>
    </w:p>
    <w:p>
      <w:pPr>
        <w:autoSpaceDN w:val="0"/>
        <w:autoSpaceDE w:val="0"/>
        <w:widowControl/>
        <w:spacing w:line="288" w:lineRule="exact" w:before="222" w:after="0"/>
        <w:ind w:left="176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Data availability</w:t>
      </w:r>
    </w:p>
    <w:p>
      <w:pPr>
        <w:autoSpaceDN w:val="0"/>
        <w:autoSpaceDE w:val="0"/>
        <w:widowControl/>
        <w:spacing w:line="286" w:lineRule="exact" w:before="190" w:after="86"/>
        <w:ind w:left="416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Data will be made available on request.</w:t>
      </w:r>
    </w:p>
    <w:p>
      <w:pPr>
        <w:sectPr>
          <w:type w:val="nextColumn"/>
          <w:pgSz w:w="11906" w:h="15874"/>
          <w:pgMar w:top="330" w:right="720" w:bottom="288" w:left="748" w:header="720" w:footer="720" w:gutter="0"/>
          <w:cols w:space="720" w:num="2" w:equalWidth="0">
            <w:col w:w="5208" w:space="0"/>
            <w:col w:w="5229" w:space="0"/>
            <w:col w:w="10438" w:space="0"/>
            <w:col w:w="5102" w:space="0"/>
            <w:col w:w="5335" w:space="0"/>
            <w:col w:w="10438" w:space="0"/>
            <w:col w:w="10433" w:space="0"/>
            <w:col w:w="5198" w:space="0"/>
            <w:col w:w="5235" w:space="0"/>
            <w:col w:w="10433" w:space="0"/>
            <w:col w:w="5102" w:space="0"/>
            <w:col w:w="5335" w:space="0"/>
            <w:col w:w="10438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5384" w:val="left"/>
        </w:tabs>
        <w:autoSpaceDE w:val="0"/>
        <w:widowControl/>
        <w:spacing w:line="288" w:lineRule="exact" w:before="0" w:after="8"/>
        <w:ind w:left="4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 xml:space="preserve">5. Conclusion </w:t>
      </w:r>
      <w:r>
        <w:tab/>
      </w:r>
      <w:r>
        <w:rPr>
          <w:rFonts w:ascii="CharisSIL" w:hAnsi="CharisSIL" w:eastAsia="CharisSIL"/>
          <w:b/>
          <w:i w:val="0"/>
          <w:color w:val="000000"/>
          <w:sz w:val="16"/>
        </w:rPr>
        <w:t>Acknowledgments</w:t>
      </w:r>
    </w:p>
    <w:p>
      <w:pPr>
        <w:sectPr>
          <w:type w:val="continuous"/>
          <w:pgSz w:w="11906" w:h="15874"/>
          <w:pgMar w:top="330" w:right="720" w:bottom="288" w:left="748" w:header="720" w:footer="720" w:gutter="0"/>
          <w:cols w:space="720" w:num="1" w:equalWidth="0">
            <w:col w:w="10438" w:space="0"/>
            <w:col w:w="5208" w:space="0"/>
            <w:col w:w="5229" w:space="0"/>
            <w:col w:w="10438" w:space="0"/>
            <w:col w:w="5102" w:space="0"/>
            <w:col w:w="5335" w:space="0"/>
            <w:col w:w="10438" w:space="0"/>
            <w:col w:w="10433" w:space="0"/>
            <w:col w:w="5198" w:space="0"/>
            <w:col w:w="5235" w:space="0"/>
            <w:col w:w="10433" w:space="0"/>
            <w:col w:w="5102" w:space="0"/>
            <w:col w:w="5335" w:space="0"/>
            <w:col w:w="10438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8" w:after="0"/>
        <w:ind w:left="4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this paper, a salient object contour extraction method is proposed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by fusing scale information on hierarchically convolutional network.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the method, a new network structure with regression task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hierarchical feature integration mechanism is established, which has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good performance when extracting salient object contours from nat-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ural images; a new variable coefficient loss function is proposed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handle the unevenly distributed pixel classes in machine learning.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experimental results show that the proposed method is superior to</w:t>
      </w:r>
    </w:p>
    <w:p>
      <w:pPr>
        <w:sectPr>
          <w:type w:val="continuous"/>
          <w:pgSz w:w="11906" w:h="15874"/>
          <w:pgMar w:top="330" w:right="720" w:bottom="288" w:left="748" w:header="720" w:footer="720" w:gutter="0"/>
          <w:cols w:space="720" w:num="2" w:equalWidth="0">
            <w:col w:w="5099" w:space="0"/>
            <w:col w:w="5338" w:space="0"/>
            <w:col w:w="10438" w:space="0"/>
            <w:col w:w="5208" w:space="0"/>
            <w:col w:w="5229" w:space="0"/>
            <w:col w:w="10438" w:space="0"/>
            <w:col w:w="5102" w:space="0"/>
            <w:col w:w="5335" w:space="0"/>
            <w:col w:w="10438" w:space="0"/>
            <w:col w:w="10433" w:space="0"/>
            <w:col w:w="5198" w:space="0"/>
            <w:col w:w="5235" w:space="0"/>
            <w:col w:w="10433" w:space="0"/>
            <w:col w:w="5102" w:space="0"/>
            <w:col w:w="5335" w:space="0"/>
            <w:col w:w="10438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7</w:t>
      </w:r>
    </w:p>
    <w:p>
      <w:pPr>
        <w:sectPr>
          <w:type w:val="nextColumn"/>
          <w:pgSz w:w="11906" w:h="15874"/>
          <w:pgMar w:top="330" w:right="720" w:bottom="288" w:left="748" w:header="720" w:footer="720" w:gutter="0"/>
          <w:cols w:space="720" w:num="2" w:equalWidth="0">
            <w:col w:w="5099" w:space="0"/>
            <w:col w:w="5338" w:space="0"/>
            <w:col w:w="10438" w:space="0"/>
            <w:col w:w="5208" w:space="0"/>
            <w:col w:w="5229" w:space="0"/>
            <w:col w:w="10438" w:space="0"/>
            <w:col w:w="5102" w:space="0"/>
            <w:col w:w="5335" w:space="0"/>
            <w:col w:w="10438" w:space="0"/>
            <w:col w:w="10433" w:space="0"/>
            <w:col w:w="5198" w:space="0"/>
            <w:col w:w="5235" w:space="0"/>
            <w:col w:w="10433" w:space="0"/>
            <w:col w:w="5102" w:space="0"/>
            <w:col w:w="5335" w:space="0"/>
            <w:col w:w="10438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4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X. Yuan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17 (2023) 100270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9" w:space="0"/>
            <w:col w:w="5338" w:space="0"/>
            <w:col w:w="10438" w:space="0"/>
            <w:col w:w="5208" w:space="0"/>
            <w:col w:w="5229" w:space="0"/>
            <w:col w:w="10438" w:space="0"/>
            <w:col w:w="5102" w:space="0"/>
            <w:col w:w="5335" w:space="0"/>
            <w:col w:w="10438" w:space="0"/>
            <w:col w:w="10433" w:space="0"/>
            <w:col w:w="5198" w:space="0"/>
            <w:col w:w="5235" w:space="0"/>
            <w:col w:w="10433" w:space="0"/>
            <w:col w:w="5102" w:space="0"/>
            <w:col w:w="5335" w:space="0"/>
            <w:col w:w="10438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88" w:lineRule="exact" w:before="0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References</w:t>
      </w:r>
    </w:p>
    <w:p>
      <w:pPr>
        <w:autoSpaceDN w:val="0"/>
        <w:autoSpaceDE w:val="0"/>
        <w:widowControl/>
        <w:spacing w:line="172" w:lineRule="exact" w:before="192" w:after="0"/>
        <w:ind w:left="378" w:right="74" w:hanging="278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[1] Gupta A, Anpalagan A, Guan L, Khwaja AS. Deep learning for object detection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and scene perception in self-driving cars: Survey, challenges, and open issues.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Array 2021;10:100057.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4" w:history="1">
          <w:r>
            <w:rPr>
              <w:rStyle w:val="Hyperlink"/>
            </w:rPr>
            <w:t>http://dx.doi.org/10.1016/j.array.2021.100057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8" w:after="0"/>
        <w:ind w:left="378" w:right="74" w:hanging="278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[2]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5" w:history="1">
          <w:r>
            <w:rPr>
              <w:rStyle w:val="Hyperlink"/>
            </w:rPr>
            <w:t>Li J, Fan J, Zhang Z. 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5" w:history="1">
          <w:r>
            <w:rPr>
              <w:rStyle w:val="Hyperlink"/>
            </w:rPr>
            <w:t>owards noiseless object contours for weakly 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5" w:history="1">
          <w:r>
            <w:rPr>
              <w:rStyle w:val="Hyperlink"/>
            </w:rPr>
            <w:t xml:space="preserve">upervised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5" w:history="1">
          <w:r>
            <w:rPr>
              <w:rStyle w:val="Hyperlink"/>
            </w:rPr>
            <w:t xml:space="preserve">semantic segmentation. In: Proceedings of the IEEE Conference on Computer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5" w:history="1">
          <w:r>
            <w:rPr>
              <w:rStyle w:val="Hyperlink"/>
            </w:rPr>
            <w:t>Vision and Pattern Recognition. New Orleans, Louisiana; 2022, p. 16856–65.</w:t>
          </w:r>
        </w:hyperlink>
      </w:r>
    </w:p>
    <w:p>
      <w:pPr>
        <w:autoSpaceDN w:val="0"/>
        <w:tabs>
          <w:tab w:pos="378" w:val="left"/>
        </w:tabs>
        <w:autoSpaceDE w:val="0"/>
        <w:widowControl/>
        <w:spacing w:line="172" w:lineRule="exact" w:before="58" w:after="0"/>
        <w:ind w:left="10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5" w:history="1">
          <w:r>
            <w:rPr>
              <w:rStyle w:val="Hyperlink"/>
            </w:rPr>
            <w:t xml:space="preserve">Kazuma F, Kazuhiko K. Generative and self-supervised domain adaptation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6" w:history="1">
          <w:r>
            <w:rPr>
              <w:rStyle w:val="Hyperlink"/>
            </w:rPr>
            <w:t xml:space="preserve">for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6" w:history="1">
          <w:r>
            <w:rPr>
              <w:rStyle w:val="Hyperlink"/>
            </w:rPr>
            <w:t>one-stage object detection. Array 2021;11:100071.</w:t>
          </w:r>
        </w:hyperlink>
      </w:r>
    </w:p>
    <w:p>
      <w:pPr>
        <w:autoSpaceDN w:val="0"/>
        <w:autoSpaceDE w:val="0"/>
        <w:widowControl/>
        <w:spacing w:line="172" w:lineRule="exact" w:before="58" w:after="0"/>
        <w:ind w:left="378" w:right="74" w:hanging="278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6" w:history="1">
          <w:r>
            <w:rPr>
              <w:rStyle w:val="Hyperlink"/>
            </w:rPr>
            <w:t xml:space="preserve">Gabriel L, Nasim H, Irene C. Semi-supervised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7" w:history="1">
          <w:r>
            <w:rPr>
              <w:rStyle w:val="Hyperlink"/>
            </w:rPr>
            <w:t>learning approach for local-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7" w:history="1">
          <w:r>
            <w:rPr>
              <w:rStyle w:val="Hyperlink"/>
            </w:rPr>
            <w:t xml:space="preserve">ization and pose estimation of texture-less objects in cluttered scenes. Array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7" w:history="1">
          <w:r>
            <w:rPr>
              <w:rStyle w:val="Hyperlink"/>
            </w:rPr>
            <w:t>2022;100247.</w:t>
          </w:r>
        </w:hyperlink>
      </w:r>
    </w:p>
    <w:p>
      <w:pPr>
        <w:autoSpaceDN w:val="0"/>
        <w:tabs>
          <w:tab w:pos="378" w:val="left"/>
        </w:tabs>
        <w:autoSpaceDE w:val="0"/>
        <w:widowControl/>
        <w:spacing w:line="172" w:lineRule="exact" w:before="58" w:after="0"/>
        <w:ind w:left="10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7" w:history="1">
          <w:r>
            <w:rPr>
              <w:rStyle w:val="Hyperlink"/>
            </w:rPr>
            <w:t>Cheng M, Mit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8" w:history="1">
          <w:r>
            <w:rPr>
              <w:rStyle w:val="Hyperlink"/>
            </w:rPr>
            <w:t xml:space="preserve">ra NJ, Huang X, Torr PH, Hu S. Global contrast based salient region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8" w:history="1">
          <w:r>
            <w:rPr>
              <w:rStyle w:val="Hyperlink"/>
            </w:rPr>
            <w:t>detection. IEEE Trans Pattern Anal Mach Intell 2015;37(3):569–82.</w:t>
          </w:r>
        </w:hyperlink>
      </w:r>
    </w:p>
    <w:p>
      <w:pPr>
        <w:autoSpaceDN w:val="0"/>
        <w:tabs>
          <w:tab w:pos="378" w:val="left"/>
        </w:tabs>
        <w:autoSpaceDE w:val="0"/>
        <w:widowControl/>
        <w:spacing w:line="170" w:lineRule="exact" w:before="60" w:after="0"/>
        <w:ind w:left="10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[6]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8" w:history="1">
          <w:r>
            <w:rPr>
              <w:rStyle w:val="Hyperlink"/>
            </w:rPr>
            <w:t>Gong XY, Su H, Xu D, Zhang ZT, Shen F, Yang HB. An overvie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9" w:history="1">
          <w:r>
            <w:rPr>
              <w:rStyle w:val="Hyperlink"/>
            </w:rPr>
            <w:t xml:space="preserve">w of contour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9" w:history="1">
          <w:r>
            <w:rPr>
              <w:rStyle w:val="Hyperlink"/>
            </w:rPr>
            <w:t>detection approaches. Int J Autom Comput 2018;15(6):656–72.</w:t>
          </w:r>
        </w:hyperlink>
      </w:r>
    </w:p>
    <w:p>
      <w:pPr>
        <w:autoSpaceDN w:val="0"/>
        <w:autoSpaceDE w:val="0"/>
        <w:widowControl/>
        <w:spacing w:line="170" w:lineRule="exact" w:before="60" w:after="0"/>
        <w:ind w:left="378" w:right="74" w:hanging="278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[7]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9" w:history="1">
          <w:r>
            <w:rPr>
              <w:rStyle w:val="Hyperlink"/>
            </w:rPr>
            <w:t>Martin DR, Fowlkes CC, Malik J. Learning to detect natural 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0" w:history="1">
          <w:r>
            <w:rPr>
              <w:rStyle w:val="Hyperlink"/>
            </w:rPr>
            <w:t xml:space="preserve">mage boundaries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0" w:history="1">
          <w:r>
            <w:rPr>
              <w:rStyle w:val="Hyperlink"/>
            </w:rPr>
            <w:t xml:space="preserve">using local brightness, color, and texture cues. IEEE Trans Pattern Anal Mach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0" w:history="1">
          <w:r>
            <w:rPr>
              <w:rStyle w:val="Hyperlink"/>
            </w:rPr>
            <w:t>Intell 2004;26(5):530–49.</w:t>
          </w:r>
        </w:hyperlink>
      </w:r>
    </w:p>
    <w:p>
      <w:pPr>
        <w:autoSpaceDN w:val="0"/>
        <w:autoSpaceDE w:val="0"/>
        <w:widowControl/>
        <w:spacing w:line="172" w:lineRule="exact" w:before="58" w:after="0"/>
        <w:ind w:left="378" w:right="74" w:hanging="278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[8]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0" w:history="1">
          <w:r>
            <w:rPr>
              <w:rStyle w:val="Hyperlink"/>
            </w:rPr>
            <w:t xml:space="preserve">Martin DR, Fowlkes CC,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Malik J. Learning to detect natural image boundaries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using local brightness, color, and texture cues. IEEE Trans Pattern Anal Mach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Intell 2004;26(5):530–49.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1" w:history="1">
          <w:r>
            <w:rPr>
              <w:rStyle w:val="Hyperlink"/>
            </w:rPr>
            <w:t>http://dx.doi.org/10.1109/TPAMI.2004.1273918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78" w:val="left"/>
        </w:tabs>
        <w:autoSpaceDE w:val="0"/>
        <w:widowControl/>
        <w:spacing w:line="172" w:lineRule="exact" w:before="58" w:after="0"/>
        <w:ind w:left="10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[9]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2" w:history="1">
          <w:r>
            <w:rPr>
              <w:rStyle w:val="Hyperlink"/>
            </w:rPr>
            <w:t xml:space="preserve">Rishi J, A CD. Preserving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1" w:history="1">
          <w:r>
            <w:rPr>
              <w:rStyle w:val="Hyperlink"/>
            </w:rPr>
            <w:t>boundaries for image texture segmentation using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2" w:history="1">
          <w:r>
            <w:rPr>
              <w:rStyle w:val="Hyperlink"/>
            </w:rPr>
            <w:t xml:space="preserve"> grey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2" w:history="1">
          <w:r>
            <w:rPr>
              <w:rStyle w:val="Hyperlink"/>
            </w:rPr>
            <w:t>level co-occurring probabilities. Pattern Recognit 2006;39(2):234–45.</w:t>
          </w:r>
        </w:hyperlink>
      </w:r>
    </w:p>
    <w:p>
      <w:pPr>
        <w:autoSpaceDN w:val="0"/>
        <w:tabs>
          <w:tab w:pos="378" w:val="left"/>
        </w:tabs>
        <w:autoSpaceDE w:val="0"/>
        <w:widowControl/>
        <w:spacing w:line="170" w:lineRule="exact" w:before="60" w:after="0"/>
        <w:ind w:left="2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[10]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2" w:history="1">
          <w:r>
            <w:rPr>
              <w:rStyle w:val="Hyperlink"/>
            </w:rPr>
            <w:t>Xie S, Tu Z. Holistically-nested edge detection. Int J Comput Vis 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3" w:history="1">
          <w:r>
            <w:rPr>
              <w:rStyle w:val="Hyperlink"/>
            </w:rPr>
            <w:t>017;125(1–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3" w:history="1">
          <w:r>
            <w:rPr>
              <w:rStyle w:val="Hyperlink"/>
            </w:rPr>
            <w:t>3):3–18.</w:t>
          </w:r>
        </w:hyperlink>
      </w:r>
    </w:p>
    <w:p>
      <w:pPr>
        <w:autoSpaceDN w:val="0"/>
        <w:tabs>
          <w:tab w:pos="378" w:val="left"/>
        </w:tabs>
        <w:autoSpaceDE w:val="0"/>
        <w:widowControl/>
        <w:spacing w:line="172" w:lineRule="exact" w:before="58" w:after="0"/>
        <w:ind w:left="2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[11]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3" w:history="1">
          <w:r>
            <w:rPr>
              <w:rStyle w:val="Hyperlink"/>
            </w:rPr>
            <w:t>Simonya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n K, Zisserman A. Very deep convolutional networks for large-scale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image recognition. 2014, arXiv preprint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4" w:history="1">
          <w:r>
            <w:rPr>
              <w:rStyle w:val="Hyperlink"/>
            </w:rPr>
            <w:t>arXiv:1409.1556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78" w:val="left"/>
        </w:tabs>
        <w:autoSpaceDE w:val="0"/>
        <w:widowControl/>
        <w:spacing w:line="172" w:lineRule="exact" w:before="58" w:after="0"/>
        <w:ind w:left="2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[12]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5" w:history="1">
          <w:r>
            <w:rPr>
              <w:rStyle w:val="Hyperlink"/>
            </w:rPr>
            <w:t>Liu Y, Cheng M, Hu X, Bian J, Zhang L, 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4" w:history="1">
          <w:r>
            <w:rPr>
              <w:rStyle w:val="Hyperlink"/>
            </w:rPr>
            <w:t>ai X, et al. Richer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5" w:history="1">
          <w:r>
            <w:rPr>
              <w:rStyle w:val="Hyperlink"/>
            </w:rPr>
            <w:t xml:space="preserve"> convolutional features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5" w:history="1">
          <w:r>
            <w:rPr>
              <w:rStyle w:val="Hyperlink"/>
            </w:rPr>
            <w:t xml:space="preserve">for edge detection. IEEE Trans Pattern Anal Mach Intell 2018;41(8):1939–46.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[13]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5" w:history="1">
          <w:r>
            <w:rPr>
              <w:rStyle w:val="Hyperlink"/>
            </w:rPr>
            <w:t>Dollár P, Zitnick CL. Fast edge detection using structured forests. IEEE Tra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6" w:history="1">
          <w:r>
            <w:rPr>
              <w:rStyle w:val="Hyperlink"/>
            </w:rPr>
            <w:t xml:space="preserve">ns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6" w:history="1">
          <w:r>
            <w:rPr>
              <w:rStyle w:val="Hyperlink"/>
            </w:rPr>
            <w:t>Pattern Anal Mach Intell 2015;37(8):1558–70.</w:t>
          </w:r>
        </w:hyperlink>
      </w:r>
    </w:p>
    <w:p>
      <w:pPr>
        <w:autoSpaceDN w:val="0"/>
        <w:autoSpaceDE w:val="0"/>
        <w:widowControl/>
        <w:spacing w:line="172" w:lineRule="exact" w:before="58" w:after="0"/>
        <w:ind w:left="378" w:right="74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[14]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7" w:history="1">
          <w:r>
            <w:rPr>
              <w:rStyle w:val="Hyperlink"/>
            </w:rPr>
            <w:t>Zhao JX, Liu JJ, Fan DP, Cao Y, Yang JF, 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7" w:history="1">
          <w:r>
            <w:rPr>
              <w:rStyle w:val="Hyperlink"/>
            </w:rPr>
            <w:t xml:space="preserve">heng MM. EGNet: Edge guidance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7" w:history="1">
          <w:r>
            <w:rPr>
              <w:rStyle w:val="Hyperlink"/>
            </w:rPr>
            <w:t xml:space="preserve">network for Salient object detection. In: Proceedings of the IEEE international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7" w:history="1">
          <w:r>
            <w:rPr>
              <w:rStyle w:val="Hyperlink"/>
            </w:rPr>
            <w:t>conference on computer vision. Seoul, Korea; 2019, p. 8778–87.</w:t>
          </w:r>
        </w:hyperlink>
      </w:r>
    </w:p>
    <w:p>
      <w:pPr>
        <w:autoSpaceDN w:val="0"/>
        <w:autoSpaceDE w:val="0"/>
        <w:widowControl/>
        <w:spacing w:line="172" w:lineRule="exact" w:before="58" w:after="0"/>
        <w:ind w:left="378" w:right="74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[15]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7" w:history="1">
          <w:r>
            <w:rPr>
              <w:rStyle w:val="Hyperlink"/>
            </w:rPr>
            <w:t>Yu Z, Feng C, Liu MY, Ramalingam S. CASENet: Deep category-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8" w:history="1">
          <w:r>
            <w:rPr>
              <w:rStyle w:val="Hyperlink"/>
            </w:rPr>
            <w:t xml:space="preserve">aware semantic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8" w:history="1">
          <w:r>
            <w:rPr>
              <w:rStyle w:val="Hyperlink"/>
            </w:rPr>
            <w:t xml:space="preserve">edge detection. In: Proceedings of the IEEE conference on computer vision and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8" w:history="1">
          <w:r>
            <w:rPr>
              <w:rStyle w:val="Hyperlink"/>
            </w:rPr>
            <w:t>pattern recognition. Honolulu, Hawaii; 2017, p. 5964–73.</w:t>
          </w:r>
        </w:hyperlink>
      </w:r>
    </w:p>
    <w:p>
      <w:pPr>
        <w:autoSpaceDN w:val="0"/>
        <w:autoSpaceDE w:val="0"/>
        <w:widowControl/>
        <w:spacing w:line="170" w:lineRule="exact" w:before="60" w:after="0"/>
        <w:ind w:left="378" w:right="74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[16]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8" w:history="1">
          <w:r>
            <w:rPr>
              <w:rStyle w:val="Hyperlink"/>
            </w:rPr>
            <w:t>Zhu C, Yan W, Liu S, Li T, Li G. Salient contour-aware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9" w:history="1">
          <w:r>
            <w:rPr>
              <w:rStyle w:val="Hyperlink"/>
            </w:rPr>
            <w:t xml:space="preserve"> based twice learning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9" w:history="1">
          <w:r>
            <w:rPr>
              <w:rStyle w:val="Hyperlink"/>
            </w:rPr>
            <w:t xml:space="preserve">strategy for saliency detection. In: Proceedings of the IEEE/CVF international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9" w:history="1">
          <w:r>
            <w:rPr>
              <w:rStyle w:val="Hyperlink"/>
            </w:rPr>
            <w:t>conference on computer vision workshops. Seoul, Korea; 2019, p. 2541–8.</w:t>
          </w:r>
        </w:hyperlink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9" w:space="0"/>
            <w:col w:w="5338" w:space="0"/>
            <w:col w:w="10438" w:space="0"/>
            <w:col w:w="5208" w:space="0"/>
            <w:col w:w="5229" w:space="0"/>
            <w:col w:w="10438" w:space="0"/>
            <w:col w:w="5102" w:space="0"/>
            <w:col w:w="5335" w:space="0"/>
            <w:col w:w="10438" w:space="0"/>
            <w:col w:w="10433" w:space="0"/>
            <w:col w:w="5198" w:space="0"/>
            <w:col w:w="5235" w:space="0"/>
            <w:col w:w="10433" w:space="0"/>
            <w:col w:w="5102" w:space="0"/>
            <w:col w:w="5335" w:space="0"/>
            <w:col w:w="10438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8</w:t>
      </w:r>
    </w:p>
    <w:sectPr w:rsidR="00FC693F" w:rsidRPr="0006063C" w:rsidSect="00034616">
      <w:type w:val="nextColumn"/>
      <w:pgSz w:w="11906" w:h="15874"/>
      <w:pgMar w:top="330" w:right="720" w:bottom="288" w:left="752" w:header="720" w:footer="720" w:gutter="0"/>
      <w:cols w:space="720" w:num="2" w:equalWidth="0">
        <w:col w:w="5096" w:space="0"/>
        <w:col w:w="5338" w:space="0"/>
        <w:col w:w="10433" w:space="0"/>
        <w:col w:w="5099" w:space="0"/>
        <w:col w:w="5338" w:space="0"/>
        <w:col w:w="10438" w:space="0"/>
        <w:col w:w="5208" w:space="0"/>
        <w:col w:w="5229" w:space="0"/>
        <w:col w:w="10438" w:space="0"/>
        <w:col w:w="5102" w:space="0"/>
        <w:col w:w="5335" w:space="0"/>
        <w:col w:w="10438" w:space="0"/>
        <w:col w:w="10433" w:space="0"/>
        <w:col w:w="5198" w:space="0"/>
        <w:col w:w="5235" w:space="0"/>
        <w:col w:w="10433" w:space="0"/>
        <w:col w:w="5102" w:space="0"/>
        <w:col w:w="5335" w:space="0"/>
        <w:col w:w="10438" w:space="0"/>
        <w:col w:w="5096" w:space="0"/>
        <w:col w:w="5338" w:space="0"/>
        <w:col w:w="10433" w:space="0"/>
        <w:col w:w="5096" w:space="0"/>
        <w:col w:w="5338" w:space="0"/>
        <w:col w:w="10433" w:space="0"/>
        <w:col w:w="10434" w:space="0"/>
        <w:col w:w="5206" w:space="0"/>
        <w:col w:w="5228" w:space="0"/>
        <w:col w:w="1043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rray.2022.100270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s://www.elsevier.com/locate/array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://www.elsevier.com/locate/array" TargetMode="External"/><Relationship Id="rId14" Type="http://schemas.openxmlformats.org/officeDocument/2006/relationships/hyperlink" Target="mailto:yuanxixi@szu.edu.cn" TargetMode="External"/><Relationship Id="rId15" Type="http://schemas.openxmlformats.org/officeDocument/2006/relationships/hyperlink" Target="mailto:xiaoyq11@vanke.com" TargetMode="External"/><Relationship Id="rId16" Type="http://schemas.openxmlformats.org/officeDocument/2006/relationships/hyperlink" Target="mailto:zccai@must.edu.mo" TargetMode="External"/><Relationship Id="rId17" Type="http://schemas.openxmlformats.org/officeDocument/2006/relationships/hyperlink" Target="mailto:leiming_wu@gdut.edu.cn" TargetMode="External"/><Relationship Id="rId18" Type="http://schemas.openxmlformats.org/officeDocument/2006/relationships/hyperlink" Target="http://creativecommons.org/licenses/by-nc-nd/4.0/" TargetMode="External"/><Relationship Id="rId19" Type="http://schemas.openxmlformats.org/officeDocument/2006/relationships/image" Target="media/image3.png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hyperlink" Target="http://dx.doi.org/10.1016/j.array.2021.100057" TargetMode="External"/><Relationship Id="rId25" Type="http://schemas.openxmlformats.org/officeDocument/2006/relationships/hyperlink" Target="http://refhub.elsevier.com/S2590-0056(22)00103-5/sb2" TargetMode="External"/><Relationship Id="rId26" Type="http://schemas.openxmlformats.org/officeDocument/2006/relationships/hyperlink" Target="http://refhub.elsevier.com/S2590-0056(22)00103-5/sb3" TargetMode="External"/><Relationship Id="rId27" Type="http://schemas.openxmlformats.org/officeDocument/2006/relationships/hyperlink" Target="http://refhub.elsevier.com/S2590-0056(22)00103-5/sb4" TargetMode="External"/><Relationship Id="rId28" Type="http://schemas.openxmlformats.org/officeDocument/2006/relationships/hyperlink" Target="http://refhub.elsevier.com/S2590-0056(22)00103-5/sb5" TargetMode="External"/><Relationship Id="rId29" Type="http://schemas.openxmlformats.org/officeDocument/2006/relationships/hyperlink" Target="http://refhub.elsevier.com/S2590-0056(22)00103-5/sb6" TargetMode="External"/><Relationship Id="rId30" Type="http://schemas.openxmlformats.org/officeDocument/2006/relationships/hyperlink" Target="http://refhub.elsevier.com/S2590-0056(22)00103-5/sb7" TargetMode="External"/><Relationship Id="rId31" Type="http://schemas.openxmlformats.org/officeDocument/2006/relationships/hyperlink" Target="http://dx.doi.org/10.1109/TPAMI.2004.1273918" TargetMode="External"/><Relationship Id="rId32" Type="http://schemas.openxmlformats.org/officeDocument/2006/relationships/hyperlink" Target="http://refhub.elsevier.com/S2590-0056(22)00103-5/sb9" TargetMode="External"/><Relationship Id="rId33" Type="http://schemas.openxmlformats.org/officeDocument/2006/relationships/hyperlink" Target="http://refhub.elsevier.com/S2590-0056(22)00103-5/sb10" TargetMode="External"/><Relationship Id="rId34" Type="http://schemas.openxmlformats.org/officeDocument/2006/relationships/hyperlink" Target="http://arxiv.org/abs/1409.1556" TargetMode="External"/><Relationship Id="rId35" Type="http://schemas.openxmlformats.org/officeDocument/2006/relationships/hyperlink" Target="http://refhub.elsevier.com/S2590-0056(22)00103-5/sb12" TargetMode="External"/><Relationship Id="rId36" Type="http://schemas.openxmlformats.org/officeDocument/2006/relationships/hyperlink" Target="http://refhub.elsevier.com/S2590-0056(22)00103-5/sb13" TargetMode="External"/><Relationship Id="rId37" Type="http://schemas.openxmlformats.org/officeDocument/2006/relationships/hyperlink" Target="http://refhub.elsevier.com/S2590-0056(22)00103-5/sb14" TargetMode="External"/><Relationship Id="rId38" Type="http://schemas.openxmlformats.org/officeDocument/2006/relationships/hyperlink" Target="http://refhub.elsevier.com/S2590-0056(22)00103-5/sb15" TargetMode="External"/><Relationship Id="rId39" Type="http://schemas.openxmlformats.org/officeDocument/2006/relationships/hyperlink" Target="http://refhub.elsevier.com/S2590-0056(22)00103-5/sb1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