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8623300</wp:posOffset>
            </wp:positionV>
            <wp:extent cx="3225800" cy="5080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50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</wp:posOffset>
            </wp:positionH>
            <wp:positionV relativeFrom="page">
              <wp:posOffset>925830</wp:posOffset>
            </wp:positionV>
            <wp:extent cx="572769" cy="82868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69" cy="8286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6310630</wp:posOffset>
            </wp:positionH>
            <wp:positionV relativeFrom="page">
              <wp:posOffset>848360</wp:posOffset>
            </wp:positionV>
            <wp:extent cx="709929" cy="90188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9929" cy="9018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838200</wp:posOffset>
            </wp:positionV>
            <wp:extent cx="6616700" cy="927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927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58" w:lineRule="exact" w:before="0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9" w:history="1">
          <w:r>
            <w:rPr>
              <w:rStyle w:val="Hyperlink"/>
            </w:rPr>
            <w:t>Applied Computing and Informatics 15 (2019) 172–181</w:t>
          </w:r>
        </w:hyperlink>
      </w:r>
    </w:p>
    <w:p>
      <w:pPr>
        <w:autoSpaceDN w:val="0"/>
        <w:autoSpaceDE w:val="0"/>
        <w:widowControl/>
        <w:spacing w:line="162" w:lineRule="exact" w:before="386" w:after="0"/>
        <w:ind w:left="0" w:right="0" w:firstLine="0"/>
        <w:jc w:val="center"/>
      </w:pPr>
      <w:r>
        <w:rPr>
          <w:rFonts w:ascii="AdvPSUnv" w:hAnsi="AdvPSUnv" w:eastAsia="AdvPSUnv"/>
          <w:b w:val="0"/>
          <w:i w:val="0"/>
          <w:color w:val="000000"/>
          <w:sz w:val="16"/>
        </w:rPr>
        <w:t>Contents lists available at</w:t>
      </w:r>
      <w:r>
        <w:rPr>
          <w:rFonts w:ascii="AdvPSUnv" w:hAnsi="AdvPSUnv" w:eastAsia="AdvPSUnv"/>
          <w:b w:val="0"/>
          <w:i w:val="0"/>
          <w:color w:val="007FAD"/>
          <w:sz w:val="16"/>
        </w:rPr>
        <w:t xml:space="preserve"> </w:t>
      </w:r>
      <w:r>
        <w:rPr>
          <w:rFonts w:ascii="AdvPSUnv" w:hAnsi="AdvPSUnv" w:eastAsia="AdvPSUnv"/>
          <w:b w:val="0"/>
          <w:i w:val="0"/>
          <w:color w:val="007FAD"/>
          <w:sz w:val="16"/>
        </w:rPr>
        <w:hyperlink r:id="rId10" w:history="1">
          <w:r>
            <w:rPr>
              <w:rStyle w:val="Hyperlink"/>
            </w:rPr>
            <w:t>ScienceDirect</w:t>
          </w:r>
        </w:hyperlink>
      </w:r>
    </w:p>
    <w:p>
      <w:pPr>
        <w:autoSpaceDN w:val="0"/>
        <w:autoSpaceDE w:val="0"/>
        <w:widowControl/>
        <w:spacing w:line="344" w:lineRule="exact" w:before="258" w:after="0"/>
        <w:ind w:left="0" w:right="0" w:firstLine="0"/>
        <w:jc w:val="center"/>
      </w:pPr>
      <w:r>
        <w:rPr>
          <w:w w:val="101.59833090645927"/>
          <w:rFonts w:ascii="AdvGulliv" w:hAnsi="AdvGulliv" w:eastAsia="AdvGulliv"/>
          <w:b w:val="0"/>
          <w:i w:val="0"/>
          <w:color w:val="000000"/>
          <w:sz w:val="28"/>
        </w:rPr>
        <w:t>Applied Computing and Informatics</w:t>
      </w:r>
    </w:p>
    <w:p>
      <w:pPr>
        <w:autoSpaceDN w:val="0"/>
        <w:autoSpaceDE w:val="0"/>
        <w:widowControl/>
        <w:spacing w:line="162" w:lineRule="exact" w:before="352" w:after="152"/>
        <w:ind w:left="0" w:right="3136" w:firstLine="0"/>
        <w:jc w:val="right"/>
      </w:pPr>
      <w:r>
        <w:rPr>
          <w:rFonts w:ascii="AdvPSUnv" w:hAnsi="AdvPSUnv" w:eastAsia="AdvPSUnv"/>
          <w:b w:val="0"/>
          <w:i w:val="0"/>
          <w:color w:val="000000"/>
          <w:sz w:val="16"/>
        </w:rPr>
        <w:t xml:space="preserve">journal homepage: </w:t>
      </w:r>
      <w:r>
        <w:rPr>
          <w:rFonts w:ascii="AdvPSUnv" w:hAnsi="AdvPSUnv" w:eastAsia="AdvPSUnv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www.sciencedirect.com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15"/>
        <w:gridCol w:w="5215"/>
      </w:tblGrid>
      <w:tr>
        <w:trPr>
          <w:trHeight w:hRule="exact" w:val="1316"/>
        </w:trPr>
        <w:tc>
          <w:tcPr>
            <w:tcW w:type="dxa" w:w="9286"/>
            <w:tcBorders>
              <w:top w:sz="2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38" w:after="0"/>
              <w:ind w:left="0" w:right="432" w:firstLine="2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27"/>
              </w:rPr>
              <w:t xml:space="preserve">Semi-supervised soft margin consistency based multi-view maximum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27"/>
              </w:rPr>
              <w:t>entropy discrimination</w:t>
            </w:r>
          </w:p>
        </w:tc>
        <w:tc>
          <w:tcPr>
            <w:tcW w:type="dxa" w:w="1116"/>
            <w:tcBorders>
              <w:top w:sz="2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18" w:lineRule="exact" w:before="50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21"/>
        </w:rPr>
        <w:t>Changming Zhu</w:t>
      </w:r>
      <w:r>
        <w:rPr>
          <w:rFonts w:ascii="AdvGulliv" w:hAnsi="AdvGulliv" w:eastAsia="AdvGulliv"/>
          <w:b w:val="0"/>
          <w:i w:val="0"/>
          <w:color w:val="007FAD"/>
          <w:sz w:val="15"/>
        </w:rPr>
        <w:t>a</w:t>
      </w:r>
      <w:r>
        <w:rPr>
          <w:rFonts w:ascii="AdvGulliv" w:hAnsi="AdvGulliv" w:eastAsia="AdvGulliv"/>
          <w:b w:val="0"/>
          <w:i w:val="0"/>
          <w:color w:val="000000"/>
          <w:sz w:val="15"/>
        </w:rPr>
        <w:t>,</w:t>
      </w:r>
      <w:r>
        <w:rPr>
          <w:w w:val="101.74926122029622"/>
          <w:rFonts w:ascii="AdvCORRESAST" w:hAnsi="AdvCORRESAST" w:eastAsia="AdvCORRESAST"/>
          <w:b w:val="0"/>
          <w:i w:val="0"/>
          <w:color w:val="007FAD"/>
          <w:sz w:val="18"/>
        </w:rPr>
        <w:t>⇑</w:t>
      </w:r>
      <w:r>
        <w:rPr>
          <w:rFonts w:ascii="AdvGulliv" w:hAnsi="AdvGulliv" w:eastAsia="AdvGulliv"/>
          <w:b w:val="0"/>
          <w:i w:val="0"/>
          <w:color w:val="000000"/>
          <w:sz w:val="21"/>
        </w:rPr>
        <w:t>, Zhe Wang</w:t>
      </w:r>
      <w:r>
        <w:rPr>
          <w:rFonts w:ascii="AdvGulliv" w:hAnsi="AdvGulliv" w:eastAsia="AdvGulliv"/>
          <w:b w:val="0"/>
          <w:i w:val="0"/>
          <w:color w:val="007FAD"/>
          <w:sz w:val="15"/>
        </w:rPr>
        <w:t>b</w:t>
      </w:r>
    </w:p>
    <w:p>
      <w:pPr>
        <w:autoSpaceDN w:val="0"/>
        <w:autoSpaceDE w:val="0"/>
        <w:widowControl/>
        <w:spacing w:line="170" w:lineRule="exact" w:before="88" w:after="194"/>
        <w:ind w:left="6" w:right="3024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9"/>
        </w:rPr>
        <w:t>a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College of Information Engineering, Shanghai Maritime University, Shanghai 201306, PR China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9"/>
        </w:rPr>
        <w:t>b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College of Information Science and Engineering, East China University of Science and Technology, Shanghai 200237, PR 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77"/>
        <w:gridCol w:w="3477"/>
        <w:gridCol w:w="3477"/>
      </w:tblGrid>
      <w:tr>
        <w:trPr>
          <w:trHeight w:hRule="exact" w:val="648"/>
        </w:trPr>
        <w:tc>
          <w:tcPr>
            <w:tcW w:type="dxa" w:w="1166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8"/>
              </w:rPr>
              <w:t>a r t i c l e</w:t>
            </w:r>
          </w:p>
        </w:tc>
        <w:tc>
          <w:tcPr>
            <w:tcW w:type="dxa" w:w="149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4" w:after="0"/>
              <w:ind w:left="11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8"/>
              </w:rPr>
              <w:t>i n f o</w:t>
            </w:r>
          </w:p>
        </w:tc>
        <w:tc>
          <w:tcPr>
            <w:tcW w:type="dxa" w:w="773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0" w:after="0"/>
              <w:ind w:left="62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8"/>
              </w:rPr>
              <w:t>a b s t r a c t</w:t>
            </w:r>
          </w:p>
        </w:tc>
      </w:tr>
      <w:tr>
        <w:trPr>
          <w:trHeight w:hRule="exact" w:val="1086"/>
        </w:trPr>
        <w:tc>
          <w:tcPr>
            <w:tcW w:type="dxa" w:w="2664"/>
            <w:gridSpan w:val="2"/>
            <w:tcBorders>
              <w:top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576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Article history: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Received 16 August 2017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Revised 6 October 2017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Accepted 20 October 2017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Available online 14 August 2018</w:t>
            </w:r>
          </w:p>
        </w:tc>
        <w:tc>
          <w:tcPr>
            <w:tcW w:type="dxa" w:w="7738"/>
            <w:tcBorders>
              <w:top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626" w:right="0" w:firstLine="0"/>
              <w:jc w:val="both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Multi-view maximum entropy discrimination (MVMED) and alternative MVMED (AMVMED) are pro-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 xml:space="preserve">posed as extensions of maximum entropy discrimination (MED). In MVMED and AMVMED, they use hard 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 xml:space="preserve">margin consistency principle that the decision of margin parameter is related to classifier parameter 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directly. While the decision always be indirectly in practice, thus soft margin consistency based multi-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view maximum entropy discrimination (SMVMED) has been proposed. But it is found that SMVMED is</w:t>
            </w:r>
          </w:p>
        </w:tc>
      </w:tr>
      <w:tr>
        <w:trPr>
          <w:trHeight w:hRule="exact" w:val="1064"/>
        </w:trPr>
        <w:tc>
          <w:tcPr>
            <w:tcW w:type="dxa" w:w="2664"/>
            <w:gridSpan w:val="2"/>
            <w:tcBorders>
              <w:top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288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Keywords: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Semi-supervised multi-view learning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Multi-view maximum entropy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discrimination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Soft margin consistency</w:t>
            </w:r>
          </w:p>
        </w:tc>
        <w:tc>
          <w:tcPr>
            <w:tcW w:type="dxa" w:w="7738"/>
            <w:tcBorders>
              <w:top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626" w:right="2" w:firstLine="0"/>
              <w:jc w:val="both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only adaptive to supervised problems. In this paper, we extend the model of SMVMED to the semi-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 xml:space="preserve">supervised problems and develop a semi-supervised SMVMED (SSMVMED). Related experiments on 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 xml:space="preserve">multi-view data sets from different aspects have validated the effectiveness of SSMVMED theoretically 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 xml:space="preserve">and empirically. From the experiments, it is found that (1) compared with SMVMED, the average test 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accuracy of SSMVMED has a 2</w:t>
            </w:r>
            <w:r>
              <w:rPr>
                <w:w w:val="96.92340850830078"/>
                <w:rFonts w:ascii="AdvP4C4E59" w:hAnsi="AdvP4C4E59" w:eastAsia="AdvP4C4E59"/>
                <w:b w:val="0"/>
                <w:i w:val="0"/>
                <w:color w:val="000000"/>
                <w:sz w:val="15"/>
              </w:rPr>
              <w:t>%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 xml:space="preserve"> enhancement; (2) SSMVMED costs more training time than SMVMED 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and the extra time is not more than 10</w:t>
            </w:r>
            <w:r>
              <w:rPr>
                <w:w w:val="96.92340850830078"/>
                <w:rFonts w:ascii="AdvP4C4E59" w:hAnsi="AdvP4C4E59" w:eastAsia="AdvP4C4E59"/>
                <w:b w:val="0"/>
                <w:i w:val="0"/>
                <w:color w:val="000000"/>
                <w:sz w:val="15"/>
              </w:rPr>
              <w:t>%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; (3) in terms of the generation of additional unlabeled instances,</w:t>
            </w:r>
          </w:p>
        </w:tc>
      </w:tr>
    </w:tbl>
    <w:p>
      <w:pPr>
        <w:autoSpaceDN w:val="0"/>
        <w:autoSpaceDE w:val="0"/>
        <w:widowControl/>
        <w:spacing w:line="188" w:lineRule="exact" w:before="0" w:after="0"/>
        <w:ind w:left="3294" w:right="24" w:firstLine="0"/>
        <w:jc w:val="both"/>
      </w:pP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‘mid’ strategy has a better test accuracy than ‘self’ and taking all instances to get the center brings a better 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test accuracy as well; (4) with SSMVMED, the applications to estimation problem and regression problem 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will be more feasible.</w:t>
      </w:r>
    </w:p>
    <w:p>
      <w:pPr>
        <w:autoSpaceDN w:val="0"/>
        <w:autoSpaceDE w:val="0"/>
        <w:widowControl/>
        <w:spacing w:line="184" w:lineRule="exact" w:before="14" w:after="132"/>
        <w:ind w:left="3380" w:right="0" w:hanging="86"/>
        <w:jc w:val="left"/>
      </w:pPr>
      <w:r>
        <w:rPr>
          <w:w w:val="96.92340850830078"/>
          <w:rFonts w:ascii="AdvPSSym" w:hAnsi="AdvPSSym" w:eastAsia="AdvPSSym"/>
          <w:b w:val="0"/>
          <w:i w:val="0"/>
          <w:color w:val="000000"/>
          <w:sz w:val="15"/>
        </w:rPr>
        <w:t>�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 2018 The Authors. Production and hosting by Elsevier B.V. on behalf of King Saud University. This is an 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open access article under the CC BY-NC-ND license (</w:t>
      </w:r>
      <w:r>
        <w:rPr>
          <w:w w:val="96.92340850830078"/>
          <w:rFonts w:ascii="AdvGulliv" w:hAnsi="AdvGulliv" w:eastAsia="AdvGulliv"/>
          <w:b w:val="0"/>
          <w:i w:val="0"/>
          <w:color w:val="007FAD"/>
          <w:sz w:val="15"/>
        </w:rPr>
        <w:hyperlink r:id="rId13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15"/>
        <w:gridCol w:w="5215"/>
      </w:tblGrid>
      <w:tr>
        <w:trPr>
          <w:trHeight w:hRule="exact" w:val="678"/>
        </w:trPr>
        <w:tc>
          <w:tcPr>
            <w:tcW w:type="dxa" w:w="3286"/>
            <w:tcBorders>
              <w:top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72" w:after="0"/>
              <w:ind w:left="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1. Introduction</w:t>
            </w:r>
          </w:p>
        </w:tc>
        <w:tc>
          <w:tcPr>
            <w:tcW w:type="dxa" w:w="7116"/>
            <w:tcBorders>
              <w:top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72" w:after="0"/>
              <w:ind w:left="0" w:right="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multi-view data sets, many multi-view learning machines are pro-</w:t>
            </w:r>
          </w:p>
        </w:tc>
      </w:tr>
    </w:tbl>
    <w:p>
      <w:pPr>
        <w:autoSpaceDN w:val="0"/>
        <w:autoSpaceDE w:val="0"/>
        <w:widowControl/>
        <w:spacing w:line="196" w:lineRule="exact" w:before="4" w:after="0"/>
        <w:ind w:left="0" w:right="3836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posed as below.</w:t>
      </w:r>
    </w:p>
    <w:p>
      <w:pPr>
        <w:autoSpaceDN w:val="0"/>
        <w:tabs>
          <w:tab w:pos="5576" w:val="left"/>
        </w:tabs>
        <w:autoSpaceDE w:val="0"/>
        <w:widowControl/>
        <w:spacing w:line="208" w:lineRule="exact" w:before="0" w:after="14"/>
        <w:ind w:left="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1.1. Background </w:t>
      </w:r>
      <w:r>
        <w:br/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(1) pre-fusion methods: multiple kernel learning (MKL)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cen-</w:t>
      </w:r>
    </w:p>
    <w:p>
      <w:pPr>
        <w:sectPr>
          <w:pgSz w:w="11906" w:h="15874"/>
          <w:pgMar w:top="464" w:right="826" w:bottom="384" w:left="650" w:header="720" w:footer="720" w:gutter="0"/>
          <w:cols w:space="720" w:num="1" w:equalWidth="0"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4" w:right="276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Multi-view data set is composed of instances with multiple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views and each view consists of multiple features. A corresponding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feature group is made up of these features. Take a video data set 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 example, suppose this data set consists of multiple videos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each video appears in multiple different forms including visual,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audio, and text. Then we treat each form as a view of a video. More-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over, each view has several features, for example, text view can be</w:t>
      </w:r>
    </w:p>
    <w:p>
      <w:pPr>
        <w:sectPr>
          <w:type w:val="continuous"/>
          <w:pgSz w:w="11906" w:h="15874"/>
          <w:pgMar w:top="464" w:right="826" w:bottom="384" w:left="650" w:header="720" w:footer="720" w:gutter="0"/>
          <w:cols w:space="720" w:num="2" w:equalWidth="0"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560" w:right="24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tered alignment-based MKL algorithms (CABMKL)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[2]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sim-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ple MKL method (SMKL)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[3]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group Lasso-based MKL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method (GLMKL)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localized MKL (LMKL)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[5]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60" w:val="left"/>
        </w:tabs>
        <w:autoSpaceDE w:val="0"/>
        <w:widowControl/>
        <w:spacing w:line="210" w:lineRule="exact" w:before="0" w:after="14"/>
        <w:ind w:left="274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(2) late-fusion methods: robust late fusion method (RLF)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[6]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(3) subspace approaches: multi-view linear discriminant analy-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sis (MV-LDA)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multi-view canonical correlation analysis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(MV-CCA)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[8]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multi-view locality preserving projections</w:t>
      </w:r>
    </w:p>
    <w:p>
      <w:pPr>
        <w:sectPr>
          <w:type w:val="nextColumn"/>
          <w:pgSz w:w="11906" w:h="15874"/>
          <w:pgMar w:top="464" w:right="826" w:bottom="384" w:left="650" w:header="720" w:footer="720" w:gutter="0"/>
          <w:cols w:space="720" w:num="2" w:equalWidth="0"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5862" w:val="left"/>
        </w:tabs>
        <w:autoSpaceDE w:val="0"/>
        <w:widowControl/>
        <w:spacing w:line="196" w:lineRule="exact" w:before="0" w:after="12"/>
        <w:ind w:left="4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described by text color, text size, text content and color, size, con-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(MV-LPP)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[9]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464" w:right="826" w:bottom="384" w:left="650" w:header="720" w:footer="720" w:gutter="0"/>
          <w:cols w:space="720" w:num="1" w:equalWidth="0"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4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tent form a feature group of text view. In order to process those</w:t>
      </w:r>
    </w:p>
    <w:p>
      <w:pPr>
        <w:sectPr>
          <w:type w:val="continuous"/>
          <w:pgSz w:w="11906" w:h="15874"/>
          <w:pgMar w:top="464" w:right="826" w:bottom="384" w:left="650" w:header="720" w:footer="720" w:gutter="0"/>
          <w:cols w:space="720" w:num="2" w:equalWidth="0"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14"/>
        <w:ind w:left="562" w:right="0" w:hanging="286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(4) disagreement-based methods: co-training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[10]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confident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co-training with data editing (CoTrade)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[11]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co-regularized</w:t>
      </w:r>
    </w:p>
    <w:p>
      <w:pPr>
        <w:sectPr>
          <w:type w:val="nextColumn"/>
          <w:pgSz w:w="11906" w:h="15874"/>
          <w:pgMar w:top="464" w:right="826" w:bottom="384" w:left="650" w:header="720" w:footer="720" w:gutter="0"/>
          <w:cols w:space="720" w:num="2" w:equalWidth="0"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2086"/>
        <w:gridCol w:w="2086"/>
        <w:gridCol w:w="2086"/>
        <w:gridCol w:w="2086"/>
        <w:gridCol w:w="2086"/>
      </w:tblGrid>
      <w:tr>
        <w:trPr>
          <w:trHeight w:hRule="exact" w:val="306"/>
        </w:trPr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72" w:after="0"/>
              <w:ind w:left="102" w:right="0" w:firstLine="0"/>
              <w:jc w:val="left"/>
            </w:pPr>
            <w:r>
              <w:rPr>
                <w:rFonts w:ascii="AdvCORRESAST" w:hAnsi="AdvCORRESAST" w:eastAsia="AdvCORRESAST"/>
                <w:b w:val="0"/>
                <w:i w:val="0"/>
                <w:color w:val="000000"/>
                <w:sz w:val="15"/>
              </w:rPr>
              <w:t>⇑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Corresponding author.</w:t>
            </w:r>
          </w:p>
          <w:p>
            <w:pPr>
              <w:autoSpaceDN w:val="0"/>
              <w:tabs>
                <w:tab w:pos="746" w:val="left"/>
                <w:tab w:pos="1464" w:val="left"/>
              </w:tabs>
              <w:autoSpaceDE w:val="0"/>
              <w:widowControl/>
              <w:spacing w:line="152" w:lineRule="exact" w:before="0" w:after="0"/>
              <w:ind w:left="23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E-mail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addresses: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3"/>
              </w:rPr>
              <w:hyperlink r:id="rId14" w:history="1">
                <w:r>
                  <w:rPr>
                    <w:rStyle w:val="Hyperlink"/>
                  </w:rPr>
                  <w:t>cmzhu@shmtu.edu.cn</w:t>
                </w:r>
              </w:hyperlink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(C.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Zhu),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92" w:after="0"/>
              <w:ind w:left="8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7FAD"/>
                <w:sz w:val="13"/>
              </w:rPr>
              <w:hyperlink r:id="rId15" w:history="1">
                <w:r>
                  <w:rPr>
                    <w:rStyle w:val="Hyperlink"/>
                  </w:rPr>
                  <w:t>wangzhe@ecust.edu.cn</w:t>
                </w:r>
              </w:hyperlink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67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Laplacian SVM (Co-Lap)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[12]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240"/>
        </w:trPr>
        <w:tc>
          <w:tcPr>
            <w:tcW w:type="dxa" w:w="2086"/>
            <w:vMerge/>
            <w:tcBorders/>
          </w:tcPr>
          <w:p/>
        </w:tc>
        <w:tc>
          <w:tcPr>
            <w:tcW w:type="dxa" w:w="2086"/>
            <w:vMerge/>
            <w:tcBorders/>
          </w:tcPr>
          <w:p/>
        </w:tc>
        <w:tc>
          <w:tcPr>
            <w:tcW w:type="dxa" w:w="2086"/>
            <w:vMerge/>
            <w:tcBorders/>
          </w:tcPr>
          <w:p/>
        </w:tc>
        <w:tc>
          <w:tcPr>
            <w:tcW w:type="dxa" w:w="2086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42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But these learning machines always neglect to consider uncer-</w:t>
            </w:r>
          </w:p>
        </w:tc>
      </w:tr>
      <w:tr>
        <w:trPr>
          <w:trHeight w:hRule="exact" w:val="60"/>
        </w:trPr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1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(Z. Wang).</w:t>
            </w:r>
          </w:p>
        </w:tc>
        <w:tc>
          <w:tcPr>
            <w:tcW w:type="dxa" w:w="2086"/>
            <w:vMerge/>
            <w:tcBorders/>
          </w:tcPr>
          <w:p/>
        </w:tc>
        <w:tc>
          <w:tcPr>
            <w:tcW w:type="dxa" w:w="208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6258"/>
            <w:gridSpan w:val="3"/>
            <w:vMerge/>
            <w:tcBorders/>
          </w:tcPr>
          <w:p/>
        </w:tc>
        <w:tc>
          <w:tcPr>
            <w:tcW w:type="dxa" w:w="2086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1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tainties over model parameters and then maximum entropy dis-</w:t>
            </w:r>
          </w:p>
        </w:tc>
      </w:tr>
      <w:tr>
        <w:trPr>
          <w:trHeight w:hRule="exact" w:val="100"/>
        </w:trPr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Peer review under responsibility of King Saud University.</w:t>
            </w:r>
          </w:p>
        </w:tc>
        <w:tc>
          <w:tcPr>
            <w:tcW w:type="dxa" w:w="2086"/>
            <w:vMerge/>
            <w:tcBorders/>
          </w:tcPr>
          <w:p/>
        </w:tc>
        <w:tc>
          <w:tcPr>
            <w:tcW w:type="dxa" w:w="2086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6258"/>
            <w:gridSpan w:val="3"/>
            <w:vMerge/>
            <w:tcBorders/>
          </w:tcPr>
          <w:p/>
        </w:tc>
        <w:tc>
          <w:tcPr>
            <w:tcW w:type="dxa" w:w="2086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1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crimination (MED)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[13]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has been developed to consider this issue</w:t>
            </w:r>
          </w:p>
        </w:tc>
      </w:tr>
    </w:tbl>
    <w:p>
      <w:pPr>
        <w:autoSpaceDN w:val="0"/>
        <w:autoSpaceDE w:val="0"/>
        <w:widowControl/>
        <w:spacing w:line="196" w:lineRule="exact" w:before="8" w:after="300"/>
        <w:ind w:left="0" w:right="26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and learn a discriminative classifier. In MED, it learns a distribution</w:t>
      </w:r>
    </w:p>
    <w:p>
      <w:pPr>
        <w:sectPr>
          <w:type w:val="continuous"/>
          <w:pgSz w:w="11906" w:h="15874"/>
          <w:pgMar w:top="464" w:right="826" w:bottom="384" w:left="650" w:header="720" w:footer="720" w:gutter="0"/>
          <w:cols w:space="720" w:num="1" w:equalWidth="0"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1172" w:right="0" w:firstLine="0"/>
        <w:jc w:val="left"/>
      </w:pPr>
      <w:r>
        <w:rPr>
          <w:rFonts w:ascii="Helvetica" w:hAnsi="Helvetica" w:eastAsia="Helvetica"/>
          <w:b/>
          <w:i w:val="0"/>
          <w:color w:val="221F1F"/>
          <w:sz w:val="17"/>
        </w:rPr>
        <w:t>Production and hosting by Elsevier</w:t>
      </w:r>
    </w:p>
    <w:p>
      <w:pPr>
        <w:autoSpaceDN w:val="0"/>
        <w:autoSpaceDE w:val="0"/>
        <w:widowControl/>
        <w:spacing w:line="156" w:lineRule="exact" w:before="310" w:after="0"/>
        <w:ind w:left="4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9" w:history="1">
          <w:r>
            <w:rPr>
              <w:rStyle w:val="Hyperlink"/>
            </w:rPr>
            <w:t>https://doi.org/10.1016/j.aci.2017.10.004</w:t>
          </w:r>
        </w:hyperlink>
      </w:r>
    </w:p>
    <w:p>
      <w:pPr>
        <w:sectPr>
          <w:type w:val="continuous"/>
          <w:pgSz w:w="11906" w:h="15874"/>
          <w:pgMar w:top="464" w:right="826" w:bottom="384" w:left="650" w:header="720" w:footer="720" w:gutter="0"/>
          <w:cols w:space="720" w:num="2" w:equalWidth="0"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560"/>
        <w:ind w:left="69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over classifier parameter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this is contrast to the tradi-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tional learning machines. In terms of traditional learning machines,</w:t>
      </w:r>
    </w:p>
    <w:p>
      <w:pPr>
        <w:sectPr>
          <w:type w:val="nextColumn"/>
          <w:pgSz w:w="11906" w:h="15874"/>
          <w:pgMar w:top="464" w:right="826" w:bottom="384" w:left="650" w:header="720" w:footer="720" w:gutter="0"/>
          <w:cols w:space="720" w:num="2" w:equalWidth="0"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0" w:after="0"/>
        <w:ind w:left="4" w:right="360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2210-8327/</w:t>
      </w:r>
      <w:r>
        <w:rPr>
          <w:rFonts w:ascii="AdvPSSym" w:hAnsi="AdvPSSym" w:eastAsia="AdvPSSym"/>
          <w:b w:val="0"/>
          <w:i w:val="0"/>
          <w:color w:val="000000"/>
          <w:sz w:val="13"/>
        </w:rPr>
        <w:t>�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2018 The Authors. Production and hosting by Elsevier B.V. on behalf of King Saud University.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This is an open access article under the CC BY-NC-ND license (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13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).</w:t>
      </w:r>
    </w:p>
    <w:p>
      <w:pPr>
        <w:sectPr>
          <w:type w:val="continuous"/>
          <w:pgSz w:w="11906" w:h="15874"/>
          <w:pgMar w:top="464" w:right="826" w:bottom="384" w:left="650" w:header="720" w:footer="720" w:gutter="0"/>
          <w:cols w:space="720" w:num="1" w:equalWidth="0"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tabs>
          <w:tab w:pos="10172" w:val="left"/>
        </w:tabs>
        <w:autoSpaceDE w:val="0"/>
        <w:widowControl/>
        <w:spacing w:line="154" w:lineRule="exact" w:before="0" w:after="232"/>
        <w:ind w:left="308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C. Zhu, Z. Wang / Applied Computing and Informatics 15 (2019) 172–181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173</w:t>
      </w:r>
    </w:p>
    <w:p>
      <w:pPr>
        <w:sectPr>
          <w:pgSz w:w="11906" w:h="15874"/>
          <w:pgMar w:top="466" w:right="634" w:bottom="374" w:left="850" w:header="720" w:footer="720" w:gutter="0"/>
          <w:cols w:space="720" w:num="1" w:equalWidth="0"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90" w:after="6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they only find a single classifier parameter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of the discriminant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function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(e.g.,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¼</w:t>
      </w:r>
      <w:r>
        <w:rPr>
          <w:rFonts w:ascii="AdvPSMP10" w:hAnsi="AdvPSMP10" w:eastAsia="AdvPSMP10"/>
          <w:b w:val="0"/>
          <w:i w:val="0"/>
          <w:color w:val="000000"/>
          <w:sz w:val="16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b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 f</w:t>
      </w:r>
      <w:r>
        <w:rPr>
          <w:rFonts w:ascii="AdvPSMP10" w:hAnsi="AdvPSMP10" w:eastAsia="AdvPSMP10"/>
          <w:b w:val="0"/>
          <w:i w:val="0"/>
          <w:color w:val="000000"/>
          <w:sz w:val="16"/>
        </w:rPr>
        <w:t>h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b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While MED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obtains a joint distribution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over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margin parameters 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by minimizing its relative entropy with respect to some prior tar-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get distribution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0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under certain large margin constraints,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MED marginalizes out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to obtain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[14]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Although MED considers the uncertainties over model parame-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ters, its applicable scope limits to single-view problem. Thus multi-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view maximum entropy discrimination (MVMED)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[15]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alter-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native MVMED (AMVMED)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[16]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are developed to extend the model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of MED to multi-view problems. MVMED and AMVMED exploit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multiple views in a different style called margin consistency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enforce the margins from two views to be identical. In other words,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they adopt the hard margin consistency while have no ability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process large data sets. So soft margin consistency based multi-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view maximum entropy discrimination (SMVMED)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9"/>
        <w:gridCol w:w="1489"/>
        <w:gridCol w:w="1489"/>
        <w:gridCol w:w="1489"/>
        <w:gridCol w:w="1489"/>
        <w:gridCol w:w="1489"/>
        <w:gridCol w:w="1489"/>
      </w:tblGrid>
      <w:tr>
        <w:trPr>
          <w:trHeight w:hRule="exact" w:val="210"/>
        </w:trPr>
        <w:tc>
          <w:tcPr>
            <w:tcW w:type="dxa" w:w="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proposed.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Different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from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MVMED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AMVMED,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SMVMED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achieves ‘soft’ margin consistency by utilizing the sum of two KL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divergences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KL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Þjj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q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KL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q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Þjj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in the objective func-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tion, where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q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are the posteriors of two view margins,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respectively. By balancing all involved terms in the objective func-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tion, SMVMED is more flexible.</w:t>
      </w:r>
    </w:p>
    <w:p>
      <w:pPr>
        <w:autoSpaceDN w:val="0"/>
        <w:autoSpaceDE w:val="0"/>
        <w:widowControl/>
        <w:spacing w:line="210" w:lineRule="exact" w:before="0" w:after="8"/>
        <w:ind w:left="0" w:right="180" w:firstLine="236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While SMVMED is only feasible for supervised problems, i.e.,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used instances are labeled. Indeed, most real-world multi-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view data sets consist of labeled and unlabeled instances and they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are named semi-supervised data sets. In order to process semi-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supervised data sets, semi-supervised learning machines have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been developed and introduced in many applications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[18–24]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terms of the applications of MED, there also exist some related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learning machines for semi-supervised problems, for example,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semi-supervised multi-sensor classification via consensus-based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7"/>
        <w:gridCol w:w="1737"/>
        <w:gridCol w:w="1737"/>
        <w:gridCol w:w="1737"/>
        <w:gridCol w:w="1737"/>
        <w:gridCol w:w="1737"/>
      </w:tblGrid>
      <w:tr>
        <w:trPr>
          <w:trHeight w:hRule="exact" w:val="208"/>
        </w:trPr>
        <w:tc>
          <w:tcPr>
            <w:tcW w:type="dxa" w:w="9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multi-view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maximum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entropy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discrimination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>[25]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semi-</w:t>
            </w:r>
          </w:p>
        </w:tc>
      </w:tr>
    </w:tbl>
    <w:p>
      <w:pPr>
        <w:autoSpaceDN w:val="0"/>
        <w:autoSpaceDE w:val="0"/>
        <w:widowControl/>
        <w:spacing w:line="208" w:lineRule="exact" w:before="0" w:after="0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supervised learning via generalized maximum entropy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[26]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semi-supervised multi-task learning via self-training and maxi-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mum entropy discrimination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[27]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But these learning machines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do not consider soft margin and we find that soft margin has its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special physical meaning. As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said, if one view corresponds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one special sub-learning machine, its parameters include classifier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parameter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margin parameter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If the decision of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related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to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directly, we define it as hard margin consistency while if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decision is not directly, we call it as soft margin consistency. For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soft margin consistency,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has also validated that the decision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of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more flexible and the performance and the conduction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 learning machine is much better and fast.</w:t>
      </w:r>
    </w:p>
    <w:p>
      <w:pPr>
        <w:sectPr>
          <w:type w:val="continuous"/>
          <w:pgSz w:w="11906" w:h="15874"/>
          <w:pgMar w:top="466" w:right="634" w:bottom="374" w:left="850" w:header="720" w:footer="720" w:gutter="0"/>
          <w:cols w:space="720" w:num="2" w:equalWidth="0"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55" w:type="dxa"/>
      </w:tblPr>
      <w:tblGrid>
        <w:gridCol w:w="1303"/>
        <w:gridCol w:w="1303"/>
        <w:gridCol w:w="1303"/>
        <w:gridCol w:w="1303"/>
        <w:gridCol w:w="1303"/>
        <w:gridCol w:w="1303"/>
        <w:gridCol w:w="1303"/>
        <w:gridCol w:w="1303"/>
      </w:tblGrid>
      <w:tr>
        <w:trPr>
          <w:trHeight w:hRule="exact" w:val="20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Universum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learning,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it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aims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create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additional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unlabeled</w:t>
            </w:r>
          </w:p>
        </w:tc>
      </w:tr>
    </w:tbl>
    <w:p>
      <w:pPr>
        <w:autoSpaceDN w:val="0"/>
        <w:autoSpaceDE w:val="0"/>
        <w:widowControl/>
        <w:spacing w:line="208" w:lineRule="exact" w:before="0" w:after="0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instances (also called Universum instances or Universum set)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incorporates priori knowledge which is introduced in the form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additional unlabeled instances into the learning process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[29]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By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Universum learning, the performance of a traditional learning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machine can be boosted. Now Universum learning has been grad-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ually spread into different applications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[30–34]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some related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methods are also developed including Universum support vector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machine (U-SVM)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[35]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self-Universum support vector machine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(SUSVM)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[36]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So for our SSMVMED, we also adopt Universum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learning to add useful discriminant information.</w:t>
      </w:r>
    </w:p>
    <w:p>
      <w:pPr>
        <w:autoSpaceDN w:val="0"/>
        <w:autoSpaceDE w:val="0"/>
        <w:widowControl/>
        <w:spacing w:line="208" w:lineRule="exact" w:before="0" w:after="8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But for these Universum-based learning machines, there still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exists two key problems. First one is that when generating Univer-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sum set, the weights of views and features which play different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discriminant roles are always neglected. Second one is that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55" w:type="dxa"/>
      </w:tblPr>
      <w:tblGrid>
        <w:gridCol w:w="1737"/>
        <w:gridCol w:w="1737"/>
        <w:gridCol w:w="1737"/>
        <w:gridCol w:w="1737"/>
        <w:gridCol w:w="1737"/>
        <w:gridCol w:w="1737"/>
      </w:tblGrid>
      <w:tr>
        <w:trPr>
          <w:trHeight w:hRule="exact" w:val="21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generating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additional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unlabeled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instances,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9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traditional</w:t>
            </w:r>
          </w:p>
        </w:tc>
      </w:tr>
    </w:tbl>
    <w:p>
      <w:pPr>
        <w:autoSpaceDN w:val="0"/>
        <w:autoSpaceDE w:val="0"/>
        <w:widowControl/>
        <w:spacing w:line="208" w:lineRule="exact" w:before="0" w:after="0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Universum-based learning machines only adopt labeled or unla-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beled instances for generation. In order to solve the first problem,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we adopt weighted multi-view clustering (WMVC)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[37]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which is a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multi-view clustering method and can find the optimal cluster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assignment. With WMVC, the weights of views and features can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 gotten. For the second problem, we try to design some schemes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adopt both labeled and unlabeled instances to generate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additional unlabeled instances.</w:t>
      </w:r>
    </w:p>
    <w:p>
      <w:pPr>
        <w:autoSpaceDN w:val="0"/>
        <w:autoSpaceDE w:val="0"/>
        <w:widowControl/>
        <w:spacing w:line="190" w:lineRule="exact" w:before="268" w:after="0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1.3. Novelty and practical applications</w:t>
      </w:r>
    </w:p>
    <w:p>
      <w:pPr>
        <w:autoSpaceDN w:val="0"/>
        <w:autoSpaceDE w:val="0"/>
        <w:widowControl/>
        <w:spacing w:line="196" w:lineRule="exact" w:before="226" w:after="0"/>
        <w:ind w:left="41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 novelty of the proposed SSMVMED is given below.</w:t>
      </w:r>
    </w:p>
    <w:p>
      <w:pPr>
        <w:autoSpaceDN w:val="0"/>
        <w:autoSpaceDE w:val="0"/>
        <w:widowControl/>
        <w:spacing w:line="210" w:lineRule="exact" w:before="0" w:after="0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First, compared with some semi-supervised learning machines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with MED, SSMVMED adopts the soft margin and inherits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advantages of soft margin consistency which makes the decision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of margin parameters be more flexible and the performance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conduction of a learning machine be much better and faster.</w:t>
      </w:r>
    </w:p>
    <w:p>
      <w:pPr>
        <w:autoSpaceDN w:val="0"/>
        <w:autoSpaceDE w:val="0"/>
        <w:widowControl/>
        <w:spacing w:line="210" w:lineRule="exact" w:before="0" w:after="0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Second, SSMVMED extends the model of SMVMED to semi-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supervised problems and this enlarges the applicable scope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MED.</w:t>
      </w:r>
    </w:p>
    <w:p>
      <w:pPr>
        <w:autoSpaceDN w:val="0"/>
        <w:autoSpaceDE w:val="0"/>
        <w:widowControl/>
        <w:spacing w:line="208" w:lineRule="exact" w:before="2" w:after="0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Third, during the procedure of SSMVMED, it improves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Universum learning methods, and when generating the additional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unlabeled instances, the weights of views and features will be con-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sidered and both labeled and unlabeled instances are used for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generation.</w:t>
      </w:r>
    </w:p>
    <w:p>
      <w:pPr>
        <w:autoSpaceDN w:val="0"/>
        <w:autoSpaceDE w:val="0"/>
        <w:widowControl/>
        <w:spacing w:line="210" w:lineRule="exact" w:before="0" w:after="182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practical applications of SSMVMED can include estimation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problems, regression problem, classification problems and so on.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our work, we will adopt some related experiments to show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effectiveness of our proposed SSMVMED in these applications.</w:t>
      </w:r>
    </w:p>
    <w:p>
      <w:pPr>
        <w:sectPr>
          <w:type w:val="nextColumn"/>
          <w:pgSz w:w="11906" w:h="15874"/>
          <w:pgMar w:top="466" w:right="634" w:bottom="374" w:left="850" w:header="720" w:footer="720" w:gutter="0"/>
          <w:cols w:space="720" w:num="2" w:equalWidth="0"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5382" w:val="left"/>
        </w:tabs>
        <w:autoSpaceDE w:val="0"/>
        <w:widowControl/>
        <w:spacing w:line="190" w:lineRule="exact" w:before="0" w:after="140"/>
        <w:ind w:left="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1.2. Proposal and trouble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1.4. Framework</w:t>
      </w:r>
    </w:p>
    <w:p>
      <w:pPr>
        <w:sectPr>
          <w:type w:val="continuous"/>
          <w:pgSz w:w="11906" w:h="15874"/>
          <w:pgMar w:top="466" w:right="634" w:bottom="374" w:left="850" w:header="720" w:footer="720" w:gutter="0"/>
          <w:cols w:space="720" w:num="1" w:equalWidth="0"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180" w:firstLine="236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Thus, in this paper, we still adopt soft margin consistency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apply it to semi-supervised problems and then propose the semi-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supervised soft margin consistency based multi-view maximum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entropy discrimination (SSMVMED). But during the process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SSMVMED, there is a potential trouble when the data sets consist</w:t>
      </w:r>
    </w:p>
    <w:p>
      <w:pPr>
        <w:sectPr>
          <w:type w:val="continuous"/>
          <w:pgSz w:w="11906" w:h="15874"/>
          <w:pgMar w:top="466" w:right="634" w:bottom="374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136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rest of this paper is organized as below. Related work about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MED is given in Section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Description of SSMVMED is given in Sec-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tion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Experiments are given in Section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The conclusions are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given in Section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</w:p>
    <w:p>
      <w:pPr>
        <w:sectPr>
          <w:type w:val="nextColumn"/>
          <w:pgSz w:w="11906" w:h="15874"/>
          <w:pgMar w:top="466" w:right="634" w:bottom="374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1"/>
        <w:gridCol w:w="5211"/>
      </w:tblGrid>
      <w:tr>
        <w:trPr>
          <w:trHeight w:hRule="exact" w:val="386"/>
        </w:trPr>
        <w:tc>
          <w:tcPr>
            <w:tcW w:type="dxa" w:w="5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144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of few labeled instances and many unlabeled ones. As we know,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compared with unlabeled instances, labeled ones can provide more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4" w:after="0"/>
              <w:ind w:left="19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2. Related work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1906" w:h="15874"/>
          <w:pgMar w:top="466" w:right="634" w:bottom="374" w:left="850" w:header="720" w:footer="720" w:gutter="0"/>
          <w:cols w:space="720" w:num="1" w:equalWidth="0"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178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useful discriminant information while in real-world applications,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most data sets consist of few labeled instances and many unlabeled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ones and labeling instances is a high-cost task. Thus, for traditional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semi-supervised problems, the performances of learning machines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are sensitive to the data sets. In order to enhance the performance</w:t>
      </w:r>
    </w:p>
    <w:p>
      <w:pPr>
        <w:sectPr>
          <w:type w:val="continuous"/>
          <w:pgSz w:w="11906" w:h="15874"/>
          <w:pgMar w:top="466" w:right="634" w:bottom="374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268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Since our SSMVMED is the extension of SMVMED and SMVMED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is different from MVMED and AMVMED, thus we will review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MVMED, AMVMED, and SMVMED here.</w:t>
      </w:r>
    </w:p>
    <w:p>
      <w:pPr>
        <w:sectPr>
          <w:type w:val="nextColumn"/>
          <w:pgSz w:w="11906" w:h="15874"/>
          <w:pgMar w:top="466" w:right="634" w:bottom="374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5382" w:val="left"/>
        </w:tabs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of a learning machine, a widely used and feasible method is gener-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2.1. MVMED</w:t>
      </w:r>
    </w:p>
    <w:p>
      <w:pPr>
        <w:autoSpaceDN w:val="0"/>
        <w:autoSpaceDE w:val="0"/>
        <w:widowControl/>
        <w:spacing w:line="196" w:lineRule="exact" w:before="1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ating additional unlabeled instances with the original labeled or</w:t>
      </w:r>
    </w:p>
    <w:p>
      <w:pPr>
        <w:autoSpaceDN w:val="0"/>
        <w:tabs>
          <w:tab w:pos="5614" w:val="left"/>
        </w:tabs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unlabeled ones and combining all instances together. These addi-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MVMED was proposed as an extension of MED to the multi-</w:t>
      </w:r>
    </w:p>
    <w:p>
      <w:pPr>
        <w:autoSpaceDN w:val="0"/>
        <w:tabs>
          <w:tab w:pos="5380" w:val="left"/>
          <w:tab w:pos="5878" w:val="left"/>
          <w:tab w:pos="6636" w:val="left"/>
          <w:tab w:pos="7288" w:val="left"/>
          <w:tab w:pos="7706" w:val="left"/>
          <w:tab w:pos="7954" w:val="left"/>
          <w:tab w:pos="8802" w:val="left"/>
          <w:tab w:pos="9022" w:val="left"/>
          <w:tab w:pos="9510" w:val="left"/>
        </w:tabs>
        <w:autoSpaceDE w:val="0"/>
        <w:widowControl/>
        <w:spacing w:line="196" w:lineRule="exact" w:before="12" w:after="14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tional unlabeled instances will possess some discriminant informa-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learning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setting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considers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joint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distribution</w:t>
      </w:r>
    </w:p>
    <w:p>
      <w:pPr>
        <w:sectPr>
          <w:type w:val="continuous"/>
          <w:pgSz w:w="11906" w:h="15874"/>
          <w:pgMar w:top="466" w:right="634" w:bottom="374" w:left="850" w:header="720" w:footer="720" w:gutter="0"/>
          <w:cols w:space="720" w:num="1" w:equalWidth="0"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144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tion derived from the original labeled and unlabeled instances.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Here, Universum learning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[28]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such a kind of method. For</w:t>
      </w:r>
    </w:p>
    <w:p>
      <w:pPr>
        <w:sectPr>
          <w:type w:val="continuous"/>
          <w:pgSz w:w="11906" w:h="15874"/>
          <w:pgMar w:top="466" w:right="634" w:bottom="374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20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over the view 1 classifier parameter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view 2 clas-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sifier parameter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Using the augmented joint distribution</w:t>
      </w:r>
    </w:p>
    <w:p>
      <w:pPr>
        <w:sectPr>
          <w:type w:val="nextColumn"/>
          <w:pgSz w:w="11906" w:h="15874"/>
          <w:pgMar w:top="466" w:right="634" w:bottom="374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tabs>
          <w:tab w:pos="3086" w:val="left"/>
        </w:tabs>
        <w:autoSpaceDE w:val="0"/>
        <w:widowControl/>
        <w:spacing w:line="156" w:lineRule="exact" w:before="0" w:after="23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174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C. Zhu, Z. Wang / Applied Computing and Informatics 15 (2019) 172–181</w:t>
      </w:r>
    </w:p>
    <w:p>
      <w:pPr>
        <w:sectPr>
          <w:pgSz w:w="11906" w:h="15874"/>
          <w:pgMar w:top="468" w:right="830" w:bottom="380" w:left="654" w:header="720" w:footer="720" w:gutter="0"/>
          <w:cols w:space="720" w:num="1" w:equalWidth="0"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106" w:after="0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the model of MVMED is given in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(1) [15]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where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1</w:t>
      </w:r>
      <w:r>
        <w:rPr>
          <w:rFonts w:ascii="AdvPSMSAM10" w:hAnsi="AdvPSMSAM10" w:eastAsia="AdvPSMSAM10"/>
          <w:b w:val="0"/>
          <w:i w:val="0"/>
          <w:color w:val="000000"/>
          <w:sz w:val="16"/>
        </w:rPr>
        <w:t xml:space="preserve"> 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</w:t>
      </w:r>
      <w:r>
        <w:rPr>
          <w:rFonts w:ascii="AdvPSMSAM10" w:hAnsi="AdvPSMSAM10" w:eastAsia="AdvPSMSAM10"/>
          <w:b w:val="0"/>
          <w:i w:val="0"/>
          <w:color w:val="000000"/>
          <w:sz w:val="16"/>
        </w:rPr>
        <w:t xml:space="preserve"> 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In this model,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1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are discriminant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functions from two views, respectively.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y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the class label of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labeled instance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its margin parameter is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c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1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representations of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in the first and second views, respectively.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With MVMED, multi-view feature selection, multi-view multi-task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learning, multi-view structure learning, and some other problems</w:t>
      </w:r>
    </w:p>
    <w:p>
      <w:pPr>
        <w:autoSpaceDN w:val="0"/>
        <w:autoSpaceDE w:val="0"/>
        <w:widowControl/>
        <w:spacing w:line="196" w:lineRule="exact" w:before="1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can be solved well.</w:t>
      </w:r>
    </w:p>
    <w:p>
      <w:pPr>
        <w:sectPr>
          <w:type w:val="continuous"/>
          <w:pgSz w:w="11906" w:h="15874"/>
          <w:pgMar w:top="468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6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 additional unlabeled instances. Third, apply the original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1489"/>
        <w:gridCol w:w="1489"/>
        <w:gridCol w:w="1489"/>
        <w:gridCol w:w="1489"/>
        <w:gridCol w:w="1489"/>
        <w:gridCol w:w="1489"/>
        <w:gridCol w:w="1489"/>
      </w:tblGrid>
      <w:tr>
        <w:trPr>
          <w:trHeight w:hRule="exact" w:val="21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labeled,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unlabeled,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generated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additional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9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unlabeled</w:t>
            </w:r>
          </w:p>
        </w:tc>
      </w:tr>
    </w:tbl>
    <w:p>
      <w:pPr>
        <w:autoSpaceDN w:val="0"/>
        <w:autoSpaceDE w:val="0"/>
        <w:widowControl/>
        <w:spacing w:line="196" w:lineRule="exact" w:before="6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instances into the model of SSMVMED.</w:t>
      </w:r>
    </w:p>
    <w:p>
      <w:pPr>
        <w:autoSpaceDN w:val="0"/>
        <w:autoSpaceDE w:val="0"/>
        <w:widowControl/>
        <w:spacing w:line="192" w:lineRule="exact" w:before="366" w:after="0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3.1. Obtain the weights of views and features</w:t>
      </w:r>
    </w:p>
    <w:p>
      <w:pPr>
        <w:autoSpaceDN w:val="0"/>
        <w:autoSpaceDE w:val="0"/>
        <w:widowControl/>
        <w:spacing w:line="210" w:lineRule="exact" w:before="210" w:after="14"/>
        <w:ind w:left="178" w:right="0" w:firstLine="234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order to obtain the weights of views and features, we adopt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WMVC for help. Suppose there is a multi-view data set consisting</w:t>
      </w:r>
    </w:p>
    <w:p>
      <w:pPr>
        <w:sectPr>
          <w:type w:val="nextColumn"/>
          <w:pgSz w:w="11906" w:h="15874"/>
          <w:pgMar w:top="468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684"/>
        </w:trPr>
        <w:tc>
          <w:tcPr>
            <w:tcW w:type="dxa" w:w="43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8" w:lineRule="exact" w:before="0" w:after="0"/>
              <w:ind w:left="0" w:right="432" w:firstLine="0"/>
              <w:jc w:val="center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min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 xml:space="preserve"> 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 xml:space="preserve"> 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ÞÞ </w:t>
            </w:r>
            <w:r>
              <w:br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s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t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 xml:space="preserve">: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(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R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R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 xml:space="preserve"> 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y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 xml:space="preserve"> 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y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164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  <w:tab w:pos="1068" w:val="left"/>
                <w:tab w:pos="2078" w:val="left"/>
                <w:tab w:pos="3286" w:val="left"/>
                <w:tab w:pos="3778" w:val="left"/>
                <w:tab w:pos="4184" w:val="left"/>
                <w:tab w:pos="4964" w:val="left"/>
              </w:tabs>
              <w:autoSpaceDE w:val="0"/>
              <w:widowControl/>
              <w:spacing w:line="196" w:lineRule="exact" w:before="0" w:after="0"/>
              <w:ind w:left="1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of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N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instances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represented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by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V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views,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i.e.,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94" w:right="0" w:firstLine="0"/>
              <w:jc w:val="left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 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N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N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N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where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AdvPSMMM" w:hAnsi="AdvPSMMM" w:eastAsia="AdvPSMMM"/>
                <w:b w:val="0"/>
                <w:i w:val="0"/>
                <w:color w:val="000000"/>
                <w:sz w:val="16"/>
              </w:rPr>
              <w:t xml:space="preserve"> R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d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the repre-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sentation 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instance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in the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view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is the dimension</w:t>
            </w:r>
          </w:p>
        </w:tc>
      </w:tr>
      <w:tr>
        <w:trPr>
          <w:trHeight w:hRule="exact" w:val="460"/>
        </w:trPr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view. Here, we let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 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N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represent the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view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1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can be represented as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 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V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. Then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according to the notion of WMVC, we try to obtain the weights of</w:t>
            </w:r>
          </w:p>
        </w:tc>
      </w:tr>
      <w:tr>
        <w:trPr>
          <w:trHeight w:hRule="exact" w:val="220"/>
        </w:trPr>
        <w:tc>
          <w:tcPr>
            <w:tcW w:type="dxa" w:w="43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4" w:after="0"/>
              <w:ind w:left="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2.2. AMVMED</w:t>
            </w:r>
          </w:p>
        </w:tc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6" w:after="18"/>
        <w:ind w:left="0" w:right="20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views and the weights of features for each view. Let weight of each</w:t>
      </w:r>
    </w:p>
    <w:p>
      <w:pPr>
        <w:sectPr>
          <w:type w:val="continuous"/>
          <w:pgSz w:w="11906" w:h="15874"/>
          <w:pgMar w:top="468" w:right="830" w:bottom="380" w:left="654" w:header="720" w:footer="720" w:gutter="0"/>
          <w:cols w:space="720" w:num="1" w:equalWidth="0"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18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Different from MVMED, AMVMED considers two separate dis-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tributions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over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over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balances KL diver-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gences of their augmented distributions with respect to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corresponding prior distributions. The model of AMVMED is given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(2) [16]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1</w:t>
      </w:r>
      <w:r>
        <w:rPr>
          <w:rFonts w:ascii="AdvPSMSAM10" w:hAnsi="AdvPSMSAM10" w:eastAsia="AdvPSMSAM10"/>
          <w:b w:val="0"/>
          <w:i w:val="0"/>
          <w:color w:val="000000"/>
          <w:sz w:val="16"/>
        </w:rPr>
        <w:t xml:space="preserve"> 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</w:t>
      </w:r>
      <w:r>
        <w:rPr>
          <w:rFonts w:ascii="AdvPSMSAM10" w:hAnsi="AdvPSMSAM10" w:eastAsia="AdvPSMSAM10"/>
          <w:b w:val="0"/>
          <w:i w:val="0"/>
          <w:color w:val="000000"/>
          <w:sz w:val="16"/>
        </w:rPr>
        <w:t xml:space="preserve"> 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q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a coefficient.</w:t>
      </w:r>
    </w:p>
    <w:p>
      <w:pPr>
        <w:autoSpaceDN w:val="0"/>
        <w:tabs>
          <w:tab w:pos="372" w:val="left"/>
          <w:tab w:pos="4796" w:val="left"/>
        </w:tabs>
        <w:autoSpaceDE w:val="0"/>
        <w:widowControl/>
        <w:spacing w:line="254" w:lineRule="exact" w:before="154" w:after="0"/>
        <w:ind w:left="0" w:right="144" w:firstLine="0"/>
        <w:jc w:val="left"/>
      </w:pP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min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p</w:t>
      </w:r>
      <w:r>
        <w:rPr>
          <w:w w:val="104.80257272720337"/>
          <w:rFonts w:ascii="AdvGulliv" w:hAnsi="AdvGulliv" w:eastAsia="AdvGulliv"/>
          <w:b w:val="0"/>
          <w:i w:val="0"/>
          <w:color w:val="000000"/>
          <w:sz w:val="8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1"/>
        </w:rPr>
        <w:t>ð</w:t>
      </w:r>
      <w:r>
        <w:rPr>
          <w:w w:val="96.27724488576254"/>
          <w:rFonts w:ascii="AdvPSMP13" w:hAnsi="AdvPSMP13" w:eastAsia="AdvPSMP13"/>
          <w:b w:val="0"/>
          <w:i w:val="0"/>
          <w:color w:val="000000"/>
          <w:sz w:val="12"/>
        </w:rPr>
        <w:t>H</w:t>
      </w:r>
      <w:r>
        <w:rPr>
          <w:w w:val="104.80257272720337"/>
          <w:rFonts w:ascii="AdvGulliv" w:hAnsi="AdvGulliv" w:eastAsia="AdvGulliv"/>
          <w:b w:val="0"/>
          <w:i w:val="0"/>
          <w:color w:val="000000"/>
          <w:sz w:val="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13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1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p</w:t>
      </w:r>
      <w:r>
        <w:rPr>
          <w:w w:val="104.80257272720337"/>
          <w:rFonts w:ascii="AdvGulliv" w:hAnsi="AdvGulliv" w:eastAsia="AdvGulliv"/>
          <w:b w:val="0"/>
          <w:i w:val="0"/>
          <w:color w:val="000000"/>
          <w:sz w:val="8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1"/>
        </w:rPr>
        <w:t>ð</w:t>
      </w:r>
      <w:r>
        <w:rPr>
          <w:w w:val="96.27724488576254"/>
          <w:rFonts w:ascii="AdvPSMP13" w:hAnsi="AdvPSMP13" w:eastAsia="AdvPSMP13"/>
          <w:b w:val="0"/>
          <w:i w:val="0"/>
          <w:color w:val="000000"/>
          <w:sz w:val="12"/>
        </w:rPr>
        <w:t>H</w:t>
      </w:r>
      <w:r>
        <w:rPr>
          <w:w w:val="104.80257272720337"/>
          <w:rFonts w:ascii="AdvGulliv" w:hAnsi="AdvGulliv" w:eastAsia="AdvGulliv"/>
          <w:b w:val="0"/>
          <w:i w:val="0"/>
          <w:color w:val="000000"/>
          <w:sz w:val="8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13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1"/>
        </w:rPr>
        <w:t>Þ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q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KL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Þjj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0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 xml:space="preserve">ÞÞ </w:t>
      </w:r>
      <w:r>
        <w:tab/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 xml:space="preserve">Þ </w:t>
      </w:r>
      <w:r>
        <w:tab/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 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 xml:space="preserve"> �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q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KL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Þjj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0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ÞÞ</w:t>
      </w:r>
    </w:p>
    <w:p>
      <w:pPr>
        <w:autoSpaceDN w:val="0"/>
        <w:autoSpaceDE w:val="0"/>
        <w:widowControl/>
        <w:spacing w:line="202" w:lineRule="exact" w:before="0" w:after="0"/>
        <w:ind w:left="0" w:right="0" w:firstLine="0"/>
        <w:jc w:val="left"/>
      </w:pP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s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: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t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 xml:space="preserve">: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8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&lt;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: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As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said, for both MVMED and AMVMED, they exploit the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R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R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R 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y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L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X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 xml:space="preserve">1 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y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L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X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 xml:space="preserve">2 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 xml:space="preserve"> ¼ 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j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 �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SMP4" w:hAnsi="AdvPSMP4" w:eastAsia="AdvPSMP4"/>
          <w:b w:val="0"/>
          <w:i w:val="0"/>
          <w:color w:val="000000"/>
          <w:sz w:val="17"/>
        </w:rPr>
        <w:t xml:space="preserve"> P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 xml:space="preserve"> 0 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j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 �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SMP4" w:hAnsi="AdvPSMP4" w:eastAsia="AdvPSMP4"/>
          <w:b w:val="0"/>
          <w:i w:val="0"/>
          <w:color w:val="000000"/>
          <w:sz w:val="17"/>
        </w:rPr>
        <w:t xml:space="preserve"> P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 xml:space="preserve"> 0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R 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208" w:lineRule="exact" w:before="0" w:after="0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multiple views in a different style called margin consistency which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indicate the margins from two views are enforced to be identical.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Moreover, the margins are related to the parameters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directly and those margins are named as hard margins. Although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MVMED and AMVMED have provided state-of-the-art multi-view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learning performance, hard margin requirement is somewhat too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strong to fulfill in many cases. For example, all positive margins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can lead to the same label prediction in binary classifications.</w:t>
      </w:r>
    </w:p>
    <w:p>
      <w:pPr>
        <w:autoSpaceDN w:val="0"/>
        <w:autoSpaceDE w:val="0"/>
        <w:widowControl/>
        <w:spacing w:line="192" w:lineRule="exact" w:before="234" w:after="0"/>
        <w:ind w:left="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2.3. SMVMED</w:t>
      </w:r>
    </w:p>
    <w:p>
      <w:pPr>
        <w:autoSpaceDN w:val="0"/>
        <w:autoSpaceDE w:val="0"/>
        <w:widowControl/>
        <w:spacing w:line="210" w:lineRule="exact" w:before="210" w:after="58"/>
        <w:ind w:left="0" w:right="18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SMVMED is different from MVMED and AMVMED due to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margin of SMVMED is soft. SMVMED achieves margin consistency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by minimizing the KL-divergence between the posteriors of margin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parameters from two views. Then a trade-off parameter balancing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large margin and margin consistency is also introduced to make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model more flexible. The model of SMVMED is given below.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Here,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q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a distribution over</w:t>
      </w:r>
      <w:r>
        <w:rPr>
          <w:rFonts w:ascii="AdvPSZap" w:hAnsi="AdvPSZap" w:eastAsia="AdvPSZap"/>
          <w:b w:val="0"/>
          <w:i w:val="0"/>
          <w:color w:val="000000"/>
          <w:sz w:val="16"/>
        </w:rPr>
        <w:t xml:space="preserve"> 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SZap" w:hAnsi="AdvPSZap" w:eastAsia="AdvPSZap"/>
          <w:b w:val="0"/>
          <w:i w:val="0"/>
          <w:color w:val="000000"/>
          <w:sz w:val="16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a joint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distribution over</w:t>
      </w:r>
      <w:r>
        <w:rPr>
          <w:rFonts w:ascii="AdvPSZap" w:hAnsi="AdvPSZap" w:eastAsia="AdvPSZap"/>
          <w:b w:val="0"/>
          <w:i w:val="0"/>
          <w:color w:val="000000"/>
          <w:sz w:val="16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PSZap" w:hAnsi="AdvPSZap" w:eastAsia="AdvPSZap"/>
          <w:b w:val="0"/>
          <w:i w:val="0"/>
          <w:color w:val="000000"/>
          <w:sz w:val="16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The parameter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a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a parameter play-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ing the trade-off role of balancing large margin and soft margin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consistency. Compared with MVMED and AMVMED, SMVMED is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more flexible and the performance and the conduction of a learn-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ing machine with SMVMED is much better and faster.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1"/>
        <w:gridCol w:w="5211"/>
      </w:tblGrid>
      <w:tr>
        <w:trPr>
          <w:trHeight w:hRule="exact" w:val="1696"/>
        </w:trPr>
        <w:tc>
          <w:tcPr>
            <w:tcW w:type="dxa" w:w="4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0" w:after="0"/>
              <w:ind w:left="372" w:right="396" w:hanging="372"/>
              <w:jc w:val="both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min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ÞÞ 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ÞÞ 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ÞÞ þ 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ÞÞ 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ÞÞ þ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ÞÞ</w:t>
            </w:r>
          </w:p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s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t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 xml:space="preserve">: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(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R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R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y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y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58" w:after="0"/>
              <w:ind w:left="0" w:right="84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3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10" w:lineRule="exact" w:before="18" w:after="0"/>
        <w:ind w:left="0" w:right="288" w:firstLine="2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3. Semi-supervised Soft Margin Consistency based Multi-view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Maximum Entropy Discrimination (SSMVMED)</w:t>
      </w:r>
    </w:p>
    <w:p>
      <w:pPr>
        <w:autoSpaceDN w:val="0"/>
        <w:autoSpaceDE w:val="0"/>
        <w:widowControl/>
        <w:spacing w:line="208" w:lineRule="exact" w:before="212" w:after="0"/>
        <w:ind w:left="0" w:right="144" w:firstLine="234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Our proposed SSMVMED consists of three steps. First, compute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weights of views and features by WMVC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[37]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Second, generate</w:t>
      </w:r>
    </w:p>
    <w:p>
      <w:pPr>
        <w:sectPr>
          <w:type w:val="continuous"/>
          <w:pgSz w:w="11906" w:h="15874"/>
          <w:pgMar w:top="468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10422"/>
      </w:tblGrid>
      <w:tr>
        <w:trPr>
          <w:trHeight w:hRule="exact" w:val="5336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view be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 xml:space="preserve"> 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where</w:t>
            </w:r>
            <w:r>
              <w:rPr>
                <w:w w:val="102.30901808965773"/>
                <w:rFonts w:ascii="AdvGARAD" w:hAnsi="AdvGARAD" w:eastAsia="AdvGARAD"/>
                <w:b w:val="0"/>
                <w:i w:val="0"/>
                <w:color w:val="000000"/>
                <w:sz w:val="21"/>
              </w:rPr>
              <w:t xml:space="preserve"> 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 weight for the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feature of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view is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where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 Here, each weight should not</w:t>
            </w:r>
          </w:p>
          <w:p>
            <w:pPr>
              <w:autoSpaceDN w:val="0"/>
              <w:autoSpaceDE w:val="0"/>
              <w:widowControl/>
              <w:spacing w:line="594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be less than zero. Furthermore,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d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multi-view data set should be divided into several clusters. Let the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1. Then according to the notion of WMVC, the whole 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 and for each view</w:t>
            </w:r>
          </w:p>
          <w:p>
            <w:pPr>
              <w:autoSpaceDN w:val="0"/>
              <w:autoSpaceDE w:val="0"/>
              <w:widowControl/>
              <w:spacing w:line="204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number of clusters be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M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denote the index of clusters, 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ik</w:t>
            </w:r>
          </w:p>
          <w:p>
            <w:pPr>
              <w:autoSpaceDN w:val="0"/>
              <w:autoSpaceDE w:val="0"/>
              <w:widowControl/>
              <w:spacing w:line="220" w:lineRule="exact" w:before="4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denote the belonging of the instance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, if instance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belongs to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cluster, then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1, otherwise,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0. For any instance</w:t>
            </w:r>
          </w:p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M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k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d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1. The objective function of WMVC is given in Eq.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(4)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</w:t>
            </w:r>
          </w:p>
          <w:p>
            <w:pPr>
              <w:autoSpaceDN w:val="0"/>
              <w:tabs>
                <w:tab w:pos="620" w:val="left"/>
                <w:tab w:pos="1080" w:val="left"/>
                <w:tab w:pos="1518" w:val="left"/>
                <w:tab w:pos="2038" w:val="left"/>
                <w:tab w:pos="4890" w:val="left"/>
              </w:tabs>
              <w:autoSpaceDE w:val="0"/>
              <w:widowControl/>
              <w:spacing w:line="320" w:lineRule="exact" w:before="0" w:after="0"/>
              <w:ind w:left="94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min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1"/>
              </w:rPr>
              <w:t>d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g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M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k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x</w:t>
            </w:r>
            <w:r>
              <w:rPr>
                <w:w w:val="101.37341239235617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g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V </w:t>
            </w:r>
            <w:r>
              <w:rPr>
                <w:w w:val="101.37341239235617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f</w:t>
            </w:r>
            <w:r>
              <w:rPr>
                <w:w w:val="96.53676577976772"/>
                <w:rFonts w:ascii="AdvPSMP10" w:hAnsi="AdvPSMP10" w:eastAsia="AdvPSMP10"/>
                <w:b w:val="0"/>
                <w:i w:val="0"/>
                <w:color w:val="000000"/>
                <w:sz w:val="14"/>
              </w:rPr>
              <w:t>s</w:t>
            </w:r>
            <w:r>
              <w:rPr>
                <w:w w:val="101.37341239235617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g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V </w:t>
            </w:r>
            <w:r>
              <w:rPr>
                <w:w w:val="101.37341239235617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1 </w:t>
            </w:r>
            <w:r>
              <w:tab/>
            </w:r>
            <w:r>
              <w:rPr>
                <w:w w:val="102.2893524169922"/>
                <w:rFonts w:ascii="AdvPSMP10" w:hAnsi="AdvPSMP10" w:eastAsia="AdvPSMP10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H </w:t>
            </w:r>
            <w:r>
              <w:tab/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4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  <w:p>
            <w:pPr>
              <w:autoSpaceDN w:val="0"/>
              <w:autoSpaceDE w:val="0"/>
              <w:widowControl/>
              <w:spacing w:line="204" w:lineRule="exact" w:before="264" w:after="0"/>
              <w:ind w:left="94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s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t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</w:p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918" w:lineRule="exact" w:before="0" w:after="0"/>
              <w:ind w:left="94" w:right="0" w:firstLine="0"/>
              <w:jc w:val="left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diagonal matrix where other elements in this matrix are zeros. </w:t>
            </w:r>
            <w:r>
              <w:tab/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8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&lt;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&gt;</w:t>
            </w:r>
          </w:p>
          <w:p>
            <w:pPr>
              <w:autoSpaceDN w:val="0"/>
              <w:tabs>
                <w:tab w:pos="356" w:val="left"/>
                <w:tab w:pos="492" w:val="left"/>
                <w:tab w:pos="666" w:val="left"/>
              </w:tabs>
              <w:autoSpaceDE w:val="0"/>
              <w:widowControl/>
              <w:spacing w:line="798" w:lineRule="exact" w:before="0" w:after="0"/>
              <w:ind w:left="328" w:right="288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In this function,</w:t>
            </w:r>
            <w:r>
              <w:rPr>
                <w:w w:val="98.53976249694824"/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H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5"/>
              </w:rPr>
              <w:t>P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V 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jj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jj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 f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br/>
            </w:r>
            <w:r>
              <w:tab/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M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d</w:t>
            </w:r>
            <w:r>
              <w:rPr>
                <w:w w:val="101.37341239235617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ik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</w:p>
          <w:p>
            <w:pPr>
              <w:autoSpaceDN w:val="0"/>
              <w:autoSpaceDE w:val="0"/>
              <w:widowControl/>
              <w:spacing w:line="352" w:lineRule="exact" w:before="0" w:after="0"/>
              <w:ind w:left="666" w:right="0" w:firstLine="0"/>
              <w:jc w:val="left"/>
            </w:pPr>
            <w:r>
              <w:rPr>
                <w:w w:val="103.54454176766532"/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x</w:t>
            </w:r>
            <w:r>
              <w:rPr>
                <w:w w:val="103.54454176766532"/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</w:p>
          <w:p>
            <w:pPr>
              <w:autoSpaceDN w:val="0"/>
              <w:tabs>
                <w:tab w:pos="942" w:val="left"/>
                <w:tab w:pos="1582" w:val="left"/>
                <w:tab w:pos="1618" w:val="left"/>
              </w:tabs>
              <w:autoSpaceDE w:val="0"/>
              <w:widowControl/>
              <w:spacing w:line="456" w:lineRule="exact" w:before="0" w:after="0"/>
              <w:ind w:left="666" w:right="3168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1"/>
              </w:rPr>
              <w:t>s</w:t>
            </w:r>
            <w:r>
              <w:rPr>
                <w:w w:val="103.54454176766532"/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¼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 xml:space="preserve">;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8</w:t>
            </w:r>
            <w:r>
              <w:rPr>
                <w:w w:val="101.37476487593217"/>
                <w:rFonts w:ascii="AdvGARAD" w:hAnsi="AdvGARAD" w:eastAsia="AdvGARAD"/>
                <w:b w:val="0"/>
                <w:i w:val="0"/>
                <w:color w:val="000000"/>
                <w:sz w:val="22"/>
              </w:rPr>
              <w:t>v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 xml:space="preserve">; </w:t>
            </w:r>
            <w:r>
              <w:br/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8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i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2864" w:firstLine="0"/>
              <w:jc w:val="right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x</w:t>
            </w:r>
            <w:r>
              <w:rPr>
                <w:w w:val="103.54454176766532"/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</w:t>
            </w:r>
          </w:p>
          <w:p>
            <w:pPr>
              <w:autoSpaceDN w:val="0"/>
              <w:tabs>
                <w:tab w:pos="2004" w:val="left"/>
              </w:tabs>
              <w:autoSpaceDE w:val="0"/>
              <w:widowControl/>
              <w:spacing w:line="712" w:lineRule="exact" w:before="0" w:after="0"/>
              <w:ind w:left="1860" w:right="2160" w:firstLine="0"/>
              <w:jc w:val="left"/>
            </w:pP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br/>
            </w:r>
            <w:r>
              <w:tab/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ik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2 f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0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g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0" w:right="2940" w:firstLine="0"/>
              <w:jc w:val="right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21"/>
              </w:rPr>
              <w:t>s</w:t>
            </w:r>
            <w:r>
              <w:rPr>
                <w:w w:val="103.54454176766532"/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</w:p>
          <w:p>
            <w:pPr>
              <w:autoSpaceDN w:val="0"/>
              <w:tabs>
                <w:tab w:pos="2118" w:val="left"/>
              </w:tabs>
              <w:autoSpaceDE w:val="0"/>
              <w:widowControl/>
              <w:spacing w:line="296" w:lineRule="exact" w:before="262" w:after="0"/>
              <w:ind w:left="2080" w:right="2160" w:firstLine="0"/>
              <w:jc w:val="left"/>
            </w:pPr>
            <w:r>
              <w:rPr>
                <w:rFonts w:ascii="AdvGARAD" w:hAnsi="AdvGARAD" w:eastAsia="AdvGARAD"/>
                <w:b w:val="0"/>
                <w:i w:val="0"/>
                <w:color w:val="000000"/>
                <w:sz w:val="13"/>
              </w:rPr>
              <w:t>v</w:t>
            </w:r>
            <w:r>
              <w:rPr>
                <w:w w:val="98.43327522277832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5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3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5"/>
              </w:rPr>
              <w:t>Þ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p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5"/>
              </w:rPr>
              <w:t>P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N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</w:t>
            </w:r>
          </w:p>
          <w:p>
            <w:pPr>
              <w:autoSpaceDN w:val="0"/>
              <w:tabs>
                <w:tab w:pos="2776" w:val="left"/>
                <w:tab w:pos="2842" w:val="left"/>
                <w:tab w:pos="3016" w:val="left"/>
                <w:tab w:pos="3176" w:val="left"/>
              </w:tabs>
              <w:autoSpaceDE w:val="0"/>
              <w:widowControl/>
              <w:spacing w:line="322" w:lineRule="exact" w:before="0" w:after="0"/>
              <w:ind w:left="2386" w:right="0" w:firstLine="0"/>
              <w:jc w:val="left"/>
            </w:pP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d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,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and </w:t>
            </w:r>
            <w:r>
              <w:tab/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w w:val="98.43327522277832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5"/>
              </w:rPr>
              <w:t>P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M 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k</w:t>
            </w:r>
            <w:r>
              <w:rPr>
                <w:w w:val="98.43327522277832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5"/>
              </w:rPr>
              <w:t>d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5"/>
              </w:rPr>
              <w:t>jj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5"/>
              </w:rPr>
              <w:t>diag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5"/>
              </w:rPr>
              <w:t>ð</w:t>
            </w:r>
            <w:r>
              <w:rPr>
                <w:w w:val="98.83387716192948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3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5"/>
              </w:rPr>
              <w:t>Þð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5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3"/>
              </w:rPr>
              <w:t>v</w:t>
            </w:r>
          </w:p>
          <w:p>
            <w:pPr>
              <w:autoSpaceDN w:val="0"/>
              <w:tabs>
                <w:tab w:pos="3940" w:val="left"/>
                <w:tab w:pos="4352" w:val="left"/>
                <w:tab w:pos="4712" w:val="left"/>
              </w:tabs>
              <w:autoSpaceDE w:val="0"/>
              <w:widowControl/>
              <w:spacing w:line="258" w:lineRule="exact" w:before="56" w:after="0"/>
              <w:ind w:left="31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diag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represents </w:t>
            </w:r>
            <w:r>
              <w:br/>
            </w:r>
            <w:r>
              <w:tab/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5"/>
              </w:rPr>
              <w:t>m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3"/>
              </w:rPr>
              <w:t xml:space="preserve">v 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5"/>
              </w:rPr>
              <w:t>Þjj</w:t>
            </w:r>
            <w:r>
              <w:rPr>
                <w:w w:val="98.43327522277832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5"/>
              </w:rPr>
              <w:t>þ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0" w:right="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the</w:t>
            </w:r>
          </w:p>
          <w:p>
            <w:pPr>
              <w:autoSpaceDN w:val="0"/>
              <w:autoSpaceDE w:val="0"/>
              <w:widowControl/>
              <w:spacing w:line="202" w:lineRule="exact" w:before="358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Moreover,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m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</w:p>
          <w:p>
            <w:pPr>
              <w:autoSpaceDN w:val="0"/>
              <w:autoSpaceDE w:val="0"/>
              <w:widowControl/>
              <w:spacing w:line="594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view. Furthermore,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of the feature weight vectors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w w:val="101.6756843118106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8</w:t>
            </w:r>
            <w:r>
              <w:rPr>
                <w:w w:val="102.30901808965773"/>
                <w:rFonts w:ascii="AdvGARAD" w:hAnsi="AdvGARAD" w:eastAsia="AdvGARAD"/>
                <w:b w:val="0"/>
                <w:i w:val="0"/>
                <w:color w:val="000000"/>
                <w:sz w:val="21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so as to avoid the situation that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only a few features are selected in getting a very small but mean-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¼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N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N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4.99971389770508"/>
                <w:rFonts w:ascii="AdvPSMP10" w:hAnsi="AdvPSMP10" w:eastAsia="AdvPSMP10"/>
                <w:b w:val="0"/>
                <w:i w:val="0"/>
                <w:color w:val="000000"/>
                <w:sz w:val="10"/>
              </w:rPr>
              <w:t>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ik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X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</w:p>
          <w:p>
            <w:pPr>
              <w:autoSpaceDN w:val="0"/>
              <w:tabs>
                <w:tab w:pos="1992" w:val="left"/>
              </w:tabs>
              <w:autoSpaceDE w:val="0"/>
              <w:widowControl/>
              <w:spacing w:line="176" w:lineRule="exact" w:before="40" w:after="0"/>
              <w:ind w:left="15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4.99971389770508"/>
                <w:rFonts w:ascii="AdvPSMP10" w:hAnsi="AdvPSMP10" w:eastAsia="AdvPSMP10"/>
                <w:b w:val="0"/>
                <w:i w:val="0"/>
                <w:color w:val="000000"/>
                <w:sz w:val="10"/>
              </w:rPr>
              <w:t>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ik </w:t>
            </w:r>
            <w:r>
              <w:br/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is the cluster center 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cluster in the</w:t>
            </w:r>
          </w:p>
          <w:p>
            <w:pPr>
              <w:autoSpaceDN w:val="0"/>
              <w:autoSpaceDE w:val="0"/>
              <w:widowControl/>
              <w:spacing w:line="386" w:lineRule="exact" w:before="0" w:after="0"/>
              <w:ind w:left="0" w:right="4" w:firstLine="0"/>
              <w:jc w:val="right"/>
            </w:pP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jj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jj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used to control the sparsity</w:t>
            </w:r>
          </w:p>
        </w:tc>
      </w:tr>
    </w:tbl>
    <w:p>
      <w:pPr>
        <w:autoSpaceDN w:val="0"/>
        <w:autoSpaceDE w:val="0"/>
        <w:widowControl/>
        <w:spacing w:line="204" w:lineRule="exact" w:before="4" w:after="8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ingless objective value. The parameters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PSMP10" w:hAnsi="AdvPSMP10" w:eastAsia="AdvPSMP10"/>
          <w:b w:val="0"/>
          <w:i w:val="0"/>
          <w:color w:val="000000"/>
          <w:sz w:val="16"/>
        </w:rPr>
        <w:t xml:space="preserve"> b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are the exponential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balancing parameters, which are selected according to the pri-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ori knowledge of data so as to help controlling the sparsity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2605"/>
        <w:gridCol w:w="2605"/>
        <w:gridCol w:w="2605"/>
        <w:gridCol w:w="2605"/>
      </w:tblGrid>
      <w:tr>
        <w:trPr>
          <w:trHeight w:hRule="exact" w:val="1924"/>
        </w:trPr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view weight vector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 xml:space="preserve"> 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 f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 the feature weight</w:t>
            </w:r>
          </w:p>
          <w:p>
            <w:pPr>
              <w:autoSpaceDN w:val="0"/>
              <w:autoSpaceDE w:val="0"/>
              <w:widowControl/>
              <w:spacing w:line="326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vectors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w w:val="101.6756843118106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8</w:t>
            </w:r>
            <w:r>
              <w:rPr>
                <w:w w:val="102.30901808965773"/>
                <w:rFonts w:ascii="AdvGARAD" w:hAnsi="AdvGARAD" w:eastAsia="AdvGARAD"/>
                <w:b w:val="0"/>
                <w:i w:val="0"/>
                <w:color w:val="000000"/>
                <w:sz w:val="21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respectively.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Then with WMVC,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 xml:space="preserve"> 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can be updated by Eq.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(5)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can be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updated by Eq.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(6)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until the computations of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 xml:space="preserve"> 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be conver-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gent or the iteration times is up to a maximum number. In these</w:t>
            </w:r>
          </w:p>
          <w:p>
            <w:pPr>
              <w:autoSpaceDN w:val="0"/>
              <w:autoSpaceDE w:val="0"/>
              <w:widowControl/>
              <w:spacing w:line="196" w:lineRule="exact" w:before="66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equations,</w:t>
            </w:r>
          </w:p>
          <w:p>
            <w:pPr>
              <w:autoSpaceDN w:val="0"/>
              <w:autoSpaceDE w:val="0"/>
              <w:widowControl/>
              <w:spacing w:line="594" w:lineRule="exact" w:before="0" w:after="0"/>
              <w:ind w:left="94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p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N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M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N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k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d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0" w:right="3356" w:firstLine="0"/>
              <w:jc w:val="right"/>
            </w:pP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316" w:lineRule="exact" w:before="0" w:after="0"/>
              <w:ind w:left="0" w:right="1846" w:firstLine="0"/>
              <w:jc w:val="right"/>
            </w:pP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m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M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k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d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ik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diag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2966" w:firstLine="0"/>
              <w:jc w:val="right"/>
            </w:pP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</w:p>
          <w:p>
            <w:pPr>
              <w:autoSpaceDN w:val="0"/>
              <w:autoSpaceDE w:val="0"/>
              <w:widowControl/>
              <w:spacing w:line="128" w:lineRule="exact" w:before="0" w:after="0"/>
              <w:ind w:left="0" w:right="2906" w:firstLine="0"/>
              <w:jc w:val="right"/>
            </w:pP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tabs>
                <w:tab w:pos="2332" w:val="left"/>
                <w:tab w:pos="2384" w:val="left"/>
                <w:tab w:pos="3214" w:val="left"/>
                <w:tab w:pos="3632" w:val="left"/>
                <w:tab w:pos="3774" w:val="left"/>
                <w:tab w:pos="3828" w:val="left"/>
              </w:tabs>
              <w:autoSpaceDE w:val="0"/>
              <w:widowControl/>
              <w:spacing w:line="308" w:lineRule="exact" w:before="0" w:after="0"/>
              <w:ind w:left="2152" w:right="0" w:firstLine="0"/>
              <w:jc w:val="left"/>
            </w:pP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where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ð</w:t>
            </w:r>
            <w:r>
              <w:rPr>
                <w:rFonts w:ascii="AdvPSZap" w:hAnsi="AdvPSZap" w:eastAsia="AdvPSZap"/>
                <w:b w:val="0"/>
                <w:i w:val="0"/>
                <w:color w:val="000000"/>
                <w:sz w:val="16"/>
              </w:rPr>
              <w:t>H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represents the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element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tab/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m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tabs>
                <w:tab w:pos="4510" w:val="left"/>
                <w:tab w:pos="4602" w:val="left"/>
              </w:tabs>
              <w:autoSpaceDE w:val="0"/>
              <w:widowControl/>
              <w:spacing w:line="196" w:lineRule="exact" w:before="0" w:after="0"/>
              <w:ind w:left="409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and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</w:p>
        </w:tc>
      </w:tr>
      <w:tr>
        <w:trPr>
          <w:trHeight w:hRule="exact" w:val="510"/>
        </w:trPr>
        <w:tc>
          <w:tcPr>
            <w:tcW w:type="dxa" w:w="500"/>
            <w:tcBorders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158" w:after="0"/>
              <w:ind w:left="94" w:right="0" w:firstLine="0"/>
              <w:jc w:val="left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x</w:t>
            </w:r>
            <w:r>
              <w:rPr>
                <w:w w:val="103.54454176766532"/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2" w:val="left"/>
                <w:tab w:pos="214" w:val="left"/>
                <w:tab w:pos="434" w:val="left"/>
                <w:tab w:pos="564" w:val="left"/>
                <w:tab w:pos="1382" w:val="left"/>
              </w:tabs>
              <w:autoSpaceDE w:val="0"/>
              <w:widowControl/>
              <w:spacing w:line="414" w:lineRule="exact" w:before="0" w:after="0"/>
              <w:ind w:left="38" w:right="0" w:firstLine="0"/>
              <w:jc w:val="left"/>
            </w:pP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 xml:space="preserve"> &gt;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1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V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w w:val="101.37476487593217"/>
                <w:rFonts w:ascii="AdvGARAD" w:hAnsi="AdvGARAD" w:eastAsia="AdvGARAD"/>
                <w:b w:val="0"/>
                <w:i w:val="0"/>
                <w:color w:val="000000"/>
                <w:sz w:val="22"/>
              </w:rPr>
              <w:t>v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argmin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u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u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0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 xml:space="preserve">;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u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�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536" w:right="432" w:hanging="8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otherwise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D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u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=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D</w:t>
            </w:r>
            <w:r>
              <w:rPr>
                <w:w w:val="101.37341239235617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</w:p>
        </w:tc>
        <w:tc>
          <w:tcPr>
            <w:tcW w:type="dxa" w:w="1520"/>
            <w:tcBorders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74" w:after="0"/>
              <w:ind w:left="0" w:right="6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5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</w:tr>
      <w:tr>
        <w:trPr>
          <w:trHeight w:hRule="exact" w:val="830"/>
        </w:trPr>
        <w:tc>
          <w:tcPr>
            <w:tcW w:type="dxa" w:w="500"/>
            <w:tcBorders>
              <w:top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306" w:after="0"/>
              <w:ind w:left="94" w:right="0" w:firstLine="0"/>
              <w:jc w:val="left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x</w:t>
            </w:r>
            <w:r>
              <w:rPr>
                <w:w w:val="103.54454176766532"/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1520"/>
            <w:tcBorders>
              <w:top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4" w:after="0"/>
              <w:ind w:left="40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1</w:t>
            </w:r>
          </w:p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154"/>
        </w:trPr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  <w:tab w:pos="736" w:val="left"/>
                <w:tab w:pos="948" w:val="left"/>
                <w:tab w:pos="1010" w:val="left"/>
                <w:tab w:pos="1278" w:val="left"/>
                <w:tab w:pos="4890" w:val="left"/>
              </w:tabs>
              <w:autoSpaceDE w:val="0"/>
              <w:widowControl/>
              <w:spacing w:line="246" w:lineRule="exact" w:before="66" w:after="0"/>
              <w:ind w:left="94" w:right="0" w:firstLine="0"/>
              <w:jc w:val="left"/>
            </w:pP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1"/>
              </w:rPr>
              <w:t>s</w:t>
            </w:r>
            <w:r>
              <w:rPr>
                <w:w w:val="103.54454176766532"/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¼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B</w:t>
            </w:r>
            <w:r>
              <w:rPr>
                <w:w w:val="101.37341239235617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l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8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l </w:t>
            </w:r>
            <w:r>
              <w:tab/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6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32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Finally, we can get the optimal or final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 xml:space="preserve"> x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and the weights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d</w:t>
            </w:r>
            <w:r>
              <w:rPr>
                <w:w w:val="101.37341239235617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B</w:t>
            </w:r>
            <w:r>
              <w:rPr>
                <w:w w:val="101.37341239235617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m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of views and features are also gotten.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5874"/>
          <w:pgMar w:top="468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tabs>
          <w:tab w:pos="10172" w:val="left"/>
        </w:tabs>
        <w:autoSpaceDE w:val="0"/>
        <w:widowControl/>
        <w:spacing w:line="154" w:lineRule="exact" w:before="0" w:after="234"/>
        <w:ind w:left="308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C. Zhu, Z. Wang / Applied Computing and Informatics 15 (2019) 172–181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175</w:t>
      </w:r>
    </w:p>
    <w:p>
      <w:pPr>
        <w:sectPr>
          <w:pgSz w:w="11906" w:h="15874"/>
          <w:pgMar w:top="466" w:right="634" w:bottom="400" w:left="850" w:header="720" w:footer="720" w:gutter="0"/>
          <w:cols w:space="720" w:num="1" w:equalWidth="0"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3.2. Approaches of generating additional unlabeled instances</w:t>
      </w:r>
    </w:p>
    <w:p>
      <w:pPr>
        <w:autoSpaceDN w:val="0"/>
        <w:autoSpaceDE w:val="0"/>
        <w:widowControl/>
        <w:spacing w:line="210" w:lineRule="exact" w:before="212" w:after="0"/>
        <w:ind w:left="0" w:right="180" w:firstLine="236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After we get the weights of views and features, we will adopt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Universum learning to generate the additional unlabeled instances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(i.e., Universum instances or Universum set). In our paper, the gen-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eration approaches used are given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From this table, it is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found that each approach has a code with the form ‘A-B-C’. ‘A’ has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three choices, ‘all’, ‘unlabeled’, ‘labeled’. ‘B’ has three choices, ‘all’,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‘near’, ‘far’. ‘C’ has two choices, ‘mid’ and ‘self’. For ‘A’, ‘all’ (‘unla-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beled’, ‘labeled’) represents that one computes the midpoint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all (unlabeled, labeled) instances as a center. For ‘B’, ‘all’, ‘near’,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‘far’ represent that one uses all instances,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K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instances which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locates nearest from the center,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K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instances which locates far-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thest from the center as selected instances respectively. For ‘C’,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‘mid’ represents one takes the midpoint of a selected instance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the center to construct Universum set while ‘self’ represents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Universum set consists of the selected instances themselves. We</w:t>
      </w:r>
    </w:p>
    <w:p>
      <w:pPr>
        <w:autoSpaceDN w:val="0"/>
        <w:autoSpaceDE w:val="0"/>
        <w:widowControl/>
        <w:spacing w:line="182" w:lineRule="exact" w:before="144" w:after="0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take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as the example. In this approach, we first to compute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mean of all instances as a center, then we select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K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instances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which locates nearest from this center, finally take the midpoint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of a selected instance and the center to construct Universum set.</w:t>
      </w:r>
    </w:p>
    <w:p>
      <w:pPr>
        <w:autoSpaceDN w:val="0"/>
        <w:autoSpaceDE w:val="0"/>
        <w:widowControl/>
        <w:spacing w:line="210" w:lineRule="exact" w:before="0" w:after="12"/>
        <w:ind w:left="0" w:right="144" w:firstLine="236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For all approaches used here, when we compute midpoint 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distance, the weights of views and features should be used. Con-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22"/>
      </w:tblGrid>
      <w:tr>
        <w:trPr>
          <w:trHeight w:hRule="exact" w:val="2166"/>
        </w:trPr>
        <w:tc>
          <w:tcPr>
            <w:tcW w:type="dxa" w:w="5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12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cretely speaking, if there are two instances,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 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</w:p>
          <w:p>
            <w:pPr>
              <w:autoSpaceDN w:val="0"/>
              <w:autoSpaceDE w:val="0"/>
              <w:widowControl/>
              <w:spacing w:line="354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 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 The weights of views are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V</w:t>
            </w:r>
          </w:p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and the weights of features are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where</w:t>
            </w:r>
            <w:r>
              <w:rPr>
                <w:w w:val="102.30901808965773"/>
                <w:rFonts w:ascii="AdvGARAD" w:hAnsi="AdvGARAD" w:eastAsia="AdvGARAD"/>
                <w:b w:val="0"/>
                <w:i w:val="0"/>
                <w:color w:val="000000"/>
                <w:sz w:val="21"/>
              </w:rPr>
              <w:t xml:space="preserve"> 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</w:p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left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 f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d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the dimension 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view 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repre-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sents weight of the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feature 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view. Then the midpoint 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V 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96.92295514620267"/>
                <w:rFonts w:ascii="AdvPSMP10" w:hAnsi="AdvPSMP10" w:eastAsia="AdvPSMP10"/>
                <w:b w:val="0"/>
                <w:i w:val="0"/>
                <w:color w:val="000000"/>
                <w:sz w:val="13"/>
              </w:rPr>
              <w:t>x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d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s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l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X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X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l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</w:p>
          <w:p>
            <w:pPr>
              <w:autoSpaceDN w:val="0"/>
              <w:tabs>
                <w:tab w:pos="2268" w:val="left"/>
              </w:tabs>
              <w:autoSpaceDE w:val="0"/>
              <w:widowControl/>
              <w:spacing w:line="184" w:lineRule="exact" w:before="0" w:after="0"/>
              <w:ind w:left="2100" w:right="0" w:firstLine="0"/>
              <w:jc w:val="left"/>
            </w:pP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and the distance between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is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V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ment of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ð</w:t>
            </w:r>
            <w:r>
              <w:rPr>
                <w:rFonts w:ascii="AdvPSZap" w:hAnsi="AdvPSZap" w:eastAsia="AdvPSZap"/>
                <w:b w:val="0"/>
                <w:i w:val="0"/>
                <w:color w:val="000000"/>
                <w:sz w:val="16"/>
              </w:rPr>
              <w:t>H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. 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>v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d</w:t>
            </w:r>
            <w:r>
              <w:rPr>
                <w:w w:val="97.65677885575728"/>
                <w:rFonts w:ascii="AdvGARAD" w:hAnsi="AdvGARAD" w:eastAsia="AdvGARAD"/>
                <w:b w:val="0"/>
                <w:i w:val="0"/>
                <w:color w:val="000000"/>
                <w:sz w:val="11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4"/>
              </w:rPr>
              <w:t xml:space="preserve">v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where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ð</w:t>
            </w:r>
            <w:r>
              <w:rPr>
                <w:rFonts w:ascii="AdvPSZap" w:hAnsi="AdvPSZap" w:eastAsia="AdvPSZap"/>
                <w:b w:val="0"/>
                <w:i w:val="0"/>
                <w:color w:val="000000"/>
                <w:sz w:val="16"/>
              </w:rPr>
              <w:t>H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represents the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 ele-</w:t>
            </w:r>
          </w:p>
        </w:tc>
      </w:tr>
    </w:tbl>
    <w:p>
      <w:pPr>
        <w:autoSpaceDN w:val="0"/>
        <w:autoSpaceDE w:val="0"/>
        <w:widowControl/>
        <w:spacing w:line="192" w:lineRule="exact" w:before="140" w:after="0"/>
        <w:ind w:left="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3.3. Solution of SSMVMED</w:t>
      </w:r>
    </w:p>
    <w:p>
      <w:pPr>
        <w:autoSpaceDN w:val="0"/>
        <w:autoSpaceDE w:val="0"/>
        <w:widowControl/>
        <w:spacing w:line="210" w:lineRule="exact" w:before="212" w:after="0"/>
        <w:ind w:left="0" w:right="180" w:firstLine="236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Once we generate additional unlabeled instances, we will apply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them along with the original labeled and unlabeled instances into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model of SSMVMED. For convenience, we adopt a binary-view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data set for example. For a data set with more than two views, we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can divide it into several binary-view problems, and for each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binary-view problem, a sub model of SSMVMED is gotten and they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can be integrated together and get the final model for multi-view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data sets.</w:t>
      </w:r>
    </w:p>
    <w:p>
      <w:pPr>
        <w:autoSpaceDN w:val="0"/>
        <w:autoSpaceDE w:val="0"/>
        <w:widowControl/>
        <w:spacing w:line="222" w:lineRule="exact" w:before="0" w:after="0"/>
        <w:ind w:left="0" w:right="180" w:firstLine="236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Suppose for a binary-view data sets, there are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(here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dif-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ferent from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in Section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3.1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which denotes the number of all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instances) labeled instances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1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y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unlabeled instances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(including the generated additional ones)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1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Here,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1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represents the first (or second) view of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 labeled instance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y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its class label. For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1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i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i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), it represents the first (or sec-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ond) view of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 unlabeled instance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i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Different from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(3)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model of SSMVMED adds the constraint of unlabeled instances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the parameter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 f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where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 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 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Namely, SSMVMED considers the margin constraint of each labeled</w:t>
      </w:r>
    </w:p>
    <w:p>
      <w:pPr>
        <w:autoSpaceDN w:val="0"/>
        <w:autoSpaceDE w:val="0"/>
        <w:widowControl/>
        <w:spacing w:line="174" w:lineRule="exact" w:before="506" w:after="0"/>
        <w:ind w:left="0" w:right="2016" w:firstLine="2"/>
        <w:jc w:val="left"/>
      </w:pP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Table 1 </w:t>
      </w:r>
      <w:r>
        <w:br/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The codes of used Universum set construction ways.</w:t>
      </w:r>
    </w:p>
    <w:p>
      <w:pPr>
        <w:sectPr>
          <w:type w:val="continuous"/>
          <w:pgSz w:w="11906" w:h="15874"/>
          <w:pgMar w:top="466" w:right="634" w:bottom="400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or unlabeled instance.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(7)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shows the model of SSMVMED. In</w:t>
      </w:r>
    </w:p>
    <w:p>
      <w:pPr>
        <w:autoSpaceDN w:val="0"/>
        <w:autoSpaceDE w:val="0"/>
        <w:widowControl/>
        <w:spacing w:line="162" w:lineRule="exact" w:before="162" w:after="0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this model, 1</w:t>
      </w:r>
      <w:r>
        <w:rPr>
          <w:rFonts w:ascii="AdvPSMSAM10" w:hAnsi="AdvPSMSAM10" w:eastAsia="AdvPSMSAM10"/>
          <w:b w:val="0"/>
          <w:i w:val="0"/>
          <w:color w:val="000000"/>
          <w:sz w:val="16"/>
        </w:rPr>
        <w:t xml:space="preserve"> 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</w:t>
      </w:r>
      <w:r>
        <w:rPr>
          <w:rFonts w:ascii="AdvPSMSAM10" w:hAnsi="AdvPSMSAM10" w:eastAsia="AdvPSMSAM10"/>
          <w:b w:val="0"/>
          <w:i w:val="0"/>
          <w:color w:val="000000"/>
          <w:sz w:val="16"/>
        </w:rPr>
        <w:t xml:space="preserve"> 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SMSAM10" w:hAnsi="AdvPSMSAM10" w:eastAsia="AdvPSMSAM10"/>
          <w:b w:val="0"/>
          <w:i w:val="0"/>
          <w:color w:val="000000"/>
          <w:sz w:val="16"/>
        </w:rPr>
        <w:t xml:space="preserve"> 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</w:t>
      </w:r>
      <w:r>
        <w:rPr>
          <w:rFonts w:ascii="AdvPSMSAM10" w:hAnsi="AdvPSMSAM10" w:eastAsia="AdvPSMSAM10"/>
          <w:b w:val="0"/>
          <w:i w:val="0"/>
          <w:color w:val="000000"/>
          <w:sz w:val="16"/>
        </w:rPr>
        <w:t xml:space="preserve"> 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(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q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 is a distribution over 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SZap" w:hAnsi="AdvPSZap" w:eastAsia="AdvPSZap"/>
          <w:b w:val="0"/>
          <w:i w:val="0"/>
          <w:color w:val="000000"/>
          <w:sz w:val="16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(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q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SZap" w:hAnsi="AdvPSZap" w:eastAsia="AdvPSZap"/>
          <w:b w:val="0"/>
          <w:i w:val="0"/>
          <w:color w:val="000000"/>
          <w:sz w:val="16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 is a joint distribution over</w:t>
      </w:r>
      <w:r>
        <w:rPr>
          <w:rFonts w:ascii="AdvPSZap" w:hAnsi="AdvPSZap" w:eastAsia="AdvPSZap"/>
          <w:b w:val="0"/>
          <w:i w:val="0"/>
          <w:color w:val="000000"/>
          <w:sz w:val="16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a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still a parameter playing the trade-off role of balancing</w:t>
      </w:r>
    </w:p>
    <w:p>
      <w:pPr>
        <w:autoSpaceDN w:val="0"/>
        <w:autoSpaceDE w:val="0"/>
        <w:widowControl/>
        <w:spacing w:line="220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large margin and soft margin consistency.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(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 is the view 1</w:t>
      </w:r>
    </w:p>
    <w:p>
      <w:pPr>
        <w:autoSpaceDN w:val="0"/>
        <w:autoSpaceDE w:val="0"/>
        <w:widowControl/>
        <w:spacing w:line="212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(2) classifier parameter.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the margin parameter.</w:t>
      </w:r>
    </w:p>
    <w:p>
      <w:pPr>
        <w:autoSpaceDN w:val="0"/>
        <w:tabs>
          <w:tab w:pos="4974" w:val="left"/>
        </w:tabs>
        <w:autoSpaceDE w:val="0"/>
        <w:widowControl/>
        <w:spacing w:line="326" w:lineRule="exact" w:before="92" w:after="0"/>
        <w:ind w:left="178" w:right="0" w:firstLine="0"/>
        <w:jc w:val="left"/>
      </w:pP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min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p</w:t>
      </w:r>
      <w:r>
        <w:rPr>
          <w:rFonts w:ascii="AdvP4C4E74" w:hAnsi="AdvP4C4E74" w:eastAsia="AdvP4C4E74"/>
          <w:b w:val="0"/>
          <w:i w:val="0"/>
          <w:color w:val="000000"/>
          <w:sz w:val="11"/>
        </w:rPr>
        <w:t>ð</w:t>
      </w:r>
      <w:r>
        <w:rPr>
          <w:w w:val="96.27724488576254"/>
          <w:rFonts w:ascii="AdvPSMP13" w:hAnsi="AdvPSMP13" w:eastAsia="AdvPSMP13"/>
          <w:b w:val="0"/>
          <w:i w:val="0"/>
          <w:color w:val="000000"/>
          <w:sz w:val="12"/>
        </w:rPr>
        <w:t>H</w:t>
      </w:r>
      <w:r>
        <w:rPr>
          <w:w w:val="104.80257272720337"/>
          <w:rFonts w:ascii="AdvGulliv" w:hAnsi="AdvGulliv" w:eastAsia="AdvGulliv"/>
          <w:b w:val="0"/>
          <w:i w:val="0"/>
          <w:color w:val="000000"/>
          <w:sz w:val="8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13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1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q</w:t>
      </w:r>
      <w:r>
        <w:rPr>
          <w:rFonts w:ascii="AdvP4C4E74" w:hAnsi="AdvP4C4E74" w:eastAsia="AdvP4C4E74"/>
          <w:b w:val="0"/>
          <w:i w:val="0"/>
          <w:color w:val="000000"/>
          <w:sz w:val="11"/>
        </w:rPr>
        <w:t>ð</w:t>
      </w:r>
      <w:r>
        <w:rPr>
          <w:w w:val="96.27724488576254"/>
          <w:rFonts w:ascii="AdvPSMP13" w:hAnsi="AdvPSMP13" w:eastAsia="AdvPSMP13"/>
          <w:b w:val="0"/>
          <w:i w:val="0"/>
          <w:color w:val="000000"/>
          <w:sz w:val="12"/>
        </w:rPr>
        <w:t>H</w:t>
      </w:r>
      <w:r>
        <w:rPr>
          <w:w w:val="104.80257272720337"/>
          <w:rFonts w:ascii="AdvGulliv" w:hAnsi="AdvGulliv" w:eastAsia="AdvGulliv"/>
          <w:b w:val="0"/>
          <w:i w:val="0"/>
          <w:color w:val="000000"/>
          <w:sz w:val="8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13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1"/>
        </w:rPr>
        <w:t>Þ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KL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Þjj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0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ÞÞ þ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 xml:space="preserve"> KL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q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Þjj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q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0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 xml:space="preserve">ÞÞ </w:t>
      </w:r>
      <w:r>
        <w:tab/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7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</w:t>
      </w:r>
    </w:p>
    <w:p>
      <w:pPr>
        <w:autoSpaceDN w:val="0"/>
        <w:autoSpaceDE w:val="0"/>
        <w:widowControl/>
        <w:spacing w:line="326" w:lineRule="exact" w:before="0" w:after="0"/>
        <w:ind w:left="550" w:right="0" w:firstLine="0"/>
        <w:jc w:val="left"/>
      </w:pP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 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 xml:space="preserve"> �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a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KL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Þjj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0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ÞÞ þ 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 xml:space="preserve"> �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a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KL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q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Þjj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q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0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ÞÞ</w:t>
      </w:r>
    </w:p>
    <w:p>
      <w:pPr>
        <w:autoSpaceDN w:val="0"/>
        <w:autoSpaceDE w:val="0"/>
        <w:widowControl/>
        <w:spacing w:line="326" w:lineRule="exact" w:before="0" w:after="0"/>
        <w:ind w:left="550" w:right="0" w:firstLine="0"/>
        <w:jc w:val="left"/>
      </w:pP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a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KL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Þjj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q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ÞÞ þ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a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KL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q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Þjj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ÞÞ</w:t>
      </w:r>
    </w:p>
    <w:p>
      <w:pPr>
        <w:autoSpaceDN w:val="0"/>
        <w:autoSpaceDE w:val="0"/>
        <w:widowControl/>
        <w:spacing w:line="204" w:lineRule="exact" w:before="0" w:after="0"/>
        <w:ind w:left="178" w:right="0" w:firstLine="0"/>
        <w:jc w:val="left"/>
      </w:pP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s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: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t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 xml:space="preserve">: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8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>&gt;</w:t>
      </w:r>
    </w:p>
    <w:p>
      <w:pPr>
        <w:autoSpaceDN w:val="0"/>
        <w:autoSpaceDE w:val="0"/>
        <w:widowControl/>
        <w:spacing w:line="628" w:lineRule="exact" w:before="0" w:after="0"/>
        <w:ind w:left="400" w:right="0" w:firstLine="0"/>
        <w:jc w:val="left"/>
      </w:pP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: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 order to optimize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(7)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we use an iterative scheme for find-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R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R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R </w:t>
      </w:r>
      <w:r>
        <w:rPr>
          <w:w w:val="98.639477000517"/>
          <w:rFonts w:ascii="AdvP4C4E46" w:hAnsi="AdvP4C4E46" w:eastAsia="AdvP4C4E46"/>
          <w:b w:val="0"/>
          <w:i w:val="0"/>
          <w:color w:val="000000"/>
          <w:sz w:val="17"/>
        </w:rPr>
        <w:t xml:space="preserve">R 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y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L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X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</w:p>
    <w:p>
      <w:pPr>
        <w:autoSpaceDN w:val="0"/>
        <w:autoSpaceDE w:val="0"/>
        <w:widowControl/>
        <w:spacing w:line="348" w:lineRule="exact" w:before="0" w:after="0"/>
        <w:ind w:left="706" w:right="0" w:firstLine="0"/>
        <w:jc w:val="left"/>
      </w:pP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q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y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L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X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350" w:lineRule="exact" w:before="0" w:after="0"/>
        <w:ind w:left="706" w:right="0" w:firstLine="0"/>
        <w:jc w:val="left"/>
      </w:pP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p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L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U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</w:p>
    <w:p>
      <w:pPr>
        <w:autoSpaceDN w:val="0"/>
        <w:tabs>
          <w:tab w:pos="1688" w:val="left"/>
        </w:tabs>
        <w:autoSpaceDE w:val="0"/>
        <w:widowControl/>
        <w:spacing w:line="258" w:lineRule="exact" w:before="90" w:after="0"/>
        <w:ind w:left="706" w:right="1872" w:firstLine="0"/>
        <w:jc w:val="left"/>
      </w:pP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q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51" w:hAnsi="AdvP4C4E51" w:eastAsia="AdvP4C4E51"/>
          <w:b w:val="0"/>
          <w:i w:val="0"/>
          <w:color w:val="000000"/>
          <w:sz w:val="17"/>
        </w:rPr>
        <w:t>;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L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ð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U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 xml:space="preserve">2 </w:t>
      </w:r>
      <w:r>
        <w:br/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1"/>
        </w:rPr>
        <w:t>i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j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 �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i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SMP4" w:hAnsi="AdvPSMP4" w:eastAsia="AdvPSMP4"/>
          <w:b w:val="0"/>
          <w:i w:val="0"/>
          <w:color w:val="000000"/>
          <w:sz w:val="17"/>
        </w:rPr>
        <w:t xml:space="preserve"> P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 xml:space="preserve"> 0</w:t>
      </w:r>
    </w:p>
    <w:p>
      <w:pPr>
        <w:autoSpaceDN w:val="0"/>
        <w:autoSpaceDE w:val="0"/>
        <w:widowControl/>
        <w:spacing w:line="388" w:lineRule="exact" w:before="0" w:after="0"/>
        <w:ind w:left="1814" w:right="1728" w:hanging="126"/>
        <w:jc w:val="left"/>
      </w:pPr>
      <w:r>
        <w:rPr>
          <w:rFonts w:ascii="AdvGulliv" w:hAnsi="AdvGulliv" w:eastAsia="AdvGulliv"/>
          <w:b w:val="0"/>
          <w:i w:val="0"/>
          <w:color w:val="000000"/>
          <w:sz w:val="11"/>
        </w:rPr>
        <w:t>i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j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 �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i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SMP4" w:hAnsi="AdvPSMP4" w:eastAsia="AdvPSMP4"/>
          <w:b w:val="0"/>
          <w:i w:val="0"/>
          <w:color w:val="000000"/>
          <w:sz w:val="17"/>
        </w:rPr>
        <w:t xml:space="preserve"> P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 xml:space="preserve"> 0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j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 �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SMP4" w:hAnsi="AdvPSMP4" w:eastAsia="AdvPSMP4"/>
          <w:b w:val="0"/>
          <w:i w:val="0"/>
          <w:color w:val="000000"/>
          <w:sz w:val="17"/>
        </w:rPr>
        <w:t xml:space="preserve"> P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 xml:space="preserve"> 0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j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Þ �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t</w:t>
      </w:r>
      <w:r>
        <w:rPr>
          <w:w w:val="98.639477000517"/>
          <w:rFonts w:ascii="AdvP4C4E74" w:hAnsi="AdvP4C4E74" w:eastAsia="AdvP4C4E74"/>
          <w:b w:val="0"/>
          <w:i w:val="0"/>
          <w:color w:val="000000"/>
          <w:sz w:val="17"/>
        </w:rPr>
        <w:t>�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w w:val="98.74943627251518"/>
          <w:rFonts w:ascii="AdvPSMP13" w:hAnsi="AdvPSMP13" w:eastAsia="AdvPSMP13"/>
          <w:b w:val="0"/>
          <w:i w:val="0"/>
          <w:color w:val="000000"/>
          <w:sz w:val="18"/>
        </w:rPr>
        <w:t>H</w:t>
      </w:r>
      <w:r>
        <w:rPr>
          <w:rFonts w:ascii="AdvGulliv" w:hAnsi="AdvGulliv" w:eastAsia="AdvGulliv"/>
          <w:b w:val="0"/>
          <w:i w:val="0"/>
          <w:color w:val="000000"/>
          <w:sz w:val="11"/>
        </w:rPr>
        <w:t>1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>d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>c</w:t>
      </w:r>
      <w:r>
        <w:rPr>
          <w:w w:val="98.639477000517"/>
          <w:rFonts w:ascii="AdvPSMP4" w:hAnsi="AdvPSMP4" w:eastAsia="AdvPSMP4"/>
          <w:b w:val="0"/>
          <w:i w:val="0"/>
          <w:color w:val="000000"/>
          <w:sz w:val="17"/>
        </w:rPr>
        <w:t xml:space="preserve"> P</w:t>
      </w:r>
      <w:r>
        <w:rPr>
          <w:w w:val="98.639477000517"/>
          <w:rFonts w:ascii="AdvGulliv" w:hAnsi="AdvGulliv" w:eastAsia="AdvGulliv"/>
          <w:b w:val="0"/>
          <w:i w:val="0"/>
          <w:color w:val="000000"/>
          <w:sz w:val="17"/>
        </w:rPr>
        <w:t xml:space="preserve"> 0</w:t>
      </w:r>
    </w:p>
    <w:p>
      <w:pPr>
        <w:autoSpaceDN w:val="0"/>
        <w:autoSpaceDE w:val="0"/>
        <w:widowControl/>
        <w:spacing w:line="194" w:lineRule="exact" w:before="22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ing a solution to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(7)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which is similar with the one given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320" w:lineRule="exact" w:before="2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m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 iteration, we successively update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ð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m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Þ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q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ð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m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Þ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by solving the following two problems (Eqs.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(8) and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(9)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 and before the solution, we choose some initial value for</w:t>
      </w:r>
    </w:p>
    <w:p>
      <w:pPr>
        <w:autoSpaceDN w:val="0"/>
        <w:autoSpaceDE w:val="0"/>
        <w:widowControl/>
        <w:spacing w:line="98" w:lineRule="exact" w:before="240" w:after="54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q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ð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0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Þ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with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q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0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this makes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(8)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be a standard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MED problem.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55" w:type="dxa"/>
      </w:tblPr>
      <w:tblGrid>
        <w:gridCol w:w="5211"/>
        <w:gridCol w:w="5211"/>
      </w:tblGrid>
      <w:tr>
        <w:trPr>
          <w:trHeight w:hRule="exact" w:val="276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2" w:val="left"/>
                <w:tab w:pos="462" w:val="left"/>
                <w:tab w:pos="474" w:val="left"/>
                <w:tab w:pos="604" w:val="left"/>
                <w:tab w:pos="1774" w:val="left"/>
                <w:tab w:pos="1900" w:val="left"/>
              </w:tabs>
              <w:autoSpaceDE w:val="0"/>
              <w:widowControl/>
              <w:spacing w:line="484" w:lineRule="exact" w:before="0" w:after="0"/>
              <w:ind w:left="90" w:right="288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¼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argmin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p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ð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m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Þ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ÞÞ </w:t>
            </w:r>
            <w:r>
              <w:br/>
            </w:r>
            <w:r>
              <w:tab/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ÞÞ þ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ÞÞ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s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t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 xml:space="preserve">: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(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R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R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y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</w:t>
            </w:r>
          </w:p>
          <w:p>
            <w:pPr>
              <w:autoSpaceDN w:val="0"/>
              <w:tabs>
                <w:tab w:pos="312" w:val="left"/>
                <w:tab w:pos="462" w:val="left"/>
              </w:tabs>
              <w:autoSpaceDE w:val="0"/>
              <w:widowControl/>
              <w:spacing w:line="364" w:lineRule="exact" w:before="0" w:after="0"/>
              <w:ind w:left="90" w:right="432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¼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argmin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q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ð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m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Þ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ÞÞ </w:t>
            </w:r>
            <w:r>
              <w:br/>
            </w:r>
            <w:r>
              <w:tab/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ÞÞ þ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KL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Þjj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ÞÞ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s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t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 xml:space="preserve">: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(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32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The Lagrangian of Eq.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(8)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can be written as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R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R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y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SMP4" w:hAnsi="AdvPSMP4" w:eastAsia="AdvPSMP4"/>
                <w:b w:val="0"/>
                <w:i w:val="0"/>
                <w:color w:val="000000"/>
                <w:sz w:val="17"/>
              </w:rPr>
              <w:t xml:space="preserve"> P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4" w:after="0"/>
              <w:ind w:left="0" w:right="10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8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  <w:p>
            <w:pPr>
              <w:autoSpaceDN w:val="0"/>
              <w:autoSpaceDE w:val="0"/>
              <w:widowControl/>
              <w:spacing w:line="326" w:lineRule="exact" w:before="980" w:after="0"/>
              <w:ind w:left="0" w:right="10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9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</w:tr>
      <w:tr>
        <w:trPr>
          <w:trHeight w:hRule="exact" w:val="3900"/>
        </w:trPr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2" w:val="left"/>
                <w:tab w:pos="590" w:val="left"/>
                <w:tab w:pos="1528" w:val="left"/>
                <w:tab w:pos="4790" w:val="left"/>
              </w:tabs>
              <w:autoSpaceDE w:val="0"/>
              <w:widowControl/>
              <w:spacing w:line="358" w:lineRule="exact" w:before="0" w:after="0"/>
              <w:ind w:left="90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Z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log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tab/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  <w:p>
            <w:pPr>
              <w:autoSpaceDN w:val="0"/>
              <w:tabs>
                <w:tab w:pos="1016" w:val="left"/>
                <w:tab w:pos="1216" w:val="left"/>
                <w:tab w:pos="2022" w:val="left"/>
                <w:tab w:pos="2996" w:val="left"/>
                <w:tab w:pos="3196" w:val="left"/>
                <w:tab w:pos="3944" w:val="left"/>
              </w:tabs>
              <w:autoSpaceDE w:val="0"/>
              <w:widowControl/>
              <w:spacing w:line="326" w:lineRule="exact" w:before="0" w:after="0"/>
              <w:ind w:left="294" w:right="0" w:firstLine="0"/>
              <w:jc w:val="lef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Z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log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þ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a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Z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log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</w:p>
          <w:p>
            <w:pPr>
              <w:autoSpaceDN w:val="0"/>
              <w:tabs>
                <w:tab w:pos="460" w:val="left"/>
                <w:tab w:pos="726" w:val="left"/>
                <w:tab w:pos="926" w:val="left"/>
                <w:tab w:pos="1796" w:val="left"/>
                <w:tab w:pos="2494" w:val="left"/>
              </w:tabs>
              <w:autoSpaceDE w:val="0"/>
              <w:widowControl/>
              <w:spacing w:line="292" w:lineRule="exact" w:before="0" w:after="0"/>
              <w:ind w:left="294" w:right="0" w:firstLine="0"/>
              <w:jc w:val="lef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X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Z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y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</w:p>
          <w:p>
            <w:pPr>
              <w:autoSpaceDN w:val="0"/>
              <w:tabs>
                <w:tab w:pos="460" w:val="left"/>
                <w:tab w:pos="726" w:val="left"/>
                <w:tab w:pos="926" w:val="left"/>
                <w:tab w:pos="1824" w:val="left"/>
                <w:tab w:pos="2394" w:val="left"/>
              </w:tabs>
              <w:autoSpaceDE w:val="0"/>
              <w:widowControl/>
              <w:spacing w:line="290" w:lineRule="exact" w:before="0" w:after="0"/>
              <w:ind w:left="294" w:right="0" w:firstLine="0"/>
              <w:jc w:val="lef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X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Z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/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</w:p>
          <w:p>
            <w:pPr>
              <w:autoSpaceDN w:val="0"/>
              <w:tabs>
                <w:tab w:pos="478" w:val="left"/>
                <w:tab w:pos="678" w:val="left"/>
                <w:tab w:pos="1718" w:val="left"/>
                <w:tab w:pos="2328" w:val="left"/>
              </w:tabs>
              <w:autoSpaceDE w:val="0"/>
              <w:widowControl/>
              <w:spacing w:line="292" w:lineRule="exact" w:before="0" w:after="0"/>
              <w:ind w:left="304" w:right="0" w:firstLine="0"/>
              <w:jc w:val="lef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¼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Z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log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a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 xml:space="preserve">a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  <w:p>
            <w:pPr>
              <w:autoSpaceDN w:val="0"/>
              <w:tabs>
                <w:tab w:pos="460" w:val="left"/>
                <w:tab w:pos="726" w:val="left"/>
                <w:tab w:pos="926" w:val="left"/>
                <w:tab w:pos="1796" w:val="left"/>
                <w:tab w:pos="2494" w:val="left"/>
              </w:tabs>
              <w:autoSpaceDE w:val="0"/>
              <w:widowControl/>
              <w:spacing w:line="292" w:lineRule="exact" w:before="0" w:after="0"/>
              <w:ind w:left="294" w:right="0" w:firstLine="0"/>
              <w:jc w:val="lef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X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Z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y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t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</w:p>
          <w:p>
            <w:pPr>
              <w:autoSpaceDN w:val="0"/>
              <w:tabs>
                <w:tab w:pos="460" w:val="left"/>
                <w:tab w:pos="726" w:val="left"/>
                <w:tab w:pos="926" w:val="left"/>
                <w:tab w:pos="1824" w:val="left"/>
                <w:tab w:pos="2394" w:val="left"/>
              </w:tabs>
              <w:autoSpaceDE w:val="0"/>
              <w:widowControl/>
              <w:spacing w:line="292" w:lineRule="exact" w:before="0" w:after="0"/>
              <w:ind w:left="294" w:right="0" w:firstLine="0"/>
              <w:jc w:val="lef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X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Z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/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j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</w:p>
        </w:tc>
      </w:tr>
    </w:tbl>
    <w:p>
      <w:pPr>
        <w:autoSpaceDN w:val="0"/>
        <w:autoSpaceDE w:val="0"/>
        <w:widowControl/>
        <w:spacing w:line="14" w:lineRule="exact" w:before="0" w:after="762"/>
        <w:ind w:left="0" w:right="0"/>
      </w:pPr>
    </w:p>
    <w:p>
      <w:pPr>
        <w:sectPr>
          <w:type w:val="nextColumn"/>
          <w:pgSz w:w="11906" w:h="15874"/>
          <w:pgMar w:top="466" w:right="634" w:bottom="400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7"/>
        <w:gridCol w:w="1737"/>
        <w:gridCol w:w="1737"/>
        <w:gridCol w:w="1737"/>
        <w:gridCol w:w="1737"/>
        <w:gridCol w:w="1737"/>
      </w:tblGrid>
      <w:tr>
        <w:trPr>
          <w:trHeight w:hRule="exact" w:val="286"/>
        </w:trPr>
        <w:tc>
          <w:tcPr>
            <w:tcW w:type="dxa" w:w="1070"/>
            <w:tcBorders>
              <w:top w:sz="25.599999999999454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Code</w:t>
            </w:r>
          </w:p>
        </w:tc>
        <w:tc>
          <w:tcPr>
            <w:tcW w:type="dxa" w:w="2000"/>
            <w:tcBorders>
              <w:top w:sz="25.599999999999454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Way</w:t>
            </w:r>
          </w:p>
        </w:tc>
        <w:tc>
          <w:tcPr>
            <w:tcW w:type="dxa" w:w="1520"/>
            <w:tcBorders>
              <w:top w:sz="25.599999999999454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Code</w:t>
            </w:r>
          </w:p>
        </w:tc>
        <w:tc>
          <w:tcPr>
            <w:tcW w:type="dxa" w:w="2440"/>
            <w:tcBorders>
              <w:top w:sz="25.599999999999454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Way</w:t>
            </w:r>
          </w:p>
        </w:tc>
        <w:tc>
          <w:tcPr>
            <w:tcW w:type="dxa" w:w="1520"/>
            <w:tcBorders>
              <w:top w:sz="25.599999999999454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Code</w:t>
            </w:r>
          </w:p>
        </w:tc>
        <w:tc>
          <w:tcPr>
            <w:tcW w:type="dxa" w:w="1852"/>
            <w:tcBorders>
              <w:top w:sz="25.599999999999454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558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Way</w:t>
            </w:r>
          </w:p>
        </w:tc>
      </w:tr>
      <w:tr>
        <w:trPr>
          <w:trHeight w:hRule="exact" w:val="220"/>
        </w:trPr>
        <w:tc>
          <w:tcPr>
            <w:tcW w:type="dxa" w:w="107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178" w:right="620" w:firstLine="0"/>
              <w:jc w:val="both"/>
            </w:pP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1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4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5</w:t>
            </w:r>
          </w:p>
        </w:tc>
        <w:tc>
          <w:tcPr>
            <w:tcW w:type="dxa" w:w="20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all-all-mid</w:t>
            </w:r>
          </w:p>
        </w:tc>
        <w:tc>
          <w:tcPr>
            <w:tcW w:type="dxa" w:w="152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626" w:right="622" w:firstLine="0"/>
              <w:jc w:val="both"/>
            </w:pP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1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4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5</w:t>
            </w:r>
          </w:p>
        </w:tc>
        <w:tc>
          <w:tcPr>
            <w:tcW w:type="dxa" w:w="24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unlabeled-all-mid</w:t>
            </w:r>
          </w:p>
        </w:tc>
        <w:tc>
          <w:tcPr>
            <w:tcW w:type="dxa" w:w="152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630" w:right="616" w:firstLine="0"/>
              <w:jc w:val="both"/>
            </w:pP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3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1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3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3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3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 xml:space="preserve">4 </w:t>
            </w:r>
            <w:r>
              <w:br/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>_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3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5</w:t>
            </w:r>
          </w:p>
        </w:tc>
        <w:tc>
          <w:tcPr>
            <w:tcW w:type="dxa" w:w="185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0" w:after="0"/>
              <w:ind w:left="0" w:right="23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labeled-all-mid</w:t>
            </w:r>
          </w:p>
        </w:tc>
      </w:tr>
      <w:tr>
        <w:trPr>
          <w:trHeight w:hRule="exact" w:val="200"/>
        </w:trPr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all-near-mid</w:t>
            </w:r>
          </w:p>
        </w:tc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unlabeled-near-mid</w:t>
            </w:r>
          </w:p>
        </w:tc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" w:after="0"/>
              <w:ind w:left="0" w:right="17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labeled-near-mid</w:t>
            </w:r>
          </w:p>
        </w:tc>
      </w:tr>
      <w:tr>
        <w:trPr>
          <w:trHeight w:hRule="exact" w:val="200"/>
        </w:trPr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all-far-mid</w:t>
            </w:r>
          </w:p>
        </w:tc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unlabeled-far-mid</w:t>
            </w:r>
          </w:p>
        </w:tc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" w:after="0"/>
              <w:ind w:left="0" w:right="22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labeled-far-mid</w:t>
            </w:r>
          </w:p>
        </w:tc>
      </w:tr>
      <w:tr>
        <w:trPr>
          <w:trHeight w:hRule="exact" w:val="200"/>
        </w:trPr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all-near-self</w:t>
            </w:r>
          </w:p>
        </w:tc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unlabeled-near-self</w:t>
            </w:r>
          </w:p>
        </w:tc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0" w:after="0"/>
              <w:ind w:left="0" w:right="18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labeled-near-self</w:t>
            </w:r>
          </w:p>
        </w:tc>
      </w:tr>
      <w:tr>
        <w:trPr>
          <w:trHeight w:hRule="exact" w:val="270"/>
        </w:trPr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0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all-far-self</w:t>
            </w:r>
          </w:p>
        </w:tc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4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unlabeled-far-self</w:t>
            </w:r>
          </w:p>
        </w:tc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5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" w:after="0"/>
              <w:ind w:left="0" w:right="238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labeled-far-self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466" w:right="634" w:bottom="400" w:left="850" w:header="720" w:footer="720" w:gutter="0"/>
          <w:cols w:space="720" w:num="1" w:equalWidth="0"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tabs>
          <w:tab w:pos="3086" w:val="left"/>
        </w:tabs>
        <w:autoSpaceDE w:val="0"/>
        <w:widowControl/>
        <w:spacing w:line="156" w:lineRule="exact" w:before="0" w:after="238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176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C. Zhu, Z. Wang / Applied Computing and Informatics 15 (2019) 172–181</w:t>
      </w:r>
    </w:p>
    <w:p>
      <w:pPr>
        <w:sectPr>
          <w:pgSz w:w="11906" w:h="15874"/>
          <w:pgMar w:top="468" w:right="830" w:bottom="380" w:left="654" w:header="720" w:footer="720" w:gutter="0"/>
          <w:cols w:space="720" w:num="1" w:equalWidth="0"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>
        <w:trPr>
          <w:trHeight w:hRule="exact" w:val="452"/>
        </w:trPr>
        <w:tc>
          <w:tcPr>
            <w:tcW w:type="dxa" w:w="5106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  <w:tab w:pos="898" w:val="left"/>
                <w:tab w:pos="1228" w:val="left"/>
                <w:tab w:pos="2338" w:val="left"/>
                <w:tab w:pos="2696" w:val="left"/>
              </w:tabs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where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 f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k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w w:val="104.33249473571777"/>
                <w:rFonts w:ascii="AdvP4C4E51" w:hAnsi="AdvP4C4E51" w:eastAsia="AdvP4C4E51"/>
                <w:b w:val="0"/>
                <w:i w:val="0"/>
                <w:color w:val="000000"/>
                <w:sz w:val="10"/>
              </w:rPr>
              <w:t>;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/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 f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/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w w:val="104.33249473571777"/>
                <w:rFonts w:ascii="AdvP4C4E51" w:hAnsi="AdvP4C4E51" w:eastAsia="AdvP4C4E51"/>
                <w:b w:val="0"/>
                <w:i w:val="0"/>
                <w:color w:val="000000"/>
                <w:sz w:val="10"/>
              </w:rPr>
              <w:t>;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are sets of nonnegative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Lagrange multipliers, one for each classification constraint. Then</w:t>
            </w:r>
          </w:p>
        </w:tc>
      </w:tr>
      <w:tr>
        <w:trPr>
          <w:trHeight w:hRule="exact" w:val="220"/>
        </w:trPr>
        <w:tc>
          <w:tcPr>
            <w:tcW w:type="dxa" w:w="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we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take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partial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derivative</w:t>
            </w:r>
          </w:p>
        </w:tc>
        <w:tc>
          <w:tcPr>
            <w:tcW w:type="dxa" w:w="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Eq.</w:t>
            </w:r>
          </w:p>
        </w:tc>
        <w:tc>
          <w:tcPr>
            <w:tcW w:type="dxa" w:w="4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>(10)</w:t>
            </w:r>
          </w:p>
        </w:tc>
        <w:tc>
          <w:tcPr>
            <w:tcW w:type="dxa" w:w="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with</w:t>
            </w:r>
          </w:p>
        </w:tc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respect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240"/>
        </w:trPr>
        <w:tc>
          <w:tcPr>
            <w:tcW w:type="dxa" w:w="5106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w w:val="101.37703544215154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, set it to be zero and get the solution 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w w:val="101.37703544215154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as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below.</w:t>
            </w:r>
          </w:p>
          <w:p>
            <w:pPr>
              <w:autoSpaceDN w:val="0"/>
              <w:tabs>
                <w:tab w:pos="3566" w:val="left"/>
              </w:tabs>
              <w:autoSpaceDE w:val="0"/>
              <w:widowControl/>
              <w:spacing w:line="210" w:lineRule="exact" w:before="96" w:after="0"/>
              <w:ind w:left="1300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1 </w:t>
            </w:r>
            <w:r>
              <w:tab/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a</w:t>
            </w:r>
          </w:p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 ¼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Z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  <w:p>
            <w:pPr>
              <w:autoSpaceDN w:val="0"/>
              <w:tabs>
                <w:tab w:pos="4698" w:val="left"/>
              </w:tabs>
              <w:autoSpaceDE w:val="0"/>
              <w:widowControl/>
              <w:spacing w:line="352" w:lineRule="exact" w:before="0" w:after="0"/>
              <w:ind w:left="1716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a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Þ�</w:t>
            </w:r>
            <w:r>
              <w:tab/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e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N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ð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m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 xml:space="preserve">Þ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4.80257272720337"/>
                <w:rFonts w:ascii="AdvP4C4E51" w:hAnsi="AdvP4C4E51" w:eastAsia="AdvP4C4E51"/>
                <w:b w:val="0"/>
                <w:i w:val="0"/>
                <w:color w:val="000000"/>
                <w:sz w:val="8"/>
              </w:rPr>
              <w:t>;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y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X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1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j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�þ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L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1"/>
              </w:rPr>
              <w:t>/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ð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m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 xml:space="preserve">Þ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4.80257272720337"/>
                <w:rFonts w:ascii="AdvP4C4E51" w:hAnsi="AdvP4C4E51" w:eastAsia="AdvP4C4E51"/>
                <w:b w:val="0"/>
                <w:i w:val="0"/>
                <w:color w:val="000000"/>
                <w:sz w:val="8"/>
              </w:rPr>
              <w:t>;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U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1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j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where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Z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k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the normalization constant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the exponen-</w:t>
            </w:r>
          </w:p>
          <w:p>
            <w:pPr>
              <w:autoSpaceDN w:val="0"/>
              <w:tabs>
                <w:tab w:pos="3126" w:val="left"/>
                <w:tab w:pos="3392" w:val="left"/>
              </w:tabs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tial operation. According to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[17]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said,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is set by finding the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unique maximum of the following concave objective function.</w:t>
            </w:r>
          </w:p>
        </w:tc>
      </w:tr>
      <w:tr>
        <w:trPr>
          <w:trHeight w:hRule="exact" w:val="436"/>
        </w:trPr>
        <w:tc>
          <w:tcPr>
            <w:tcW w:type="dxa" w:w="128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¼ 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logZ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80" w:after="0"/>
              <w:ind w:left="2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  <w:tc>
          <w:tcPr>
            <w:tcW w:type="dxa" w:w="2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06" w:after="0"/>
              <w:ind w:left="0" w:right="84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96" w:lineRule="exact" w:before="4" w:after="14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Then for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(9)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we adopt the same analysis and obtain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2050"/>
        </w:trPr>
        <w:tc>
          <w:tcPr>
            <w:tcW w:type="dxa" w:w="51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4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solution 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as below.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0" w:right="3710" w:firstLine="0"/>
              <w:jc w:val="righ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</w:t>
            </w:r>
          </w:p>
          <w:p>
            <w:pPr>
              <w:autoSpaceDN w:val="0"/>
              <w:tabs>
                <w:tab w:pos="1006" w:val="left"/>
                <w:tab w:pos="1102" w:val="left"/>
                <w:tab w:pos="1436" w:val="left"/>
                <w:tab w:pos="1716" w:val="left"/>
                <w:tab w:pos="4698" w:val="left"/>
              </w:tabs>
              <w:autoSpaceDE w:val="0"/>
              <w:widowControl/>
              <w:spacing w:line="338" w:lineRule="exact" w:before="0" w:after="0"/>
              <w:ind w:left="0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51" w:hAnsi="AdvP4C4E51" w:eastAsia="AdvP4C4E51"/>
                <w:b w:val="0"/>
                <w:i w:val="0"/>
                <w:color w:val="000000"/>
                <w:sz w:val="17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 ¼ 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Z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Þ </w:t>
            </w:r>
            <w:r>
              <w:tab/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74943627251518"/>
                <w:rFonts w:ascii="AdvPSMP13" w:hAnsi="AdvPSMP13" w:eastAsia="AdvPSMP13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q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0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a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0"/>
              </w:rPr>
              <w:t>c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 xml:space="preserve">a </w:t>
            </w:r>
            <w:r>
              <w:tab/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13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e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N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1"/>
              </w:rPr>
              <w:t>k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ð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m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 xml:space="preserve">Þ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w w:val="104.80257272720337"/>
                <w:rFonts w:ascii="AdvP4C4E51" w:hAnsi="AdvP4C4E51" w:eastAsia="AdvP4C4E51"/>
                <w:b w:val="0"/>
                <w:i w:val="0"/>
                <w:color w:val="000000"/>
                <w:sz w:val="8"/>
              </w:rPr>
              <w:t>;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y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X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2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j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�þ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L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1"/>
              </w:rPr>
              <w:t>/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ð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m</w:t>
            </w:r>
            <w:r>
              <w:rPr>
                <w:w w:val="104.80257272720337"/>
                <w:rFonts w:ascii="AdvP4C4E74" w:hAnsi="AdvP4C4E74" w:eastAsia="AdvP4C4E74"/>
                <w:b w:val="0"/>
                <w:i w:val="0"/>
                <w:color w:val="000000"/>
                <w:sz w:val="8"/>
              </w:rPr>
              <w:t xml:space="preserve">Þ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w w:val="104.80257272720337"/>
                <w:rFonts w:ascii="AdvP4C4E51" w:hAnsi="AdvP4C4E51" w:eastAsia="AdvP4C4E51"/>
                <w:b w:val="0"/>
                <w:i w:val="0"/>
                <w:color w:val="000000"/>
                <w:sz w:val="8"/>
              </w:rPr>
              <w:t>;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U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2 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j</w:t>
            </w:r>
            <w:r>
              <w:rPr>
                <w:w w:val="96.27724488576254"/>
                <w:rFonts w:ascii="AdvPSMP13" w:hAnsi="AdvPSMP13" w:eastAsia="AdvPSMP13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w w:val="104.80257272720337"/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</w:p>
          <w:p>
            <w:pPr>
              <w:autoSpaceDN w:val="0"/>
              <w:tabs>
                <w:tab w:pos="610" w:val="left"/>
                <w:tab w:pos="836" w:val="left"/>
                <w:tab w:pos="1166" w:val="left"/>
                <w:tab w:pos="2156" w:val="left"/>
                <w:tab w:pos="2514" w:val="left"/>
              </w:tabs>
              <w:autoSpaceDE w:val="0"/>
              <w:widowControl/>
              <w:spacing w:line="228" w:lineRule="exact" w:before="0" w:after="0"/>
              <w:ind w:left="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where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2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 f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k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w w:val="104.33249473571777"/>
                <w:rFonts w:ascii="AdvP4C4E51" w:hAnsi="AdvP4C4E51" w:eastAsia="AdvP4C4E51"/>
                <w:b w:val="0"/>
                <w:i w:val="0"/>
                <w:color w:val="000000"/>
                <w:sz w:val="10"/>
              </w:rPr>
              <w:t>;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/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 f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/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w w:val="104.33249473571777"/>
                <w:rFonts w:ascii="AdvP4C4E51" w:hAnsi="AdvP4C4E51" w:eastAsia="AdvP4C4E51"/>
                <w:b w:val="0"/>
                <w:i w:val="0"/>
                <w:color w:val="000000"/>
                <w:sz w:val="10"/>
              </w:rPr>
              <w:t>;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are another sets of nonnega-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tive Lagrange multipliers. Like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33249473571777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</w:t>
            </w:r>
            <w:r>
              <w:rPr>
                <w:w w:val="104.33249473571777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is set by finding the unique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maximum of the following concave objective function.</w:t>
            </w:r>
          </w:p>
        </w:tc>
      </w:tr>
      <w:tr>
        <w:trPr>
          <w:trHeight w:hRule="exact" w:val="432"/>
        </w:trPr>
        <w:tc>
          <w:tcPr>
            <w:tcW w:type="dxa" w:w="1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¼ 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logZ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74" w:after="0"/>
              <w:ind w:left="2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00" w:after="0"/>
              <w:ind w:left="0" w:right="84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14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94" w:lineRule="exact" w:before="4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As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said, after each iteration, we calculate the relative error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between values of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(12)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from two successively iterations and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that of Eq.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(14)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respectively, and utilize them for determining con-</w:t>
      </w:r>
    </w:p>
    <w:p>
      <w:pPr>
        <w:autoSpaceDN w:val="0"/>
        <w:autoSpaceDE w:val="0"/>
        <w:widowControl/>
        <w:spacing w:line="196" w:lineRule="exact" w:before="12" w:after="58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vergence. When the relative errors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686"/>
        </w:trPr>
        <w:tc>
          <w:tcPr>
            <w:tcW w:type="dxa" w:w="17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</w:p>
          <w:p>
            <w:pPr>
              <w:autoSpaceDN w:val="0"/>
              <w:tabs>
                <w:tab w:pos="478" w:val="left"/>
                <w:tab w:pos="810" w:val="left"/>
                <w:tab w:pos="1292" w:val="left"/>
              </w:tabs>
              <w:autoSpaceDE w:val="0"/>
              <w:widowControl/>
              <w:spacing w:line="230" w:lineRule="exact" w:before="0" w:after="0"/>
              <w:ind w:left="422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1 </w:t>
            </w:r>
            <w:r>
              <w:tab/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0" w:after="0"/>
              <w:ind w:left="8" w:right="0" w:firstLine="0"/>
              <w:jc w:val="lef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00" w:after="0"/>
              <w:ind w:left="0" w:right="84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15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96" w:lineRule="exact" w:before="8" w:after="56"/>
        <w:ind w:left="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686"/>
        </w:trPr>
        <w:tc>
          <w:tcPr>
            <w:tcW w:type="dxa" w:w="17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 �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</w:p>
          <w:p>
            <w:pPr>
              <w:autoSpaceDN w:val="0"/>
              <w:tabs>
                <w:tab w:pos="478" w:val="left"/>
                <w:tab w:pos="810" w:val="left"/>
                <w:tab w:pos="1292" w:val="left"/>
              </w:tabs>
              <w:autoSpaceDE w:val="0"/>
              <w:widowControl/>
              <w:spacing w:line="232" w:lineRule="exact" w:before="0" w:after="0"/>
              <w:ind w:left="422" w:right="0" w:firstLine="0"/>
              <w:jc w:val="lef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2 </w:t>
            </w:r>
            <w:r>
              <w:tab/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PSMP10" w:hAnsi="AdvPSMP10" w:eastAsia="AdvPSMP10"/>
                <w:b w:val="0"/>
                <w:i w:val="0"/>
                <w:color w:val="000000"/>
                <w:sz w:val="17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 xml:space="preserve">Þ 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2" w:after="0"/>
              <w:ind w:left="8" w:right="0" w:firstLine="0"/>
              <w:jc w:val="lef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02" w:after="0"/>
              <w:ind w:left="0" w:right="84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16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06" w:lineRule="exact" w:before="8" w:after="0"/>
        <w:ind w:left="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are both less than some tolerance</w:t>
      </w:r>
      <w:r>
        <w:rPr>
          <w:w w:val="97.8366942632766"/>
          <w:rFonts w:ascii="AdvP4C4E51" w:hAnsi="AdvP4C4E51" w:eastAsia="AdvP4C4E51"/>
          <w:b w:val="0"/>
          <w:i w:val="0"/>
          <w:color w:val="000000"/>
          <w:sz w:val="21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the iteration ends and finally we</w:t>
      </w:r>
    </w:p>
    <w:p>
      <w:pPr>
        <w:autoSpaceDN w:val="0"/>
        <w:autoSpaceDE w:val="0"/>
        <w:widowControl/>
        <w:spacing w:line="310" w:lineRule="exact" w:before="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can get the optimal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q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Then for a test instance</w:t>
      </w:r>
    </w:p>
    <w:p>
      <w:pPr>
        <w:autoSpaceDN w:val="0"/>
        <w:autoSpaceDE w:val="0"/>
        <w:widowControl/>
        <w:spacing w:line="354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r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74" w:val="left"/>
          <w:tab w:pos="560" w:val="left"/>
          <w:tab w:pos="808" w:val="left"/>
          <w:tab w:pos="3484" w:val="left"/>
          <w:tab w:pos="3686" w:val="left"/>
        </w:tabs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class </w:t>
      </w:r>
      <w:r>
        <w:tab/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r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tab/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r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we can use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^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y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sign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 xml:space="preserve"> 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 xml:space="preserve">1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r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196" w:lineRule="exact" w:before="0" w:after="0"/>
        <w:ind w:left="0" w:right="180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view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to get</w:t>
      </w:r>
    </w:p>
    <w:p>
      <w:pPr>
        <w:autoSpaceDN w:val="0"/>
        <w:autoSpaceDE w:val="0"/>
        <w:widowControl/>
        <w:spacing w:line="196" w:lineRule="exact" w:before="0" w:after="0"/>
        <w:ind w:left="0" w:right="180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while</w:t>
      </w:r>
    </w:p>
    <w:p>
      <w:pPr>
        <w:autoSpaceDN w:val="0"/>
        <w:autoSpaceDE w:val="0"/>
        <w:widowControl/>
        <w:spacing w:line="594" w:lineRule="exact" w:before="0" w:after="0"/>
        <w:ind w:left="0" w:right="0" w:firstLine="0"/>
        <w:jc w:val="left"/>
      </w:pPr>
      <w:r>
        <w:rPr>
          <w:rFonts w:ascii="AdvP4C4E59" w:hAnsi="AdvP4C4E59" w:eastAsia="AdvP4C4E59"/>
          <w:b w:val="0"/>
          <w:i w:val="0"/>
          <w:color w:val="000000"/>
          <w:sz w:val="16"/>
        </w:rPr>
        <w:t>^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y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sign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r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196" w:lineRule="exact" w:before="0" w:after="0"/>
        <w:ind w:left="0" w:right="180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second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is used to compute the class label</w:t>
      </w:r>
    </w:p>
    <w:p>
      <w:pPr>
        <w:autoSpaceDN w:val="0"/>
        <w:tabs>
          <w:tab w:pos="3108" w:val="left"/>
          <w:tab w:pos="3858" w:val="left"/>
          <w:tab w:pos="4294" w:val="left"/>
          <w:tab w:pos="4768" w:val="left"/>
        </w:tabs>
        <w:autoSpaceDE w:val="0"/>
        <w:widowControl/>
        <w:spacing w:line="196" w:lineRule="exact" w:before="0" w:after="0"/>
        <w:ind w:left="249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view.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Finally,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use</w:t>
      </w:r>
    </w:p>
    <w:p>
      <w:pPr>
        <w:autoSpaceDN w:val="0"/>
        <w:autoSpaceDE w:val="0"/>
        <w:widowControl/>
        <w:spacing w:line="306" w:lineRule="exact" w:before="78" w:after="0"/>
        <w:ind w:left="0" w:right="0" w:firstLine="0"/>
        <w:jc w:val="left"/>
      </w:pPr>
      <w:r>
        <w:rPr>
          <w:rFonts w:ascii="AdvP4C4E59" w:hAnsi="AdvP4C4E59" w:eastAsia="AdvP4C4E59"/>
          <w:b w:val="0"/>
          <w:i w:val="0"/>
          <w:color w:val="000000"/>
          <w:sz w:val="16"/>
        </w:rPr>
        <w:t>^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y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sign</w:t>
      </w:r>
      <w:r>
        <w:rPr>
          <w:w w:val="101.37703544215154"/>
          <w:rFonts w:ascii="AdvPSMP10" w:hAnsi="AdvPSMP10" w:eastAsia="AdvPSMP10"/>
          <w:b w:val="0"/>
          <w:i w:val="0"/>
          <w:color w:val="000000"/>
          <w:sz w:val="19"/>
        </w:rPr>
        <w:t xml:space="preserve"> 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84" w:val="left"/>
          <w:tab w:pos="916" w:val="left"/>
          <w:tab w:pos="1782" w:val="left"/>
          <w:tab w:pos="2906" w:val="left"/>
          <w:tab w:pos="3772" w:val="left"/>
          <w:tab w:pos="4460" w:val="left"/>
          <w:tab w:pos="4870" w:val="left"/>
        </w:tabs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get the class label of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in the whole sample space without consider-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�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 xml:space="preserve">1 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r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w w:val="101.37703544215154"/>
          <w:rFonts w:ascii="AdvPSMP10" w:hAnsi="AdvPSMP10" w:eastAsia="AdvPSMP10"/>
          <w:b w:val="0"/>
          <w:i w:val="0"/>
          <w:color w:val="000000"/>
          <w:sz w:val="19"/>
        </w:rPr>
        <w:t xml:space="preserve"> 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 xml:space="preserve">2 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r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>H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�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ing the view spaces where</w:t>
      </w:r>
      <w:r>
        <w:rPr>
          <w:w w:val="101.37703544215154"/>
          <w:rFonts w:ascii="AdvPSMP10" w:hAnsi="AdvPSMP10" w:eastAsia="AdvPSMP10"/>
          <w:b w:val="0"/>
          <w:i w:val="0"/>
          <w:color w:val="000000"/>
          <w:sz w:val="19"/>
        </w:rPr>
        <w:t xml:space="preserve"> 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w w:val="101.37703544215154"/>
          <w:rFonts w:ascii="AdvPSMP10" w:hAnsi="AdvPSMP10" w:eastAsia="AdvPSMP10"/>
          <w:b w:val="0"/>
          <w:i w:val="0"/>
          <w:color w:val="000000"/>
          <w:sz w:val="19"/>
        </w:rPr>
        <w:t xml:space="preserve"> x</w:t>
      </w:r>
      <w:r>
        <w:rPr>
          <w:w w:val="104.33249473571777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are the weights of views</w:t>
      </w: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respectively.</w:t>
      </w:r>
    </w:p>
    <w:p>
      <w:pPr>
        <w:sectPr>
          <w:type w:val="continuous"/>
          <w:pgSz w:w="11906" w:h="15874"/>
          <w:pgMar w:top="468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6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cretely speaking, (a) for each data set, we run the compared learn-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ing machine for 10 times and 70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%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instances for each data set are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chosen in random for training and the remaining are chosen for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test. In the training set, we randomly choose 30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%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as the labeled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instances while the left 70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%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are treated as unlabeled instances;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(b) for SSMVMED, (b-1) when we compute the weights of views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features, the setting can be referred to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[37]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i.e., exponential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parameter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selected from the set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 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30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balancing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parameter</w:t>
      </w:r>
      <w:r>
        <w:rPr>
          <w:rFonts w:ascii="AdvPSMP10" w:hAnsi="AdvPSMP10" w:eastAsia="AdvPSMP10"/>
          <w:b w:val="0"/>
          <w:i w:val="0"/>
          <w:color w:val="000000"/>
          <w:sz w:val="16"/>
        </w:rPr>
        <w:t xml:space="preserve"> b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initialized to be 0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: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1, the cluster number equals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be the class number, the maximum iteration times is 300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>x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  <w:u w:val="single"/>
        </w:rPr>
        <w:t xml:space="preserve">1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  <w:u w:val="single"/>
        </w:rPr>
        <w:t>V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s</w:t>
      </w:r>
      <w:r>
        <w:rPr>
          <w:rFonts w:ascii="AdvGARAD" w:hAnsi="AdvGARAD" w:eastAsia="AdvGARAD"/>
          <w:b w:val="0"/>
          <w:i w:val="0"/>
          <w:color w:val="000000"/>
          <w:sz w:val="14"/>
        </w:rPr>
        <w:t xml:space="preserve">v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¼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 xml:space="preserve"> </w:t>
      </w:r>
      <w:r>
        <w:rPr>
          <w:w w:val="104.99971389770508"/>
          <w:rFonts w:ascii="AdvGulliv" w:hAnsi="AdvGulliv" w:eastAsia="AdvGulliv"/>
          <w:b w:val="0"/>
          <w:i w:val="0"/>
          <w:strike/>
          <w:color w:val="000000"/>
          <w:sz w:val="10"/>
        </w:rPr>
        <w:t xml:space="preserve">1 </w:t>
      </w:r>
      <w:r>
        <w:rPr>
          <w:w w:val="104.99971389770508"/>
          <w:rFonts w:ascii="AdvGulliv" w:hAnsi="AdvGulliv" w:eastAsia="AdvGulliv"/>
          <w:b w:val="0"/>
          <w:i w:val="0"/>
          <w:strike/>
          <w:color w:val="000000"/>
          <w:sz w:val="10"/>
        </w:rPr>
        <w:t>d</w:t>
      </w:r>
      <w:r>
        <w:rPr>
          <w:w w:val="97.65677885575728"/>
          <w:rFonts w:ascii="AdvGARAD" w:hAnsi="AdvGARAD" w:eastAsia="AdvGARAD"/>
          <w:b w:val="0"/>
          <w:i w:val="0"/>
          <w:strike/>
          <w:color w:val="000000"/>
          <w:sz w:val="11"/>
        </w:rPr>
        <w:t>v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 ;</w:t>
      </w:r>
      <w:r>
        <w:rPr>
          <w:w w:val="101.67568431181067"/>
          <w:rFonts w:ascii="AdvP4C4E74" w:hAnsi="AdvP4C4E74" w:eastAsia="AdvP4C4E74"/>
          <w:b w:val="0"/>
          <w:i w:val="0"/>
          <w:color w:val="000000"/>
          <w:sz w:val="17"/>
        </w:rPr>
        <w:t xml:space="preserve"> 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 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w w:val="101.67568431181067"/>
          <w:rFonts w:ascii="AdvP4C4E74" w:hAnsi="AdvP4C4E74" w:eastAsia="AdvP4C4E74"/>
          <w:b w:val="0"/>
          <w:i w:val="0"/>
          <w:color w:val="000000"/>
          <w:sz w:val="17"/>
        </w:rPr>
        <w:t xml:space="preserve"> 8</w:t>
      </w:r>
      <w:r>
        <w:rPr>
          <w:w w:val="102.30901808965773"/>
          <w:rFonts w:ascii="AdvGARAD" w:hAnsi="AdvGARAD" w:eastAsia="AdvGARAD"/>
          <w:b w:val="0"/>
          <w:i w:val="0"/>
          <w:color w:val="000000"/>
          <w:sz w:val="21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 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V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; (b-2) when we gener-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ate the additional unlabeled instances, the used approaches can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refer to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In terms of the number of instances which locates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farthest or nearest from the center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K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selected from the set 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 ::;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e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max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where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e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max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max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the total number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training instances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max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the number of instances from largest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training class. For example, a training data set consists of three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classes, one has 100 instances, another has 120 instances,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10422"/>
      </w:tblGrid>
      <w:tr>
        <w:trPr>
          <w:trHeight w:hRule="exact" w:val="4534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the third has 140 instances, then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e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max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220; (b-3) since we have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given the solution 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 furthermore, we also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have given the way to predict a test instance with the optimal</w:t>
            </w:r>
          </w:p>
          <w:p>
            <w:pPr>
              <w:autoSpaceDN w:val="0"/>
              <w:autoSpaceDE w:val="0"/>
              <w:widowControl/>
              <w:spacing w:line="310" w:lineRule="exact" w:before="14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, thus it is found that the key of solution is the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expressions of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 In our practical experi-</w:t>
            </w:r>
          </w:p>
          <w:p>
            <w:pPr>
              <w:autoSpaceDN w:val="0"/>
              <w:tabs>
                <w:tab w:pos="854" w:val="left"/>
                <w:tab w:pos="1332" w:val="left"/>
                <w:tab w:pos="2018" w:val="left"/>
                <w:tab w:pos="2706" w:val="left"/>
                <w:tab w:pos="3620" w:val="left"/>
                <w:tab w:pos="4864" w:val="left"/>
              </w:tabs>
              <w:autoSpaceDE w:val="0"/>
              <w:widowControl/>
              <w:spacing w:line="196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ments,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we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adopt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linear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classifier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assumptions,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i.e.,</w:t>
            </w:r>
          </w:p>
          <w:p>
            <w:pPr>
              <w:autoSpaceDN w:val="0"/>
              <w:autoSpaceDE w:val="0"/>
              <w:widowControl/>
              <w:spacing w:line="330" w:lineRule="exact" w:before="24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L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T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 xml:space="preserve"> 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T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 Furthermore, in</w:t>
            </w:r>
          </w:p>
          <w:p>
            <w:pPr>
              <w:autoSpaceDN w:val="0"/>
              <w:tabs>
                <w:tab w:pos="544" w:val="left"/>
                <w:tab w:pos="1714" w:val="left"/>
                <w:tab w:pos="2132" w:val="left"/>
                <w:tab w:pos="2680" w:val="left"/>
                <w:tab w:pos="3026" w:val="left"/>
                <w:tab w:pos="3528" w:val="left"/>
                <w:tab w:pos="4000" w:val="left"/>
                <w:tab w:pos="4808" w:val="left"/>
              </w:tabs>
              <w:autoSpaceDE w:val="0"/>
              <w:widowControl/>
              <w:spacing w:line="196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our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experiments,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we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refer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to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[17]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and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suppose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that</w:t>
            </w:r>
          </w:p>
          <w:p>
            <w:pPr>
              <w:autoSpaceDN w:val="0"/>
              <w:tabs>
                <w:tab w:pos="3664" w:val="left"/>
                <w:tab w:pos="4288" w:val="left"/>
              </w:tabs>
              <w:autoSpaceDE w:val="0"/>
              <w:widowControl/>
              <w:spacing w:line="308" w:lineRule="exact" w:before="18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b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and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</w:p>
          <w:p>
            <w:pPr>
              <w:autoSpaceDN w:val="0"/>
              <w:autoSpaceDE w:val="0"/>
              <w:widowControl/>
              <w:spacing w:line="310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3" w:hAnsi="AdvPSMP13" w:eastAsia="AdvPSMP13"/>
                <w:b w:val="0"/>
                <w:i w:val="0"/>
                <w:color w:val="000000"/>
                <w:sz w:val="17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b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where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6"/>
              </w:rPr>
              <w:t>h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are satis-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fied with Gaussian distributions with mean 0 and standard devia-</w:t>
            </w:r>
          </w:p>
          <w:p>
            <w:pPr>
              <w:autoSpaceDN w:val="0"/>
              <w:autoSpaceDE w:val="0"/>
              <w:widowControl/>
              <w:spacing w:line="310" w:lineRule="exact" w:before="18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tion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b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b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are set to non-informative Gaussian</w:t>
            </w:r>
          </w:p>
          <w:p>
            <w:pPr>
              <w:autoSpaceDN w:val="0"/>
              <w:autoSpaceDE w:val="0"/>
              <w:widowControl/>
              <w:spacing w:line="594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distributions,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Q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Q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Q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</w:p>
          <w:p>
            <w:pPr>
              <w:autoSpaceDN w:val="0"/>
              <w:autoSpaceDE w:val="0"/>
              <w:widowControl/>
              <w:spacing w:line="200" w:lineRule="exact" w:before="146" w:after="0"/>
              <w:ind w:left="94" w:right="0" w:firstLine="0"/>
              <w:jc w:val="left"/>
            </w:pP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¼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tabs>
                <w:tab w:pos="296" w:val="left"/>
              </w:tabs>
              <w:autoSpaceDE w:val="0"/>
              <w:widowControl/>
              <w:spacing w:line="332" w:lineRule="exact" w:before="0" w:after="0"/>
              <w:ind w:left="94" w:right="2592" w:firstLine="0"/>
              <w:jc w:val="left"/>
            </w:pP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 xml:space="preserve">p </w:t>
            </w:r>
            <w:r>
              <w:br/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 Here,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34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e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  <w:u w:val="single"/>
              </w:rPr>
              <w:t>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2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  <w:u w:val="single"/>
              </w:rPr>
              <w:t>2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96.92295514620267"/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i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which are Gaussian priors with mean 1 that encour-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 xml:space="preserve">p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c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ffiffiffiffi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e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 xml:space="preserve">2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96.92295514620267"/>
                <w:rFonts w:ascii="AdvPSMP10" w:hAnsi="AdvPSMP10" w:eastAsia="AdvPSMP10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t</w:t>
            </w:r>
            <w:r>
              <w:rPr>
                <w:w w:val="104.99971389770508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8"/>
              </w:rPr>
              <w:t>2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and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>c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</w:p>
          <w:p>
            <w:pPr>
              <w:autoSpaceDN w:val="0"/>
              <w:tabs>
                <w:tab w:pos="180" w:val="left"/>
                <w:tab w:pos="602" w:val="left"/>
                <w:tab w:pos="1154" w:val="left"/>
                <w:tab w:pos="1942" w:val="left"/>
                <w:tab w:pos="2594" w:val="left"/>
                <w:tab w:pos="2842" w:val="left"/>
                <w:tab w:pos="3142" w:val="left"/>
                <w:tab w:pos="3934" w:val="left"/>
                <w:tab w:pos="4474" w:val="left"/>
                <w:tab w:pos="4896" w:val="left"/>
              </w:tabs>
              <w:autoSpaceDE w:val="0"/>
              <w:widowControl/>
              <w:spacing w:line="196" w:lineRule="exact" w:before="0" w:after="0"/>
              <w:ind w:left="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ages 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c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ffiffiffiffi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large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margins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where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c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is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selected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from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the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set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94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2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2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2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15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 Finally, for SSMVMED, the tolerance</w:t>
            </w:r>
            <w:r>
              <w:rPr>
                <w:w w:val="98.46269516717821"/>
                <w:rFonts w:ascii="AdvP4C4E51" w:hAnsi="AdvP4C4E51" w:eastAsia="AdvP4C4E51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initialized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to be0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001.</w:t>
            </w:r>
          </w:p>
        </w:tc>
      </w:tr>
    </w:tbl>
    <w:p>
      <w:pPr>
        <w:autoSpaceDN w:val="0"/>
        <w:autoSpaceDE w:val="0"/>
        <w:widowControl/>
        <w:spacing w:line="190" w:lineRule="exact" w:before="214" w:after="0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4.1. Comparison for test accuracy</w:t>
      </w:r>
    </w:p>
    <w:p>
      <w:pPr>
        <w:autoSpaceDN w:val="0"/>
        <w:autoSpaceDE w:val="0"/>
        <w:widowControl/>
        <w:spacing w:line="210" w:lineRule="exact" w:before="212" w:after="12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First, we will show the effectiveness of the proposed SSMVMED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on test accuracy. Since related experiments have been validated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that SMVMED outperforms MED, MVMED, and AMVMED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[17]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the effectiveness of MED-related learning machines have also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been validated compared with the traditional multi-view learning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machines due to MED-related learning machines consider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uncertainties over model parameters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[13–16]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thus the used com-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pared learning machine is SMVMED here. Experimental setting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SMVMED can be referred to the one of SSMVMED (see (b-3)) since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parameters of SSMVMED include the ones of SMVMED. More-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over, the used data sets are six multi-view data sets Course, Cite-</w:t>
      </w:r>
    </w:p>
    <w:p>
      <w:pPr>
        <w:sectPr>
          <w:type w:val="nextColumn"/>
          <w:pgSz w:w="11906" w:h="15874"/>
          <w:pgMar w:top="468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96" w:lineRule="exact" w:before="0" w:after="0"/>
        <w:ind w:left="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4. Experiments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seer, Cora, WebKB, NewsGroup, and Reuters. Information of them</w:t>
      </w:r>
    </w:p>
    <w:p>
      <w:pPr>
        <w:autoSpaceDN w:val="0"/>
        <w:autoSpaceDE w:val="0"/>
        <w:widowControl/>
        <w:spacing w:line="196" w:lineRule="exact" w:before="12" w:after="14"/>
        <w:ind w:left="0" w:right="20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is summarized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where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represents the class number.</w:t>
      </w:r>
    </w:p>
    <w:p>
      <w:pPr>
        <w:sectPr>
          <w:type w:val="continuous"/>
          <w:pgSz w:w="11906" w:h="15874"/>
          <w:pgMar w:top="468" w:right="830" w:bottom="380" w:left="654" w:header="720" w:footer="720" w:gutter="0"/>
          <w:cols w:space="720" w:num="1" w:equalWidth="0"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18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order to validate that SSMVMED has a better performance,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 conduct our experiments on five parts. They are (1) comparison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 test accuracy, (2) comparison for training time and computa-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tional complexity, (3) comparison between different additional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unlabeled instances generation approaches in terms of test accu-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racy and training time, (4) application to estimation problem,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(5) application to regression problem.</w:t>
      </w:r>
    </w:p>
    <w:p>
      <w:pPr>
        <w:autoSpaceDN w:val="0"/>
        <w:autoSpaceDE w:val="0"/>
        <w:widowControl/>
        <w:spacing w:line="208" w:lineRule="exact" w:before="0" w:after="0"/>
        <w:ind w:left="0" w:right="18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used data sets and compared learning machines are given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related experimental contents and we will show the common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experimental settings and the setting for our SSMVMED. Con-</w:t>
      </w:r>
    </w:p>
    <w:p>
      <w:pPr>
        <w:sectPr>
          <w:type w:val="continuous"/>
          <w:pgSz w:w="11906" w:h="15874"/>
          <w:pgMar w:top="468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(1) Course data set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[10]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used to describe web pages and we want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to predict whether the given web page is a course page or not; (2)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Citeseer and Cora data sets both consist of 4 views and we choose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view content and cites here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[38]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; (3) WebKB data set consists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web pages collected from four universities: Cornell, Texas, Wiscon-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sin and Washington which have 5 categories, i.e., student, project,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course, stuff and faculty. Data in WebKB are described with two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views: content and citation. We treat WebKB in four separate data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sets grouped by universities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[39]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; (4) NewsGroup data set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[40]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six groups extracted from the 20-Newsgroup dataset, i.e., M2, M5,</w:t>
      </w:r>
    </w:p>
    <w:p>
      <w:pPr>
        <w:sectPr>
          <w:type w:val="nextColumn"/>
          <w:pgSz w:w="11906" w:h="15874"/>
          <w:pgMar w:top="468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tabs>
          <w:tab w:pos="10172" w:val="left"/>
        </w:tabs>
        <w:autoSpaceDE w:val="0"/>
        <w:widowControl/>
        <w:spacing w:line="152" w:lineRule="exact" w:before="0" w:after="0"/>
        <w:ind w:left="308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C. Zhu, Z. Wang / Applied Computing and Informatics 15 (2019) 172–181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177</w:t>
      </w:r>
    </w:p>
    <w:p>
      <w:pPr>
        <w:autoSpaceDN w:val="0"/>
        <w:autoSpaceDE w:val="0"/>
        <w:widowControl/>
        <w:spacing w:line="156" w:lineRule="exact" w:before="238" w:after="0"/>
        <w:ind w:left="2" w:right="0" w:firstLine="0"/>
        <w:jc w:val="left"/>
      </w:pP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Table 2</w:t>
      </w:r>
    </w:p>
    <w:p>
      <w:pPr>
        <w:autoSpaceDN w:val="0"/>
        <w:autoSpaceDE w:val="0"/>
        <w:widowControl/>
        <w:spacing w:line="158" w:lineRule="exact" w:before="16" w:after="10"/>
        <w:ind w:left="0" w:right="0" w:firstLine="0"/>
        <w:jc w:val="left"/>
      </w:pP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Brief data set description.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84"/>
        <w:gridCol w:w="2084"/>
        <w:gridCol w:w="2084"/>
        <w:gridCol w:w="2084"/>
        <w:gridCol w:w="2084"/>
      </w:tblGrid>
      <w:tr>
        <w:trPr>
          <w:trHeight w:hRule="exact" w:val="322"/>
        </w:trPr>
        <w:tc>
          <w:tcPr>
            <w:tcW w:type="dxa" w:w="1770"/>
            <w:tcBorders>
              <w:top w:sz="26.399999999999977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28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Data set</w:t>
            </w:r>
          </w:p>
        </w:tc>
        <w:tc>
          <w:tcPr>
            <w:tcW w:type="dxa" w:w="1900"/>
            <w:tcBorders>
              <w:top w:sz="26.399999999999977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</w:t>
            </w:r>
          </w:p>
        </w:tc>
        <w:tc>
          <w:tcPr>
            <w:tcW w:type="dxa" w:w="2060"/>
            <w:tcBorders>
              <w:top w:sz="26.399999999999977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</w:t>
            </w:r>
          </w:p>
        </w:tc>
        <w:tc>
          <w:tcPr>
            <w:tcW w:type="dxa" w:w="1820"/>
            <w:tcBorders>
              <w:top w:sz="26.399999999999977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V</w:t>
            </w:r>
          </w:p>
        </w:tc>
        <w:tc>
          <w:tcPr>
            <w:tcW w:type="dxa" w:w="2852"/>
            <w:tcBorders>
              <w:top w:sz="26.399999999999977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0" w:right="50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</w:t>
            </w:r>
            <w:r>
              <w:rPr>
                <w:rFonts w:ascii="AdvGARAD" w:hAnsi="AdvGARAD" w:eastAsia="AdvGARAD"/>
                <w:b w:val="0"/>
                <w:i w:val="0"/>
                <w:color w:val="000000"/>
                <w:sz w:val="12"/>
              </w:rPr>
              <w:t>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101.10221189611099"/>
                <w:rFonts w:ascii="AdvGARAD" w:hAnsi="AdvGARAD" w:eastAsia="AdvGARAD"/>
                <w:b w:val="0"/>
                <w:i w:val="0"/>
                <w:color w:val="000000"/>
                <w:sz w:val="17"/>
              </w:rPr>
              <w:t>v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3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 xml:space="preserve"> 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V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180"/>
        </w:trPr>
        <w:tc>
          <w:tcPr>
            <w:tcW w:type="dxa" w:w="177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33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Course</w:t>
            </w:r>
          </w:p>
        </w:tc>
        <w:tc>
          <w:tcPr>
            <w:tcW w:type="dxa" w:w="19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0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1051</w:t>
            </w:r>
          </w:p>
        </w:tc>
        <w:tc>
          <w:tcPr>
            <w:tcW w:type="dxa" w:w="18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85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918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66, 5</w:t>
            </w:r>
          </w:p>
        </w:tc>
      </w:tr>
      <w:tr>
        <w:trPr>
          <w:trHeight w:hRule="exact" w:val="18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29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Citeseer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3264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728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3703, 3264</w:t>
            </w:r>
          </w:p>
        </w:tc>
      </w:tr>
      <w:tr>
        <w:trPr>
          <w:trHeight w:hRule="exact" w:val="18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40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Cora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2708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728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1433, 2708</w:t>
            </w:r>
          </w:p>
        </w:tc>
      </w:tr>
      <w:tr>
        <w:trPr>
          <w:trHeight w:hRule="exact" w:val="16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32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Cornell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195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76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1703, 195</w:t>
            </w:r>
          </w:p>
        </w:tc>
      </w:tr>
      <w:tr>
        <w:trPr>
          <w:trHeight w:hRule="exact" w:val="18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36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Texas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185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76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1703, 185</w:t>
            </w:r>
          </w:p>
        </w:tc>
      </w:tr>
      <w:tr>
        <w:trPr>
          <w:trHeight w:hRule="exact" w:val="16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Washington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217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76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1703, 217</w:t>
            </w:r>
          </w:p>
        </w:tc>
      </w:tr>
      <w:tr>
        <w:trPr>
          <w:trHeight w:hRule="exact" w:val="18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22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Wisconsin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262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76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1703, 262</w:t>
            </w:r>
          </w:p>
        </w:tc>
      </w:tr>
      <w:tr>
        <w:trPr>
          <w:trHeight w:hRule="exact" w:val="16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4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News-M2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1200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54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2000, 2000, 2000</w:t>
            </w:r>
          </w:p>
        </w:tc>
      </w:tr>
      <w:tr>
        <w:trPr>
          <w:trHeight w:hRule="exact" w:val="18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24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News-M5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54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2000, 2000, 2000</w:t>
            </w:r>
          </w:p>
        </w:tc>
      </w:tr>
      <w:tr>
        <w:trPr>
          <w:trHeight w:hRule="exact" w:val="18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20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News-M10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54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2000, 2000, 2000</w:t>
            </w:r>
          </w:p>
        </w:tc>
      </w:tr>
      <w:tr>
        <w:trPr>
          <w:trHeight w:hRule="exact" w:val="16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News-NG1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54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2000, 2000, 2000</w:t>
            </w:r>
          </w:p>
        </w:tc>
      </w:tr>
      <w:tr>
        <w:trPr>
          <w:trHeight w:hRule="exact" w:val="18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2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News-NG2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400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54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2000, 2000, 2000</w:t>
            </w:r>
          </w:p>
        </w:tc>
      </w:tr>
      <w:tr>
        <w:trPr>
          <w:trHeight w:hRule="exact" w:val="160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News-NG3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1000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54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2000, 2000, 2000</w:t>
            </w:r>
          </w:p>
        </w:tc>
      </w:tr>
      <w:tr>
        <w:trPr>
          <w:trHeight w:hRule="exact" w:val="240"/>
        </w:trPr>
        <w:tc>
          <w:tcPr>
            <w:tcW w:type="dxa" w:w="177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30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Reuters</w:t>
            </w:r>
          </w:p>
        </w:tc>
        <w:tc>
          <w:tcPr>
            <w:tcW w:type="dxa" w:w="190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20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1600</w:t>
            </w:r>
          </w:p>
        </w:tc>
        <w:tc>
          <w:tcPr>
            <w:tcW w:type="dxa" w:w="182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2852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17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2000, 2000, 2000, 2000, 2000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376"/>
        <w:ind w:left="0" w:right="0"/>
      </w:pPr>
    </w:p>
    <w:p>
      <w:pPr>
        <w:sectPr>
          <w:pgSz w:w="11906" w:h="15874"/>
          <w:pgMar w:top="466" w:right="634" w:bottom="396" w:left="850" w:header="720" w:footer="720" w:gutter="0"/>
          <w:cols w:space="720" w:num="1" w:equalWidth="0"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144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M10, NG1, NG2, NG3. Every group contains 10 data sets, and we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choose the first set for all six groups in our experiments (see</w:t>
      </w:r>
    </w:p>
    <w:p>
      <w:pPr>
        <w:sectPr>
          <w:type w:val="continuous"/>
          <w:pgSz w:w="11906" w:h="15874"/>
          <w:pgMar w:top="466" w:right="634" w:bottom="396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14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enhancement. Moreover, from the standard deviation values, it is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found that the performance of SSMVMED is more stable than</w:t>
      </w:r>
    </w:p>
    <w:p>
      <w:pPr>
        <w:sectPr>
          <w:type w:val="nextColumn"/>
          <w:pgSz w:w="11906" w:h="15874"/>
          <w:pgMar w:top="466" w:right="634" w:bottom="396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96" w:lineRule="exact" w:before="0" w:after="12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6"/>
        </w:rPr>
        <w:t>Table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For each data set, there are three views, Partitioning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SMVMED.</w:t>
      </w:r>
    </w:p>
    <w:p>
      <w:pPr>
        <w:sectPr>
          <w:type w:val="continuous"/>
          <w:pgSz w:w="11906" w:h="15874"/>
          <w:pgMar w:top="466" w:right="634" w:bottom="396" w:left="850" w:header="720" w:footer="720" w:gutter="0"/>
          <w:cols w:space="720" w:num="1" w:equalWidth="0"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Around Methods, Supervised Mutual Information, and Unsuper-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vised Mutual Information; (5) In terms of Reuters, it is the abbre-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viation of Reuters RCV1/RCV2 Multilingual and this data set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consists of machine translated documents which are written in five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different languages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[41,42]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These five languages are English (EN),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French (FR), German (GR), Italian (IT), and Spanish (SP). Each lan-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guage is treated as a view of this Reuters data set and each docu-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ment can be translated from one language to another language.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 this data set, the documents are also categorized into six differ-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ent topics, i.e., six classes. They are C15, CCAT, E21, ECAT, GCAT,</w:t>
      </w:r>
    </w:p>
    <w:p>
      <w:pPr>
        <w:sectPr>
          <w:type w:val="continuous"/>
          <w:pgSz w:w="11906" w:h="15874"/>
          <w:pgMar w:top="466" w:right="634" w:bottom="396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12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Furthermore, in order to validate the difference between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SSMVMED and SMVMED is significant, we adopt paired t-test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[45]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(paired t-test is different from t-test) and Nemenyi statistical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test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[46]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for quantitative evaluation analysis. Paired t-test is used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to analyze if the differences between two compared learning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machines on one data set are significant or not. Then for Nemenyi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statistical test, it is used to analyze if the differences between two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compared learning machines on multiple data sets are significant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or not. Nemenyi is different from another famous test, i.e., Fried-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man statistical test which is used to analyze if the differences</w:t>
      </w:r>
    </w:p>
    <w:p>
      <w:pPr>
        <w:sectPr>
          <w:type w:val="nextColumn"/>
          <w:pgSz w:w="11906" w:h="15874"/>
          <w:pgMar w:top="466" w:right="634" w:bottom="396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96" w:lineRule="exact" w:before="0" w:after="14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M11.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between all compared learning machines on multiple data sets</w:t>
      </w:r>
    </w:p>
    <w:p>
      <w:pPr>
        <w:sectPr>
          <w:type w:val="continuous"/>
          <w:pgSz w:w="11906" w:h="15874"/>
          <w:pgMar w:top="466" w:right="634" w:bottom="396" w:left="850" w:header="720" w:footer="720" w:gutter="0"/>
          <w:cols w:space="720" w:num="1" w:equalWidth="0"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180" w:firstLine="236"/>
        <w:jc w:val="both"/>
      </w:pPr>
      <w:r>
        <w:rPr>
          <w:rFonts w:ascii="AdvGulliv" w:hAnsi="AdvGulliv" w:eastAsia="AdvGulliv"/>
          <w:b w:val="0"/>
          <w:i w:val="0"/>
          <w:color w:val="007FAD"/>
          <w:sz w:val="16"/>
        </w:rPr>
        <w:t>Table 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shows the related experimental results about the com-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parison for test accuracy between SSMVMED and SMVMED. From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this table, it is found that the proposed SSMVMED outperforms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SMVMED in average since on 12 data sets, SSMVMED has a better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performance. The average accuracy of SSMVMED has a 2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%</w:t>
      </w:r>
    </w:p>
    <w:p>
      <w:pPr>
        <w:autoSpaceDN w:val="0"/>
        <w:autoSpaceDE w:val="0"/>
        <w:widowControl/>
        <w:spacing w:line="172" w:lineRule="exact" w:before="400" w:after="12"/>
        <w:ind w:left="0" w:right="144" w:firstLine="2"/>
        <w:jc w:val="left"/>
      </w:pP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Table 3 </w:t>
      </w:r>
      <w:r>
        <w:br/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Test accuracies (average value ± std.) compared with SMVMED. Last row list the win/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tie/lose counts of SSMVMED on all data sets with t-test against SMVMED at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significance level 95</w:t>
      </w:r>
      <w:r>
        <w:rPr>
          <w:w w:val="98.09230657724234"/>
          <w:rFonts w:ascii="AdvP4C4E59" w:hAnsi="AdvP4C4E59" w:eastAsia="AdvP4C4E59"/>
          <w:b w:val="0"/>
          <w:i w:val="0"/>
          <w:color w:val="000000"/>
          <w:sz w:val="13"/>
        </w:rPr>
        <w:t>%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. The best performance on each data set is in bold. (</w:t>
      </w:r>
      <w:r>
        <w:rPr>
          <w:w w:val="98.09230657724234"/>
          <w:rFonts w:ascii="AdvPSZap" w:hAnsi="AdvPSZap" w:eastAsia="AdvPSZap"/>
          <w:b w:val="0"/>
          <w:i w:val="0"/>
          <w:color w:val="000000"/>
          <w:sz w:val="13"/>
        </w:rPr>
        <w:t>H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) indicates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the sig-value with paired t-test.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286"/>
        </w:trPr>
        <w:tc>
          <w:tcPr>
            <w:tcW w:type="dxa" w:w="1290"/>
            <w:tcBorders>
              <w:top w:sz="24.799999999999727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28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Data set</w:t>
            </w:r>
          </w:p>
        </w:tc>
        <w:tc>
          <w:tcPr>
            <w:tcW w:type="dxa" w:w="1800"/>
            <w:tcBorders>
              <w:top w:sz="24.799999999999727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54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SSMVMED</w:t>
            </w:r>
          </w:p>
        </w:tc>
        <w:tc>
          <w:tcPr>
            <w:tcW w:type="dxa" w:w="1932"/>
            <w:tcBorders>
              <w:top w:sz="24.799999999999727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53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SMVMED</w:t>
            </w:r>
          </w:p>
        </w:tc>
      </w:tr>
      <w:tr>
        <w:trPr>
          <w:trHeight w:hRule="exact" w:val="212"/>
        </w:trPr>
        <w:tc>
          <w:tcPr>
            <w:tcW w:type="dxa" w:w="129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0" w:right="54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Course</w:t>
            </w:r>
          </w:p>
        </w:tc>
        <w:tc>
          <w:tcPr>
            <w:tcW w:type="dxa" w:w="18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0" w:right="45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0.957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0.008</w:t>
            </w:r>
          </w:p>
        </w:tc>
        <w:tc>
          <w:tcPr>
            <w:tcW w:type="dxa" w:w="193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47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0.943 ± 0.011 (0.032)</w:t>
            </w:r>
          </w:p>
        </w:tc>
      </w:tr>
      <w:tr>
        <w:trPr>
          <w:trHeight w:hRule="exact" w:val="160"/>
        </w:trPr>
        <w:tc>
          <w:tcPr>
            <w:tcW w:type="dxa" w:w="1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9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Citeseer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45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0.737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0.008</w:t>
            </w:r>
          </w:p>
        </w:tc>
        <w:tc>
          <w:tcPr>
            <w:tcW w:type="dxa" w:w="1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47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0.714 ± 0.008 (0.041)</w:t>
            </w:r>
          </w:p>
        </w:tc>
      </w:tr>
      <w:tr>
        <w:trPr>
          <w:trHeight w:hRule="exact" w:val="180"/>
        </w:trPr>
        <w:tc>
          <w:tcPr>
            <w:tcW w:type="dxa" w:w="1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61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Cora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45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0.827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0.002</w:t>
            </w:r>
          </w:p>
        </w:tc>
        <w:tc>
          <w:tcPr>
            <w:tcW w:type="dxa" w:w="1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47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0.815 ± 0.010 (0.047)</w:t>
            </w:r>
          </w:p>
        </w:tc>
      </w:tr>
      <w:tr>
        <w:trPr>
          <w:trHeight w:hRule="exact" w:val="154"/>
        </w:trPr>
        <w:tc>
          <w:tcPr>
            <w:tcW w:type="dxa" w:w="1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6" w:after="0"/>
              <w:ind w:left="32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Cornell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6" w:after="0"/>
              <w:ind w:left="0" w:right="45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0.788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0.021</w:t>
            </w:r>
          </w:p>
        </w:tc>
        <w:tc>
          <w:tcPr>
            <w:tcW w:type="dxa" w:w="1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6" w:after="0"/>
              <w:ind w:left="47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0.760 ± 0.041 (0.023)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466" w:right="634" w:bottom="396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are significant or not. Since the number of compared learning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machines here is two, thus we adopt Nemenyi statistical test rather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than Friedman statistical test. In generally, the differences always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indicate the ones in test accuracy. Thus, here we conduct quantita-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tive evaluation analysis in terms of test accuracy.</w:t>
      </w:r>
    </w:p>
    <w:p>
      <w:pPr>
        <w:autoSpaceDN w:val="0"/>
        <w:tabs>
          <w:tab w:pos="656" w:val="left"/>
          <w:tab w:pos="1048" w:val="left"/>
          <w:tab w:pos="1442" w:val="left"/>
          <w:tab w:pos="2254" w:val="left"/>
          <w:tab w:pos="2634" w:val="left"/>
          <w:tab w:pos="3454" w:val="left"/>
          <w:tab w:pos="3936" w:val="left"/>
          <w:tab w:pos="4316" w:val="left"/>
        </w:tabs>
        <w:autoSpaceDE w:val="0"/>
        <w:widowControl/>
        <w:spacing w:line="244" w:lineRule="exact" w:before="174" w:after="0"/>
        <w:ind w:left="35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(A) For paired t-test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[45]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we use sig-value to represent the sig-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nificant differences of test accuracy. When sig-value is less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than 0.05, it indicates that the compared two learning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machines have a significant difference in the test accuracy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on one data set. Furthermore, the difference is more signifi-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cant when the sig-value is smaller. According to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we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use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between SSMVMED and SMVMED. From the table, we find 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PSZap" w:hAnsi="AdvPSZap" w:eastAsia="AdvPSZap"/>
          <w:b w:val="0"/>
          <w:i w:val="0"/>
          <w:color w:val="000000"/>
          <w:sz w:val="16"/>
        </w:rPr>
        <w:t>H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indicates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sig-value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comparison</w:t>
      </w:r>
    </w:p>
    <w:p>
      <w:pPr>
        <w:autoSpaceDN w:val="0"/>
        <w:autoSpaceDE w:val="0"/>
        <w:widowControl/>
        <w:spacing w:line="208" w:lineRule="exact" w:before="2" w:after="14"/>
        <w:ind w:left="65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that the difference between SSMVMED and SMVMED is sig-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nificant in average.</w:t>
      </w:r>
    </w:p>
    <w:p>
      <w:pPr>
        <w:sectPr>
          <w:type w:val="nextColumn"/>
          <w:pgSz w:w="11906" w:h="15874"/>
          <w:pgMar w:top="466" w:right="634" w:bottom="396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>
        <w:trPr>
          <w:trHeight w:hRule="exact" w:val="184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36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Texas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0.797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0.014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0.785 ± 0.037 (0.031)</w:t>
            </w:r>
          </w:p>
        </w:tc>
        <w:tc>
          <w:tcPr>
            <w:tcW w:type="dxa" w:w="557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73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(B) For Nemenyi statistical test, the performance of two learning</w:t>
            </w:r>
          </w:p>
        </w:tc>
      </w:tr>
      <w:tr>
        <w:trPr>
          <w:trHeight w:hRule="exact" w:val="16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Washington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0.826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0.019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0.816 ± 0.039 (0.026)</w:t>
            </w:r>
          </w:p>
        </w:tc>
        <w:tc>
          <w:tcPr>
            <w:tcW w:type="dxa" w:w="557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102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machines on all data sets is significantly different if the cor-</w:t>
            </w:r>
          </w:p>
        </w:tc>
      </w:tr>
      <w:tr>
        <w:trPr>
          <w:trHeight w:hRule="exact" w:val="60"/>
        </w:trPr>
        <w:tc>
          <w:tcPr>
            <w:tcW w:type="dxa" w:w="15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2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Wisconsin</w:t>
            </w:r>
          </w:p>
        </w:tc>
        <w:tc>
          <w:tcPr>
            <w:tcW w:type="dxa" w:w="1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0.884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0.011</w:t>
            </w:r>
          </w:p>
        </w:tc>
        <w:tc>
          <w:tcPr>
            <w:tcW w:type="dxa" w:w="1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0.868 ± 0.023 (0.043)</w:t>
            </w:r>
          </w:p>
        </w:tc>
        <w:tc>
          <w:tcPr>
            <w:tcW w:type="dxa" w:w="6076"/>
            <w:gridSpan w:val="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868"/>
            <w:vMerge/>
            <w:tcBorders/>
          </w:tcPr>
          <w:p/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557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102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responding average ranks differ by at least the critical</w:t>
            </w:r>
          </w:p>
        </w:tc>
      </w:tr>
      <w:tr>
        <w:trPr>
          <w:trHeight w:hRule="exact" w:val="100"/>
        </w:trPr>
        <w:tc>
          <w:tcPr>
            <w:tcW w:type="dxa" w:w="15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24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News-M2</w:t>
            </w:r>
          </w:p>
        </w:tc>
        <w:tc>
          <w:tcPr>
            <w:tcW w:type="dxa" w:w="1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0.967 ± 0.003</w:t>
            </w:r>
          </w:p>
        </w:tc>
        <w:tc>
          <w:tcPr>
            <w:tcW w:type="dxa" w:w="1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0.972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0.010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(0.057)</w:t>
            </w:r>
          </w:p>
        </w:tc>
        <w:tc>
          <w:tcPr>
            <w:tcW w:type="dxa" w:w="6076"/>
            <w:gridSpan w:val="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868"/>
            <w:vMerge/>
            <w:tcBorders/>
          </w:tcPr>
          <w:p/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557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102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difference</w:t>
            </w:r>
          </w:p>
        </w:tc>
      </w:tr>
      <w:tr>
        <w:trPr>
          <w:trHeight w:hRule="exact" w:val="16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4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News-M5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0.989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0.011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0.965 ± 0.015 (0.037)</w:t>
            </w:r>
          </w:p>
        </w:tc>
        <w:tc>
          <w:tcPr>
            <w:tcW w:type="dxa" w:w="6076"/>
            <w:gridSpan w:val="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20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News-M10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0.855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0.003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0.829 ± 0.017 (0.033)</w:t>
            </w:r>
          </w:p>
        </w:tc>
        <w:tc>
          <w:tcPr>
            <w:tcW w:type="dxa" w:w="1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4" w:after="0"/>
              <w:ind w:left="0" w:right="4" w:firstLine="0"/>
              <w:jc w:val="right"/>
            </w:pP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CD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 xml:space="preserve"> ¼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 xml:space="preserve"> q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3"/>
              </w:rPr>
              <w:t>a</w:t>
            </w:r>
          </w:p>
        </w:tc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122" w:after="0"/>
              <w:ind w:left="6" w:right="0" w:firstLine="0"/>
              <w:jc w:val="left"/>
            </w:pP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 xml:space="preserve">r </w:t>
            </w:r>
            <w:r>
              <w:rPr>
                <w:w w:val="98.639477000517"/>
                <w:rFonts w:ascii="AdvP4C4E46" w:hAnsi="AdvP4C4E46" w:eastAsia="AdvP4C4E46"/>
                <w:b w:val="0"/>
                <w:i w:val="0"/>
                <w:color w:val="000000"/>
                <w:sz w:val="17"/>
              </w:rPr>
              <w:t>ffiffiffiffiffiffiffiffiffiffiffiffiffiffiffiffiffiffi</w:t>
            </w:r>
          </w:p>
        </w:tc>
        <w:tc>
          <w:tcPr>
            <w:tcW w:type="dxa" w:w="255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62" w:after="0"/>
              <w:ind w:left="0" w:right="2" w:firstLine="0"/>
              <w:jc w:val="right"/>
            </w:pP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ð</w:t>
            </w:r>
            <w:r>
              <w:rPr>
                <w:w w:val="98.639477000517"/>
                <w:rFonts w:ascii="AdvGulliv" w:hAnsi="AdvGulliv" w:eastAsia="AdvGulliv"/>
                <w:b w:val="0"/>
                <w:i w:val="0"/>
                <w:color w:val="000000"/>
                <w:sz w:val="17"/>
              </w:rPr>
              <w:t>17</w:t>
            </w:r>
            <w:r>
              <w:rPr>
                <w:w w:val="98.639477000517"/>
                <w:rFonts w:ascii="AdvP4C4E74" w:hAnsi="AdvP4C4E74" w:eastAsia="AdvP4C4E74"/>
                <w:b w:val="0"/>
                <w:i w:val="0"/>
                <w:color w:val="000000"/>
                <w:sz w:val="17"/>
              </w:rPr>
              <w:t>Þ</w:t>
            </w:r>
          </w:p>
        </w:tc>
      </w:tr>
      <w:tr>
        <w:trPr>
          <w:trHeight w:hRule="exact" w:val="16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News-NG1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0.929 ± 0.001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0.931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0.025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(0.049)</w:t>
            </w:r>
          </w:p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2604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2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News-NG2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0.953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0.006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0.912 ± 0.009 (0.012)</w:t>
            </w:r>
          </w:p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2604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2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News-NG3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0.915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0.006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0.901 ± 0.009 (0.016)</w:t>
            </w:r>
          </w:p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2604"/>
            <w:gridSpan w:val="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30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Reuters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0.783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0.001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0.753 ± 0.016 (0.033)</w:t>
            </w:r>
          </w:p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1736"/>
            <w:gridSpan w:val="2"/>
            <w:vMerge/>
            <w:tcBorders/>
          </w:tcPr>
          <w:p/>
        </w:tc>
        <w:tc>
          <w:tcPr>
            <w:tcW w:type="dxa" w:w="2604"/>
            <w:gridSpan w:val="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2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Average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9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0.872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±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0.008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22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0.855 ± 0.019</w:t>
            </w:r>
          </w:p>
        </w:tc>
        <w:tc>
          <w:tcPr>
            <w:tcW w:type="dxa" w:w="5572"/>
            <w:gridSpan w:val="7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8" w:after="0"/>
              <w:ind w:left="1028" w:right="0" w:firstLine="2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where critical value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96.30691821758563"/>
                <w:rFonts w:ascii="AdvPSMP10" w:hAnsi="AdvPSMP10" w:eastAsia="AdvPSMP10"/>
                <w:b w:val="0"/>
                <w:i w:val="0"/>
                <w:color w:val="000000"/>
                <w:sz w:val="13"/>
              </w:rPr>
              <w:t>a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given in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Table 4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the number of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data sets,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the number of learning machines.</w:t>
            </w:r>
          </w:p>
        </w:tc>
      </w:tr>
      <w:tr>
        <w:trPr>
          <w:trHeight w:hRule="exact" w:val="300"/>
        </w:trPr>
        <w:tc>
          <w:tcPr>
            <w:tcW w:type="dxa" w:w="15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35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W/T/L</w:t>
            </w:r>
          </w:p>
        </w:tc>
        <w:tc>
          <w:tcPr>
            <w:tcW w:type="dxa" w:w="152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SSMVMED vs. SMVMED</w:t>
            </w:r>
          </w:p>
        </w:tc>
        <w:tc>
          <w:tcPr>
            <w:tcW w:type="dxa" w:w="180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4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13/1/0</w:t>
            </w:r>
          </w:p>
        </w:tc>
        <w:tc>
          <w:tcPr>
            <w:tcW w:type="dxa" w:w="6076"/>
            <w:gridSpan w:val="7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660"/>
        </w:trPr>
        <w:tc>
          <w:tcPr>
            <w:tcW w:type="dxa" w:w="7638"/>
            <w:gridSpan w:val="8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96" w:after="0"/>
              <w:ind w:left="2" w:right="0" w:firstLine="0"/>
              <w:jc w:val="left"/>
            </w:pPr>
            <w:r>
              <w:rPr>
                <w:w w:val="98.09230657724234"/>
                <w:rFonts w:ascii="AdvGulliv" w:hAnsi="AdvGulliv" w:eastAsia="AdvGulliv"/>
                <w:b w:val="0"/>
                <w:i w:val="0"/>
                <w:color w:val="000000"/>
                <w:sz w:val="13"/>
              </w:rPr>
              <w:t>Table 4</w:t>
            </w:r>
          </w:p>
        </w:tc>
        <w:tc>
          <w:tcPr>
            <w:tcW w:type="dxa" w:w="212"/>
            <w:vMerge w:val="restart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" w:val="left"/>
              </w:tabs>
              <w:autoSpaceDE w:val="0"/>
              <w:widowControl/>
              <w:spacing w:line="254" w:lineRule="exact" w:before="552" w:after="0"/>
              <w:ind w:left="20" w:right="0" w:firstLine="0"/>
              <w:jc w:val="left"/>
            </w:pP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p </w:t>
            </w:r>
            <w:r>
              <w:br/>
            </w:r>
            <w:r>
              <w:tab/>
            </w:r>
            <w:r>
              <w:rPr>
                <w:w w:val="98.09230657724234"/>
                <w:rFonts w:ascii="AdvP4C4E46" w:hAnsi="AdvP4C4E46" w:eastAsia="AdvP4C4E46"/>
                <w:b w:val="0"/>
                <w:i w:val="0"/>
                <w:color w:val="000000"/>
                <w:sz w:val="13"/>
              </w:rPr>
              <w:t>ffiffiffi</w:t>
            </w:r>
          </w:p>
        </w:tc>
        <w:tc>
          <w:tcPr>
            <w:tcW w:type="dxa" w:w="762"/>
            <w:vMerge w:val="restart"/>
            <w:tcBorders>
              <w:top w:sz="4.0" w:val="single" w:color="#000000"/>
              <w:bottom w:sz="25.599999999999454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70" w:after="0"/>
              <w:ind w:left="0" w:right="0" w:firstLine="0"/>
              <w:jc w:val="left"/>
            </w:pPr>
            <w:r>
              <w:rPr>
                <w:w w:val="98.09230657724234"/>
                <w:rFonts w:ascii="AdvGulliv" w:hAnsi="AdvGulliv" w:eastAsia="AdvGulliv"/>
                <w:b w:val="0"/>
                <w:i w:val="0"/>
                <w:color w:val="000000"/>
                <w:sz w:val="13"/>
              </w:rPr>
              <w:t>.</w:t>
            </w:r>
          </w:p>
        </w:tc>
        <w:tc>
          <w:tcPr>
            <w:tcW w:type="dxa" w:w="962"/>
            <w:vMerge w:val="restart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95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828"/>
            <w:vMerge w:val="restart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956" w:after="0"/>
              <w:ind w:left="0" w:right="26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10</w:t>
            </w:r>
          </w:p>
        </w:tc>
      </w:tr>
      <w:tr>
        <w:trPr>
          <w:trHeight w:hRule="exact" w:val="214"/>
        </w:trPr>
        <w:tc>
          <w:tcPr>
            <w:tcW w:type="dxa" w:w="7638"/>
            <w:gridSpan w:val="8"/>
            <w:tcBorders>
              <w:bottom w:sz="25.599999999999454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w w:val="98.09230657724234"/>
                <w:rFonts w:ascii="AdvGulliv" w:hAnsi="AdvGulliv" w:eastAsia="AdvGulliv"/>
                <w:b w:val="0"/>
                <w:i w:val="0"/>
                <w:color w:val="000000"/>
                <w:sz w:val="13"/>
              </w:rPr>
              <w:t>Critical values for the two-tailed Nemenyi test. Each critical value</w:t>
            </w:r>
            <w:r>
              <w:rPr>
                <w:w w:val="98.09230657724234"/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q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0"/>
              </w:rPr>
              <w:t>a</w:t>
            </w:r>
            <w:r>
              <w:rPr>
                <w:w w:val="98.09230657724234"/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is based on the studentized range statistic</w:t>
            </w:r>
            <w:r>
              <w:rPr>
                <w:w w:val="98.09230657724234"/>
                <w:rFonts w:ascii="AdvGulliv" w:hAnsi="AdvGulliv" w:eastAsia="AdvGulliv"/>
                <w:b w:val="0"/>
                <w:i w:val="0"/>
                <w:color w:val="007FAD"/>
                <w:sz w:val="13"/>
              </w:rPr>
              <w:t xml:space="preserve"> [46]</w:t>
            </w:r>
            <w:r>
              <w:rPr>
                <w:w w:val="98.09230657724234"/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 divided by</w:t>
            </w:r>
          </w:p>
        </w:tc>
        <w:tc>
          <w:tcPr>
            <w:tcW w:type="dxa" w:w="868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68"/>
            <w:vMerge/>
            <w:tcBorders>
              <w:top w:sz="4.0" w:val="single" w:color="#000000"/>
              <w:bottom w:sz="25.599999999999454" w:val="single" w:color="#FFFFFF"/>
            </w:tcBorders>
          </w:tcPr>
          <w:p/>
        </w:tc>
        <w:tc>
          <w:tcPr>
            <w:tcW w:type="dxa" w:w="868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68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912"/>
            <w:gridSpan w:val="2"/>
            <w:tcBorders>
              <w:top w:sz="25.599999999999454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No. learning machines</w:t>
            </w:r>
          </w:p>
        </w:tc>
        <w:tc>
          <w:tcPr>
            <w:tcW w:type="dxa" w:w="1118"/>
            <w:tcBorders>
              <w:top w:sz="25.599999999999454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66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900"/>
            <w:tcBorders>
              <w:top w:sz="25.599999999999454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59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900"/>
            <w:tcBorders>
              <w:top w:sz="25.599999999999454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528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100"/>
            <w:tcBorders>
              <w:top w:sz="25.599999999999454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66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520"/>
            <w:tcBorders>
              <w:top w:sz="25.599999999999454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1188"/>
            <w:tcBorders>
              <w:top w:sz="25.599999999999454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43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868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62"/>
            <w:tcBorders>
              <w:top w:sz="25.599999999999454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4" w:after="0"/>
              <w:ind w:left="0" w:right="44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868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68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222"/>
        </w:trPr>
        <w:tc>
          <w:tcPr>
            <w:tcW w:type="dxa" w:w="151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2" w:after="0"/>
              <w:ind w:left="0" w:right="53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q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9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05</w:t>
            </w:r>
          </w:p>
        </w:tc>
        <w:tc>
          <w:tcPr>
            <w:tcW w:type="dxa" w:w="1520"/>
            <w:gridSpan w:val="2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0" w:right="53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1.960</w:t>
            </w:r>
          </w:p>
        </w:tc>
        <w:tc>
          <w:tcPr>
            <w:tcW w:type="dxa" w:w="9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9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2.343</w:t>
            </w:r>
          </w:p>
        </w:tc>
        <w:tc>
          <w:tcPr>
            <w:tcW w:type="dxa" w:w="9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16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2.569</w:t>
            </w:r>
          </w:p>
        </w:tc>
        <w:tc>
          <w:tcPr>
            <w:tcW w:type="dxa" w:w="11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23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2.728</w:t>
            </w:r>
          </w:p>
        </w:tc>
        <w:tc>
          <w:tcPr>
            <w:tcW w:type="dxa" w:w="52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2.850</w:t>
            </w:r>
          </w:p>
        </w:tc>
        <w:tc>
          <w:tcPr>
            <w:tcW w:type="dxa" w:w="1400"/>
            <w:gridSpan w:val="2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2.949</w:t>
            </w:r>
          </w:p>
        </w:tc>
        <w:tc>
          <w:tcPr>
            <w:tcW w:type="dxa" w:w="762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11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3.031</w:t>
            </w:r>
          </w:p>
        </w:tc>
        <w:tc>
          <w:tcPr>
            <w:tcW w:type="dxa" w:w="962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3.102</w:t>
            </w:r>
          </w:p>
        </w:tc>
        <w:tc>
          <w:tcPr>
            <w:tcW w:type="dxa" w:w="82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0" w:right="17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3.164</w:t>
            </w:r>
          </w:p>
        </w:tc>
      </w:tr>
      <w:tr>
        <w:trPr>
          <w:trHeight w:hRule="exact" w:val="220"/>
        </w:trPr>
        <w:tc>
          <w:tcPr>
            <w:tcW w:type="dxa" w:w="1510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" w:after="0"/>
              <w:ind w:left="0" w:right="53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q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9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520"/>
            <w:gridSpan w:val="2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53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1.645</w:t>
            </w:r>
          </w:p>
        </w:tc>
        <w:tc>
          <w:tcPr>
            <w:tcW w:type="dxa" w:w="900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9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2.052</w:t>
            </w:r>
          </w:p>
        </w:tc>
        <w:tc>
          <w:tcPr>
            <w:tcW w:type="dxa" w:w="900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16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2.291</w:t>
            </w:r>
          </w:p>
        </w:tc>
        <w:tc>
          <w:tcPr>
            <w:tcW w:type="dxa" w:w="1100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23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2.459</w:t>
            </w:r>
          </w:p>
        </w:tc>
        <w:tc>
          <w:tcPr>
            <w:tcW w:type="dxa" w:w="520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2.589</w:t>
            </w:r>
          </w:p>
        </w:tc>
        <w:tc>
          <w:tcPr>
            <w:tcW w:type="dxa" w:w="1400"/>
            <w:gridSpan w:val="2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2.693</w:t>
            </w:r>
          </w:p>
        </w:tc>
        <w:tc>
          <w:tcPr>
            <w:tcW w:type="dxa" w:w="762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11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2.780</w:t>
            </w:r>
          </w:p>
        </w:tc>
        <w:tc>
          <w:tcPr>
            <w:tcW w:type="dxa" w:w="962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2.855</w:t>
            </w:r>
          </w:p>
        </w:tc>
        <w:tc>
          <w:tcPr>
            <w:tcW w:type="dxa" w:w="828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17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2.920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466" w:right="634" w:bottom="396" w:left="850" w:header="720" w:footer="720" w:gutter="0"/>
          <w:cols w:space="720" w:num="1" w:equalWidth="0"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tabs>
          <w:tab w:pos="3086" w:val="left"/>
        </w:tabs>
        <w:autoSpaceDE w:val="0"/>
        <w:widowControl/>
        <w:spacing w:line="158" w:lineRule="exact" w:before="0" w:after="23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178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C. Zhu, Z. Wang / Applied Computing and Informatics 15 (2019) 172–181</w:t>
      </w:r>
    </w:p>
    <w:p>
      <w:pPr>
        <w:sectPr>
          <w:pgSz w:w="11906" w:h="15874"/>
          <w:pgMar w:top="466" w:right="830" w:bottom="380" w:left="654" w:header="720" w:footer="720" w:gutter="0"/>
          <w:cols w:space="720" w:num="1" w:equalWidth="0"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8"/>
        <w:ind w:left="0" w:right="144" w:firstLine="234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According to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the average rank of SSMVMED 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: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1429 is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while the one of SMVMED is 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: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8571. Then for Nemenyi statistical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22"/>
      </w:tblGrid>
      <w:tr>
        <w:trPr>
          <w:trHeight w:hRule="exact" w:val="1936"/>
        </w:trPr>
        <w:tc>
          <w:tcPr>
            <w:tcW w:type="dxa" w:w="5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4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test, if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 xml:space="preserve"> a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05, the critical value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w w:val="104.99971389770508"/>
                <w:rFonts w:ascii="AdvP4C4E51" w:hAnsi="AdvP4C4E51" w:eastAsia="AdvP4C4E51"/>
                <w:b w:val="0"/>
                <w:i w:val="0"/>
                <w:color w:val="000000"/>
                <w:sz w:val="10"/>
              </w:rPr>
              <w:t>: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05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960 (see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Table 4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) and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the corresponding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CD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960</w:t>
            </w:r>
          </w:p>
          <w:p>
            <w:pPr>
              <w:autoSpaceDN w:val="0"/>
              <w:autoSpaceDE w:val="0"/>
              <w:widowControl/>
              <w:spacing w:line="196" w:lineRule="exact" w:before="58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since</w:t>
            </w:r>
          </w:p>
          <w:p>
            <w:pPr>
              <w:autoSpaceDN w:val="0"/>
              <w:tabs>
                <w:tab w:pos="564" w:val="left"/>
                <w:tab w:pos="2264" w:val="left"/>
                <w:tab w:pos="2428" w:val="left"/>
                <w:tab w:pos="2850" w:val="left"/>
                <w:tab w:pos="3496" w:val="left"/>
                <w:tab w:pos="3842" w:val="left"/>
                <w:tab w:pos="4268" w:val="left"/>
              </w:tabs>
              <w:autoSpaceDE w:val="0"/>
              <w:widowControl/>
              <w:spacing w:line="196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between the average rank of SSMVMED and the one of SMVMED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1429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5238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6667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&lt;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8571,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ffiffiffiffiffiffiffiffiffiffiffiffi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5238. Under such a case,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so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the </w:t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difference</w:t>
            </w:r>
          </w:p>
          <w:p>
            <w:pPr>
              <w:autoSpaceDN w:val="0"/>
              <w:autoSpaceDE w:val="0"/>
              <w:widowControl/>
              <w:spacing w:line="182" w:lineRule="exact" w:before="14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is significant. When</w:t>
            </w:r>
            <w:r>
              <w:rPr>
                <w:w w:val="102.02569459614001"/>
                <w:rFonts w:ascii="AdvPSMP10" w:hAnsi="AdvPSMP10" w:eastAsia="AdvPSMP10"/>
                <w:b w:val="0"/>
                <w:i w:val="0"/>
                <w:color w:val="000000"/>
                <w:sz w:val="19"/>
              </w:rPr>
              <w:t xml:space="preserve"> a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10, the critical value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q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0</w:t>
            </w:r>
            <w:r>
              <w:rPr>
                <w:w w:val="104.99971389770508"/>
                <w:rFonts w:ascii="AdvP4C4E51" w:hAnsi="AdvP4C4E51" w:eastAsia="AdvP4C4E51"/>
                <w:b w:val="0"/>
                <w:i w:val="0"/>
                <w:color w:val="000000"/>
                <w:sz w:val="10"/>
              </w:rPr>
              <w:t>:</w:t>
            </w:r>
            <w:r>
              <w:rPr>
                <w:w w:val="104.99971389770508"/>
                <w:rFonts w:ascii="AdvGulliv" w:hAnsi="AdvGulliv" w:eastAsia="AdvGulliv"/>
                <w:b w:val="0"/>
                <w:i w:val="0"/>
                <w:color w:val="000000"/>
                <w:sz w:val="10"/>
              </w:rPr>
              <w:t>10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645 (see 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>Table 4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) and the corresponding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CD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is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645</w:t>
            </w:r>
          </w:p>
          <w:p>
            <w:pPr>
              <w:autoSpaceDN w:val="0"/>
              <w:tabs>
                <w:tab w:pos="3202" w:val="left"/>
                <w:tab w:pos="3364" w:val="left"/>
                <w:tab w:pos="3788" w:val="left"/>
              </w:tabs>
              <w:autoSpaceDE w:val="0"/>
              <w:widowControl/>
              <w:spacing w:line="308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such a case, since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1429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þ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4396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5825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 &lt;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8571, so we get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the similar conclusion.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ffiffiffiffiffiffiffiffiffiffiffiffi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4396. Under</w:t>
            </w:r>
          </w:p>
        </w:tc>
      </w:tr>
    </w:tbl>
    <w:p>
      <w:pPr>
        <w:autoSpaceDN w:val="0"/>
        <w:autoSpaceDE w:val="0"/>
        <w:widowControl/>
        <w:spacing w:line="208" w:lineRule="exact" w:before="0" w:after="0"/>
        <w:ind w:left="0" w:right="18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other words, with paired t-test and Nemenyi statistical test,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we can validate the effectiveness of SSMVMED from the quantita-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tive evaluation analysis aspect.</w:t>
      </w:r>
    </w:p>
    <w:p>
      <w:pPr>
        <w:autoSpaceDN w:val="0"/>
        <w:autoSpaceDE w:val="0"/>
        <w:widowControl/>
        <w:spacing w:line="190" w:lineRule="exact" w:before="248" w:after="0"/>
        <w:ind w:left="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4.2. Comparison for training time and computational complexity</w:t>
      </w:r>
    </w:p>
    <w:p>
      <w:pPr>
        <w:autoSpaceDN w:val="0"/>
        <w:autoSpaceDE w:val="0"/>
        <w:widowControl/>
        <w:spacing w:line="210" w:lineRule="exact" w:before="212" w:after="0"/>
        <w:ind w:left="0" w:right="18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Here, we still adopt SMVMED for comparison about the training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time and computational complexity. As we know, compared with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SMVMED, our proposed SSMVMED has to generate additional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unlabeled instances. Thus SSMVMED has to cost more training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time theoretically and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validates that. From this table, we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can find that SSMVMED costs more training time than SMVMED.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But the extra time is not more than 10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%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which is acceptable for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us. In other words, we can achieve better test accuracy with only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 little extra time with SSMVMED adopted.</w:t>
      </w:r>
    </w:p>
    <w:p>
      <w:pPr>
        <w:autoSpaceDN w:val="0"/>
        <w:autoSpaceDE w:val="0"/>
        <w:widowControl/>
        <w:spacing w:line="208" w:lineRule="exact" w:before="2" w:after="0"/>
        <w:ind w:left="0" w:right="18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 order to validate the higher training time, we give the com-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putational complexity of them theoretically. As we know,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SSMVMED, it consists of three steps. So here, we will discuss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computational complexities for different steps. For convenience,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we let the number of labeled instances be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the number of original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unlabeled instances be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the number of additional unlabeled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instances be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4" w:val="left"/>
          <w:tab w:pos="548" w:val="left"/>
          <w:tab w:pos="970" w:val="left"/>
          <w:tab w:pos="1950" w:val="left"/>
          <w:tab w:pos="2652" w:val="left"/>
          <w:tab w:pos="2654" w:val="left"/>
          <w:tab w:pos="2962" w:val="left"/>
          <w:tab w:pos="3096" w:val="left"/>
          <w:tab w:pos="3522" w:val="left"/>
          <w:tab w:pos="3602" w:val="left"/>
          <w:tab w:pos="4162" w:val="left"/>
          <w:tab w:pos="4322" w:val="left"/>
          <w:tab w:pos="4428" w:val="left"/>
          <w:tab w:pos="4540" w:val="left"/>
          <w:tab w:pos="4678" w:val="left"/>
          <w:tab w:pos="4824" w:val="left"/>
          <w:tab w:pos="4874" w:val="left"/>
        </w:tabs>
        <w:autoSpaceDE w:val="0"/>
        <w:widowControl/>
        <w:spacing w:line="280" w:lineRule="exact" w:before="0" w:after="0"/>
        <w:ind w:left="0" w:right="144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 the first step, the computation focuses on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x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s</w:t>
      </w:r>
      <w:r>
        <w:rPr>
          <w:rFonts w:ascii="AdvGARAD" w:hAnsi="AdvGARAD" w:eastAsia="AdvGARAD"/>
          <w:b w:val="0"/>
          <w:i w:val="0"/>
          <w:color w:val="000000"/>
          <w:sz w:val="14"/>
        </w:rPr>
        <w:t xml:space="preserve">v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terms of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x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its computational complexity depends 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computational complexity of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 terms of</w:t>
      </w:r>
      <w:r>
        <w:rPr>
          <w:rFonts w:ascii="AdvPSMP10" w:hAnsi="AdvPSMP10" w:eastAsia="AdvPSMP10"/>
          <w:b w:val="0"/>
          <w:i w:val="0"/>
          <w:color w:val="000000"/>
          <w:sz w:val="20"/>
        </w:rPr>
        <w:t xml:space="preserve"> s</w:t>
      </w:r>
      <w:r>
        <w:rPr>
          <w:rFonts w:ascii="AdvGARAD" w:hAnsi="AdvGARAD" w:eastAsia="AdvGARAD"/>
          <w:b w:val="0"/>
          <w:i w:val="0"/>
          <w:color w:val="000000"/>
          <w:sz w:val="14"/>
        </w:rPr>
        <w:t xml:space="preserve">v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its computational complexity depends 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B</w:t>
      </w:r>
      <w:r>
        <w:rPr>
          <w:rFonts w:ascii="AdvGARAD" w:hAnsi="AdvGARAD" w:eastAsia="AdvGARAD"/>
          <w:b w:val="0"/>
          <w:i w:val="0"/>
          <w:color w:val="000000"/>
          <w:sz w:val="14"/>
        </w:rPr>
        <w:t xml:space="preserve">v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which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computational complexity is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Thus, for the first step,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computational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complexity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¼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M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the number of clus-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views.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Here,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 xml:space="preserve">v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where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d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P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V</w:t>
      </w:r>
    </w:p>
    <w:p>
      <w:pPr>
        <w:autoSpaceDN w:val="0"/>
        <w:autoSpaceDE w:val="0"/>
        <w:widowControl/>
        <w:spacing w:line="150" w:lineRule="exact" w:before="194" w:after="0"/>
        <w:ind w:left="0" w:right="144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we can select the lar-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gest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in fact, this selection won’t influence too much.</w:t>
      </w:r>
    </w:p>
    <w:p>
      <w:pPr>
        <w:autoSpaceDN w:val="0"/>
        <w:autoSpaceDE w:val="0"/>
        <w:widowControl/>
        <w:spacing w:line="240" w:lineRule="exact" w:before="0" w:after="0"/>
        <w:ind w:left="0" w:right="18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For the second step, the computational complexity consists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three parts. For ‘A’, if we select ‘all’, the computational complexity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; if we select ‘unlabeled’, the computational com-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plexity is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; if we select ‘labeled’, the computational com-</w:t>
      </w:r>
    </w:p>
    <w:p>
      <w:pPr>
        <w:autoSpaceDN w:val="0"/>
        <w:autoSpaceDE w:val="0"/>
        <w:widowControl/>
        <w:spacing w:line="172" w:lineRule="exact" w:before="254" w:after="0"/>
        <w:ind w:left="0" w:right="1872" w:firstLine="2"/>
        <w:jc w:val="left"/>
      </w:pP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Table 5 </w:t>
      </w:r>
      <w:r>
        <w:br/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Comparison about average training time (in seconds).</w:t>
      </w:r>
    </w:p>
    <w:p>
      <w:pPr>
        <w:sectPr>
          <w:type w:val="continuous"/>
          <w:pgSz w:w="11906" w:h="15874"/>
          <w:pgMar w:top="466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1084" w:val="left"/>
          <w:tab w:pos="1808" w:val="left"/>
          <w:tab w:pos="2180" w:val="left"/>
          <w:tab w:pos="2522" w:val="left"/>
          <w:tab w:pos="2756" w:val="left"/>
          <w:tab w:pos="3110" w:val="left"/>
          <w:tab w:pos="3672" w:val="left"/>
          <w:tab w:pos="4214" w:val="left"/>
          <w:tab w:pos="4504" w:val="left"/>
          <w:tab w:pos="4954" w:val="left"/>
        </w:tabs>
        <w:autoSpaceDE w:val="0"/>
        <w:widowControl/>
        <w:spacing w:line="196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plexity is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‘B’,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select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‘near’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or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‘far’,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</w:t>
      </w:r>
    </w:p>
    <w:p>
      <w:pPr>
        <w:autoSpaceDN w:val="0"/>
        <w:autoSpaceDE w:val="0"/>
        <w:widowControl/>
        <w:spacing w:line="308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computational complexity is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=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; if we select ‘all’,</w:t>
      </w:r>
    </w:p>
    <w:p>
      <w:pPr>
        <w:autoSpaceDN w:val="0"/>
        <w:autoSpaceDE w:val="0"/>
        <w:widowControl/>
        <w:spacing w:line="196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we can omit the related computational complexity. For ‘C’, if we</w:t>
      </w:r>
    </w:p>
    <w:p>
      <w:pPr>
        <w:autoSpaceDN w:val="0"/>
        <w:tabs>
          <w:tab w:pos="776" w:val="left"/>
          <w:tab w:pos="1356" w:val="left"/>
          <w:tab w:pos="1766" w:val="left"/>
          <w:tab w:pos="3034" w:val="left"/>
          <w:tab w:pos="4044" w:val="left"/>
          <w:tab w:pos="4332" w:val="left"/>
          <w:tab w:pos="5040" w:val="left"/>
        </w:tabs>
        <w:autoSpaceDE w:val="0"/>
        <w:widowControl/>
        <w:spacing w:line="214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select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‘mid’,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computational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complexity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KdV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or</w:t>
      </w:r>
    </w:p>
    <w:p>
      <w:pPr>
        <w:autoSpaceDN w:val="0"/>
        <w:autoSpaceDE w:val="0"/>
        <w:widowControl/>
        <w:spacing w:line="308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which depends on the selection of ‘B’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K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number of selected instances; if we select ‘self’, we can also omit</w:t>
      </w:r>
    </w:p>
    <w:p>
      <w:pPr>
        <w:autoSpaceDN w:val="0"/>
        <w:autoSpaceDE w:val="0"/>
        <w:widowControl/>
        <w:spacing w:line="196" w:lineRule="exact" w:before="1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 related computational complexity. As a result, the total compu-</w:t>
      </w:r>
    </w:p>
    <w:p>
      <w:pPr>
        <w:autoSpaceDN w:val="0"/>
        <w:autoSpaceDE w:val="0"/>
        <w:widowControl/>
        <w:spacing w:line="308" w:lineRule="exact" w:before="18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tational complexity of the second step is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min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Þg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</w:p>
    <w:p>
      <w:pPr>
        <w:autoSpaceDN w:val="0"/>
        <w:autoSpaceDE w:val="0"/>
        <w:widowControl/>
        <w:spacing w:line="308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max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=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KdV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Þg�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 the third step, the computational complexity is similar with</w:t>
      </w:r>
    </w:p>
    <w:p>
      <w:pPr>
        <w:autoSpaceDN w:val="0"/>
        <w:autoSpaceDE w:val="0"/>
        <w:widowControl/>
        <w:spacing w:line="196" w:lineRule="exact" w:before="1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 one of SMVMED. In this step, the computational complexity of</w:t>
      </w:r>
    </w:p>
    <w:p>
      <w:pPr>
        <w:autoSpaceDN w:val="0"/>
        <w:autoSpaceDE w:val="0"/>
        <w:widowControl/>
        <w:spacing w:line="358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SSMVMED is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while the one of SMVMED is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Totally speaking, the computational complexity of SSMVMED is</w:t>
      </w:r>
    </w:p>
    <w:p>
      <w:pPr>
        <w:autoSpaceDN w:val="0"/>
        <w:autoSpaceDE w:val="0"/>
        <w:widowControl/>
        <w:spacing w:line="346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 þ 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min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Þg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</w:p>
    <w:p>
      <w:pPr>
        <w:autoSpaceDN w:val="0"/>
        <w:autoSpaceDE w:val="0"/>
        <w:widowControl/>
        <w:spacing w:line="308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max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=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KdV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Þg�þ</w:t>
      </w:r>
    </w:p>
    <w:p>
      <w:pPr>
        <w:autoSpaceDN w:val="0"/>
        <w:autoSpaceDE w:val="0"/>
        <w:widowControl/>
        <w:spacing w:line="332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 compared with SMVMED, the extra computational</w:t>
      </w:r>
    </w:p>
    <w:p>
      <w:pPr>
        <w:autoSpaceDN w:val="0"/>
        <w:tabs>
          <w:tab w:pos="1406" w:val="left"/>
          <w:tab w:pos="1914" w:val="left"/>
          <w:tab w:pos="3214" w:val="left"/>
        </w:tabs>
        <w:autoSpaceDE w:val="0"/>
        <w:widowControl/>
        <w:spacing w:line="194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complexity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ÞÞþ</w:t>
      </w:r>
    </w:p>
    <w:p>
      <w:pPr>
        <w:autoSpaceDN w:val="0"/>
        <w:tabs>
          <w:tab w:pos="1318" w:val="left"/>
        </w:tabs>
        <w:autoSpaceDE w:val="0"/>
        <w:widowControl/>
        <w:spacing w:line="306" w:lineRule="exact" w:before="0" w:after="0"/>
        <w:ind w:left="178" w:right="0" w:firstLine="0"/>
        <w:jc w:val="left"/>
      </w:pPr>
      <w:r>
        <w:rPr>
          <w:rFonts w:ascii="AdvP4C4E74" w:hAnsi="AdvP4C4E74" w:eastAsia="AdvP4C4E74"/>
          <w:b w:val="0"/>
          <w:i w:val="0"/>
          <w:color w:val="000000"/>
          <w:sz w:val="16"/>
        </w:rPr>
        <w:t>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min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;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Þg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max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=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</w:p>
    <w:p>
      <w:pPr>
        <w:autoSpaceDN w:val="0"/>
        <w:autoSpaceDE w:val="0"/>
        <w:widowControl/>
        <w:spacing w:line="334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KdV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Þg�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From this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result, it looks like that our proposed SSMVMED seems to cost more</w:t>
      </w:r>
    </w:p>
    <w:p>
      <w:pPr>
        <w:autoSpaceDN w:val="0"/>
        <w:tabs>
          <w:tab w:pos="1020" w:val="left"/>
          <w:tab w:pos="1648" w:val="left"/>
          <w:tab w:pos="2148" w:val="left"/>
          <w:tab w:pos="3144" w:val="left"/>
          <w:tab w:pos="3738" w:val="left"/>
          <w:tab w:pos="4918" w:val="left"/>
        </w:tabs>
        <w:autoSpaceDE w:val="0"/>
        <w:widowControl/>
        <w:spacing w:line="220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training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time,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compared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</w:t>
      </w:r>
    </w:p>
    <w:p>
      <w:pPr>
        <w:autoSpaceDN w:val="0"/>
        <w:autoSpaceDE w:val="0"/>
        <w:widowControl/>
        <w:spacing w:line="342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</w:t>
      </w:r>
      <w:r>
        <w:rPr>
          <w:rFonts w:ascii="AdvGARAD" w:hAnsi="AdvGARAD" w:eastAsia="AdvGARAD"/>
          <w:b w:val="0"/>
          <w:i w:val="0"/>
          <w:color w:val="000000"/>
          <w:sz w:val="14"/>
        </w:rPr>
        <w:t>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ÞÞþ½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min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</w:p>
    <w:p>
      <w:pPr>
        <w:autoSpaceDN w:val="0"/>
        <w:autoSpaceDE w:val="0"/>
        <w:widowControl/>
        <w:spacing w:line="310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Þg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=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KdV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</w:p>
    <w:p>
      <w:pPr>
        <w:autoSpaceDN w:val="0"/>
        <w:autoSpaceDE w:val="0"/>
        <w:widowControl/>
        <w:spacing w:line="310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dV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Þg�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won’t influence too much due to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always</w:t>
      </w:r>
    </w:p>
    <w:p>
      <w:pPr>
        <w:autoSpaceDN w:val="0"/>
        <w:autoSpaceDE w:val="0"/>
        <w:widowControl/>
        <w:spacing w:line="196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much larger than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d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K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6" w:lineRule="exact" w:before="14" w:after="0"/>
        <w:ind w:left="41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Now according to the theoretical analysis about computational</w:t>
      </w:r>
    </w:p>
    <w:p>
      <w:pPr>
        <w:autoSpaceDN w:val="0"/>
        <w:autoSpaceDE w:val="0"/>
        <w:widowControl/>
        <w:spacing w:line="196" w:lineRule="exact" w:before="12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complexity, we can also validate the conclusion derived from this</w:t>
      </w:r>
    </w:p>
    <w:p>
      <w:pPr>
        <w:autoSpaceDN w:val="0"/>
        <w:autoSpaceDE w:val="0"/>
        <w:widowControl/>
        <w:spacing w:line="196" w:lineRule="exact" w:before="1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experimental item that with SSMVMED adopted, we can achieve</w:t>
      </w:r>
    </w:p>
    <w:p>
      <w:pPr>
        <w:autoSpaceDN w:val="0"/>
        <w:autoSpaceDE w:val="0"/>
        <w:widowControl/>
        <w:spacing w:line="196" w:lineRule="exact" w:before="12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better test accuracy with only a little extra time.</w:t>
      </w:r>
    </w:p>
    <w:p>
      <w:pPr>
        <w:autoSpaceDN w:val="0"/>
        <w:autoSpaceDE w:val="0"/>
        <w:widowControl/>
        <w:spacing w:line="192" w:lineRule="exact" w:before="286" w:after="0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4.3. Comparison between different additional unlabeled instances</w:t>
      </w:r>
    </w:p>
    <w:p>
      <w:pPr>
        <w:autoSpaceDN w:val="0"/>
        <w:autoSpaceDE w:val="0"/>
        <w:widowControl/>
        <w:spacing w:line="190" w:lineRule="exact" w:before="1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generation approaches in terms of test accuracy and training time</w:t>
      </w:r>
    </w:p>
    <w:p>
      <w:pPr>
        <w:autoSpaceDN w:val="0"/>
        <w:autoSpaceDE w:val="0"/>
        <w:widowControl/>
        <w:spacing w:line="196" w:lineRule="exact" w:before="226" w:after="0"/>
        <w:ind w:left="41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Here, we will discuss the difference between additional unla-</w:t>
      </w:r>
    </w:p>
    <w:p>
      <w:pPr>
        <w:autoSpaceDN w:val="0"/>
        <w:autoSpaceDE w:val="0"/>
        <w:widowControl/>
        <w:spacing w:line="196" w:lineRule="exact" w:before="1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beled instances generation approaches which are given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1</w:t>
      </w:r>
    </w:p>
    <w:p>
      <w:pPr>
        <w:autoSpaceDN w:val="0"/>
        <w:autoSpaceDE w:val="0"/>
        <w:widowControl/>
        <w:spacing w:line="194" w:lineRule="exact" w:before="1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 terms of test accuracy and training time.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Figs. 1 and 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show the</w:t>
      </w:r>
    </w:p>
    <w:p>
      <w:pPr>
        <w:autoSpaceDN w:val="0"/>
        <w:autoSpaceDE w:val="0"/>
        <w:widowControl/>
        <w:spacing w:line="196" w:lineRule="exact" w:before="1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test accuracy and training time of different approaches given in</w:t>
      </w:r>
    </w:p>
    <w:p>
      <w:pPr>
        <w:autoSpaceDN w:val="0"/>
        <w:autoSpaceDE w:val="0"/>
        <w:widowControl/>
        <w:spacing w:line="196" w:lineRule="exact" w:before="1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6"/>
        </w:rPr>
        <w:t>Table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on the used data sets. In these figures, orders in</w:t>
      </w:r>
    </w:p>
    <w:p>
      <w:pPr>
        <w:autoSpaceDN w:val="0"/>
        <w:autoSpaceDE w:val="0"/>
        <w:widowControl/>
        <w:spacing w:line="196" w:lineRule="exact" w:before="1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‘Approaches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’ represent the approaches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i.e.,</w:t>
      </w:r>
    </w:p>
    <w:p>
      <w:pPr>
        <w:autoSpaceDN w:val="0"/>
        <w:autoSpaceDE w:val="0"/>
        <w:widowControl/>
        <w:spacing w:line="290" w:lineRule="exact" w:before="3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1-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2-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3-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4-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5-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6-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7-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8-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0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9-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10-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11-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3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12-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3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13-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3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14-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3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and 15-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3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6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Then from these figures, it is found that different additional unla-</w:t>
      </w:r>
    </w:p>
    <w:p>
      <w:pPr>
        <w:autoSpaceDN w:val="0"/>
        <w:autoSpaceDE w:val="0"/>
        <w:widowControl/>
        <w:spacing w:line="196" w:lineRule="exact" w:before="12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beled instances generation approaches bring different perfor-</w:t>
      </w:r>
    </w:p>
    <w:p>
      <w:pPr>
        <w:autoSpaceDN w:val="0"/>
        <w:autoSpaceDE w:val="0"/>
        <w:widowControl/>
        <w:spacing w:line="344" w:lineRule="exact" w:before="36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mances. We find that for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1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ð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3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4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5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approaches, they</w:t>
      </w:r>
    </w:p>
    <w:p>
      <w:pPr>
        <w:autoSpaceDN w:val="0"/>
        <w:autoSpaceDE w:val="0"/>
        <w:widowControl/>
        <w:spacing w:line="290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can get better test accuracies compared with the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_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y</w:t>
      </w:r>
      <w:r>
        <w:rPr>
          <w:w w:val="104.99971389770508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4.99971389770508"/>
          <w:rFonts w:ascii="AdvGulliv" w:hAnsi="AdvGulliv" w:eastAsia="AdvGulliv"/>
          <w:b w:val="0"/>
          <w:i w:val="0"/>
          <w:color w:val="000000"/>
          <w:sz w:val="10"/>
        </w:rPr>
        <w:t>x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approaches</w:t>
      </w:r>
    </w:p>
    <w:p>
      <w:pPr>
        <w:autoSpaceDN w:val="0"/>
        <w:autoSpaceDE w:val="0"/>
        <w:widowControl/>
        <w:spacing w:line="308" w:lineRule="exact" w:before="0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where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3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4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5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y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3 in average. Moreover, we find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that take ‘mid’ strategy for experiments has a better test accuracy</w:t>
      </w:r>
    </w:p>
    <w:p>
      <w:pPr>
        <w:autoSpaceDN w:val="0"/>
        <w:autoSpaceDE w:val="0"/>
        <w:widowControl/>
        <w:spacing w:line="196" w:lineRule="exact" w:before="14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than ‘self’. In terms of training time, approaches with taking all</w:t>
      </w:r>
    </w:p>
    <w:p>
      <w:pPr>
        <w:autoSpaceDN w:val="0"/>
        <w:autoSpaceDE w:val="0"/>
        <w:widowControl/>
        <w:spacing w:line="196" w:lineRule="exact" w:before="12" w:after="0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instances as the center bring longer training time due to all</w:t>
      </w:r>
    </w:p>
    <w:p>
      <w:pPr>
        <w:autoSpaceDN w:val="0"/>
        <w:autoSpaceDE w:val="0"/>
        <w:widowControl/>
        <w:spacing w:line="196" w:lineRule="exact" w:before="14" w:after="12"/>
        <w:ind w:left="178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instances rather than labeled or unlabeled instances are used to</w:t>
      </w:r>
    </w:p>
    <w:p>
      <w:pPr>
        <w:sectPr>
          <w:type w:val="nextColumn"/>
          <w:pgSz w:w="11906" w:h="15874"/>
          <w:pgMar w:top="466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05"/>
        <w:gridCol w:w="2605"/>
        <w:gridCol w:w="2605"/>
        <w:gridCol w:w="2605"/>
      </w:tblGrid>
      <w:tr>
        <w:trPr>
          <w:trHeight w:hRule="exact" w:val="204"/>
        </w:trPr>
        <w:tc>
          <w:tcPr>
            <w:tcW w:type="dxa" w:w="158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" w:after="0"/>
              <w:ind w:left="28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Data set</w:t>
            </w:r>
          </w:p>
        </w:tc>
        <w:tc>
          <w:tcPr>
            <w:tcW w:type="dxa" w:w="20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SSMVMED</w:t>
            </w:r>
          </w:p>
        </w:tc>
        <w:tc>
          <w:tcPr>
            <w:tcW w:type="dxa" w:w="14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" w:after="0"/>
              <w:ind w:left="0" w:right="17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SMVMED</w:t>
            </w:r>
          </w:p>
        </w:tc>
        <w:tc>
          <w:tcPr>
            <w:tcW w:type="dxa" w:w="538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5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compute the center.</w:t>
            </w:r>
          </w:p>
        </w:tc>
      </w:tr>
      <w:tr>
        <w:trPr>
          <w:trHeight w:hRule="exact" w:val="210"/>
        </w:trPr>
        <w:tc>
          <w:tcPr>
            <w:tcW w:type="dxa" w:w="158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33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Course</w:t>
            </w:r>
          </w:p>
        </w:tc>
        <w:tc>
          <w:tcPr>
            <w:tcW w:type="dxa" w:w="20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2.249</w:t>
            </w:r>
          </w:p>
        </w:tc>
        <w:tc>
          <w:tcPr>
            <w:tcW w:type="dxa" w:w="143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288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2.170</w:t>
            </w:r>
          </w:p>
        </w:tc>
        <w:tc>
          <w:tcPr>
            <w:tcW w:type="dxa" w:w="538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2" w:after="0"/>
              <w:ind w:left="36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4.4. Application to estimation problem</w:t>
            </w:r>
          </w:p>
        </w:tc>
      </w:tr>
      <w:tr>
        <w:trPr>
          <w:trHeight w:hRule="exact" w:val="180"/>
        </w:trPr>
        <w:tc>
          <w:tcPr>
            <w:tcW w:type="dxa" w:w="1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29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Citeseer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290.545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21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277.717</w:t>
            </w:r>
          </w:p>
        </w:tc>
        <w:tc>
          <w:tcPr>
            <w:tcW w:type="dxa" w:w="260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91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Cora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212.896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21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201.727</w:t>
            </w:r>
          </w:p>
        </w:tc>
        <w:tc>
          <w:tcPr>
            <w:tcW w:type="dxa" w:w="260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1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32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Cornell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91.870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0" w:right="25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87.120</w:t>
            </w:r>
          </w:p>
        </w:tc>
        <w:tc>
          <w:tcPr>
            <w:tcW w:type="dxa" w:w="53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6" w:after="0"/>
              <w:ind w:left="59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Here, we apply our SSMVMED to estimation problem so as to</w:t>
            </w:r>
          </w:p>
        </w:tc>
      </w:tr>
      <w:tr>
        <w:trPr>
          <w:trHeight w:hRule="exact" w:val="160"/>
        </w:trPr>
        <w:tc>
          <w:tcPr>
            <w:tcW w:type="dxa" w:w="1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36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Texas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87.832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25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84.980</w:t>
            </w:r>
          </w:p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Washington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2.933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28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2.677</w:t>
            </w:r>
          </w:p>
        </w:tc>
        <w:tc>
          <w:tcPr>
            <w:tcW w:type="dxa" w:w="5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5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validate its effectiveness. The estimation problem discussed here</w:t>
            </w:r>
          </w:p>
        </w:tc>
      </w:tr>
      <w:tr>
        <w:trPr>
          <w:trHeight w:hRule="exact" w:val="140"/>
        </w:trPr>
        <w:tc>
          <w:tcPr>
            <w:tcW w:type="dxa" w:w="1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22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Wisconsin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1.099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288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1.010</w:t>
            </w:r>
          </w:p>
        </w:tc>
        <w:tc>
          <w:tcPr>
            <w:tcW w:type="dxa" w:w="53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35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aims to forecast the demographic trends which has also been dis-</w:t>
            </w:r>
          </w:p>
        </w:tc>
      </w:tr>
      <w:tr>
        <w:trPr>
          <w:trHeight w:hRule="exact" w:val="80"/>
        </w:trPr>
        <w:tc>
          <w:tcPr>
            <w:tcW w:type="dxa" w:w="15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24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News-M2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30.396</w:t>
            </w:r>
          </w:p>
        </w:tc>
        <w:tc>
          <w:tcPr>
            <w:tcW w:type="dxa" w:w="14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25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29.913</w:t>
            </w:r>
          </w:p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53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5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cussed in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[43]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. For the forecast, USs Census population data is used.</w:t>
            </w:r>
          </w:p>
        </w:tc>
      </w:tr>
      <w:tr>
        <w:trPr>
          <w:trHeight w:hRule="exact" w:val="100"/>
        </w:trPr>
        <w:tc>
          <w:tcPr>
            <w:tcW w:type="dxa" w:w="15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4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News-M5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258.455</w:t>
            </w:r>
          </w:p>
        </w:tc>
        <w:tc>
          <w:tcPr>
            <w:tcW w:type="dxa" w:w="14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21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241.120</w:t>
            </w:r>
          </w:p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53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35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In the experiments, we predict the demographic distribution in the</w:t>
            </w:r>
          </w:p>
        </w:tc>
      </w:tr>
      <w:tr>
        <w:trPr>
          <w:trHeight w:hRule="exact" w:val="186"/>
        </w:trPr>
        <w:tc>
          <w:tcPr>
            <w:tcW w:type="dxa" w:w="1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20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News-M10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275.072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21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263.533</w:t>
            </w:r>
          </w:p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1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2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News-NG1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199.226</w:t>
            </w:r>
          </w:p>
        </w:tc>
        <w:tc>
          <w:tcPr>
            <w:tcW w:type="dxa" w:w="1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21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183.350</w:t>
            </w:r>
          </w:p>
        </w:tc>
        <w:tc>
          <w:tcPr>
            <w:tcW w:type="dxa" w:w="5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5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year 2010 based on the historical data in years 2000 and 2006.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1906" w:h="15874"/>
          <w:pgMar w:top="466" w:right="830" w:bottom="380" w:left="654" w:header="720" w:footer="720" w:gutter="0"/>
          <w:cols w:space="720" w:num="1" w:equalWidth="0"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150"/>
        </w:trPr>
        <w:tc>
          <w:tcPr>
            <w:tcW w:type="dxa" w:w="1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2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News-NG2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176.051</w:t>
            </w:r>
          </w:p>
        </w:tc>
        <w:tc>
          <w:tcPr>
            <w:tcW w:type="dxa" w:w="1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21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173.270</w:t>
            </w:r>
          </w:p>
        </w:tc>
      </w:tr>
      <w:tr>
        <w:trPr>
          <w:trHeight w:hRule="exact" w:val="180"/>
        </w:trPr>
        <w:tc>
          <w:tcPr>
            <w:tcW w:type="dxa" w:w="1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2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News-NG3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259.336</w:t>
            </w:r>
          </w:p>
        </w:tc>
        <w:tc>
          <w:tcPr>
            <w:tcW w:type="dxa" w:w="1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21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259.153</w:t>
            </w:r>
          </w:p>
        </w:tc>
      </w:tr>
      <w:tr>
        <w:trPr>
          <w:trHeight w:hRule="exact" w:val="230"/>
        </w:trPr>
        <w:tc>
          <w:tcPr>
            <w:tcW w:type="dxa" w:w="160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30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Reuters</w:t>
            </w:r>
          </w:p>
        </w:tc>
        <w:tc>
          <w:tcPr>
            <w:tcW w:type="dxa" w:w="19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234.180</w:t>
            </w:r>
          </w:p>
        </w:tc>
        <w:tc>
          <w:tcPr>
            <w:tcW w:type="dxa" w:w="145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21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222.730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466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prediction is then compared with the actual Census data in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year 2010. This setting is same as the one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[43]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[43]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authors conducted the estimation experiments with three stages</w:t>
      </w:r>
    </w:p>
    <w:p>
      <w:pPr>
        <w:sectPr>
          <w:type w:val="nextColumn"/>
          <w:pgSz w:w="11906" w:h="15874"/>
          <w:pgMar w:top="466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952500</wp:posOffset>
            </wp:positionV>
            <wp:extent cx="609600" cy="6858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2311400</wp:posOffset>
            </wp:positionV>
            <wp:extent cx="584200" cy="685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85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3949700</wp:posOffset>
            </wp:positionV>
            <wp:extent cx="3797300" cy="17907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790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3962400</wp:posOffset>
            </wp:positionV>
            <wp:extent cx="596900" cy="5842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84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4584700</wp:posOffset>
            </wp:positionV>
            <wp:extent cx="558800" cy="2159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5168900</wp:posOffset>
            </wp:positionV>
            <wp:extent cx="584200" cy="3175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4838700</wp:posOffset>
            </wp:positionV>
            <wp:extent cx="571500" cy="3048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04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0.0" w:type="dxa"/>
      </w:tblPr>
      <w:tblGrid>
        <w:gridCol w:w="2605"/>
        <w:gridCol w:w="2605"/>
        <w:gridCol w:w="2605"/>
        <w:gridCol w:w="2605"/>
      </w:tblGrid>
      <w:tr>
        <w:trPr>
          <w:trHeight w:hRule="exact" w:val="26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80" w:after="0"/>
              <w:ind w:left="0" w:right="26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Course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" w:after="0"/>
              <w:ind w:left="0" w:right="1796" w:firstLine="0"/>
              <w:jc w:val="right"/>
            </w:pPr>
            <w:r>
              <w:rPr>
                <w:w w:val="98.08769226074219"/>
                <w:rFonts w:ascii="ArialMT" w:hAnsi="ArialMT" w:eastAsia="ArialMT"/>
                <w:b w:val="0"/>
                <w:i w:val="0"/>
                <w:color w:val="000000"/>
                <w:sz w:val="13"/>
              </w:rPr>
              <w:t>test accuracy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" w:after="0"/>
              <w:ind w:left="41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C. Zhu, Z. Wang / Applied Computing and Informatics 15 (2019) 172–181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8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179</w:t>
            </w:r>
          </w:p>
        </w:tc>
      </w:tr>
      <w:tr>
        <w:trPr>
          <w:trHeight w:hRule="exact" w:val="460"/>
        </w:trPr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6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0" w:after="0"/>
              <w:ind w:left="0" w:right="2934" w:firstLine="0"/>
              <w:jc w:val="right"/>
            </w:pPr>
            <w:r>
              <w:rPr>
                <w:w w:val="97.50000146719125"/>
                <w:rFonts w:ascii="ArialMT" w:hAnsi="ArialMT" w:eastAsia="ArialMT"/>
                <w:b w:val="0"/>
                <w:i w:val="0"/>
                <w:color w:val="000000"/>
                <w:sz w:val="13"/>
              </w:rPr>
              <w:t>test accuracy comparison</w:t>
            </w:r>
          </w:p>
          <w:p>
            <w:pPr>
              <w:autoSpaceDN w:val="0"/>
              <w:autoSpaceDE w:val="0"/>
              <w:widowControl/>
              <w:spacing w:line="148" w:lineRule="exact" w:before="0" w:after="0"/>
              <w:ind w:left="1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</w:t>
            </w:r>
          </w:p>
          <w:p>
            <w:pPr>
              <w:autoSpaceDN w:val="0"/>
              <w:autoSpaceDE w:val="0"/>
              <w:widowControl/>
              <w:spacing w:line="148" w:lineRule="exact" w:before="568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0.7</w:t>
            </w:r>
          </w:p>
          <w:p>
            <w:pPr>
              <w:autoSpaceDN w:val="0"/>
              <w:autoSpaceDE w:val="0"/>
              <w:widowControl/>
              <w:spacing w:line="148" w:lineRule="exact" w:before="92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0.6</w:t>
            </w:r>
          </w:p>
          <w:p>
            <w:pPr>
              <w:autoSpaceDN w:val="0"/>
              <w:autoSpaceDE w:val="0"/>
              <w:widowControl/>
              <w:spacing w:line="148" w:lineRule="exact" w:before="90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0.5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0.4</w:t>
            </w:r>
            <w:r>
              <w:drawing>
                <wp:inline xmlns:a="http://schemas.openxmlformats.org/drawingml/2006/main" xmlns:pic="http://schemas.openxmlformats.org/drawingml/2006/picture">
                  <wp:extent cx="3771900" cy="927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927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48" w:lineRule="exact" w:before="0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0.9</w:t>
            </w:r>
          </w:p>
          <w:p>
            <w:pPr>
              <w:autoSpaceDN w:val="0"/>
              <w:autoSpaceDE w:val="0"/>
              <w:widowControl/>
              <w:spacing w:line="148" w:lineRule="exact" w:before="92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0.8</w:t>
            </w:r>
          </w:p>
          <w:p>
            <w:pPr>
              <w:autoSpaceDN w:val="0"/>
              <w:tabs>
                <w:tab w:pos="654" w:val="left"/>
                <w:tab w:pos="1070" w:val="left"/>
                <w:tab w:pos="1488" w:val="left"/>
                <w:tab w:pos="1904" w:val="left"/>
                <w:tab w:pos="2322" w:val="left"/>
                <w:tab w:pos="2740" w:val="left"/>
                <w:tab w:pos="3156" w:val="left"/>
                <w:tab w:pos="3574" w:val="left"/>
                <w:tab w:pos="3960" w:val="left"/>
                <w:tab w:pos="4378" w:val="left"/>
                <w:tab w:pos="4794" w:val="left"/>
                <w:tab w:pos="5212" w:val="left"/>
                <w:tab w:pos="5630" w:val="left"/>
                <w:tab w:pos="6046" w:val="left"/>
              </w:tabs>
              <w:autoSpaceDE w:val="0"/>
              <w:widowControl/>
              <w:spacing w:line="148" w:lineRule="exact" w:before="892" w:after="0"/>
              <w:ind w:left="2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6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7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8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15</w:t>
            </w:r>
          </w:p>
          <w:p>
            <w:pPr>
              <w:autoSpaceDN w:val="0"/>
              <w:autoSpaceDE w:val="0"/>
              <w:widowControl/>
              <w:spacing w:line="148" w:lineRule="exact" w:before="0" w:after="0"/>
              <w:ind w:left="18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</w:t>
            </w:r>
          </w:p>
          <w:p>
            <w:pPr>
              <w:autoSpaceDN w:val="0"/>
              <w:autoSpaceDE w:val="0"/>
              <w:widowControl/>
              <w:spacing w:line="148" w:lineRule="exact" w:before="760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0.7</w:t>
            </w:r>
          </w:p>
          <w:p>
            <w:pPr>
              <w:autoSpaceDN w:val="0"/>
              <w:autoSpaceDE w:val="0"/>
              <w:widowControl/>
              <w:spacing w:line="148" w:lineRule="exact" w:before="156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0.6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0.5</w:t>
            </w:r>
            <w:r>
              <w:drawing>
                <wp:inline xmlns:a="http://schemas.openxmlformats.org/drawingml/2006/main" xmlns:pic="http://schemas.openxmlformats.org/drawingml/2006/picture">
                  <wp:extent cx="3797300" cy="10033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1003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48" w:lineRule="exact" w:before="0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0.9</w:t>
            </w:r>
          </w:p>
          <w:p>
            <w:pPr>
              <w:autoSpaceDN w:val="0"/>
              <w:autoSpaceDE w:val="0"/>
              <w:widowControl/>
              <w:spacing w:line="148" w:lineRule="exact" w:before="154" w:after="0"/>
              <w:ind w:left="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0.8</w:t>
            </w:r>
          </w:p>
          <w:p>
            <w:pPr>
              <w:autoSpaceDN w:val="0"/>
              <w:tabs>
                <w:tab w:pos="654" w:val="left"/>
                <w:tab w:pos="1070" w:val="left"/>
                <w:tab w:pos="1488" w:val="left"/>
                <w:tab w:pos="1906" w:val="left"/>
                <w:tab w:pos="2324" w:val="left"/>
                <w:tab w:pos="2742" w:val="left"/>
                <w:tab w:pos="3160" w:val="left"/>
                <w:tab w:pos="3578" w:val="left"/>
                <w:tab w:pos="3964" w:val="left"/>
                <w:tab w:pos="4382" w:val="left"/>
                <w:tab w:pos="4800" w:val="left"/>
                <w:tab w:pos="5218" w:val="left"/>
                <w:tab w:pos="5636" w:val="left"/>
                <w:tab w:pos="6054" w:val="left"/>
              </w:tabs>
              <w:autoSpaceDE w:val="0"/>
              <w:widowControl/>
              <w:spacing w:line="148" w:lineRule="exact" w:before="846" w:after="0"/>
              <w:ind w:left="2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6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7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8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14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15</w:t>
            </w:r>
          </w:p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8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Citeseer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3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Cora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2" w:after="0"/>
              <w:ind w:left="0" w:right="27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Cornell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32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Texas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" w:after="0"/>
              <w:ind w:left="0" w:right="3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Washington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68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11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Wisconsin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8" w:after="0"/>
              <w:ind w:left="0" w:right="11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News−M2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11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News−M5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2" w:after="0"/>
              <w:ind w:left="0" w:right="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News−M10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News−NG1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6" w:after="0"/>
              <w:ind w:left="0" w:right="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News−NG2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News−NG3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0" w:after="0"/>
              <w:ind w:left="0" w:right="2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Reuters</w:t>
            </w:r>
          </w:p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  <w:tc>
          <w:tcPr>
            <w:tcW w:type="dxa" w:w="26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2" w:lineRule="exact" w:before="20" w:after="0"/>
        <w:ind w:left="0" w:right="3920" w:firstLine="0"/>
        <w:jc w:val="right"/>
      </w:pPr>
      <w:r>
        <w:rPr>
          <w:w w:val="98.596925001878"/>
          <w:rFonts w:ascii="ArialMT" w:hAnsi="ArialMT" w:eastAsia="ArialMT"/>
          <w:b w:val="0"/>
          <w:i w:val="0"/>
          <w:color w:val="000000"/>
          <w:sz w:val="13"/>
        </w:rPr>
        <w:t>Approaches in Table 1</w:t>
      </w:r>
    </w:p>
    <w:p>
      <w:pPr>
        <w:autoSpaceDN w:val="0"/>
        <w:autoSpaceDE w:val="0"/>
        <w:widowControl/>
        <w:spacing w:line="158" w:lineRule="exact" w:before="174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Fig. 1.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Comparison between different additional unlabeled instances generation approaches in terms of test accuracy.</w:t>
      </w:r>
    </w:p>
    <w:p>
      <w:pPr>
        <w:autoSpaceDN w:val="0"/>
        <w:autoSpaceDE w:val="0"/>
        <w:widowControl/>
        <w:spacing w:line="164" w:lineRule="exact" w:before="584" w:after="48"/>
        <w:ind w:left="0" w:right="3872" w:firstLine="0"/>
        <w:jc w:val="right"/>
      </w:pPr>
      <w:r>
        <w:rPr>
          <w:w w:val="103.69333426157634"/>
          <w:rFonts w:ascii="ArialMT" w:hAnsi="ArialMT" w:eastAsia="ArialMT"/>
          <w:b w:val="0"/>
          <w:i w:val="0"/>
          <w:color w:val="000000"/>
          <w:sz w:val="12"/>
        </w:rPr>
        <w:t>training time comparison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0.0" w:type="dxa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>
        <w:trPr>
          <w:trHeight w:hRule="exact" w:val="20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6" w:after="0"/>
              <w:ind w:left="0" w:right="25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Course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8" w:after="0"/>
              <w:ind w:left="0" w:right="996" w:firstLine="0"/>
              <w:jc w:val="right"/>
            </w:pPr>
            <w:r>
              <w:rPr>
                <w:w w:val="103.69333426157634"/>
                <w:rFonts w:ascii="ArialMT" w:hAnsi="ArialMT" w:eastAsia="ArialMT"/>
                <w:b w:val="0"/>
                <w:i w:val="0"/>
                <w:color w:val="000000"/>
                <w:sz w:val="12"/>
              </w:rPr>
              <w:t>training time (s)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300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8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24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82" w:after="0"/>
              <w:ind w:left="0" w:right="1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200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0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0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6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0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7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0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8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0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9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06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10 11 12 13 14</w:t>
            </w:r>
          </w:p>
        </w:tc>
      </w:tr>
      <w:tr>
        <w:trPr>
          <w:trHeight w:hRule="exact" w:val="5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Citeseer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3171"/>
            <w:gridSpan w:val="7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4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26" w:after="0"/>
              <w:ind w:left="0" w:right="1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180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35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37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Cora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3171"/>
            <w:gridSpan w:val="7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8" w:after="0"/>
              <w:ind w:left="0" w:right="2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Cornell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250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4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" w:after="0"/>
              <w:ind w:left="0" w:right="1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160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3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Texas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200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4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6" w:after="0"/>
              <w:ind w:left="0" w:right="1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140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3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Washington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3171"/>
            <w:gridSpan w:val="7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4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34" w:after="0"/>
              <w:ind w:left="0" w:right="1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120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1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Wisconsin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150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4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1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100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" w:after="0"/>
              <w:ind w:left="0" w:right="1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News−M2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100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3171"/>
            <w:gridSpan w:val="7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6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7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8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9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76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10 11 12 13 14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80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News−NG2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120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News−NG3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2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2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2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24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8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1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1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6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1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7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1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8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1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9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14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10 11 12 13 14 15</w:t>
            </w:r>
          </w:p>
        </w:tc>
      </w:tr>
      <w:tr>
        <w:trPr>
          <w:trHeight w:hRule="exact" w:val="21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" w:after="0"/>
              <w:ind w:left="0" w:right="24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Reuters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100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3171"/>
            <w:gridSpan w:val="7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32" w:after="0"/>
              <w:ind w:left="0" w:right="1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News−M5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4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4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9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80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3171"/>
            <w:gridSpan w:val="7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News−M10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3171"/>
            <w:gridSpan w:val="7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5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News−NG1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4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6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9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60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3171"/>
            <w:gridSpan w:val="7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6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7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8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9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10 11 12 13 14 15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" w:val="left"/>
              </w:tabs>
              <w:autoSpaceDE w:val="0"/>
              <w:widowControl/>
              <w:spacing w:line="84" w:lineRule="exact" w:before="146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4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0" w:after="0"/>
              <w:ind w:left="86" w:right="0" w:firstLine="0"/>
              <w:jc w:val="left"/>
            </w:pPr>
            <w:r>
              <w:rPr>
                <w:w w:val="103.69333426157634"/>
                <w:rFonts w:ascii="ArialMT" w:hAnsi="ArialMT" w:eastAsia="ArialMT"/>
                <w:b w:val="0"/>
                <w:i w:val="0"/>
                <w:color w:val="000000"/>
                <w:sz w:val="12"/>
              </w:rPr>
              <w:t>Approaches in Table 1</w:t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29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2" w:after="0"/>
              <w:ind w:left="92" w:right="0" w:firstLine="0"/>
              <w:jc w:val="left"/>
            </w:pPr>
            <w:r>
              <w:rPr>
                <w:w w:val="103.69333426157634"/>
                <w:rFonts w:ascii="ArialMT" w:hAnsi="ArialMT" w:eastAsia="ArialMT"/>
                <w:b w:val="0"/>
                <w:i w:val="0"/>
                <w:color w:val="000000"/>
                <w:sz w:val="12"/>
              </w:rPr>
              <w:t>Approaches in Table 1</w:t>
            </w:r>
          </w:p>
        </w:tc>
      </w:tr>
    </w:tbl>
    <w:p>
      <w:pPr>
        <w:autoSpaceDN w:val="0"/>
        <w:autoSpaceDE w:val="0"/>
        <w:widowControl/>
        <w:spacing w:line="158" w:lineRule="exact" w:before="116" w:after="382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Fig. 2.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Comparison between different additional unlabeled instances generation approaches in terms of training time.</w:t>
      </w:r>
    </w:p>
    <w:p>
      <w:pPr>
        <w:sectPr>
          <w:pgSz w:w="11906" w:h="15874"/>
          <w:pgMar w:top="466" w:right="634" w:bottom="380" w:left="850" w:header="720" w:footer="720" w:gutter="0"/>
          <w:cols w:space="720" w:num="1" w:equalWidth="0"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showed the experimental results with 12 figures, while since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limitation of paper length, we won’t show all the results. For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convenience, we will only show the average difference between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estimation and the real values of age in year 2010. SMVMED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the proposed method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[43]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(we call it EDT) are used for com-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parison.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Fig. 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shows the related experiments. From this figure, it is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found that compared with SMVMED and EDT, the predicted age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distribution of our SSMVMED can accord with the real age distribu-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tion to a large extent.</w:t>
      </w:r>
    </w:p>
    <w:p>
      <w:pPr>
        <w:autoSpaceDN w:val="0"/>
        <w:autoSpaceDE w:val="0"/>
        <w:widowControl/>
        <w:spacing w:line="190" w:lineRule="exact" w:before="240" w:after="0"/>
        <w:ind w:left="2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4.5. Application to regression problem</w:t>
      </w:r>
    </w:p>
    <w:p>
      <w:pPr>
        <w:autoSpaceDN w:val="0"/>
        <w:autoSpaceDE w:val="0"/>
        <w:widowControl/>
        <w:spacing w:line="210" w:lineRule="exact" w:before="212" w:after="0"/>
        <w:ind w:left="0" w:right="180" w:firstLine="236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Here, we apply SSMVMED to regression problem. The regres-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sion problem discussed here aims to estimate full joint distribu-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tions from incomplete information which has also been discussed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[44]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[44]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authors proposed generalized cross entropy model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(GCEM) and estimated the distribution of Singapore household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profile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hyperlink r:id="rId22" w:history="1">
          <w:r>
            <w:rPr>
              <w:rStyle w:val="Hyperlink"/>
            </w:rPr>
            <w:t>http://www.singstat.gov.sg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6"/>
        </w:rPr>
        <w:t>) with the joint probability dis-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tribution of the household dwelling type (HD), household size (HS)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home ownership (HO) measures. In those experiments,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authors conducted the experiments on three different cases: (1)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pure entropy with constraints, (2) minimum discrimination infor-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mation without constraints, and (3) minimum discrimination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information with constraints. Moreover, authors adopted (a) accu-</w:t>
      </w:r>
    </w:p>
    <w:p>
      <w:pPr>
        <w:sectPr>
          <w:type w:val="continuous"/>
          <w:pgSz w:w="11906" w:h="15874"/>
          <w:pgMar w:top="466" w:right="634" w:bottom="380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racy heat maps to compare the accuracy of the three cases, (b)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KullbackCLeibler (KL) distance to compare the estimated joint dis-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tribution and the observed one, and (c) Linfoots measures to com-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pare a wide range of spatiotemporal signals from brain waves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human dynamics. For accuracy heat maps, if the estimated heat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map is close to the true heat map, we say the estimation is better.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 KL distance, the smaller the KL distance between any two dis-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tributions is, the closer are their profiles. For Linfoots measures, it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has three indexes,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measures the relative structural content,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looks at the fidelity or peak alignment,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Q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reflects the correla-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tion quality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[44]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If these three indexes are more closer to 1, then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we say the estimated distribution is more closer to the true distri-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bution. From those experiments, it was found that case 1 and case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 had comparable performance and case 3 had a best performance.</w:t>
      </w:r>
    </w:p>
    <w:p>
      <w:pPr>
        <w:autoSpaceDN w:val="0"/>
        <w:autoSpaceDE w:val="0"/>
        <w:widowControl/>
        <w:spacing w:line="210" w:lineRule="exact" w:before="0" w:after="0"/>
        <w:ind w:left="178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our experiments, for the limitation of paper length, we won’t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conduct all experiments given in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[44]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We will only adopt GCEM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SSMVMED for comparison on the Singapore household profile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when case 3 is considered. In order to show the results clearly, we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combine the results of accuracy heat maps (here, the differences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between estimated heat maps and the true ones are given), KL dis-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tance, and Linfoots measures together and only show that whether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SSMVMED brings a better performance or not.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shows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results in a simple manner. From this table, it is found that with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SSMVMED, the error of estimation is decreased and the difference</w:t>
      </w:r>
    </w:p>
    <w:p>
      <w:pPr>
        <w:sectPr>
          <w:type w:val="nextColumn"/>
          <w:pgSz w:w="11906" w:h="15874"/>
          <w:pgMar w:top="466" w:right="634" w:bottom="380" w:left="850" w:header="720" w:footer="720" w:gutter="0"/>
          <w:cols w:space="720" w:num="2" w:equalWidth="0"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1003300</wp:posOffset>
            </wp:positionV>
            <wp:extent cx="4356100" cy="2171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71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268"/>
        </w:trPr>
        <w:tc>
          <w:tcPr>
            <w:tcW w:type="dxa" w:w="10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180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8" w:val="left"/>
              </w:tabs>
              <w:autoSpaceDE w:val="0"/>
              <w:widowControl/>
              <w:spacing w:line="192" w:lineRule="exact" w:before="374" w:after="0"/>
              <w:ind w:left="844" w:right="144" w:firstLine="0"/>
              <w:jc w:val="left"/>
            </w:pPr>
            <w:r>
              <w:tab/>
            </w:r>
            <w:r>
              <w:rPr>
                <w:w w:val="96.54800415039062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6 </w:t>
            </w:r>
            <w:r>
              <w:br/>
            </w: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5</w:t>
            </w:r>
            <w:r>
              <w:rPr>
                <w:w w:val="103.44428334917342"/>
                <w:rFonts w:ascii="ArialMT" w:hAnsi="ArialMT" w:eastAsia="ArialMT"/>
                <w:b w:val="0"/>
                <w:i w:val="0"/>
                <w:color w:val="000000"/>
                <w:sz w:val="14"/>
              </w:rPr>
              <w:t>x 10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" w:after="0"/>
              <w:ind w:left="46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C. Zhu, Z. Wang / Applied Computing and Informatics 15 (2019) 172–181</w:t>
            </w:r>
          </w:p>
        </w:tc>
      </w:tr>
      <w:tr>
        <w:trPr>
          <w:trHeight w:hRule="exact" w:val="550"/>
        </w:trPr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/>
          </w:tcPr>
          <w:p/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6" w:after="0"/>
              <w:ind w:left="262" w:right="0" w:firstLine="0"/>
              <w:jc w:val="left"/>
            </w:pP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difference between the estimation and the real values of age in year 2010</w:t>
            </w:r>
          </w:p>
        </w:tc>
      </w:tr>
    </w:tbl>
    <w:p>
      <w:pPr>
        <w:autoSpaceDN w:val="0"/>
        <w:autoSpaceDE w:val="0"/>
        <w:widowControl/>
        <w:spacing w:line="202" w:lineRule="exact" w:before="76" w:after="0"/>
        <w:ind w:left="1782" w:right="0" w:firstLine="0"/>
        <w:jc w:val="left"/>
      </w:pPr>
      <w:r>
        <w:rPr>
          <w:w w:val="101.73866907755533"/>
          <w:rFonts w:ascii="ArialMT" w:hAnsi="ArialMT" w:eastAsia="ArialMT"/>
          <w:b w:val="0"/>
          <w:i w:val="0"/>
          <w:color w:val="000000"/>
          <w:sz w:val="15"/>
        </w:rPr>
        <w:t>4.5</w:t>
      </w:r>
    </w:p>
    <w:p>
      <w:pPr>
        <w:autoSpaceDN w:val="0"/>
        <w:autoSpaceDE w:val="0"/>
        <w:widowControl/>
        <w:spacing w:line="204" w:lineRule="exact" w:before="136" w:after="74"/>
        <w:ind w:left="1910" w:right="0" w:firstLine="0"/>
        <w:jc w:val="left"/>
      </w:pPr>
      <w:r>
        <w:rPr>
          <w:w w:val="101.73866907755533"/>
          <w:rFonts w:ascii="ArialMT" w:hAnsi="ArialMT" w:eastAsia="ArialMT"/>
          <w:b w:val="0"/>
          <w:i w:val="0"/>
          <w:color w:val="000000"/>
          <w:sz w:val="15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>
        <w:trPr>
          <w:trHeight w:hRule="exact" w:val="3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2" w:after="0"/>
              <w:ind w:left="0" w:right="178" w:firstLine="0"/>
              <w:jc w:val="right"/>
            </w:pPr>
            <w:r>
              <w:rPr>
                <w:w w:val="101.7388287712546"/>
                <w:rFonts w:ascii="ArialMT" w:hAnsi="ArialMT" w:eastAsia="ArialMT"/>
                <w:b w:val="0"/>
                <w:i w:val="0"/>
                <w:color w:val="000000"/>
                <w:sz w:val="17"/>
              </w:rPr>
              <w:t>number of people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56" w:right="0" w:firstLine="0"/>
              <w:jc w:val="left"/>
            </w:pP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3.5</w:t>
            </w:r>
          </w:p>
        </w:tc>
        <w:tc>
          <w:tcPr>
            <w:tcW w:type="dxa" w:w="40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610" w:after="0"/>
              <w:ind w:left="3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real population distribution in the year 2010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40" w:after="0"/>
              <w:ind w:left="0" w:right="0" w:firstLine="0"/>
              <w:jc w:val="center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70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40" w:after="0"/>
              <w:ind w:left="0" w:right="0" w:firstLine="0"/>
              <w:jc w:val="center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80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40" w:after="0"/>
              <w:ind w:left="0" w:right="0" w:firstLine="0"/>
              <w:jc w:val="center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90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40" w:after="0"/>
              <w:ind w:left="246" w:right="0" w:firstLine="0"/>
              <w:jc w:val="left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100</w:t>
            </w:r>
          </w:p>
        </w:tc>
      </w:tr>
      <w:tr>
        <w:trPr>
          <w:trHeight w:hRule="exact" w:val="340"/>
        </w:trPr>
        <w:tc>
          <w:tcPr>
            <w:tcW w:type="dxa" w:w="868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0" w:after="0"/>
              <w:ind w:left="0" w:right="272" w:firstLine="0"/>
              <w:jc w:val="right"/>
            </w:pP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5208"/>
            <w:gridSpan w:val="6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868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8" w:after="0"/>
              <w:ind w:left="56" w:right="0" w:firstLine="0"/>
              <w:jc w:val="left"/>
            </w:pP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2.5</w:t>
            </w:r>
          </w:p>
        </w:tc>
        <w:tc>
          <w:tcPr>
            <w:tcW w:type="dxa" w:w="5208"/>
            <w:gridSpan w:val="6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868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8" w:after="0"/>
              <w:ind w:left="0" w:right="272" w:firstLine="0"/>
              <w:jc w:val="right"/>
            </w:pP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5208"/>
            <w:gridSpan w:val="6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868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6" w:after="0"/>
              <w:ind w:left="56" w:right="0" w:firstLine="0"/>
              <w:jc w:val="left"/>
            </w:pP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1.5</w:t>
            </w:r>
          </w:p>
        </w:tc>
        <w:tc>
          <w:tcPr>
            <w:tcW w:type="dxa" w:w="5208"/>
            <w:gridSpan w:val="6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868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272" w:firstLine="0"/>
              <w:jc w:val="right"/>
            </w:pP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4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estimated population distribution in the year 2010 by SSMVMED</w:t>
            </w:r>
          </w:p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868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6" w:after="0"/>
              <w:ind w:left="56" w:right="0" w:firstLine="0"/>
              <w:jc w:val="left"/>
            </w:pP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0.5</w:t>
            </w:r>
          </w:p>
        </w:tc>
        <w:tc>
          <w:tcPr>
            <w:tcW w:type="dxa" w:w="4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6" w:after="0"/>
              <w:ind w:left="3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estimated population distribution in the year 2010 by SMVMED</w:t>
            </w:r>
          </w:p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4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3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estimated population distribution in the year 2010 by EDT</w:t>
            </w:r>
          </w:p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868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2" w:after="0"/>
              <w:ind w:left="0" w:right="272" w:firstLine="0"/>
              <w:jc w:val="right"/>
            </w:pPr>
            <w:r>
              <w:rPr>
                <w:w w:val="101.73866907755533"/>
                <w:rFonts w:ascii="ArialMT" w:hAnsi="ArialMT" w:eastAsia="ArialMT"/>
                <w:b w:val="0"/>
                <w:i w:val="0"/>
                <w:color w:val="000000"/>
                <w:sz w:val="15"/>
              </w:rPr>
              <w:t>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8" w:after="0"/>
              <w:ind w:left="0" w:right="0" w:firstLine="0"/>
              <w:jc w:val="center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8" w:after="0"/>
              <w:ind w:left="0" w:right="0" w:firstLine="0"/>
              <w:jc w:val="center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8" w:after="0"/>
              <w:ind w:left="0" w:right="0" w:firstLine="0"/>
              <w:jc w:val="center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8" w:after="0"/>
              <w:ind w:left="0" w:right="0" w:firstLine="0"/>
              <w:jc w:val="center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40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8" w:after="0"/>
              <w:ind w:left="0" w:right="0" w:firstLine="0"/>
              <w:jc w:val="center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50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8" w:after="0"/>
              <w:ind w:left="0" w:right="0" w:firstLine="0"/>
              <w:jc w:val="center"/>
            </w:pPr>
            <w:r>
              <w:rPr>
                <w:w w:val="101.06133143107097"/>
                <w:rFonts w:ascii="ArialMT" w:hAnsi="ArialMT" w:eastAsia="ArialMT"/>
                <w:b w:val="0"/>
                <w:i w:val="0"/>
                <w:color w:val="000000"/>
                <w:sz w:val="15"/>
              </w:rPr>
              <w:t>60</w:t>
            </w:r>
          </w:p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4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806" w:firstLine="0"/>
              <w:jc w:val="right"/>
            </w:pPr>
            <w:r>
              <w:rPr>
                <w:w w:val="101.7388287712546"/>
                <w:rFonts w:ascii="ArialMT" w:hAnsi="ArialMT" w:eastAsia="ArialMT"/>
                <w:b w:val="0"/>
                <w:i w:val="0"/>
                <w:color w:val="000000"/>
                <w:sz w:val="17"/>
              </w:rPr>
              <w:t>age</w:t>
            </w:r>
          </w:p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  <w:tc>
          <w:tcPr>
            <w:tcW w:type="dxa" w:w="8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8" w:lineRule="exact" w:before="116" w:after="39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Fig. 3.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The predicted age distribution of US population for the year 2010 based on the population data in the years 2000 and 2006 with SSMVMED, SMVMED, and EDT used.</w:t>
      </w:r>
    </w:p>
    <w:p>
      <w:pPr>
        <w:sectPr>
          <w:pgSz w:w="11906" w:h="15874"/>
          <w:pgMar w:top="466" w:right="830" w:bottom="380" w:left="654" w:header="720" w:footer="720" w:gutter="0"/>
          <w:cols w:space="720" w:num="1" w:equalWidth="0"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0" w:after="10"/>
        <w:ind w:left="0" w:right="144" w:firstLine="2"/>
        <w:jc w:val="left"/>
      </w:pP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Table 6 </w:t>
      </w:r>
      <w:r>
        <w:br/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Comparison between GCEM and SSMVMED on Singapore household profile with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minimum discrimination information with constraints in terms of the results of heat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maps, KL distance, and Linfoots measures.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264"/>
        </w:trPr>
        <w:tc>
          <w:tcPr>
            <w:tcW w:type="dxa" w:w="1986"/>
            <w:tcBorders>
              <w:top w:sz="24.800000000000182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49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Measures</w:t>
            </w:r>
          </w:p>
        </w:tc>
        <w:tc>
          <w:tcPr>
            <w:tcW w:type="dxa" w:w="1920"/>
            <w:tcBorders>
              <w:top w:sz="24.800000000000182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34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SSMVMED</w:t>
            </w:r>
          </w:p>
        </w:tc>
        <w:tc>
          <w:tcPr>
            <w:tcW w:type="dxa" w:w="1116"/>
            <w:tcBorders>
              <w:top w:sz="24.800000000000182" w:val="single" w:color="#FFFFFF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17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SMVMED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466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14"/>
        <w:ind w:left="178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SMVMED, the average test accuracy of SSMVMED has a 2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%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enhancement; (2) SSMVMED costs more training time than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SMVMED and the extra time is not more than 10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>%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which is accept-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able for us; (3) in terms of the generation of additional unlabeled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instances, ‘mid’ strategy has a better test accuracy than ‘self’ and</w:t>
      </w:r>
    </w:p>
    <w:p>
      <w:pPr>
        <w:sectPr>
          <w:type w:val="nextColumn"/>
          <w:pgSz w:w="11906" w:h="15874"/>
          <w:pgMar w:top="466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5.99999999999994" w:type="dxa"/>
      </w:tblPr>
      <w:tblGrid>
        <w:gridCol w:w="2084"/>
        <w:gridCol w:w="2084"/>
        <w:gridCol w:w="2084"/>
        <w:gridCol w:w="2084"/>
        <w:gridCol w:w="2084"/>
      </w:tblGrid>
      <w:tr>
        <w:trPr>
          <w:trHeight w:hRule="exact" w:val="18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10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Accuracy heat maps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5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0.017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33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0.012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1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taking all instances to get the center brings a better test accuracy</w:t>
            </w:r>
          </w:p>
        </w:tc>
      </w:tr>
      <w:tr>
        <w:trPr>
          <w:trHeight w:hRule="exact" w:val="16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368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KL distance</w:t>
            </w:r>
          </w:p>
        </w:tc>
        <w:tc>
          <w:tcPr>
            <w:tcW w:type="dxa" w:w="2084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0.0039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29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0.0028</w:t>
            </w:r>
          </w:p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31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as well; (4) with SSMVMED, the applications to estimation prob-</w:t>
            </w:r>
          </w:p>
        </w:tc>
      </w:tr>
      <w:tr>
        <w:trPr>
          <w:trHeight w:hRule="exact" w:val="6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16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Linfoots measures</w:t>
            </w:r>
          </w:p>
        </w:tc>
        <w:tc>
          <w:tcPr>
            <w:tcW w:type="dxa" w:w="2084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1.016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33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1.003</w:t>
            </w:r>
          </w:p>
        </w:tc>
        <w:tc>
          <w:tcPr>
            <w:tcW w:type="dxa" w:w="208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084"/>
            <w:vMerge/>
            <w:tcBorders/>
          </w:tcPr>
          <w:p/>
        </w:tc>
        <w:tc>
          <w:tcPr>
            <w:tcW w:type="dxa" w:w="2084"/>
            <w:vMerge/>
            <w:tcBorders/>
          </w:tcPr>
          <w:p/>
        </w:tc>
        <w:tc>
          <w:tcPr>
            <w:tcW w:type="dxa" w:w="2084"/>
            <w:vMerge/>
            <w:tcBorders/>
          </w:tcPr>
          <w:p/>
        </w:tc>
        <w:tc>
          <w:tcPr>
            <w:tcW w:type="dxa" w:w="2084"/>
            <w:vMerge/>
            <w:tcBorders/>
          </w:tcPr>
          <w:p/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" w:after="0"/>
              <w:ind w:left="31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lem and regression problem will be more feasible.</w:t>
            </w:r>
          </w:p>
        </w:tc>
      </w:tr>
      <w:tr>
        <w:trPr>
          <w:trHeight w:hRule="exact" w:val="180"/>
        </w:trPr>
        <w:tc>
          <w:tcPr>
            <w:tcW w:type="dxa" w:w="208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Q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0.9991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0" w:right="29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0.9994</w:t>
            </w:r>
          </w:p>
        </w:tc>
        <w:tc>
          <w:tcPr>
            <w:tcW w:type="dxa" w:w="208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08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F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1.007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" w:after="0"/>
              <w:ind w:left="0" w:right="33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1.004</w:t>
            </w:r>
          </w:p>
        </w:tc>
        <w:tc>
          <w:tcPr>
            <w:tcW w:type="dxa" w:w="208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12" w:after="240"/>
        <w:ind w:left="0" w:right="3644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Acknowledgment</w:t>
      </w:r>
    </w:p>
    <w:p>
      <w:pPr>
        <w:sectPr>
          <w:type w:val="continuous"/>
          <w:pgSz w:w="11906" w:h="15874"/>
          <w:pgMar w:top="466" w:right="830" w:bottom="380" w:left="654" w:header="720" w:footer="720" w:gutter="0"/>
          <w:cols w:space="720" w:num="1" w:equalWidth="0"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between the estimated distribution and the true distribution is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more smaller. In other words, SSMVMED brings a better regression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performance.</w:t>
      </w:r>
    </w:p>
    <w:p>
      <w:pPr>
        <w:sectPr>
          <w:type w:val="continuous"/>
          <w:pgSz w:w="11906" w:h="15874"/>
          <w:pgMar w:top="466" w:right="830" w:bottom="380" w:left="654" w:header="720" w:footer="720" w:gutter="0"/>
          <w:cols w:space="720" w:num="2" w:equalWidth="0"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14"/>
        <w:ind w:left="180" w:right="20" w:firstLine="24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This work is supported by (1) Natural Science Foundation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Shanghai – China under Grant No. 16ZR1414500 (2) National Nat-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ural Science Foundation of China – China under Grant Nos.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61602296, 41701523, 51575336 and the authors would like to</w:t>
      </w:r>
    </w:p>
    <w:p>
      <w:pPr>
        <w:sectPr>
          <w:type w:val="nextColumn"/>
          <w:pgSz w:w="11906" w:h="15874"/>
          <w:pgMar w:top="466" w:right="830" w:bottom="380" w:left="654" w:header="720" w:footer="720" w:gutter="0"/>
          <w:cols w:space="720" w:num="2" w:equalWidth="0"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5211"/>
        <w:gridCol w:w="5211"/>
      </w:tblGrid>
      <w:tr>
        <w:trPr>
          <w:trHeight w:hRule="exact" w:val="76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8" w:val="left"/>
              </w:tabs>
              <w:autoSpaceDE w:val="0"/>
              <w:widowControl/>
              <w:spacing w:line="392" w:lineRule="exact" w:before="0" w:after="0"/>
              <w:ind w:left="16" w:right="144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5. Conclusions </w:t>
            </w:r>
            <w:r>
              <w:br/>
            </w:r>
            <w:r>
              <w:tab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Traditional multi-view learning machines do not consider the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96" w:right="1584" w:hanging="2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thank their supports.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References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1906" w:h="15874"/>
          <w:pgMar w:top="466" w:right="830" w:bottom="380" w:left="654" w:header="720" w:footer="720" w:gutter="0"/>
          <w:cols w:space="720" w:num="1" w:equalWidth="0"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18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uncertainties over model parameters. Thus maximum entropy dis-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crimination (MED) and its extended versions multi-view maxi-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mum entropy discrimination (MVMED) and alternative MVMED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(AMVMED) are developed for this issue. While for processing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multi-view data sets, they only use the hard margin consistency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principle that the decision of margin parameter</w:t>
      </w:r>
      <w:r>
        <w:rPr>
          <w:w w:val="102.02569459614001"/>
          <w:rFonts w:ascii="AdvPSMP10" w:hAnsi="AdvPSMP10" w:eastAsia="AdvPSMP10"/>
          <w:b w:val="0"/>
          <w:i w:val="0"/>
          <w:color w:val="000000"/>
          <w:sz w:val="19"/>
        </w:rPr>
        <w:t xml:space="preserve"> c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is related to clas-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sifier parameter</w:t>
      </w:r>
      <w:r>
        <w:rPr>
          <w:rFonts w:ascii="AdvPSMP13" w:hAnsi="AdvPSMP13" w:eastAsia="AdvPSMP13"/>
          <w:b w:val="0"/>
          <w:i w:val="0"/>
          <w:color w:val="000000"/>
          <w:sz w:val="17"/>
        </w:rPr>
        <w:t xml:space="preserve"> 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directly. As we know, the decision always be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indirectly in practice. So soft margin consistency based multi-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view maximum entropy discrimination (SMVMED) has been pro-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posed. Although related experiments have validated the effective-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ness of SMVMED, it is only adaptive to supervised problems.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Indeed, in real-world, most data sets are semi-supervised, namely,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data sets consist of labeled instances and unlabeled instances.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So this paper extends the model of SMVMED to the semi-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supervised problems and develop a semi-supervised SMVMED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(SSMVMED). Furthermore, in order to get more useful discriminant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information, we propose some schemes to generate more addi-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tional unlabeled instances. Moreover, these generated additional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unlabeled instances will also be used in the model of SSMVMED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along with the original labeled and unlabeled instances so that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performance of a learning machine can be boosted. Related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experiments on multi-view data sets from different aspects have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validated the effectiveness of SSMVMED theoretically and empiri-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cally. From the experiments, it is found that (1) compared with</w:t>
      </w:r>
    </w:p>
    <w:p>
      <w:pPr>
        <w:sectPr>
          <w:type w:val="continuous"/>
          <w:pgSz w:w="11906" w:h="15874"/>
          <w:pgMar w:top="466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478" w:right="20" w:hanging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[1] R. Bach, G.R. Lanckriet, M.I. Jordan, Multiple kernel learning, conic duality, and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the SMO algorithm, in: Proceedings of the 21st International Conference on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Machine Learning, 2004, pp. 6–13.</w:t>
      </w:r>
    </w:p>
    <w:p>
      <w:pPr>
        <w:autoSpaceDN w:val="0"/>
        <w:autoSpaceDE w:val="0"/>
        <w:widowControl/>
        <w:spacing w:line="160" w:lineRule="exact" w:before="0" w:after="0"/>
        <w:ind w:left="478" w:right="20" w:hanging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[2] C. Cortes, M. Mohri, A. Rostamizadeh, Two-stage learning kernel algorithms,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in: Proceedings of the 27th International Conference on Machine Learning,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2010, pp. 239–246.</w:t>
      </w:r>
    </w:p>
    <w:p>
      <w:pPr>
        <w:autoSpaceDN w:val="0"/>
        <w:tabs>
          <w:tab w:pos="478" w:val="left"/>
        </w:tabs>
        <w:autoSpaceDE w:val="0"/>
        <w:widowControl/>
        <w:spacing w:line="158" w:lineRule="exact" w:before="0" w:after="0"/>
        <w:ind w:left="244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[3]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0" w:history="1">
          <w:r>
            <w:rPr>
              <w:rStyle w:val="Hyperlink"/>
            </w:rPr>
            <w:t xml:space="preserve">A. Rakotomamonjy, F. Bach, S. Canu, Y. Grandvalet, SimpleMKL, J. Mach. Learn.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0" w:history="1">
          <w:r>
            <w:rPr>
              <w:rStyle w:val="Hyperlink"/>
            </w:rPr>
            <w:t>Res. 9 (2008) 2491–2521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478" w:right="20" w:hanging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[4] M. Kloft, U. Brefeld, S. Sonnenburg, A. Zien, Non-sparse Regularization and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Efficient Training with Multiple Kernels, 2010. Available from: arxiv preprint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&lt;arXiv:1003.0079&gt;.</w:t>
      </w:r>
    </w:p>
    <w:p>
      <w:pPr>
        <w:autoSpaceDN w:val="0"/>
        <w:tabs>
          <w:tab w:pos="478" w:val="left"/>
        </w:tabs>
        <w:autoSpaceDE w:val="0"/>
        <w:widowControl/>
        <w:spacing w:line="158" w:lineRule="exact" w:before="0" w:after="0"/>
        <w:ind w:left="244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[5] M. Gönen, E. Alpaydin, Localized multiple kernel learning, in: Proceeding of the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25th International Conference on Machine Learning, 2008, pp. 352–359.</w:t>
      </w:r>
    </w:p>
    <w:p>
      <w:pPr>
        <w:autoSpaceDN w:val="0"/>
        <w:autoSpaceDE w:val="0"/>
        <w:widowControl/>
        <w:spacing w:line="160" w:lineRule="exact" w:before="0" w:after="0"/>
        <w:ind w:left="478" w:right="20" w:hanging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[6] G. Ye, D. Liu, I.H. Jhuo, S.F. Chang, Robust late fusion with rank minimization,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in: Proceedings of the IEEE Computer Society Conference on Computer Vision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and Pattern Recognition, 2012, pp. 3021–3028.</w:t>
      </w:r>
    </w:p>
    <w:p>
      <w:pPr>
        <w:autoSpaceDN w:val="0"/>
        <w:autoSpaceDE w:val="0"/>
        <w:widowControl/>
        <w:spacing w:line="160" w:lineRule="exact" w:before="0" w:after="0"/>
        <w:ind w:left="478" w:right="20" w:hanging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[7]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1" w:history="1">
          <w:r>
            <w:rPr>
              <w:rStyle w:val="Hyperlink"/>
            </w:rPr>
            <w:t>A. Iosifidis, A. Tefas, N. Nikolaidis, I. Pitas, Multi-view human movemen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t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1" w:history="1">
          <w:r>
            <w:rPr>
              <w:rStyle w:val="Hyperlink"/>
            </w:rPr>
            <w:t xml:space="preserve">recognition based on fuzzy distances and linear discriminant analysis, Comput.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1" w:history="1">
          <w:r>
            <w:rPr>
              <w:rStyle w:val="Hyperlink"/>
            </w:rPr>
            <w:t>Vis. Image Underst. 116 (3) (2012) 347–360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478" w:right="22" w:hanging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[8] J. Rupnik, J. Shawe-Taylor, Multi-view canonical correlation analysis, in: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Proceeding of Slovenian KDD Conference on Data Mining Data Warehouses,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2010, pp. 1–4.</w:t>
      </w:r>
    </w:p>
    <w:p>
      <w:pPr>
        <w:autoSpaceDN w:val="0"/>
        <w:tabs>
          <w:tab w:pos="244" w:val="left"/>
          <w:tab w:pos="478" w:val="left"/>
          <w:tab w:pos="488" w:val="left"/>
          <w:tab w:pos="490" w:val="left"/>
        </w:tabs>
        <w:autoSpaceDE w:val="0"/>
        <w:widowControl/>
        <w:spacing w:line="160" w:lineRule="exact" w:before="0" w:after="0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[9]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2" w:history="1">
          <w:r>
            <w:rPr>
              <w:rStyle w:val="Hyperlink"/>
            </w:rPr>
            <w:t xml:space="preserve">X. Yin, Q. Huang, X. Chen, Multiple view locality preserving projections with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2" w:history="1">
          <w:r>
            <w:rPr>
              <w:rStyle w:val="Hyperlink"/>
            </w:rPr>
            <w:t>pairwise constraints, Commun. Syst. Inform. Technol. 100 (2011) 859–866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[10] A. Blum, T. Mitchell, Combining labeled and unlabeled data with co-training,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in: Eleventh Conference on Computational Learning Theory, 1998, pp. 92–100.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[11]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3" w:history="1">
          <w:r>
            <w:rPr>
              <w:rStyle w:val="Hyperlink"/>
            </w:rPr>
            <w:t>M.L. Zhang, Z.H. Zhou, Cotrade: confident co-training with data editing, IEE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E </w:t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3" w:history="1">
          <w:r>
            <w:rPr>
              <w:rStyle w:val="Hyperlink"/>
            </w:rPr>
            <w:t>Trans. Syst., Man, Cybernet., Part B: Cybernet. 41 (6) (2011) 1612–1626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0" w:after="0"/>
        <w:ind w:left="490" w:right="22" w:hanging="310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[12] V. Sindhwani, P. Niyogi, M. Belkin, A co-regularization approach to semi-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supervised learning with multiple views, in: Proceeding of ICML workshop on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Learning With Multiple Views, 2005, pp. 74–79.</w:t>
      </w:r>
    </w:p>
    <w:p>
      <w:pPr>
        <w:sectPr>
          <w:type w:val="nextColumn"/>
          <w:pgSz w:w="11906" w:h="15874"/>
          <w:pgMar w:top="466" w:right="830" w:bottom="380" w:left="654" w:header="720" w:footer="720" w:gutter="0"/>
          <w:cols w:space="720" w:num="2" w:equalWidth="0"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tabs>
          <w:tab w:pos="10170" w:val="left"/>
        </w:tabs>
        <w:autoSpaceDE w:val="0"/>
        <w:widowControl/>
        <w:spacing w:line="154" w:lineRule="exact" w:before="0" w:after="240"/>
        <w:ind w:left="3084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C. Zhu, Z. Wang / Applied Computing and Informatics 15 (2019) 172–181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181</w:t>
      </w:r>
    </w:p>
    <w:p>
      <w:pPr>
        <w:sectPr>
          <w:pgSz w:w="11906" w:h="15874"/>
          <w:pgMar w:top="466" w:right="634" w:bottom="1440" w:left="852" w:header="720" w:footer="720" w:gutter="0"/>
          <w:cols w:space="720" w:num="1" w:equalWidth="0"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310" w:val="left"/>
        </w:tabs>
        <w:autoSpaceDE w:val="0"/>
        <w:widowControl/>
        <w:spacing w:line="158" w:lineRule="exact" w:before="0" w:after="0"/>
        <w:ind w:left="0" w:right="144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[13]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5" w:history="1">
          <w:r>
            <w:rPr>
              <w:rStyle w:val="Hyperlink"/>
            </w:rPr>
            <w:t xml:space="preserve">T. Jaakkola, M. Meila, T. Jebara, Maximum entropy discrimination, Adv. Neural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5" w:history="1">
          <w:r>
            <w:rPr>
              <w:rStyle w:val="Hyperlink"/>
            </w:rPr>
            <w:t>Inform. Process. Syst. 12 (2000) 470–476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[14]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6" w:history="1">
          <w:r>
            <w:rPr>
              <w:rStyle w:val="Hyperlink"/>
            </w:rPr>
            <w:t>T. Jebara, Machine Learning: Discriminative and Generative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6" w:history="1">
          <w:r>
            <w:rPr>
              <w:rStyle w:val="Hyperlink"/>
            </w:rPr>
            <w:t>, Kluwer Academic,</w:t>
          </w:r>
        </w:hyperlink>
      </w:r>
    </w:p>
    <w:p>
      <w:pPr>
        <w:sectPr>
          <w:type w:val="continuous"/>
          <w:pgSz w:w="11906" w:h="15874"/>
          <w:pgMar w:top="466" w:right="634" w:bottom="1440" w:left="852" w:header="720" w:footer="720" w:gutter="0"/>
          <w:cols w:space="720" w:num="2" w:equalWidth="0"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490" w:val="left"/>
        </w:tabs>
        <w:autoSpaceDE w:val="0"/>
        <w:widowControl/>
        <w:spacing w:line="158" w:lineRule="exact" w:before="0" w:after="0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[29]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7" w:history="1">
          <w:r>
            <w:rPr>
              <w:rStyle w:val="Hyperlink"/>
            </w:rPr>
            <w:t xml:space="preserve">V. Cherkassky, W.Y. Dai, Empirical study of the Universum SVM learning for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7" w:history="1">
          <w:r>
            <w:rPr>
              <w:rStyle w:val="Hyperlink"/>
            </w:rPr>
            <w:t>high-dimensional data, Lect. Notes Comput. Sci. 5768 (2009) 932–941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2" w:after="4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[30] D. Zhang, J. Wang, L. Si, Document clustering with Universum, in: International</w:t>
      </w:r>
    </w:p>
    <w:p>
      <w:pPr>
        <w:sectPr>
          <w:type w:val="nextColumn"/>
          <w:pgSz w:w="11906" w:h="15874"/>
          <w:pgMar w:top="466" w:right="634" w:bottom="1440" w:left="852" w:header="720" w:footer="720" w:gutter="0"/>
          <w:cols w:space="720" w:num="2" w:equalWidth="0"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154"/>
        </w:trPr>
        <w:tc>
          <w:tcPr>
            <w:tcW w:type="dxa" w:w="16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31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7FAD"/>
                <w:sz w:val="13"/>
              </w:rPr>
              <w:hyperlink r:id="rId36" w:history="1">
                <w:r>
                  <w:rPr>
                    <w:rStyle w:val="Hyperlink"/>
                  </w:rPr>
                  <w:t>2004</w:t>
                </w:r>
              </w:hyperlink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</w:t>
            </w:r>
          </w:p>
        </w:tc>
        <w:tc>
          <w:tcPr>
            <w:tcW w:type="dxa" w:w="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5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Multi-view</w:t>
            </w:r>
          </w:p>
        </w:tc>
        <w:tc>
          <w:tcPr>
            <w:tcW w:type="dxa" w:w="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5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maximum</w:t>
            </w:r>
          </w:p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5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entropy</w:t>
            </w:r>
          </w:p>
        </w:tc>
        <w:tc>
          <w:tcPr>
            <w:tcW w:type="dxa" w:w="1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56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discrimination,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56" w:after="0"/>
              <w:ind w:left="66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in: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50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Conference on Research and Development in Information Retrieval, 2011, pp.</w:t>
            </w:r>
          </w:p>
        </w:tc>
      </w:tr>
      <w:tr>
        <w:trPr>
          <w:trHeight w:hRule="exact" w:val="160"/>
        </w:trPr>
        <w:tc>
          <w:tcPr>
            <w:tcW w:type="dxa" w:w="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[15] S.L.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Sun,</w:t>
            </w:r>
          </w:p>
        </w:tc>
        <w:tc>
          <w:tcPr>
            <w:tcW w:type="dxa" w:w="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G.Q. Chao,</w:t>
            </w:r>
          </w:p>
        </w:tc>
        <w:tc>
          <w:tcPr>
            <w:tcW w:type="dxa" w:w="1302"/>
            <w:gridSpan w:val="2"/>
            <w:vMerge/>
            <w:tcBorders/>
          </w:tcPr>
          <w:p/>
        </w:tc>
        <w:tc>
          <w:tcPr>
            <w:tcW w:type="dxa" w:w="1302"/>
            <w:gridSpan w:val="2"/>
            <w:vMerge/>
            <w:tcBorders/>
          </w:tcPr>
          <w:p/>
        </w:tc>
        <w:tc>
          <w:tcPr>
            <w:tcW w:type="dxa" w:w="1302"/>
            <w:gridSpan w:val="2"/>
            <w:vMerge/>
            <w:tcBorders/>
          </w:tcPr>
          <w:p/>
        </w:tc>
        <w:tc>
          <w:tcPr>
            <w:tcW w:type="dxa" w:w="1953"/>
            <w:gridSpan w:val="3"/>
            <w:vMerge/>
            <w:tcBorders/>
          </w:tcPr>
          <w:p/>
        </w:tc>
        <w:tc>
          <w:tcPr>
            <w:tcW w:type="dxa" w:w="651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50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873–882.</w:t>
            </w:r>
          </w:p>
        </w:tc>
      </w:tr>
      <w:tr>
        <w:trPr>
          <w:trHeight w:hRule="exact" w:val="142"/>
        </w:trPr>
        <w:tc>
          <w:tcPr>
            <w:tcW w:type="dxa" w:w="10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52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Proceedings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of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the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23rd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International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Joint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Conference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on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7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Artificial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192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[31]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3"/>
              </w:rPr>
              <w:t xml:space="preserve"> 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3"/>
              </w:rPr>
              <w:hyperlink r:id="rId38" w:history="1">
                <w:r>
                  <w:rPr>
                    <w:rStyle w:val="Hyperlink"/>
                  </w:rPr>
                  <w:t>B. Peng, G. Qian, Y.Q. Ma, View-invariant pose recognition using multilinear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1906" w:h="15874"/>
          <w:pgMar w:top="466" w:right="634" w:bottom="1440" w:left="852" w:header="720" w:footer="720" w:gutter="0"/>
          <w:cols w:space="720" w:num="1" w:equalWidth="0">
            <w:col w:w="10420" w:space="0"/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Intelligence, 2013, pp. 1706–1712.</w:t>
      </w:r>
    </w:p>
    <w:p>
      <w:pPr>
        <w:autoSpaceDN w:val="0"/>
        <w:tabs>
          <w:tab w:pos="310" w:val="left"/>
        </w:tabs>
        <w:autoSpaceDE w:val="0"/>
        <w:widowControl/>
        <w:spacing w:line="160" w:lineRule="exact" w:before="0" w:after="0"/>
        <w:ind w:left="0" w:right="144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[16]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9" w:history="1">
          <w:r>
            <w:rPr>
              <w:rStyle w:val="Hyperlink"/>
            </w:rPr>
            <w:t xml:space="preserve">G.Q. Chao, S.L. Sun, Alternative multiview maximum entropy discrimination,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9" w:history="1">
          <w:r>
            <w:rPr>
              <w:rStyle w:val="Hyperlink"/>
            </w:rPr>
            <w:t>IEEE Trans. Neural Networks Learn. Syst. 99 (2015) 1–12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310" w:right="180" w:hanging="310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[17] L. Mao, S.L. Sun, Soft margin consistency based scalable multi-view maximum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entropy discrimination, in: Proceedings of the Twenty-Fifth International Joint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Conference on Artificial Intelligence, 2016, pp. 1839–1845.</w:t>
      </w:r>
    </w:p>
    <w:p>
      <w:pPr>
        <w:autoSpaceDN w:val="0"/>
        <w:autoSpaceDE w:val="0"/>
        <w:widowControl/>
        <w:spacing w:line="160" w:lineRule="exact" w:before="0" w:after="0"/>
        <w:ind w:left="0" w:right="144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[18] G. Tzortzis, A. Likas, Kernel-based weighted multi-view clustering, in: 2012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IEEE 12th International Conference on Data Mining, 2012, pp. 675–684.</w:t>
      </w:r>
    </w:p>
    <w:p>
      <w:pPr>
        <w:autoSpaceDN w:val="0"/>
        <w:autoSpaceDE w:val="0"/>
        <w:widowControl/>
        <w:spacing w:line="156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[19]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0" w:history="1">
          <w:r>
            <w:rPr>
              <w:rStyle w:val="Hyperlink"/>
            </w:rPr>
            <w:t>S.L. Sun, Q.J. Zhang, Multiple-view multiple-learner semi-supervised learning,</w:t>
          </w:r>
        </w:hyperlink>
      </w:r>
    </w:p>
    <w:p>
      <w:pPr>
        <w:sectPr>
          <w:type w:val="continuous"/>
          <w:pgSz w:w="11906" w:h="15874"/>
          <w:pgMar w:top="466" w:right="634" w:bottom="1440" w:left="852" w:header="720" w:footer="720" w:gutter="0"/>
          <w:cols w:space="720" w:num="2" w:equalWidth="0"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49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8" w:history="1">
          <w:r>
            <w:rPr>
              <w:rStyle w:val="Hyperlink"/>
            </w:rPr>
            <w:t>analysis and the Universum, Adv. Visual Comput. 5359 (2008) 581–591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60" w:lineRule="exact" w:before="0" w:after="0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[32]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1" w:history="1">
          <w:r>
            <w:rPr>
              <w:rStyle w:val="Hyperlink"/>
            </w:rPr>
            <w:t xml:space="preserve">C. Shen, P. Wang, F. Shen, H. Wang, Uboost: boosting with the Universum, IEEE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1" w:history="1">
          <w:r>
            <w:rPr>
              <w:rStyle w:val="Hyperlink"/>
            </w:rPr>
            <w:t>Trans. Pattern Anal. Mach. Intell. 34 (4) (2012) 825–832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60" w:lineRule="exact" w:before="0" w:after="0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[33]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2" w:history="1">
          <w:r>
            <w:rPr>
              <w:rStyle w:val="Hyperlink"/>
            </w:rPr>
            <w:t xml:space="preserve">X.H. Chen, S.C. Chen, H. Xue, Universum linear discriminant analysis, Electron.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2" w:history="1">
          <w:r>
            <w:rPr>
              <w:rStyle w:val="Hyperlink"/>
            </w:rPr>
            <w:t>Lett. 48 (22) (2012) 1407–1409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60" w:lineRule="exact" w:before="0" w:after="0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[34]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3" w:history="1">
          <w:r>
            <w:rPr>
              <w:rStyle w:val="Hyperlink"/>
            </w:rPr>
            <w:t xml:space="preserve">Z. Wang, Y.J. Zhu, W.W. Liu, Z.H. Chen, D.Q. Gao, Multi-view learning with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3" w:history="1">
          <w:r>
            <w:rPr>
              <w:rStyle w:val="Hyperlink"/>
            </w:rPr>
            <w:t>Universum, Knowl.-Based Syst. 70 (2014) 376–391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2"/>
        <w:ind w:left="490" w:right="0" w:hanging="31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[35] J. Weston, R. Collobert, F. Sinz, L. Bottou, V. Vapnik, Inference with the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Universum, in: The 23rd International Conference on Machine Learning, 2006,</w:t>
      </w:r>
    </w:p>
    <w:p>
      <w:pPr>
        <w:sectPr>
          <w:type w:val="nextColumn"/>
          <w:pgSz w:w="11906" w:h="15874"/>
          <w:pgMar w:top="466" w:right="634" w:bottom="1440" w:left="852" w:header="720" w:footer="720" w:gutter="0"/>
          <w:cols w:space="720" w:num="2" w:equalWidth="0"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5690" w:val="left"/>
        </w:tabs>
        <w:autoSpaceDE w:val="0"/>
        <w:widowControl/>
        <w:spacing w:line="158" w:lineRule="exact" w:before="0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0" w:history="1">
          <w:r>
            <w:rPr>
              <w:rStyle w:val="Hyperlink"/>
            </w:rPr>
            <w:t>Neural Process. Lett. 34 (2011) 229–240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pp. 1009–1016.</w:t>
      </w:r>
    </w:p>
    <w:p>
      <w:pPr>
        <w:autoSpaceDN w:val="0"/>
        <w:tabs>
          <w:tab w:pos="5380" w:val="left"/>
        </w:tabs>
        <w:autoSpaceDE w:val="0"/>
        <w:widowControl/>
        <w:spacing w:line="156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[20]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4" w:history="1">
          <w:r>
            <w:rPr>
              <w:rStyle w:val="Hyperlink"/>
            </w:rPr>
            <w:t xml:space="preserve">M.Q. Deng, C. Wang, Q.F. Chen, Human gait recognition based on deterministic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[36]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5" w:history="1">
          <w:r>
            <w:rPr>
              <w:rStyle w:val="Hyperlink"/>
            </w:rPr>
            <w:t>D.L. Liu, Y.J. Tian, R.F. Bie, Y. Shi, Self-Universum support vector machine, Pers.</w:t>
          </w:r>
        </w:hyperlink>
      </w:r>
    </w:p>
    <w:p>
      <w:pPr>
        <w:autoSpaceDN w:val="0"/>
        <w:tabs>
          <w:tab w:pos="5690" w:val="left"/>
        </w:tabs>
        <w:autoSpaceDE w:val="0"/>
        <w:widowControl/>
        <w:spacing w:line="156" w:lineRule="exact" w:before="4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4" w:history="1">
          <w:r>
            <w:rPr>
              <w:rStyle w:val="Hyperlink"/>
            </w:rPr>
            <w:t>learning through multiple views fusion, Pattern Recogn. Lett. 78 (C) (2016) 56–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5" w:history="1">
          <w:r>
            <w:rPr>
              <w:rStyle w:val="Hyperlink"/>
            </w:rPr>
            <w:t>Ubiquit. Comput. 18 (2014) 1813–1819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380" w:val="left"/>
        </w:tabs>
        <w:autoSpaceDE w:val="0"/>
        <w:widowControl/>
        <w:spacing w:line="156" w:lineRule="exact" w:before="4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4" w:history="1">
          <w:r>
            <w:rPr>
              <w:rStyle w:val="Hyperlink"/>
            </w:rPr>
            <w:t>63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[37]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6" w:history="1">
          <w:r>
            <w:rPr>
              <w:rStyle w:val="Hyperlink"/>
            </w:rPr>
            <w:t>Y.M. Xu, C.D. Wang, J.H. Lai, Weighted multi-view clustering with feature</w:t>
          </w:r>
        </w:hyperlink>
      </w:r>
    </w:p>
    <w:p>
      <w:pPr>
        <w:autoSpaceDN w:val="0"/>
        <w:tabs>
          <w:tab w:pos="5690" w:val="left"/>
        </w:tabs>
        <w:autoSpaceDE w:val="0"/>
        <w:widowControl/>
        <w:spacing w:line="156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[21]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7" w:history="1">
          <w:r>
            <w:rPr>
              <w:rStyle w:val="Hyperlink"/>
            </w:rPr>
            <w:t xml:space="preserve">F. Wu, X.Y. Jing, X.G. You, D. Yue, R.M. Hu, J.Y. Yang, Multi-view low-rank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6" w:history="1">
          <w:r>
            <w:rPr>
              <w:rStyle w:val="Hyperlink"/>
            </w:rPr>
            <w:t>selection, Pattern Recogn. 53 (2016) 25–35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380" w:val="left"/>
        </w:tabs>
        <w:autoSpaceDE w:val="0"/>
        <w:widowControl/>
        <w:spacing w:line="156" w:lineRule="exact" w:before="4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7" w:history="1">
          <w:r>
            <w:rPr>
              <w:rStyle w:val="Hyperlink"/>
            </w:rPr>
            <w:t>dictionary learning for image classification, Pattern Recogn. 50 (2016) 143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–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[38]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8" w:history="1">
          <w:r>
            <w:rPr>
              <w:rStyle w:val="Hyperlink"/>
            </w:rPr>
            <w:t>P. Sen, G.M. Namata, M. Bilgic, L. Getoor, B. Gallagher, T. Eliassi-Rad, Collective</w:t>
          </w:r>
        </w:hyperlink>
      </w:r>
    </w:p>
    <w:p>
      <w:pPr>
        <w:autoSpaceDN w:val="0"/>
        <w:tabs>
          <w:tab w:pos="5690" w:val="left"/>
        </w:tabs>
        <w:autoSpaceDE w:val="0"/>
        <w:widowControl/>
        <w:spacing w:line="158" w:lineRule="exact" w:before="2" w:after="2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7" w:history="1">
          <w:r>
            <w:rPr>
              <w:rStyle w:val="Hyperlink"/>
            </w:rPr>
            <w:t>154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8" w:history="1">
          <w:r>
            <w:rPr>
              <w:rStyle w:val="Hyperlink"/>
            </w:rPr>
            <w:t>classification in network data, AI Mag. 29 (3) (2008) 93–10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6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sectPr>
          <w:type w:val="continuous"/>
          <w:pgSz w:w="11906" w:h="15874"/>
          <w:pgMar w:top="466" w:right="634" w:bottom="1440" w:left="852" w:header="720" w:footer="720" w:gutter="0"/>
          <w:cols w:space="720" w:num="1" w:equalWidth="0">
            <w:col w:w="10420" w:space="0"/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310" w:val="left"/>
        </w:tabs>
        <w:autoSpaceDE w:val="0"/>
        <w:widowControl/>
        <w:spacing w:line="160" w:lineRule="exact" w:before="0" w:after="0"/>
        <w:ind w:left="0" w:right="144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[22]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9" w:history="1">
          <w:r>
            <w:rPr>
              <w:rStyle w:val="Hyperlink"/>
            </w:rPr>
            <w:t xml:space="preserve">S.H. Zhu, X. Sun, D.L. jin, Multi-view semi-supervised learning for image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9" w:history="1">
          <w:r>
            <w:rPr>
              <w:rStyle w:val="Hyperlink"/>
            </w:rPr>
            <w:t>classification, Neurocomputing 208 (2016) 136–14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0" w:after="0"/>
        <w:ind w:left="310" w:right="180" w:hanging="310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[23]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0" w:history="1">
          <w:r>
            <w:rPr>
              <w:rStyle w:val="Hyperlink"/>
            </w:rPr>
            <w:t xml:space="preserve">H.Y. Wang, X. Wang, J. Zheng, J.R. Deller, H.Y. Peng, L.Q. Zhu, W.G. Chen, X.L. Li,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0" w:history="1">
          <w:r>
            <w:rPr>
              <w:rStyle w:val="Hyperlink"/>
            </w:rPr>
            <w:t xml:space="preserve">R.J. Liu, H.J. Bao, Video object matching across multiple non-overlapping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0" w:history="1">
          <w:r>
            <w:rPr>
              <w:rStyle w:val="Hyperlink"/>
            </w:rPr>
            <w:t>camera views based on multi-feature fusion and incremental learning, Pattern</w:t>
          </w:r>
        </w:hyperlink>
      </w:r>
    </w:p>
    <w:p>
      <w:pPr>
        <w:sectPr>
          <w:type w:val="continuous"/>
          <w:pgSz w:w="11906" w:h="15874"/>
          <w:pgMar w:top="466" w:right="634" w:bottom="1440" w:left="852" w:header="720" w:footer="720" w:gutter="0"/>
          <w:cols w:space="720" w:num="2" w:equalWidth="0"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4"/>
        <w:ind w:left="144" w:right="20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[39] H.J. Ye, D.C. Zhan, Y. Miao, Y. Jiang, Z.H. Zhou, Rank consistency based multi-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view learning: a privacy-preserving approach, in: ACM International on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Conference on Information and Knowledge Management, 2015, pp. 991-1000.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[40] G. Bisson, C. Grimal, Co-clustering of multi-view datasets: a parallelizable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approach, in: Proceedings of the IEEE 12th International Conference on Data</w:t>
      </w:r>
    </w:p>
    <w:p>
      <w:pPr>
        <w:sectPr>
          <w:type w:val="nextColumn"/>
          <w:pgSz w:w="11906" w:h="15874"/>
          <w:pgMar w:top="466" w:right="634" w:bottom="1440" w:left="852" w:header="720" w:footer="720" w:gutter="0"/>
          <w:cols w:space="720" w:num="2" w:equalWidth="0"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5690" w:val="left"/>
        </w:tabs>
        <w:autoSpaceDE w:val="0"/>
        <w:widowControl/>
        <w:spacing w:line="156" w:lineRule="exact" w:before="0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0" w:history="1">
          <w:r>
            <w:rPr>
              <w:rStyle w:val="Hyperlink"/>
            </w:rPr>
            <w:t>Recogn. 47 (12) (2014) 3841–3851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Mining, 2012, pp. 828-833.</w:t>
      </w:r>
    </w:p>
    <w:p>
      <w:pPr>
        <w:autoSpaceDN w:val="0"/>
        <w:tabs>
          <w:tab w:pos="5380" w:val="left"/>
        </w:tabs>
        <w:autoSpaceDE w:val="0"/>
        <w:widowControl/>
        <w:spacing w:line="156" w:lineRule="exact" w:before="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[24]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1" w:history="1">
          <w:r>
            <w:rPr>
              <w:rStyle w:val="Hyperlink"/>
            </w:rPr>
            <w:t>R. Sheikhpour, M.A. Sarram, S. Gharaghani, M.A.Z. Chahooki, A survey on semi-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[41] M.R. Amini, N. Usunier, C.Goutte, Learning from multiple partially observed</w:t>
      </w:r>
    </w:p>
    <w:p>
      <w:pPr>
        <w:autoSpaceDN w:val="0"/>
        <w:tabs>
          <w:tab w:pos="5690" w:val="left"/>
        </w:tabs>
        <w:autoSpaceDE w:val="0"/>
        <w:widowControl/>
        <w:spacing w:line="158" w:lineRule="exact" w:before="2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1" w:history="1">
          <w:r>
            <w:rPr>
              <w:rStyle w:val="Hyperlink"/>
            </w:rPr>
            <w:t>supervised feature selection methods, Pattern Recogn. 64 (2017) 141–158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viewsan application to multilingual text categorization, in: Neural Information</w:t>
      </w:r>
    </w:p>
    <w:p>
      <w:pPr>
        <w:autoSpaceDN w:val="0"/>
        <w:tabs>
          <w:tab w:pos="654" w:val="left"/>
          <w:tab w:pos="1014" w:val="left"/>
          <w:tab w:pos="1432" w:val="left"/>
          <w:tab w:pos="2202" w:val="left"/>
          <w:tab w:pos="2652" w:val="left"/>
          <w:tab w:pos="3110" w:val="left"/>
          <w:tab w:pos="4246" w:val="left"/>
          <w:tab w:pos="5690" w:val="left"/>
        </w:tabs>
        <w:autoSpaceDE w:val="0"/>
        <w:widowControl/>
        <w:spacing w:line="156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[25] T.P.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Xie,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N.M.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Nasrabadi,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I.A.O.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Hero,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Semi-supervised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multi-sensor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Processing Systems (NIPS), 2009, pp. 28–36.</w:t>
      </w:r>
    </w:p>
    <w:p>
      <w:pPr>
        <w:autoSpaceDN w:val="0"/>
        <w:tabs>
          <w:tab w:pos="1284" w:val="left"/>
          <w:tab w:pos="1654" w:val="left"/>
          <w:tab w:pos="2868" w:val="left"/>
          <w:tab w:pos="3732" w:val="left"/>
          <w:tab w:pos="4546" w:val="left"/>
          <w:tab w:pos="5380" w:val="left"/>
        </w:tabs>
        <w:autoSpaceDE w:val="0"/>
        <w:widowControl/>
        <w:spacing w:line="158" w:lineRule="exact" w:before="2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classification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via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consensus-based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multi-view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maximum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entropy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[42]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2" w:history="1">
          <w:r>
            <w:rPr>
              <w:rStyle w:val="Hyperlink"/>
            </w:rPr>
            <w:t>http://multilingreuters.iit.nrc.ca/ReutersMultiLingualMultiView.htm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380" w:val="left"/>
        </w:tabs>
        <w:autoSpaceDE w:val="0"/>
        <w:widowControl/>
        <w:spacing w:line="158" w:lineRule="exact" w:before="2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discrimination, in: IEEE International Conference on Acoustics, Speech and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[43]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3" w:history="1">
          <w:r>
            <w:rPr>
              <w:rStyle w:val="Hyperlink"/>
            </w:rPr>
            <w:t>G.Q. Li, D.X. Zhao, Y. Xu, S.H. Kuo, H.Y. Xu, N. Hu, G.S. Zhao, C. Monterola,</w:t>
          </w:r>
        </w:hyperlink>
      </w:r>
    </w:p>
    <w:p>
      <w:pPr>
        <w:autoSpaceDN w:val="0"/>
        <w:tabs>
          <w:tab w:pos="5690" w:val="left"/>
        </w:tabs>
        <w:autoSpaceDE w:val="0"/>
        <w:widowControl/>
        <w:spacing w:line="156" w:lineRule="exact" w:before="2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Signal Processing, 2015, pp. 1936–1940. </w:t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3" w:history="1">
          <w:r>
            <w:rPr>
              <w:rStyle w:val="Hyperlink"/>
            </w:rPr>
            <w:t>Entropy based modelling for estimating demographic trends, Plos One 10.9</w:t>
          </w:r>
        </w:hyperlink>
      </w:r>
    </w:p>
    <w:p>
      <w:pPr>
        <w:autoSpaceDN w:val="0"/>
        <w:tabs>
          <w:tab w:pos="5690" w:val="left"/>
        </w:tabs>
        <w:autoSpaceDE w:val="0"/>
        <w:widowControl/>
        <w:spacing w:line="156" w:lineRule="exact" w:before="4" w:after="4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[26] A.N. Erkan, Y. Altun, Y.W. Teh, M. Titterington, Semi-supervised learning via </w:t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3" w:history="1">
          <w:r>
            <w:rPr>
              <w:rStyle w:val="Hyperlink"/>
            </w:rPr>
            <w:t>(2015) e0137324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sectPr>
          <w:type w:val="continuous"/>
          <w:pgSz w:w="11906" w:h="15874"/>
          <w:pgMar w:top="466" w:right="634" w:bottom="1440" w:left="852" w:header="720" w:footer="720" w:gutter="0"/>
          <w:cols w:space="720" w:num="1" w:equalWidth="0">
            <w:col w:w="10420" w:space="0"/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310" w:right="144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generalized maximum entropy, in: International Conference on Artificial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Intelligence and Statistics, 2010, pp. 209–216.</w:t>
      </w:r>
    </w:p>
    <w:p>
      <w:pPr>
        <w:autoSpaceDN w:val="0"/>
        <w:autoSpaceDE w:val="0"/>
        <w:widowControl/>
        <w:spacing w:line="160" w:lineRule="exact" w:before="0" w:after="0"/>
        <w:ind w:left="310" w:right="144" w:hanging="31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[27] G.Q. Chao, S.L. Sun, Semi-supervised multitask learning via self-training and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maximum entropy discrimination, in: Neural Information Processing, Springer</w:t>
      </w:r>
    </w:p>
    <w:p>
      <w:pPr>
        <w:sectPr>
          <w:type w:val="continuous"/>
          <w:pgSz w:w="11906" w:h="15874"/>
          <w:pgMar w:top="466" w:right="634" w:bottom="1440" w:left="852" w:header="720" w:footer="720" w:gutter="0"/>
          <w:cols w:space="720" w:num="2" w:equalWidth="0"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490" w:right="20" w:hanging="310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[44]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4" w:history="1">
          <w:r>
            <w:rPr>
              <w:rStyle w:val="Hyperlink"/>
            </w:rPr>
            <w:t xml:space="preserve">H.Y. Xu, S.H. Kuo, G.Q. Li, E.F.T. Legara, D.X. Zhao, C.P. Monterola, Generalized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4" w:history="1">
          <w:r>
            <w:rPr>
              <w:rStyle w:val="Hyperlink"/>
            </w:rPr>
            <w:t xml:space="preserve">Cross Entropy Method for estimating joint distribution from incomplete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4" w:history="1">
          <w:r>
            <w:rPr>
              <w:rStyle w:val="Hyperlink"/>
            </w:rPr>
            <w:t>information, Physica A 453 (2016) 162–172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2"/>
        <w:ind w:left="18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[45]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5" w:history="1">
          <w:r>
            <w:rPr>
              <w:rStyle w:val="Hyperlink"/>
            </w:rPr>
            <w:t>V.N. Vapnik, Statistical Learning Theory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5" w:history="1">
          <w:r>
            <w:rPr>
              <w:rStyle w:val="Hyperlink"/>
            </w:rPr>
            <w:t>, Wiley Interscience Press, New York,</w:t>
          </w:r>
        </w:hyperlink>
      </w:r>
    </w:p>
    <w:p>
      <w:pPr>
        <w:sectPr>
          <w:type w:val="nextColumn"/>
          <w:pgSz w:w="11906" w:h="15874"/>
          <w:pgMar w:top="466" w:right="634" w:bottom="1440" w:left="852" w:header="720" w:footer="720" w:gutter="0"/>
          <w:cols w:space="720" w:num="2" w:equalWidth="0"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0" w:space="0"/>
            <w:col w:w="5220" w:space="0"/>
            <w:col w:w="10420" w:space="0"/>
            <w:col w:w="5202" w:space="0"/>
            <w:col w:w="5219" w:space="0"/>
            <w:col w:w="10421" w:space="0"/>
            <w:col w:w="5200" w:space="0"/>
            <w:col w:w="5221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10422" w:space="0"/>
            <w:col w:w="5202" w:space="0"/>
            <w:col w:w="5220" w:space="0"/>
            <w:col w:w="10422" w:space="0"/>
            <w:col w:w="5202" w:space="0"/>
            <w:col w:w="5219" w:space="0"/>
            <w:col w:w="10421" w:space="0"/>
            <w:col w:w="5202" w:space="0"/>
            <w:col w:w="5219" w:space="0"/>
            <w:col w:w="10421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5202" w:space="0"/>
            <w:col w:w="5220" w:space="0"/>
            <w:col w:w="10422" w:space="0"/>
            <w:col w:w="10430" w:space="0"/>
            <w:col w:w="4694" w:space="0"/>
            <w:col w:w="5736" w:space="0"/>
            <w:col w:w="10430" w:space="0"/>
            <w:col w:w="5300" w:space="0"/>
            <w:col w:w="5130" w:space="0"/>
            <w:col w:w="10430" w:space="0"/>
            <w:col w:w="5302" w:space="0"/>
            <w:col w:w="5128" w:space="0"/>
            <w:col w:w="10430" w:space="0"/>
          </w:cols>
          <w:docGrid w:linePitch="360"/>
        </w:sectPr>
      </w:pPr>
    </w:p>
    <w:p>
      <w:pPr>
        <w:autoSpaceDN w:val="0"/>
        <w:tabs>
          <w:tab w:pos="5690" w:val="left"/>
        </w:tabs>
        <w:autoSpaceDE w:val="0"/>
        <w:widowControl/>
        <w:spacing w:line="158" w:lineRule="exact" w:before="0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Berlin/Heidelberg, 2012. </w:t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5" w:history="1">
          <w:r>
            <w:rPr>
              <w:rStyle w:val="Hyperlink"/>
            </w:rPr>
            <w:t>1998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380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[28]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6" w:history="1">
          <w:r>
            <w:rPr>
              <w:rStyle w:val="Hyperlink"/>
            </w:rPr>
            <w:t>V. Vapnik, S. Kotz, Estimation of Dependences based on Empirical Data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6" w:history="1">
          <w:r>
            <w:rPr>
              <w:rStyle w:val="Hyperlink"/>
            </w:rPr>
            <w:t xml:space="preserve">,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[46]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7" w:history="1">
          <w:r>
            <w:rPr>
              <w:rStyle w:val="Hyperlink"/>
            </w:rPr>
            <w:t>J. Demsar, Statistical comparisons of classifiers over multiple data sets, J. Mach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.</w:t>
      </w:r>
    </w:p>
    <w:p>
      <w:pPr>
        <w:autoSpaceDN w:val="0"/>
        <w:tabs>
          <w:tab w:pos="5690" w:val="left"/>
        </w:tabs>
        <w:autoSpaceDE w:val="0"/>
        <w:widowControl/>
        <w:spacing w:line="156" w:lineRule="exact" w:before="2" w:after="0"/>
        <w:ind w:left="31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6" w:history="1">
          <w:r>
            <w:rPr>
              <w:rStyle w:val="Hyperlink"/>
            </w:rPr>
            <w:t>Springer, 1982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7" w:history="1">
          <w:r>
            <w:rPr>
              <w:rStyle w:val="Hyperlink"/>
            </w:rPr>
            <w:t>Learn. Res. 7 (2006) 1–30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sectPr w:rsidR="00FC693F" w:rsidRPr="0006063C" w:rsidSect="00034616">
      <w:type w:val="continuous"/>
      <w:pgSz w:w="11906" w:h="15874"/>
      <w:pgMar w:top="466" w:right="634" w:bottom="1440" w:left="852" w:header="720" w:footer="720" w:gutter="0"/>
      <w:cols w:space="720" w:num="1" w:equalWidth="0">
        <w:col w:w="10420" w:space="0"/>
        <w:col w:w="5200" w:space="0"/>
        <w:col w:w="5220" w:space="0"/>
        <w:col w:w="10420" w:space="0"/>
        <w:col w:w="5200" w:space="0"/>
        <w:col w:w="5220" w:space="0"/>
        <w:col w:w="10420" w:space="0"/>
        <w:col w:w="5200" w:space="0"/>
        <w:col w:w="5220" w:space="0"/>
        <w:col w:w="10420" w:space="0"/>
        <w:col w:w="5200" w:space="0"/>
        <w:col w:w="5220" w:space="0"/>
        <w:col w:w="10420" w:space="0"/>
        <w:col w:w="5202" w:space="0"/>
        <w:col w:w="5219" w:space="0"/>
        <w:col w:w="10421" w:space="0"/>
        <w:col w:w="5200" w:space="0"/>
        <w:col w:w="5221" w:space="0"/>
        <w:col w:w="10421" w:space="0"/>
        <w:col w:w="5202" w:space="0"/>
        <w:col w:w="5219" w:space="0"/>
        <w:col w:w="10421" w:space="0"/>
        <w:col w:w="5202" w:space="0"/>
        <w:col w:w="5220" w:space="0"/>
        <w:col w:w="10422" w:space="0"/>
        <w:col w:w="5202" w:space="0"/>
        <w:col w:w="5219" w:space="0"/>
        <w:col w:w="10421" w:space="0"/>
        <w:col w:w="5202" w:space="0"/>
        <w:col w:w="5219" w:space="0"/>
        <w:col w:w="10421" w:space="0"/>
        <w:col w:w="10422" w:space="0"/>
        <w:col w:w="5202" w:space="0"/>
        <w:col w:w="5220" w:space="0"/>
        <w:col w:w="10422" w:space="0"/>
        <w:col w:w="5202" w:space="0"/>
        <w:col w:w="5220" w:space="0"/>
        <w:col w:w="10422" w:space="0"/>
        <w:col w:w="5202" w:space="0"/>
        <w:col w:w="5220" w:space="0"/>
        <w:col w:w="10422" w:space="0"/>
        <w:col w:w="5202" w:space="0"/>
        <w:col w:w="5219" w:space="0"/>
        <w:col w:w="10421" w:space="0"/>
        <w:col w:w="5202" w:space="0"/>
        <w:col w:w="5219" w:space="0"/>
        <w:col w:w="10421" w:space="0"/>
        <w:col w:w="10422" w:space="0"/>
        <w:col w:w="5202" w:space="0"/>
        <w:col w:w="5220" w:space="0"/>
        <w:col w:w="10422" w:space="0"/>
        <w:col w:w="5202" w:space="0"/>
        <w:col w:w="5219" w:space="0"/>
        <w:col w:w="10421" w:space="0"/>
        <w:col w:w="5202" w:space="0"/>
        <w:col w:w="5219" w:space="0"/>
        <w:col w:w="10421" w:space="0"/>
        <w:col w:w="5202" w:space="0"/>
        <w:col w:w="5220" w:space="0"/>
        <w:col w:w="10422" w:space="0"/>
        <w:col w:w="5202" w:space="0"/>
        <w:col w:w="5220" w:space="0"/>
        <w:col w:w="10422" w:space="0"/>
        <w:col w:w="5202" w:space="0"/>
        <w:col w:w="5220" w:space="0"/>
        <w:col w:w="10422" w:space="0"/>
        <w:col w:w="5202" w:space="0"/>
        <w:col w:w="5220" w:space="0"/>
        <w:col w:w="10422" w:space="0"/>
        <w:col w:w="10430" w:space="0"/>
        <w:col w:w="4694" w:space="0"/>
        <w:col w:w="5736" w:space="0"/>
        <w:col w:w="10430" w:space="0"/>
        <w:col w:w="5300" w:space="0"/>
        <w:col w:w="5130" w:space="0"/>
        <w:col w:w="10430" w:space="0"/>
        <w:col w:w="5302" w:space="0"/>
        <w:col w:w="5128" w:space="0"/>
        <w:col w:w="104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ci.2017.10.004" TargetMode="External"/><Relationship Id="rId10" Type="http://schemas.openxmlformats.org/officeDocument/2006/relationships/hyperlink" Target="http://www.sciencedirect.com/science/journal/22108327" TargetMode="External"/><Relationship Id="rId11" Type="http://schemas.openxmlformats.org/officeDocument/2006/relationships/hyperlink" Target="http://www.sciencedirect.com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cmzhu@shmtu.edu.cn" TargetMode="External"/><Relationship Id="rId15" Type="http://schemas.openxmlformats.org/officeDocument/2006/relationships/hyperlink" Target="mailto:wangzhe@ecust.edu.cn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hyperlink" Target="http://www.singstat.gov.sg" TargetMode="External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hyperlink" Target="http://refhub.elsevier.com/S2210-8327(17)30241-7/h0015" TargetMode="External"/><Relationship Id="rId31" Type="http://schemas.openxmlformats.org/officeDocument/2006/relationships/hyperlink" Target="http://refhub.elsevier.com/S2210-8327(17)30241-7/h0035" TargetMode="External"/><Relationship Id="rId32" Type="http://schemas.openxmlformats.org/officeDocument/2006/relationships/hyperlink" Target="http://refhub.elsevier.com/S2210-8327(17)30241-7/h0045" TargetMode="External"/><Relationship Id="rId33" Type="http://schemas.openxmlformats.org/officeDocument/2006/relationships/hyperlink" Target="http://refhub.elsevier.com/S2210-8327(17)30241-7/h0055" TargetMode="External"/><Relationship Id="rId34" Type="http://schemas.openxmlformats.org/officeDocument/2006/relationships/image" Target="media/image15.png"/><Relationship Id="rId35" Type="http://schemas.openxmlformats.org/officeDocument/2006/relationships/hyperlink" Target="http://refhub.elsevier.com/S2210-8327(17)30241-7/h0065" TargetMode="External"/><Relationship Id="rId36" Type="http://schemas.openxmlformats.org/officeDocument/2006/relationships/hyperlink" Target="http://refhub.elsevier.com/S2210-8327(17)30241-7/h0070" TargetMode="External"/><Relationship Id="rId37" Type="http://schemas.openxmlformats.org/officeDocument/2006/relationships/hyperlink" Target="http://refhub.elsevier.com/S2210-8327(17)30241-7/h0145" TargetMode="External"/><Relationship Id="rId38" Type="http://schemas.openxmlformats.org/officeDocument/2006/relationships/hyperlink" Target="http://refhub.elsevier.com/S2210-8327(17)30241-7/h0155" TargetMode="External"/><Relationship Id="rId39" Type="http://schemas.openxmlformats.org/officeDocument/2006/relationships/hyperlink" Target="http://refhub.elsevier.com/S2210-8327(17)30241-7/h0080" TargetMode="External"/><Relationship Id="rId40" Type="http://schemas.openxmlformats.org/officeDocument/2006/relationships/hyperlink" Target="http://refhub.elsevier.com/S2210-8327(17)30241-7/h0095" TargetMode="External"/><Relationship Id="rId41" Type="http://schemas.openxmlformats.org/officeDocument/2006/relationships/hyperlink" Target="http://refhub.elsevier.com/S2210-8327(17)30241-7/h0160" TargetMode="External"/><Relationship Id="rId42" Type="http://schemas.openxmlformats.org/officeDocument/2006/relationships/hyperlink" Target="http://refhub.elsevier.com/S2210-8327(17)30241-7/h0165" TargetMode="External"/><Relationship Id="rId43" Type="http://schemas.openxmlformats.org/officeDocument/2006/relationships/hyperlink" Target="http://refhub.elsevier.com/S2210-8327(17)30241-7/h0170" TargetMode="External"/><Relationship Id="rId44" Type="http://schemas.openxmlformats.org/officeDocument/2006/relationships/hyperlink" Target="http://refhub.elsevier.com/S2210-8327(17)30241-7/h0100" TargetMode="External"/><Relationship Id="rId45" Type="http://schemas.openxmlformats.org/officeDocument/2006/relationships/hyperlink" Target="http://refhub.elsevier.com/S2210-8327(17)30241-7/h0180" TargetMode="External"/><Relationship Id="rId46" Type="http://schemas.openxmlformats.org/officeDocument/2006/relationships/hyperlink" Target="http://refhub.elsevier.com/S2210-8327(17)30241-7/h0185" TargetMode="External"/><Relationship Id="rId47" Type="http://schemas.openxmlformats.org/officeDocument/2006/relationships/hyperlink" Target="http://refhub.elsevier.com/S2210-8327(17)30241-7/h0105" TargetMode="External"/><Relationship Id="rId48" Type="http://schemas.openxmlformats.org/officeDocument/2006/relationships/hyperlink" Target="http://refhub.elsevier.com/S2210-8327(17)30241-7/h0190" TargetMode="External"/><Relationship Id="rId49" Type="http://schemas.openxmlformats.org/officeDocument/2006/relationships/hyperlink" Target="http://refhub.elsevier.com/S2210-8327(17)30241-7/h0110" TargetMode="External"/><Relationship Id="rId50" Type="http://schemas.openxmlformats.org/officeDocument/2006/relationships/hyperlink" Target="http://refhub.elsevier.com/S2210-8327(17)30241-7/h0115" TargetMode="External"/><Relationship Id="rId51" Type="http://schemas.openxmlformats.org/officeDocument/2006/relationships/hyperlink" Target="http://refhub.elsevier.com/S2210-8327(17)30241-7/h0120" TargetMode="External"/><Relationship Id="rId52" Type="http://schemas.openxmlformats.org/officeDocument/2006/relationships/hyperlink" Target="http://multilingreuters.iit.nrc.ca/ReutersMultiLingualMultiView.htm" TargetMode="External"/><Relationship Id="rId53" Type="http://schemas.openxmlformats.org/officeDocument/2006/relationships/hyperlink" Target="http://refhub.elsevier.com/S2210-8327(17)30241-7/h0215" TargetMode="External"/><Relationship Id="rId54" Type="http://schemas.openxmlformats.org/officeDocument/2006/relationships/hyperlink" Target="http://refhub.elsevier.com/S2210-8327(17)30241-7/h0220" TargetMode="External"/><Relationship Id="rId55" Type="http://schemas.openxmlformats.org/officeDocument/2006/relationships/hyperlink" Target="http://refhub.elsevier.com/S2210-8327(17)30241-7/h0225" TargetMode="External"/><Relationship Id="rId56" Type="http://schemas.openxmlformats.org/officeDocument/2006/relationships/hyperlink" Target="http://refhub.elsevier.com/S2210-8327(17)30241-7/h0140" TargetMode="External"/><Relationship Id="rId57" Type="http://schemas.openxmlformats.org/officeDocument/2006/relationships/hyperlink" Target="http://refhub.elsevier.com/S2210-8327(17)30241-7/h0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