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384 –</w:t>
      </w:r>
      <w:r>
        <w:rPr>
          <w:color w:val="231F20"/>
          <w:spacing w:val="-1"/>
          <w:sz w:val="16"/>
        </w:rPr>
        <w:t> </w:t>
      </w:r>
      <w:r>
        <w:rPr>
          <w:color w:val="231F20"/>
          <w:spacing w:val="-5"/>
          <w:sz w:val="16"/>
        </w:rPr>
        <w:t>388</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384"/>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44"/>
        <w:rPr>
          <w:sz w:val="24"/>
        </w:rPr>
      </w:pPr>
    </w:p>
    <w:p>
      <w:pPr>
        <w:spacing w:before="0"/>
        <w:ind w:left="0" w:right="108" w:firstLine="0"/>
        <w:jc w:val="center"/>
        <w:rPr>
          <w:sz w:val="24"/>
        </w:rPr>
      </w:pPr>
      <w:r>
        <w:rPr>
          <w:sz w:val="24"/>
        </w:rPr>
        <w:t>2012</w:t>
      </w:r>
      <w:r>
        <w:rPr>
          <w:spacing w:val="-3"/>
          <w:sz w:val="24"/>
        </w:rPr>
        <w:t> </w:t>
      </w:r>
      <w:r>
        <w:rPr>
          <w:sz w:val="24"/>
        </w:rPr>
        <w:t>AASRI</w:t>
      </w:r>
      <w:r>
        <w:rPr>
          <w:spacing w:val="-2"/>
          <w:sz w:val="24"/>
        </w:rPr>
        <w:t> </w:t>
      </w:r>
      <w:r>
        <w:rPr>
          <w:sz w:val="24"/>
        </w:rPr>
        <w:t>Conference</w:t>
      </w:r>
      <w:r>
        <w:rPr>
          <w:spacing w:val="-2"/>
          <w:sz w:val="24"/>
        </w:rPr>
        <w:t> </w:t>
      </w:r>
      <w:r>
        <w:rPr>
          <w:sz w:val="24"/>
        </w:rPr>
        <w:t>on</w:t>
      </w:r>
      <w:r>
        <w:rPr>
          <w:spacing w:val="-3"/>
          <w:sz w:val="24"/>
        </w:rPr>
        <w:t> </w:t>
      </w:r>
      <w:r>
        <w:rPr>
          <w:sz w:val="24"/>
        </w:rPr>
        <w:t>Computational</w:t>
      </w:r>
      <w:r>
        <w:rPr>
          <w:spacing w:val="-3"/>
          <w:sz w:val="24"/>
        </w:rPr>
        <w:t> </w:t>
      </w:r>
      <w:r>
        <w:rPr>
          <w:sz w:val="24"/>
        </w:rPr>
        <w:t>Intelligence</w:t>
      </w:r>
      <w:r>
        <w:rPr>
          <w:spacing w:val="-2"/>
          <w:sz w:val="24"/>
        </w:rPr>
        <w:t> </w:t>
      </w:r>
      <w:r>
        <w:rPr>
          <w:sz w:val="24"/>
        </w:rPr>
        <w:t>and</w:t>
      </w:r>
      <w:r>
        <w:rPr>
          <w:spacing w:val="-3"/>
          <w:sz w:val="24"/>
        </w:rPr>
        <w:t> </w:t>
      </w:r>
      <w:r>
        <w:rPr>
          <w:spacing w:val="-2"/>
          <w:sz w:val="24"/>
        </w:rPr>
        <w:t>Bioinformatics</w:t>
      </w:r>
    </w:p>
    <w:p>
      <w:pPr>
        <w:pStyle w:val="Heading1"/>
        <w:spacing w:line="244" w:lineRule="auto" w:before="246"/>
        <w:ind w:right="108"/>
        <w:jc w:val="center"/>
      </w:pPr>
      <w:r>
        <w:rPr/>
        <w:t>A</w:t>
      </w:r>
      <w:r>
        <w:rPr>
          <w:spacing w:val="-5"/>
        </w:rPr>
        <w:t> </w:t>
      </w:r>
      <w:r>
        <w:rPr/>
        <w:t>Transductive</w:t>
      </w:r>
      <w:r>
        <w:rPr>
          <w:spacing w:val="-5"/>
        </w:rPr>
        <w:t> </w:t>
      </w:r>
      <w:r>
        <w:rPr/>
        <w:t>Support</w:t>
      </w:r>
      <w:r>
        <w:rPr>
          <w:spacing w:val="-5"/>
        </w:rPr>
        <w:t> </w:t>
      </w:r>
      <w:r>
        <w:rPr/>
        <w:t>Vector</w:t>
      </w:r>
      <w:r>
        <w:rPr>
          <w:spacing w:val="-5"/>
        </w:rPr>
        <w:t> </w:t>
      </w:r>
      <w:r>
        <w:rPr/>
        <w:t>Machine</w:t>
      </w:r>
      <w:r>
        <w:rPr>
          <w:spacing w:val="-5"/>
        </w:rPr>
        <w:t> </w:t>
      </w:r>
      <w:r>
        <w:rPr/>
        <w:t>Algorithm</w:t>
      </w:r>
      <w:r>
        <w:rPr>
          <w:spacing w:val="-5"/>
        </w:rPr>
        <w:t> </w:t>
      </w:r>
      <w:r>
        <w:rPr/>
        <w:t>Based</w:t>
      </w:r>
      <w:r>
        <w:rPr>
          <w:spacing w:val="-5"/>
        </w:rPr>
        <w:t> </w:t>
      </w:r>
      <w:r>
        <w:rPr/>
        <w:t>on Spectral Clustering</w:t>
      </w:r>
    </w:p>
    <w:p>
      <w:pPr>
        <w:spacing w:before="237"/>
        <w:ind w:left="1" w:right="108" w:firstLine="0"/>
        <w:jc w:val="center"/>
        <w:rPr>
          <w:sz w:val="26"/>
        </w:rPr>
      </w:pPr>
      <w:r>
        <w:rPr>
          <w:sz w:val="26"/>
        </w:rPr>
        <w:t>Xu</w:t>
      </w:r>
      <w:r>
        <w:rPr>
          <w:spacing w:val="-5"/>
          <w:sz w:val="26"/>
        </w:rPr>
        <w:t> </w:t>
      </w:r>
      <w:r>
        <w:rPr>
          <w:sz w:val="26"/>
        </w:rPr>
        <w:t>Yu*,</w:t>
      </w:r>
      <w:r>
        <w:rPr>
          <w:spacing w:val="-5"/>
          <w:sz w:val="26"/>
        </w:rPr>
        <w:t> </w:t>
      </w:r>
      <w:r>
        <w:rPr>
          <w:sz w:val="26"/>
        </w:rPr>
        <w:t>Jing</w:t>
      </w:r>
      <w:r>
        <w:rPr>
          <w:spacing w:val="-5"/>
          <w:sz w:val="26"/>
        </w:rPr>
        <w:t> </w:t>
      </w:r>
      <w:r>
        <w:rPr>
          <w:sz w:val="26"/>
        </w:rPr>
        <w:t>Yang,</w:t>
      </w:r>
      <w:r>
        <w:rPr>
          <w:spacing w:val="-5"/>
          <w:sz w:val="26"/>
        </w:rPr>
        <w:t> </w:t>
      </w:r>
      <w:r>
        <w:rPr>
          <w:sz w:val="26"/>
        </w:rPr>
        <w:t>Jian-pei</w:t>
      </w:r>
      <w:r>
        <w:rPr>
          <w:spacing w:val="-4"/>
          <w:sz w:val="26"/>
        </w:rPr>
        <w:t> Zhang</w:t>
      </w:r>
    </w:p>
    <w:p>
      <w:pPr>
        <w:spacing w:before="175"/>
        <w:ind w:left="0" w:right="108" w:firstLine="0"/>
        <w:jc w:val="center"/>
        <w:rPr>
          <w:i/>
          <w:sz w:val="16"/>
        </w:rPr>
      </w:pPr>
      <w:r>
        <w:rPr>
          <w:i/>
          <w:sz w:val="16"/>
        </w:rPr>
        <w:t>School</w:t>
      </w:r>
      <w:r>
        <w:rPr>
          <w:i/>
          <w:spacing w:val="-7"/>
          <w:sz w:val="16"/>
        </w:rPr>
        <w:t> </w:t>
      </w:r>
      <w:r>
        <w:rPr>
          <w:i/>
          <w:sz w:val="16"/>
        </w:rPr>
        <w:t>of</w:t>
      </w:r>
      <w:r>
        <w:rPr>
          <w:i/>
          <w:spacing w:val="-6"/>
          <w:sz w:val="16"/>
        </w:rPr>
        <w:t> </w:t>
      </w:r>
      <w:r>
        <w:rPr>
          <w:i/>
          <w:sz w:val="16"/>
        </w:rPr>
        <w:t>Computer</w:t>
      </w:r>
      <w:r>
        <w:rPr>
          <w:i/>
          <w:spacing w:val="-6"/>
          <w:sz w:val="16"/>
        </w:rPr>
        <w:t> </w:t>
      </w:r>
      <w:r>
        <w:rPr>
          <w:i/>
          <w:sz w:val="16"/>
        </w:rPr>
        <w:t>Science,</w:t>
      </w:r>
      <w:r>
        <w:rPr>
          <w:i/>
          <w:spacing w:val="-7"/>
          <w:sz w:val="16"/>
        </w:rPr>
        <w:t> </w:t>
      </w:r>
      <w:r>
        <w:rPr>
          <w:i/>
          <w:sz w:val="16"/>
        </w:rPr>
        <w:t>Harbin</w:t>
      </w:r>
      <w:r>
        <w:rPr>
          <w:i/>
          <w:spacing w:val="-5"/>
          <w:sz w:val="16"/>
        </w:rPr>
        <w:t> </w:t>
      </w:r>
      <w:r>
        <w:rPr>
          <w:i/>
          <w:sz w:val="16"/>
        </w:rPr>
        <w:t>Engineering</w:t>
      </w:r>
      <w:r>
        <w:rPr>
          <w:i/>
          <w:spacing w:val="-6"/>
          <w:sz w:val="16"/>
        </w:rPr>
        <w:t> </w:t>
      </w:r>
      <w:r>
        <w:rPr>
          <w:i/>
          <w:sz w:val="16"/>
        </w:rPr>
        <w:t>University,145,</w:t>
      </w:r>
      <w:r>
        <w:rPr>
          <w:i/>
          <w:spacing w:val="28"/>
          <w:sz w:val="16"/>
        </w:rPr>
        <w:t> </w:t>
      </w:r>
      <w:r>
        <w:rPr>
          <w:i/>
          <w:sz w:val="16"/>
        </w:rPr>
        <w:t>Nantong</w:t>
      </w:r>
      <w:r>
        <w:rPr>
          <w:i/>
          <w:spacing w:val="-6"/>
          <w:sz w:val="16"/>
        </w:rPr>
        <w:t> </w:t>
      </w:r>
      <w:r>
        <w:rPr>
          <w:i/>
          <w:sz w:val="16"/>
        </w:rPr>
        <w:t>street,Nangang</w:t>
      </w:r>
      <w:r>
        <w:rPr>
          <w:i/>
          <w:spacing w:val="-6"/>
          <w:sz w:val="16"/>
        </w:rPr>
        <w:t> </w:t>
      </w:r>
      <w:r>
        <w:rPr>
          <w:i/>
          <w:sz w:val="16"/>
        </w:rPr>
        <w:t>district,</w:t>
      </w:r>
      <w:r>
        <w:rPr>
          <w:i/>
          <w:spacing w:val="28"/>
          <w:sz w:val="16"/>
        </w:rPr>
        <w:t> </w:t>
      </w:r>
      <w:r>
        <w:rPr>
          <w:i/>
          <w:sz w:val="16"/>
        </w:rPr>
        <w:t>Harbin,</w:t>
      </w:r>
      <w:r>
        <w:rPr>
          <w:i/>
          <w:spacing w:val="-6"/>
          <w:sz w:val="16"/>
        </w:rPr>
        <w:t> </w:t>
      </w:r>
      <w:r>
        <w:rPr>
          <w:i/>
          <w:sz w:val="16"/>
        </w:rPr>
        <w:t>150001,</w:t>
      </w:r>
      <w:r>
        <w:rPr>
          <w:i/>
          <w:spacing w:val="-7"/>
          <w:sz w:val="16"/>
        </w:rPr>
        <w:t> </w:t>
      </w:r>
      <w:r>
        <w:rPr>
          <w:i/>
          <w:spacing w:val="-2"/>
          <w:sz w:val="16"/>
        </w:rPr>
        <w:t>China</w:t>
      </w:r>
    </w:p>
    <w:p>
      <w:pPr>
        <w:pStyle w:val="BodyText"/>
        <w:spacing w:before="150"/>
        <w:rPr>
          <w:i/>
        </w:rPr>
      </w:pPr>
      <w:r>
        <w:rPr/>
        <mc:AlternateContent>
          <mc:Choice Requires="wps">
            <w:drawing>
              <wp:anchor distT="0" distB="0" distL="0" distR="0" allowOverlap="1" layoutInCell="1" locked="0" behindDoc="1" simplePos="0" relativeHeight="487588352">
                <wp:simplePos x="0" y="0"/>
                <wp:positionH relativeFrom="page">
                  <wp:posOffset>422529</wp:posOffset>
                </wp:positionH>
                <wp:positionV relativeFrom="paragraph">
                  <wp:posOffset>257021</wp:posOffset>
                </wp:positionV>
                <wp:extent cx="565531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270pt;margin-top:20.237936pt;width:445.26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4"/>
        <w:rPr>
          <w:i/>
          <w:sz w:val="16"/>
        </w:rPr>
      </w:pPr>
    </w:p>
    <w:p>
      <w:pPr>
        <w:spacing w:before="0"/>
        <w:ind w:left="235" w:right="0" w:firstLine="0"/>
        <w:jc w:val="left"/>
        <w:rPr>
          <w:b/>
          <w:sz w:val="18"/>
        </w:rPr>
      </w:pPr>
      <w:r>
        <w:rPr>
          <w:b/>
          <w:spacing w:val="-2"/>
          <w:sz w:val="18"/>
        </w:rPr>
        <w:t>Abstract</w:t>
      </w:r>
    </w:p>
    <w:p>
      <w:pPr>
        <w:pStyle w:val="BodyText"/>
        <w:spacing w:before="27"/>
        <w:rPr>
          <w:b/>
          <w:sz w:val="18"/>
        </w:rPr>
      </w:pPr>
    </w:p>
    <w:p>
      <w:pPr>
        <w:spacing w:line="254" w:lineRule="auto" w:before="0"/>
        <w:ind w:left="235" w:right="338" w:firstLine="0"/>
        <w:jc w:val="both"/>
        <w:rPr>
          <w:sz w:val="18"/>
        </w:rPr>
      </w:pPr>
      <w:r>
        <w:rPr>
          <w:sz w:val="18"/>
        </w:rPr>
        <w:t>As transductive inference makes</w:t>
      </w:r>
      <w:r>
        <w:rPr>
          <w:sz w:val="18"/>
        </w:rPr>
        <w:t> full use of the distribution information of unlabeled samples, so compared with</w:t>
      </w:r>
      <w:r>
        <w:rPr>
          <w:spacing w:val="40"/>
          <w:sz w:val="18"/>
        </w:rPr>
        <w:t> </w:t>
      </w:r>
      <w:r>
        <w:rPr>
          <w:sz w:val="18"/>
        </w:rPr>
        <w:t>traditional inductive inference, it is always more precise. For the question that transductive support vector machine algorithm (TSVM)</w:t>
      </w:r>
      <w:r>
        <w:rPr>
          <w:sz w:val="18"/>
        </w:rPr>
        <w:t> is</w:t>
      </w:r>
      <w:r>
        <w:rPr>
          <w:sz w:val="18"/>
        </w:rPr>
        <w:t> with a low classification precision and an unstable learning performance, in this paper, a</w:t>
      </w:r>
      <w:r>
        <w:rPr>
          <w:spacing w:val="40"/>
          <w:sz w:val="18"/>
        </w:rPr>
        <w:t> </w:t>
      </w:r>
      <w:r>
        <w:rPr>
          <w:sz w:val="18"/>
        </w:rPr>
        <w:t>transductive support vector machine algorithm based on spectral clustering (TSVMSC) is proposed. Firstly, the algorithm utilizes spectral clustering algorithm to divide the unlabeled samples into several clusters, then labels them with the same class, finally makes transductive inference on the mixed data set composed by both labeled and unlabeled samples. It is</w:t>
      </w:r>
      <w:r>
        <w:rPr>
          <w:spacing w:val="40"/>
          <w:sz w:val="18"/>
        </w:rPr>
        <w:t> </w:t>
      </w:r>
      <w:r>
        <w:rPr>
          <w:sz w:val="18"/>
        </w:rPr>
        <w:t>not necessary to estimate the ration of the positive samples to the negative samples, so the stability can be improved largely. Meanwhile, the prior distribution information of the unlabeled samples can further</w:t>
      </w:r>
      <w:r>
        <w:rPr>
          <w:sz w:val="18"/>
        </w:rPr>
        <w:t> be extracted, so the classification precision can be improved effectively. The experiments show that TSVMSC exhibits a superiority over TSVM both at the stable performance and classification precision.</w:t>
      </w:r>
    </w:p>
    <w:p>
      <w:pPr>
        <w:pStyle w:val="BodyText"/>
        <w:spacing w:before="21"/>
        <w:rPr>
          <w:sz w:val="18"/>
        </w:rPr>
      </w:pPr>
    </w:p>
    <w:p>
      <w:pPr>
        <w:spacing w:line="235" w:lineRule="auto" w:before="0"/>
        <w:ind w:left="235" w:right="266" w:firstLine="0"/>
        <w:jc w:val="left"/>
        <w:rPr>
          <w:sz w:val="16"/>
        </w:rPr>
      </w:pPr>
      <w:r>
        <w:rPr>
          <w:sz w:val="20"/>
        </w:rPr>
        <w:t>2012</w:t>
      </w:r>
      <w:r>
        <w:rPr>
          <w:spacing w:val="-2"/>
          <w:sz w:val="20"/>
        </w:rPr>
        <w:t> </w:t>
      </w:r>
      <w:r>
        <w:rPr>
          <w:sz w:val="20"/>
        </w:rPr>
        <w:t>Published</w:t>
      </w:r>
      <w:r>
        <w:rPr>
          <w:spacing w:val="-3"/>
          <w:sz w:val="20"/>
        </w:rPr>
        <w:t> </w:t>
      </w:r>
      <w:r>
        <w:rPr>
          <w:sz w:val="20"/>
        </w:rPr>
        <w:t>by</w:t>
      </w:r>
      <w:r>
        <w:rPr>
          <w:spacing w:val="-2"/>
          <w:sz w:val="20"/>
        </w:rPr>
        <w:t> </w:t>
      </w:r>
      <w:r>
        <w:rPr>
          <w:sz w:val="20"/>
        </w:rPr>
        <w:t>Elsevier</w:t>
      </w:r>
      <w:r>
        <w:rPr>
          <w:spacing w:val="-3"/>
          <w:sz w:val="20"/>
        </w:rPr>
        <w:t> </w:t>
      </w:r>
      <w:r>
        <w:rPr>
          <w:sz w:val="20"/>
        </w:rPr>
        <w:t>B.V.</w:t>
      </w:r>
      <w:r>
        <w:rPr>
          <w:spacing w:val="-3"/>
          <w:sz w:val="20"/>
        </w:rPr>
        <w:t> </w:t>
      </w:r>
      <w:r>
        <w:rPr>
          <w:sz w:val="20"/>
        </w:rPr>
        <w:t>Selection</w:t>
      </w:r>
      <w:r>
        <w:rPr>
          <w:spacing w:val="-3"/>
          <w:sz w:val="20"/>
        </w:rPr>
        <w:t> </w:t>
      </w:r>
      <w:r>
        <w:rPr>
          <w:sz w:val="20"/>
        </w:rPr>
        <w:t>and/or</w:t>
      </w:r>
      <w:r>
        <w:rPr>
          <w:spacing w:val="-3"/>
          <w:sz w:val="20"/>
        </w:rPr>
        <w:t> </w:t>
      </w:r>
      <w:r>
        <w:rPr>
          <w:sz w:val="20"/>
        </w:rPr>
        <w:t>peer</w:t>
      </w:r>
      <w:r>
        <w:rPr>
          <w:spacing w:val="-3"/>
          <w:sz w:val="20"/>
        </w:rPr>
        <w:t> </w:t>
      </w:r>
      <w:r>
        <w:rPr>
          <w:sz w:val="20"/>
        </w:rPr>
        <w:t>review</w:t>
      </w:r>
      <w:r>
        <w:rPr>
          <w:spacing w:val="-2"/>
          <w:sz w:val="20"/>
        </w:rPr>
        <w:t> </w:t>
      </w:r>
      <w:r>
        <w:rPr>
          <w:sz w:val="20"/>
        </w:rPr>
        <w:t>under</w:t>
      </w:r>
      <w:r>
        <w:rPr>
          <w:spacing w:val="-2"/>
          <w:sz w:val="20"/>
        </w:rPr>
        <w:t> </w:t>
      </w:r>
      <w:r>
        <w:rPr>
          <w:sz w:val="20"/>
        </w:rPr>
        <w:t>responsibility</w:t>
      </w:r>
      <w:r>
        <w:rPr>
          <w:spacing w:val="-2"/>
          <w:sz w:val="20"/>
        </w:rPr>
        <w:t> </w:t>
      </w:r>
      <w:r>
        <w:rPr>
          <w:sz w:val="20"/>
        </w:rPr>
        <w:t>of</w:t>
      </w:r>
      <w:r>
        <w:rPr>
          <w:spacing w:val="-3"/>
          <w:sz w:val="20"/>
        </w:rPr>
        <w:t> </w:t>
      </w:r>
      <w:r>
        <w:rPr>
          <w:sz w:val="20"/>
        </w:rPr>
        <w:t>American</w:t>
      </w:r>
      <w:r>
        <w:rPr>
          <w:spacing w:val="-2"/>
          <w:sz w:val="20"/>
        </w:rPr>
        <w:t> </w:t>
      </w:r>
      <w:r>
        <w:rPr>
          <w:sz w:val="20"/>
        </w:rPr>
        <w:t>Applied </w:t>
      </w:r>
      <w:r>
        <w:rPr>
          <w:position w:val="1"/>
          <w:sz w:val="20"/>
        </w:rPr>
        <w:t>Science Research Institute </w:t>
      </w:r>
      <w:r>
        <w:rPr>
          <w:sz w:val="16"/>
        </w:rPr>
        <w:t>Open access under </w:t>
      </w:r>
      <w:hyperlink r:id="rId10">
        <w:r>
          <w:rPr>
            <w:color w:val="0000FF"/>
            <w:sz w:val="16"/>
          </w:rPr>
          <w:t>CC BY-NC-ND license.</w:t>
        </w:r>
      </w:hyperlink>
    </w:p>
    <w:p>
      <w:pPr>
        <w:pStyle w:val="BodyText"/>
        <w:spacing w:before="65"/>
        <w:rPr>
          <w:sz w:val="16"/>
        </w:rPr>
      </w:pPr>
    </w:p>
    <w:p>
      <w:pPr>
        <w:spacing w:before="0"/>
        <w:ind w:left="235" w:right="0" w:firstLine="0"/>
        <w:jc w:val="left"/>
        <w:rPr>
          <w:sz w:val="16"/>
        </w:rPr>
      </w:pPr>
      <w:r>
        <w:rPr>
          <w:i/>
          <w:sz w:val="16"/>
        </w:rPr>
        <w:t>Keywords</w:t>
      </w:r>
      <w:r>
        <w:rPr>
          <w:sz w:val="16"/>
        </w:rPr>
        <w:t>:</w:t>
      </w:r>
      <w:r>
        <w:rPr>
          <w:spacing w:val="27"/>
          <w:sz w:val="16"/>
        </w:rPr>
        <w:t> </w:t>
      </w:r>
      <w:r>
        <w:rPr>
          <w:sz w:val="16"/>
        </w:rPr>
        <w:t>Transductive</w:t>
      </w:r>
      <w:r>
        <w:rPr>
          <w:spacing w:val="-7"/>
          <w:sz w:val="16"/>
        </w:rPr>
        <w:t> </w:t>
      </w:r>
      <w:r>
        <w:rPr>
          <w:sz w:val="16"/>
        </w:rPr>
        <w:t>inference;</w:t>
      </w:r>
      <w:r>
        <w:rPr>
          <w:spacing w:val="-6"/>
          <w:sz w:val="16"/>
        </w:rPr>
        <w:t> </w:t>
      </w:r>
      <w:r>
        <w:rPr>
          <w:sz w:val="16"/>
        </w:rPr>
        <w:t>Spectral</w:t>
      </w:r>
      <w:r>
        <w:rPr>
          <w:spacing w:val="-7"/>
          <w:sz w:val="16"/>
        </w:rPr>
        <w:t> </w:t>
      </w:r>
      <w:r>
        <w:rPr>
          <w:sz w:val="16"/>
        </w:rPr>
        <w:t>clustering;</w:t>
      </w:r>
      <w:r>
        <w:rPr>
          <w:spacing w:val="-6"/>
          <w:sz w:val="16"/>
        </w:rPr>
        <w:t> </w:t>
      </w:r>
      <w:r>
        <w:rPr>
          <w:sz w:val="16"/>
        </w:rPr>
        <w:t>Support</w:t>
      </w:r>
      <w:r>
        <w:rPr>
          <w:spacing w:val="-6"/>
          <w:sz w:val="16"/>
        </w:rPr>
        <w:t> </w:t>
      </w:r>
      <w:r>
        <w:rPr>
          <w:sz w:val="16"/>
        </w:rPr>
        <w:t>vector</w:t>
      </w:r>
      <w:r>
        <w:rPr>
          <w:spacing w:val="-5"/>
          <w:sz w:val="16"/>
        </w:rPr>
        <w:t> </w:t>
      </w:r>
      <w:r>
        <w:rPr>
          <w:sz w:val="16"/>
        </w:rPr>
        <w:t>machine;</w:t>
      </w:r>
      <w:r>
        <w:rPr>
          <w:spacing w:val="-7"/>
          <w:sz w:val="16"/>
        </w:rPr>
        <w:t> </w:t>
      </w:r>
      <w:r>
        <w:rPr>
          <w:sz w:val="16"/>
        </w:rPr>
        <w:t>Unlabeled</w:t>
      </w:r>
      <w:r>
        <w:rPr>
          <w:spacing w:val="-7"/>
          <w:sz w:val="16"/>
        </w:rPr>
        <w:t> </w:t>
      </w:r>
      <w:r>
        <w:rPr>
          <w:spacing w:val="-2"/>
          <w:sz w:val="16"/>
        </w:rPr>
        <w:t>samples</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422529</wp:posOffset>
                </wp:positionH>
                <wp:positionV relativeFrom="paragraph">
                  <wp:posOffset>129779</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270pt;margin-top:10.218828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2"/>
        <w:numPr>
          <w:ilvl w:val="0"/>
          <w:numId w:val="1"/>
        </w:numPr>
        <w:tabs>
          <w:tab w:pos="439" w:val="left" w:leader="none"/>
        </w:tabs>
        <w:spacing w:line="240" w:lineRule="auto" w:before="0" w:after="0"/>
        <w:ind w:left="439" w:right="0" w:hanging="204"/>
        <w:jc w:val="left"/>
      </w:pPr>
      <w:r>
        <w:rPr>
          <w:spacing w:val="-2"/>
        </w:rPr>
        <w:t>Introduction</w:t>
      </w:r>
    </w:p>
    <w:p>
      <w:pPr>
        <w:pStyle w:val="BodyText"/>
        <w:spacing w:before="11"/>
        <w:rPr>
          <w:b/>
        </w:rPr>
      </w:pPr>
    </w:p>
    <w:p>
      <w:pPr>
        <w:pStyle w:val="BodyText"/>
        <w:spacing w:before="1"/>
        <w:ind w:left="235" w:firstLine="200"/>
      </w:pPr>
      <w:r>
        <w:rPr/>
        <w:t>Statistic</w:t>
      </w:r>
      <w:r>
        <w:rPr>
          <w:spacing w:val="-1"/>
        </w:rPr>
        <w:t> </w:t>
      </w:r>
      <w:r>
        <w:rPr/>
        <w:t>learning</w:t>
      </w:r>
      <w:r>
        <w:rPr>
          <w:spacing w:val="-1"/>
        </w:rPr>
        <w:t> </w:t>
      </w:r>
      <w:r>
        <w:rPr/>
        <w:t>theory</w:t>
      </w:r>
      <w:r>
        <w:rPr>
          <w:spacing w:val="-1"/>
        </w:rPr>
        <w:t> </w:t>
      </w:r>
      <w:r>
        <w:rPr/>
        <w:t>is</w:t>
      </w:r>
      <w:r>
        <w:rPr>
          <w:spacing w:val="-2"/>
        </w:rPr>
        <w:t> </w:t>
      </w:r>
      <w:r>
        <w:rPr/>
        <w:t>proposed</w:t>
      </w:r>
      <w:r>
        <w:rPr>
          <w:spacing w:val="-2"/>
        </w:rPr>
        <w:t> </w:t>
      </w:r>
      <w:r>
        <w:rPr/>
        <w:t>by</w:t>
      </w:r>
      <w:r>
        <w:rPr>
          <w:spacing w:val="-2"/>
        </w:rPr>
        <w:t> </w:t>
      </w:r>
      <w:r>
        <w:rPr/>
        <w:t>Vapnik</w:t>
      </w:r>
      <w:r>
        <w:rPr>
          <w:spacing w:val="-2"/>
        </w:rPr>
        <w:t> </w:t>
      </w:r>
      <w:r>
        <w:rPr/>
        <w:t>(Vapnik,</w:t>
      </w:r>
      <w:r>
        <w:rPr>
          <w:spacing w:val="-2"/>
        </w:rPr>
        <w:t> </w:t>
      </w:r>
      <w:r>
        <w:rPr/>
        <w:t>1995),</w:t>
      </w:r>
      <w:r>
        <w:rPr>
          <w:spacing w:val="-2"/>
        </w:rPr>
        <w:t> </w:t>
      </w:r>
      <w:r>
        <w:rPr/>
        <w:t>which</w:t>
      </w:r>
      <w:r>
        <w:rPr>
          <w:spacing w:val="-1"/>
        </w:rPr>
        <w:t> </w:t>
      </w:r>
      <w:r>
        <w:rPr/>
        <w:t>is</w:t>
      </w:r>
      <w:r>
        <w:rPr>
          <w:spacing w:val="-2"/>
        </w:rPr>
        <w:t> </w:t>
      </w:r>
      <w:r>
        <w:rPr/>
        <w:t>a</w:t>
      </w:r>
      <w:r>
        <w:rPr>
          <w:spacing w:val="-1"/>
        </w:rPr>
        <w:t> </w:t>
      </w:r>
      <w:r>
        <w:rPr/>
        <w:t>theory</w:t>
      </w:r>
      <w:r>
        <w:rPr>
          <w:spacing w:val="-2"/>
        </w:rPr>
        <w:t> </w:t>
      </w:r>
      <w:r>
        <w:rPr/>
        <w:t>on</w:t>
      </w:r>
      <w:r>
        <w:rPr>
          <w:spacing w:val="-1"/>
        </w:rPr>
        <w:t> </w:t>
      </w:r>
      <w:r>
        <w:rPr/>
        <w:t>small</w:t>
      </w:r>
      <w:r>
        <w:rPr>
          <w:spacing w:val="-1"/>
        </w:rPr>
        <w:t> </w:t>
      </w:r>
      <w:r>
        <w:rPr/>
        <w:t>sample</w:t>
      </w:r>
      <w:r>
        <w:rPr>
          <w:spacing w:val="-1"/>
        </w:rPr>
        <w:t> </w:t>
      </w:r>
      <w:r>
        <w:rPr/>
        <w:t>problem. SVM</w:t>
      </w:r>
      <w:r>
        <w:rPr>
          <w:spacing w:val="3"/>
        </w:rPr>
        <w:t> </w:t>
      </w:r>
      <w:r>
        <w:rPr/>
        <w:t>is</w:t>
      </w:r>
      <w:r>
        <w:rPr>
          <w:spacing w:val="4"/>
        </w:rPr>
        <w:t> </w:t>
      </w:r>
      <w:r>
        <w:rPr/>
        <w:t>a</w:t>
      </w:r>
      <w:r>
        <w:rPr>
          <w:spacing w:val="4"/>
        </w:rPr>
        <w:t> </w:t>
      </w:r>
      <w:r>
        <w:rPr/>
        <w:t>new</w:t>
      </w:r>
      <w:r>
        <w:rPr>
          <w:spacing w:val="3"/>
        </w:rPr>
        <w:t> </w:t>
      </w:r>
      <w:r>
        <w:rPr/>
        <w:t>generation</w:t>
      </w:r>
      <w:r>
        <w:rPr>
          <w:spacing w:val="4"/>
        </w:rPr>
        <w:t> </w:t>
      </w:r>
      <w:r>
        <w:rPr/>
        <w:t>of</w:t>
      </w:r>
      <w:r>
        <w:rPr>
          <w:spacing w:val="4"/>
        </w:rPr>
        <w:t> </w:t>
      </w:r>
      <w:r>
        <w:rPr/>
        <w:t>leaning</w:t>
      </w:r>
      <w:r>
        <w:rPr>
          <w:spacing w:val="4"/>
        </w:rPr>
        <w:t> </w:t>
      </w:r>
      <w:r>
        <w:rPr/>
        <w:t>algorithms</w:t>
      </w:r>
      <w:r>
        <w:rPr>
          <w:spacing w:val="4"/>
        </w:rPr>
        <w:t> </w:t>
      </w:r>
      <w:r>
        <w:rPr/>
        <w:t>based</w:t>
      </w:r>
      <w:r>
        <w:rPr>
          <w:spacing w:val="4"/>
        </w:rPr>
        <w:t> </w:t>
      </w:r>
      <w:r>
        <w:rPr/>
        <w:t>on</w:t>
      </w:r>
      <w:r>
        <w:rPr>
          <w:spacing w:val="1"/>
        </w:rPr>
        <w:t> </w:t>
      </w:r>
      <w:r>
        <w:rPr/>
        <w:t>Statistic</w:t>
      </w:r>
      <w:r>
        <w:rPr>
          <w:spacing w:val="4"/>
        </w:rPr>
        <w:t> </w:t>
      </w:r>
      <w:r>
        <w:rPr/>
        <w:t>learning</w:t>
      </w:r>
      <w:r>
        <w:rPr>
          <w:spacing w:val="4"/>
        </w:rPr>
        <w:t> </w:t>
      </w:r>
      <w:r>
        <w:rPr/>
        <w:t>theory</w:t>
      </w:r>
      <w:r>
        <w:rPr>
          <w:spacing w:val="3"/>
        </w:rPr>
        <w:t> </w:t>
      </w:r>
      <w:r>
        <w:rPr/>
        <w:t>(Cortes</w:t>
      </w:r>
      <w:r>
        <w:rPr>
          <w:spacing w:val="3"/>
        </w:rPr>
        <w:t> </w:t>
      </w:r>
      <w:r>
        <w:rPr/>
        <w:t>and</w:t>
      </w:r>
      <w:r>
        <w:rPr>
          <w:spacing w:val="3"/>
        </w:rPr>
        <w:t> </w:t>
      </w:r>
      <w:r>
        <w:rPr/>
        <w:t>Vapnik,</w:t>
      </w:r>
      <w:r>
        <w:rPr>
          <w:spacing w:val="3"/>
        </w:rPr>
        <w:t> </w:t>
      </w:r>
      <w:r>
        <w:rPr>
          <w:spacing w:val="-2"/>
        </w:rPr>
        <w:t>1995),</w:t>
      </w:r>
    </w:p>
    <w:p>
      <w:pPr>
        <w:pStyle w:val="BodyText"/>
        <w:spacing w:before="33"/>
      </w:pPr>
      <w:r>
        <w:rPr/>
        <mc:AlternateContent>
          <mc:Choice Requires="wps">
            <w:drawing>
              <wp:anchor distT="0" distB="0" distL="0" distR="0" allowOverlap="1" layoutInCell="1" locked="0" behindDoc="1" simplePos="0" relativeHeight="487589376">
                <wp:simplePos x="0" y="0"/>
                <wp:positionH relativeFrom="page">
                  <wp:posOffset>448429</wp:posOffset>
                </wp:positionH>
                <wp:positionV relativeFrom="paragraph">
                  <wp:posOffset>182307</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5.309399pt;margin-top:14.354883pt;width:42.6pt;height:.1pt;mso-position-horizontal-relative:page;mso-position-vertical-relative:paragraph;z-index:-15727104;mso-wrap-distance-left:0;mso-wrap-distance-right:0" id="docshape5" coordorigin="706,287" coordsize="852,0" path="m706,287l1558,287e" filled="false" stroked="true" strokeweight=".564762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475" w:right="0" w:firstLine="0"/>
        <w:jc w:val="left"/>
        <w:rPr>
          <w:sz w:val="16"/>
        </w:rPr>
      </w:pPr>
      <w:r>
        <w:rPr>
          <w:sz w:val="16"/>
        </w:rPr>
        <w:t>*</w:t>
      </w:r>
      <w:r>
        <w:rPr>
          <w:spacing w:val="-9"/>
          <w:sz w:val="16"/>
        </w:rPr>
        <w:t> </w:t>
      </w:r>
      <w:r>
        <w:rPr>
          <w:sz w:val="16"/>
        </w:rPr>
        <w:t>Corresponding</w:t>
      </w:r>
      <w:r>
        <w:rPr>
          <w:spacing w:val="-9"/>
          <w:sz w:val="16"/>
        </w:rPr>
        <w:t> </w:t>
      </w:r>
      <w:r>
        <w:rPr>
          <w:sz w:val="16"/>
        </w:rPr>
        <w:t>author.</w:t>
      </w:r>
      <w:r>
        <w:rPr>
          <w:spacing w:val="-9"/>
          <w:sz w:val="16"/>
        </w:rPr>
        <w:t> </w:t>
      </w:r>
      <w:r>
        <w:rPr>
          <w:sz w:val="16"/>
        </w:rPr>
        <w:t>Tel.:</w:t>
      </w:r>
      <w:r>
        <w:rPr>
          <w:spacing w:val="-7"/>
          <w:sz w:val="16"/>
        </w:rPr>
        <w:t> </w:t>
      </w:r>
      <w:r>
        <w:rPr>
          <w:sz w:val="16"/>
        </w:rPr>
        <w:t>+86-13624508906;</w:t>
      </w:r>
      <w:r>
        <w:rPr>
          <w:spacing w:val="-9"/>
          <w:sz w:val="16"/>
        </w:rPr>
        <w:t> </w:t>
      </w:r>
      <w:r>
        <w:rPr>
          <w:sz w:val="16"/>
        </w:rPr>
        <w:t>fax:</w:t>
      </w:r>
      <w:r>
        <w:rPr>
          <w:spacing w:val="-9"/>
          <w:sz w:val="16"/>
        </w:rPr>
        <w:t> </w:t>
      </w:r>
      <w:r>
        <w:rPr>
          <w:sz w:val="16"/>
        </w:rPr>
        <w:t>+86-0451-</w:t>
      </w:r>
      <w:r>
        <w:rPr>
          <w:spacing w:val="-2"/>
          <w:sz w:val="16"/>
        </w:rPr>
        <w:t>82519602.</w:t>
      </w:r>
    </w:p>
    <w:p>
      <w:pPr>
        <w:spacing w:before="16"/>
        <w:ind w:left="475" w:right="0" w:firstLine="0"/>
        <w:jc w:val="left"/>
        <w:rPr>
          <w:sz w:val="16"/>
        </w:rPr>
      </w:pPr>
      <w:r>
        <w:rPr>
          <w:i/>
          <w:sz w:val="16"/>
        </w:rPr>
        <w:t>E-mail</w:t>
      </w:r>
      <w:r>
        <w:rPr>
          <w:i/>
          <w:spacing w:val="-6"/>
          <w:sz w:val="16"/>
        </w:rPr>
        <w:t> </w:t>
      </w:r>
      <w:r>
        <w:rPr>
          <w:i/>
          <w:sz w:val="16"/>
        </w:rPr>
        <w:t>address:</w:t>
      </w:r>
      <w:r>
        <w:rPr>
          <w:i/>
          <w:spacing w:val="-6"/>
          <w:sz w:val="16"/>
        </w:rPr>
        <w:t> </w:t>
      </w:r>
      <w:hyperlink r:id="rId11">
        <w:r>
          <w:rPr>
            <w:spacing w:val="-2"/>
            <w:sz w:val="16"/>
          </w:rPr>
          <w:t>yuxub09@hrbeu.edu.cn.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6"/>
        <w:rPr>
          <w:sz w:val="16"/>
        </w:rPr>
      </w:pPr>
    </w:p>
    <w:p>
      <w:pPr>
        <w:spacing w:before="0"/>
        <w:ind w:left="111" w:right="0" w:firstLine="0"/>
        <w:jc w:val="left"/>
        <w:rPr>
          <w:sz w:val="16"/>
        </w:rPr>
      </w:pPr>
      <w:r>
        <w:rPr>
          <w:color w:val="231F20"/>
          <w:sz w:val="16"/>
        </w:rPr>
        <w:t>2212-6716</w:t>
      </w:r>
      <w:r>
        <w:rPr>
          <w:color w:val="231F20"/>
          <w:spacing w:val="-6"/>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10"/>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4"/>
        <w:ind w:left="111" w:right="0" w:firstLine="0"/>
        <w:jc w:val="left"/>
        <w:rPr>
          <w:sz w:val="16"/>
        </w:rPr>
      </w:pPr>
      <w:r>
        <w:rPr>
          <w:color w:val="231F20"/>
          <w:spacing w:val="-2"/>
          <w:sz w:val="16"/>
        </w:rPr>
        <w:t>doi:10.1016/j.aasri.2012.06.059</w:t>
      </w:r>
    </w:p>
    <w:p>
      <w:pPr>
        <w:spacing w:after="0"/>
        <w:jc w:val="left"/>
        <w:rPr>
          <w:sz w:val="16"/>
        </w:rPr>
        <w:sectPr>
          <w:type w:val="continuous"/>
          <w:pgSz w:w="10890" w:h="14860"/>
          <w:pgMar w:header="0" w:footer="0" w:top="780" w:bottom="280" w:left="460" w:right="1000"/>
        </w:sectPr>
      </w:pPr>
    </w:p>
    <w:p>
      <w:pPr>
        <w:pStyle w:val="BodyText"/>
        <w:spacing w:before="117"/>
      </w:pPr>
    </w:p>
    <w:p>
      <w:pPr>
        <w:pStyle w:val="BodyText"/>
        <w:ind w:left="291" w:right="282"/>
        <w:jc w:val="both"/>
      </w:pPr>
      <w:r>
        <w:rPr/>
        <w:t>and it is the most practical and youngest part. Currently SVM develops constantly. Although traditional SVM can deal with high-dimensional, non-linear and small sample data set, it solves a more complex problem in</w:t>
      </w:r>
      <w:r>
        <w:rPr>
          <w:spacing w:val="80"/>
        </w:rPr>
        <w:t> </w:t>
      </w:r>
      <w:r>
        <w:rPr/>
        <w:t>the</w:t>
      </w:r>
      <w:r>
        <w:rPr>
          <w:spacing w:val="-2"/>
        </w:rPr>
        <w:t> </w:t>
      </w:r>
      <w:r>
        <w:rPr/>
        <w:t>classification</w:t>
      </w:r>
      <w:r>
        <w:rPr>
          <w:spacing w:val="-2"/>
        </w:rPr>
        <w:t> </w:t>
      </w:r>
      <w:r>
        <w:rPr/>
        <w:t>process</w:t>
      </w:r>
      <w:r>
        <w:rPr>
          <w:spacing w:val="-3"/>
        </w:rPr>
        <w:t> </w:t>
      </w:r>
      <w:r>
        <w:rPr/>
        <w:t>of</w:t>
      </w:r>
      <w:r>
        <w:rPr>
          <w:spacing w:val="-3"/>
        </w:rPr>
        <w:t> </w:t>
      </w:r>
      <w:r>
        <w:rPr/>
        <w:t>finite</w:t>
      </w:r>
      <w:r>
        <w:rPr>
          <w:spacing w:val="-1"/>
        </w:rPr>
        <w:t> </w:t>
      </w:r>
      <w:r>
        <w:rPr/>
        <w:t>samples.</w:t>
      </w:r>
      <w:r>
        <w:rPr>
          <w:spacing w:val="-2"/>
        </w:rPr>
        <w:t> </w:t>
      </w:r>
      <w:r>
        <w:rPr/>
        <w:t>Thus</w:t>
      </w:r>
      <w:r>
        <w:rPr>
          <w:spacing w:val="-2"/>
        </w:rPr>
        <w:t> </w:t>
      </w:r>
      <w:r>
        <w:rPr/>
        <w:t>it</w:t>
      </w:r>
      <w:r>
        <w:rPr>
          <w:spacing w:val="-2"/>
        </w:rPr>
        <w:t> </w:t>
      </w:r>
      <w:r>
        <w:rPr/>
        <w:t>obeyed</w:t>
      </w:r>
      <w:r>
        <w:rPr>
          <w:spacing w:val="-2"/>
        </w:rPr>
        <w:t> </w:t>
      </w:r>
      <w:r>
        <w:rPr/>
        <w:t>the</w:t>
      </w:r>
      <w:r>
        <w:rPr>
          <w:spacing w:val="-2"/>
        </w:rPr>
        <w:t> </w:t>
      </w:r>
      <w:r>
        <w:rPr/>
        <w:t>following</w:t>
      </w:r>
      <w:r>
        <w:rPr>
          <w:spacing w:val="-3"/>
        </w:rPr>
        <w:t> </w:t>
      </w:r>
      <w:r>
        <w:rPr/>
        <w:t>basic</w:t>
      </w:r>
      <w:r>
        <w:rPr>
          <w:spacing w:val="-2"/>
        </w:rPr>
        <w:t> </w:t>
      </w:r>
      <w:r>
        <w:rPr/>
        <w:t>principle</w:t>
      </w:r>
      <w:r>
        <w:rPr>
          <w:spacing w:val="-3"/>
        </w:rPr>
        <w:t> </w:t>
      </w:r>
      <w:r>
        <w:rPr/>
        <w:t>that</w:t>
      </w:r>
      <w:r>
        <w:rPr>
          <w:spacing w:val="-2"/>
        </w:rPr>
        <w:t> </w:t>
      </w:r>
      <w:r>
        <w:rPr/>
        <w:t>when</w:t>
      </w:r>
      <w:r>
        <w:rPr>
          <w:spacing w:val="-3"/>
        </w:rPr>
        <w:t> </w:t>
      </w:r>
      <w:r>
        <w:rPr/>
        <w:t>we</w:t>
      </w:r>
      <w:r>
        <w:rPr>
          <w:spacing w:val="-2"/>
        </w:rPr>
        <w:t> </w:t>
      </w:r>
      <w:r>
        <w:rPr/>
        <w:t>solved</w:t>
      </w:r>
      <w:r>
        <w:rPr>
          <w:spacing w:val="-2"/>
        </w:rPr>
        <w:t> </w:t>
      </w:r>
      <w:r>
        <w:rPr/>
        <w:t>a given problem, we should avoid to solve a more general problem in the middle process. Based on this idea, Vapnic proposed a transductive thought (Gammerman et al., 1998) and present a transductive support vector machine algorithm which can improve the performance of classifier effectively.</w:t>
      </w:r>
    </w:p>
    <w:p>
      <w:pPr>
        <w:pStyle w:val="BodyText"/>
        <w:ind w:left="291" w:right="284" w:firstLine="200"/>
        <w:jc w:val="both"/>
      </w:pPr>
      <w:r>
        <w:rPr/>
        <w:t>This article is a further study on transductive learning, trying to find a more common transductive learning algorithm than the existing methods. According to the inherent characteristics of support vector machine classification, this article design a transductive support vector machine algorithm based on spectral clustering (Shi and Malik, 2000). The present classifier first uses spectral clustering to cluster the similar non-label samples</w:t>
      </w:r>
      <w:r>
        <w:rPr>
          <w:spacing w:val="-2"/>
        </w:rPr>
        <w:t> </w:t>
      </w:r>
      <w:r>
        <w:rPr/>
        <w:t>based</w:t>
      </w:r>
      <w:r>
        <w:rPr>
          <w:spacing w:val="-3"/>
        </w:rPr>
        <w:t> </w:t>
      </w:r>
      <w:r>
        <w:rPr/>
        <w:t>on</w:t>
      </w:r>
      <w:r>
        <w:rPr>
          <w:spacing w:val="-2"/>
        </w:rPr>
        <w:t> </w:t>
      </w:r>
      <w:r>
        <w:rPr/>
        <w:t>the</w:t>
      </w:r>
      <w:r>
        <w:rPr>
          <w:spacing w:val="-3"/>
        </w:rPr>
        <w:t> </w:t>
      </w:r>
      <w:r>
        <w:rPr/>
        <w:t>good</w:t>
      </w:r>
      <w:r>
        <w:rPr>
          <w:spacing w:val="-1"/>
        </w:rPr>
        <w:t> </w:t>
      </w:r>
      <w:r>
        <w:rPr/>
        <w:t>results</w:t>
      </w:r>
      <w:r>
        <w:rPr>
          <w:spacing w:val="-2"/>
        </w:rPr>
        <w:t> </w:t>
      </w:r>
      <w:r>
        <w:rPr/>
        <w:t>of</w:t>
      </w:r>
      <w:r>
        <w:rPr>
          <w:spacing w:val="-2"/>
        </w:rPr>
        <w:t> </w:t>
      </w:r>
      <w:r>
        <w:rPr/>
        <w:t>spectral</w:t>
      </w:r>
      <w:r>
        <w:rPr>
          <w:spacing w:val="-3"/>
        </w:rPr>
        <w:t> </w:t>
      </w:r>
      <w:r>
        <w:rPr/>
        <w:t>clustering.</w:t>
      </w:r>
      <w:r>
        <w:rPr>
          <w:spacing w:val="-3"/>
        </w:rPr>
        <w:t> </w:t>
      </w:r>
      <w:r>
        <w:rPr/>
        <w:t>Then</w:t>
      </w:r>
      <w:r>
        <w:rPr>
          <w:spacing w:val="-2"/>
        </w:rPr>
        <w:t> </w:t>
      </w:r>
      <w:r>
        <w:rPr/>
        <w:t>it</w:t>
      </w:r>
      <w:r>
        <w:rPr>
          <w:spacing w:val="-2"/>
        </w:rPr>
        <w:t> </w:t>
      </w:r>
      <w:r>
        <w:rPr/>
        <w:t>marks</w:t>
      </w:r>
      <w:r>
        <w:rPr>
          <w:spacing w:val="-2"/>
        </w:rPr>
        <w:t> </w:t>
      </w:r>
      <w:r>
        <w:rPr/>
        <w:t>all</w:t>
      </w:r>
      <w:r>
        <w:rPr>
          <w:spacing w:val="-2"/>
        </w:rPr>
        <w:t> </w:t>
      </w:r>
      <w:r>
        <w:rPr/>
        <w:t>the</w:t>
      </w:r>
      <w:r>
        <w:rPr>
          <w:spacing w:val="-2"/>
        </w:rPr>
        <w:t> </w:t>
      </w:r>
      <w:r>
        <w:rPr/>
        <w:t>samples</w:t>
      </w:r>
      <w:r>
        <w:rPr>
          <w:spacing w:val="-2"/>
        </w:rPr>
        <w:t> </w:t>
      </w:r>
      <w:r>
        <w:rPr/>
        <w:t>in</w:t>
      </w:r>
      <w:r>
        <w:rPr>
          <w:spacing w:val="-2"/>
        </w:rPr>
        <w:t> </w:t>
      </w:r>
      <w:r>
        <w:rPr/>
        <w:t>the</w:t>
      </w:r>
      <w:r>
        <w:rPr>
          <w:spacing w:val="-2"/>
        </w:rPr>
        <w:t> </w:t>
      </w:r>
      <w:r>
        <w:rPr/>
        <w:t>same</w:t>
      </w:r>
      <w:r>
        <w:rPr>
          <w:spacing w:val="-2"/>
        </w:rPr>
        <w:t> </w:t>
      </w:r>
      <w:r>
        <w:rPr/>
        <w:t>cluster</w:t>
      </w:r>
      <w:r>
        <w:rPr>
          <w:spacing w:val="-2"/>
        </w:rPr>
        <w:t> </w:t>
      </w:r>
      <w:r>
        <w:rPr/>
        <w:t>with the same label. Finally the classifier uses transductive learning method to do classification. As this method uses spectral clustering to mine the effective</w:t>
      </w:r>
      <w:r>
        <w:rPr>
          <w:spacing w:val="-1"/>
        </w:rPr>
        <w:t> </w:t>
      </w:r>
      <w:r>
        <w:rPr/>
        <w:t>priori</w:t>
      </w:r>
      <w:r>
        <w:rPr>
          <w:spacing w:val="-1"/>
        </w:rPr>
        <w:t> </w:t>
      </w:r>
      <w:r>
        <w:rPr/>
        <w:t>distribution information of the unlabeled</w:t>
      </w:r>
      <w:r>
        <w:rPr>
          <w:spacing w:val="-1"/>
        </w:rPr>
        <w:t> </w:t>
      </w:r>
      <w:r>
        <w:rPr/>
        <w:t>samples, so</w:t>
      </w:r>
      <w:r>
        <w:rPr>
          <w:spacing w:val="-1"/>
        </w:rPr>
        <w:t> </w:t>
      </w:r>
      <w:r>
        <w:rPr/>
        <w:t>it can effectively improving the performance of the transductive support vector machine algorithm.</w:t>
      </w:r>
    </w:p>
    <w:p>
      <w:pPr>
        <w:pStyle w:val="BodyText"/>
        <w:spacing w:before="1"/>
        <w:ind w:left="292" w:right="255" w:firstLine="237"/>
        <w:jc w:val="both"/>
      </w:pPr>
      <w:r>
        <w:rPr/>
        <w:t>Section 2 introduces the idea of transductive learning and described the transductive support vector</w:t>
      </w:r>
      <w:r>
        <w:rPr>
          <w:spacing w:val="40"/>
        </w:rPr>
        <w:t> </w:t>
      </w:r>
      <w:r>
        <w:rPr/>
        <w:t>machine classification algorithm presented by Joachims (Joachims, 1999). Based on the characteristics of traditional support vector machine classifiers and the good result of spectral clustering, we present a transductive support vector machine learning algorithm based on spectral clustering and give the detailed processes of the algorithm. In Section 4, we give the experimental results and make a detailed analysis. In Section 5, we conclude the whole paper and point out that further research directions and ideas.</w:t>
      </w:r>
    </w:p>
    <w:p>
      <w:pPr>
        <w:pStyle w:val="BodyText"/>
        <w:spacing w:before="18"/>
      </w:pPr>
    </w:p>
    <w:p>
      <w:pPr>
        <w:pStyle w:val="Heading2"/>
        <w:numPr>
          <w:ilvl w:val="0"/>
          <w:numId w:val="1"/>
        </w:numPr>
        <w:tabs>
          <w:tab w:pos="496" w:val="left" w:leader="none"/>
        </w:tabs>
        <w:spacing w:line="240" w:lineRule="auto" w:before="0" w:after="0"/>
        <w:ind w:left="496" w:right="0" w:hanging="204"/>
        <w:jc w:val="left"/>
      </w:pPr>
      <w:r>
        <w:rPr/>
        <w:t>Overview</w:t>
      </w:r>
      <w:r>
        <w:rPr>
          <w:spacing w:val="-2"/>
        </w:rPr>
        <w:t> </w:t>
      </w:r>
      <w:r>
        <w:rPr/>
        <w:t>of</w:t>
      </w:r>
      <w:r>
        <w:rPr>
          <w:spacing w:val="-1"/>
        </w:rPr>
        <w:t> </w:t>
      </w:r>
      <w:r>
        <w:rPr/>
        <w:t>transductive</w:t>
      </w:r>
      <w:r>
        <w:rPr>
          <w:spacing w:val="-1"/>
        </w:rPr>
        <w:t> </w:t>
      </w:r>
      <w:r>
        <w:rPr>
          <w:spacing w:val="-2"/>
        </w:rPr>
        <w:t>inference</w:t>
      </w:r>
    </w:p>
    <w:p>
      <w:pPr>
        <w:pStyle w:val="BodyText"/>
        <w:spacing w:before="12"/>
        <w:rPr>
          <w:b/>
        </w:rPr>
      </w:pPr>
    </w:p>
    <w:p>
      <w:pPr>
        <w:pStyle w:val="BodyText"/>
        <w:ind w:left="292" w:right="284" w:firstLine="200"/>
        <w:jc w:val="both"/>
      </w:pPr>
      <w:r>
        <w:rPr/>
        <w:t>Transductive inference was first proposed by Vapnik. The difference between transductive learning and traditional</w:t>
      </w:r>
      <w:r>
        <w:rPr>
          <w:spacing w:val="-1"/>
        </w:rPr>
        <w:t> </w:t>
      </w:r>
      <w:r>
        <w:rPr/>
        <w:t>learning</w:t>
      </w:r>
      <w:r>
        <w:rPr>
          <w:spacing w:val="-1"/>
        </w:rPr>
        <w:t> </w:t>
      </w:r>
      <w:r>
        <w:rPr/>
        <w:t>is</w:t>
      </w:r>
      <w:r>
        <w:rPr>
          <w:spacing w:val="-1"/>
        </w:rPr>
        <w:t> </w:t>
      </w:r>
      <w:r>
        <w:rPr/>
        <w:t>that</w:t>
      </w:r>
      <w:r>
        <w:rPr>
          <w:spacing w:val="-1"/>
        </w:rPr>
        <w:t> </w:t>
      </w:r>
      <w:r>
        <w:rPr/>
        <w:t>the</w:t>
      </w:r>
      <w:r>
        <w:rPr>
          <w:spacing w:val="-1"/>
        </w:rPr>
        <w:t> </w:t>
      </w:r>
      <w:r>
        <w:rPr/>
        <w:t>traditional</w:t>
      </w:r>
      <w:r>
        <w:rPr>
          <w:spacing w:val="-1"/>
        </w:rPr>
        <w:t> </w:t>
      </w:r>
      <w:r>
        <w:rPr/>
        <w:t>classifier</w:t>
      </w:r>
      <w:r>
        <w:rPr>
          <w:spacing w:val="-1"/>
        </w:rPr>
        <w:t> </w:t>
      </w:r>
      <w:r>
        <w:rPr/>
        <w:t>first</w:t>
      </w:r>
      <w:r>
        <w:rPr>
          <w:spacing w:val="-1"/>
        </w:rPr>
        <w:t> </w:t>
      </w:r>
      <w:r>
        <w:rPr/>
        <w:t>obtained</w:t>
      </w:r>
      <w:r>
        <w:rPr>
          <w:spacing w:val="-1"/>
        </w:rPr>
        <w:t> </w:t>
      </w:r>
      <w:r>
        <w:rPr/>
        <w:t>the</w:t>
      </w:r>
      <w:r>
        <w:rPr>
          <w:spacing w:val="-1"/>
        </w:rPr>
        <w:t> </w:t>
      </w:r>
      <w:r>
        <w:rPr/>
        <w:t>functions according</w:t>
      </w:r>
      <w:r>
        <w:rPr>
          <w:spacing w:val="-2"/>
        </w:rPr>
        <w:t> </w:t>
      </w:r>
      <w:r>
        <w:rPr/>
        <w:t>to</w:t>
      </w:r>
      <w:r>
        <w:rPr>
          <w:spacing w:val="-1"/>
        </w:rPr>
        <w:t> </w:t>
      </w:r>
      <w:r>
        <w:rPr/>
        <w:t>the</w:t>
      </w:r>
      <w:r>
        <w:rPr>
          <w:spacing w:val="-1"/>
        </w:rPr>
        <w:t> </w:t>
      </w:r>
      <w:r>
        <w:rPr/>
        <w:t>training</w:t>
      </w:r>
      <w:r>
        <w:rPr>
          <w:spacing w:val="-2"/>
        </w:rPr>
        <w:t> </w:t>
      </w:r>
      <w:r>
        <w:rPr/>
        <w:t>sample set, then judge the class label of test samples according to the classification functions, while transductive classifiers directly use the training sample set to judge the class labels of the test samples.</w:t>
      </w:r>
    </w:p>
    <w:p>
      <w:pPr>
        <w:spacing w:before="3"/>
        <w:ind w:left="492" w:right="0" w:firstLine="0"/>
        <w:jc w:val="left"/>
        <w:rPr>
          <w:sz w:val="20"/>
        </w:rPr>
      </w:pPr>
      <w:r>
        <w:rPr>
          <w:sz w:val="20"/>
        </w:rPr>
        <w:t>Let</w:t>
      </w:r>
      <w:r>
        <w:rPr>
          <w:spacing w:val="-13"/>
          <w:sz w:val="20"/>
        </w:rPr>
        <w:t> </w:t>
      </w:r>
      <w:r>
        <w:rPr>
          <w:sz w:val="20"/>
        </w:rPr>
        <w:t>training</w:t>
      </w:r>
      <w:r>
        <w:rPr>
          <w:spacing w:val="-1"/>
          <w:sz w:val="20"/>
        </w:rPr>
        <w:t> </w:t>
      </w:r>
      <w:r>
        <w:rPr>
          <w:sz w:val="20"/>
        </w:rPr>
        <w:t>samples</w:t>
      </w:r>
      <w:r>
        <w:rPr>
          <w:spacing w:val="-1"/>
          <w:sz w:val="20"/>
        </w:rPr>
        <w:t> </w:t>
      </w:r>
      <w:r>
        <w:rPr>
          <w:sz w:val="20"/>
        </w:rPr>
        <w:t>be</w:t>
      </w:r>
      <w:r>
        <w:rPr>
          <w:spacing w:val="26"/>
          <w:sz w:val="20"/>
        </w:rPr>
        <w:t> </w:t>
      </w:r>
      <w:r>
        <w:rPr>
          <w:sz w:val="18"/>
        </w:rPr>
        <w:t>(</w:t>
      </w:r>
      <w:r>
        <w:rPr>
          <w:b/>
          <w:sz w:val="18"/>
        </w:rPr>
        <w:t>x</w:t>
      </w:r>
      <w:r>
        <w:rPr>
          <w:sz w:val="18"/>
          <w:vertAlign w:val="subscript"/>
        </w:rPr>
        <w:t>1</w:t>
      </w:r>
      <w:r>
        <w:rPr>
          <w:sz w:val="18"/>
          <w:vertAlign w:val="baseline"/>
        </w:rPr>
        <w:t>,</w:t>
      </w:r>
      <w:r>
        <w:rPr>
          <w:spacing w:val="-11"/>
          <w:sz w:val="18"/>
          <w:vertAlign w:val="baseline"/>
        </w:rPr>
        <w:t> </w:t>
      </w:r>
      <w:r>
        <w:rPr>
          <w:i/>
          <w:sz w:val="18"/>
          <w:vertAlign w:val="baseline"/>
        </w:rPr>
        <w:t>y</w:t>
      </w:r>
      <w:r>
        <w:rPr>
          <w:sz w:val="18"/>
          <w:vertAlign w:val="subscript"/>
        </w:rPr>
        <w:t>1</w:t>
      </w:r>
      <w:r>
        <w:rPr>
          <w:sz w:val="18"/>
          <w:vertAlign w:val="baseline"/>
        </w:rPr>
        <w:t>),</w:t>
      </w:r>
      <w:r>
        <w:rPr>
          <w:rFonts w:ascii="Symbol" w:hAnsi="Symbol"/>
          <w:sz w:val="18"/>
          <w:vertAlign w:val="baseline"/>
        </w:rPr>
        <w:t></w:t>
      </w:r>
      <w:r>
        <w:rPr>
          <w:spacing w:val="-25"/>
          <w:sz w:val="18"/>
          <w:vertAlign w:val="baseline"/>
        </w:rPr>
        <w:t> </w:t>
      </w:r>
      <w:r>
        <w:rPr>
          <w:rFonts w:ascii="Symbol" w:hAnsi="Symbol"/>
          <w:sz w:val="18"/>
          <w:vertAlign w:val="baseline"/>
        </w:rPr>
        <w:t></w:t>
      </w:r>
      <w:r>
        <w:rPr>
          <w:sz w:val="18"/>
          <w:vertAlign w:val="baseline"/>
        </w:rPr>
        <w:t>,</w:t>
      </w:r>
      <w:r>
        <w:rPr>
          <w:spacing w:val="-29"/>
          <w:sz w:val="18"/>
          <w:vertAlign w:val="baseline"/>
        </w:rPr>
        <w:t> </w:t>
      </w:r>
      <w:r>
        <w:rPr>
          <w:sz w:val="18"/>
          <w:vertAlign w:val="baseline"/>
        </w:rPr>
        <w:t>(</w:t>
      </w:r>
      <w:r>
        <w:rPr>
          <w:b/>
          <w:sz w:val="18"/>
          <w:vertAlign w:val="baseline"/>
        </w:rPr>
        <w:t>x</w:t>
      </w:r>
      <w:r>
        <w:rPr>
          <w:i/>
          <w:position w:val="-3"/>
          <w:sz w:val="11"/>
          <w:vertAlign w:val="baseline"/>
        </w:rPr>
        <w:t>l</w:t>
      </w:r>
      <w:r>
        <w:rPr>
          <w:i/>
          <w:spacing w:val="-6"/>
          <w:position w:val="-3"/>
          <w:sz w:val="11"/>
          <w:vertAlign w:val="baseline"/>
        </w:rPr>
        <w:t> </w:t>
      </w:r>
      <w:r>
        <w:rPr>
          <w:sz w:val="18"/>
          <w:vertAlign w:val="baseline"/>
        </w:rPr>
        <w:t>,</w:t>
      </w:r>
      <w:r>
        <w:rPr>
          <w:spacing w:val="-11"/>
          <w:sz w:val="18"/>
          <w:vertAlign w:val="baseline"/>
        </w:rPr>
        <w:t> </w:t>
      </w:r>
      <w:r>
        <w:rPr>
          <w:i/>
          <w:sz w:val="18"/>
          <w:vertAlign w:val="baseline"/>
        </w:rPr>
        <w:t>y</w:t>
      </w:r>
      <w:r>
        <w:rPr>
          <w:i/>
          <w:position w:val="-3"/>
          <w:sz w:val="11"/>
          <w:vertAlign w:val="baseline"/>
        </w:rPr>
        <w:t>l</w:t>
      </w:r>
      <w:r>
        <w:rPr>
          <w:i/>
          <w:spacing w:val="-5"/>
          <w:position w:val="-3"/>
          <w:sz w:val="11"/>
          <w:vertAlign w:val="baseline"/>
        </w:rPr>
        <w:t> </w:t>
      </w:r>
      <w:r>
        <w:rPr>
          <w:sz w:val="18"/>
          <w:vertAlign w:val="baseline"/>
        </w:rPr>
        <w:t>)</w:t>
      </w:r>
      <w:r>
        <w:rPr>
          <w:spacing w:val="2"/>
          <w:sz w:val="18"/>
          <w:vertAlign w:val="baseline"/>
        </w:rPr>
        <w:t> </w:t>
      </w:r>
      <w:r>
        <w:rPr>
          <w:sz w:val="20"/>
          <w:vertAlign w:val="baseline"/>
        </w:rPr>
        <w:t>,</w:t>
      </w:r>
      <w:r>
        <w:rPr>
          <w:spacing w:val="46"/>
          <w:sz w:val="20"/>
          <w:vertAlign w:val="baseline"/>
        </w:rPr>
        <w:t> </w:t>
      </w:r>
      <w:r>
        <w:rPr>
          <w:i/>
          <w:sz w:val="18"/>
          <w:vertAlign w:val="baseline"/>
        </w:rPr>
        <w:t>y</w:t>
      </w:r>
      <w:r>
        <w:rPr>
          <w:i/>
          <w:spacing w:val="-18"/>
          <w:sz w:val="18"/>
          <w:vertAlign w:val="baseline"/>
        </w:rPr>
        <w:t> </w:t>
      </w:r>
      <w:r>
        <w:rPr>
          <w:rFonts w:ascii="Symbol" w:hAnsi="Symbol"/>
          <w:sz w:val="18"/>
          <w:vertAlign w:val="baseline"/>
        </w:rPr>
        <w:t></w:t>
      </w:r>
      <w:r>
        <w:rPr>
          <w:sz w:val="18"/>
          <w:vertAlign w:val="baseline"/>
        </w:rPr>
        <w:t>{</w:t>
      </w:r>
      <w:r>
        <w:rPr>
          <w:rFonts w:ascii="Symbol" w:hAnsi="Symbol"/>
          <w:sz w:val="18"/>
          <w:vertAlign w:val="baseline"/>
        </w:rPr>
        <w:t></w:t>
      </w:r>
      <w:r>
        <w:rPr>
          <w:sz w:val="18"/>
          <w:vertAlign w:val="baseline"/>
        </w:rPr>
        <w:t>1,1}</w:t>
      </w:r>
      <w:r>
        <w:rPr>
          <w:spacing w:val="-14"/>
          <w:sz w:val="18"/>
          <w:vertAlign w:val="baseline"/>
        </w:rPr>
        <w:t> </w:t>
      </w:r>
      <w:r>
        <w:rPr>
          <w:sz w:val="20"/>
          <w:vertAlign w:val="baseline"/>
        </w:rPr>
        <w:t>,</w:t>
      </w:r>
      <w:r>
        <w:rPr>
          <w:spacing w:val="-2"/>
          <w:sz w:val="20"/>
          <w:vertAlign w:val="baseline"/>
        </w:rPr>
        <w:t> </w:t>
      </w:r>
      <w:r>
        <w:rPr>
          <w:sz w:val="20"/>
          <w:vertAlign w:val="baseline"/>
        </w:rPr>
        <w:t>which</w:t>
      </w:r>
      <w:r>
        <w:rPr>
          <w:spacing w:val="-2"/>
          <w:sz w:val="20"/>
          <w:vertAlign w:val="baseline"/>
        </w:rPr>
        <w:t> </w:t>
      </w:r>
      <w:r>
        <w:rPr>
          <w:sz w:val="20"/>
          <w:vertAlign w:val="baseline"/>
        </w:rPr>
        <w:t>come</w:t>
      </w:r>
      <w:r>
        <w:rPr>
          <w:spacing w:val="-1"/>
          <w:sz w:val="20"/>
          <w:vertAlign w:val="baseline"/>
        </w:rPr>
        <w:t> </w:t>
      </w:r>
      <w:r>
        <w:rPr>
          <w:sz w:val="20"/>
          <w:vertAlign w:val="baseline"/>
        </w:rPr>
        <w:t>from</w:t>
      </w:r>
      <w:r>
        <w:rPr>
          <w:spacing w:val="-3"/>
          <w:sz w:val="20"/>
          <w:vertAlign w:val="baseline"/>
        </w:rPr>
        <w:t> </w:t>
      </w:r>
      <w:r>
        <w:rPr>
          <w:sz w:val="20"/>
          <w:vertAlign w:val="baseline"/>
        </w:rPr>
        <w:t>the</w:t>
      </w:r>
      <w:r>
        <w:rPr>
          <w:spacing w:val="-1"/>
          <w:sz w:val="20"/>
          <w:vertAlign w:val="baseline"/>
        </w:rPr>
        <w:t> </w:t>
      </w:r>
      <w:r>
        <w:rPr>
          <w:sz w:val="20"/>
          <w:vertAlign w:val="baseline"/>
        </w:rPr>
        <w:t>same</w:t>
      </w:r>
      <w:r>
        <w:rPr>
          <w:spacing w:val="-2"/>
          <w:sz w:val="20"/>
          <w:vertAlign w:val="baseline"/>
        </w:rPr>
        <w:t> </w:t>
      </w:r>
      <w:r>
        <w:rPr>
          <w:sz w:val="20"/>
          <w:vertAlign w:val="baseline"/>
        </w:rPr>
        <w:t>distribution</w:t>
      </w:r>
      <w:r>
        <w:rPr>
          <w:spacing w:val="-1"/>
          <w:sz w:val="20"/>
          <w:vertAlign w:val="baseline"/>
        </w:rPr>
        <w:t> </w:t>
      </w:r>
      <w:r>
        <w:rPr>
          <w:spacing w:val="-2"/>
          <w:sz w:val="20"/>
          <w:vertAlign w:val="baseline"/>
        </w:rPr>
        <w:t>independently.</w:t>
      </w:r>
    </w:p>
    <w:p>
      <w:pPr>
        <w:spacing w:after="0"/>
        <w:jc w:val="left"/>
        <w:rPr>
          <w:sz w:val="20"/>
        </w:rPr>
        <w:sectPr>
          <w:headerReference w:type="default" r:id="rId12"/>
          <w:headerReference w:type="even" r:id="rId13"/>
          <w:pgSz w:w="10890" w:h="14860"/>
          <w:pgMar w:header="713" w:footer="0" w:top="900" w:bottom="280" w:left="460" w:right="1000"/>
          <w:pgNumType w:start="385"/>
        </w:sectPr>
      </w:pPr>
    </w:p>
    <w:p>
      <w:pPr>
        <w:pStyle w:val="BodyText"/>
        <w:spacing w:line="135" w:lineRule="exact" w:before="70"/>
        <w:ind w:left="291"/>
      </w:pPr>
      <w:r>
        <w:rPr>
          <w:spacing w:val="-5"/>
        </w:rPr>
        <w:t>Let</w:t>
      </w:r>
    </w:p>
    <w:p>
      <w:pPr>
        <w:spacing w:line="131" w:lineRule="exact" w:before="75"/>
        <w:ind w:left="87" w:right="0" w:firstLine="0"/>
        <w:jc w:val="left"/>
        <w:rPr>
          <w:sz w:val="18"/>
        </w:rPr>
      </w:pPr>
      <w:r>
        <w:rPr/>
        <w:br w:type="column"/>
      </w:r>
      <w:r>
        <w:rPr>
          <w:b/>
          <w:sz w:val="18"/>
        </w:rPr>
        <w:t>x</w:t>
      </w:r>
      <w:r>
        <w:rPr>
          <w:sz w:val="18"/>
          <w:vertAlign w:val="superscript"/>
        </w:rPr>
        <w:t>*</w:t>
      </w:r>
      <w:r>
        <w:rPr>
          <w:sz w:val="18"/>
          <w:vertAlign w:val="baseline"/>
        </w:rPr>
        <w:t>,</w:t>
      </w:r>
      <w:r>
        <w:rPr>
          <w:rFonts w:ascii="Symbol" w:hAnsi="Symbol"/>
          <w:sz w:val="18"/>
          <w:vertAlign w:val="baseline"/>
        </w:rPr>
        <w:t></w:t>
      </w:r>
      <w:r>
        <w:rPr>
          <w:spacing w:val="-15"/>
          <w:sz w:val="18"/>
          <w:vertAlign w:val="baseline"/>
        </w:rPr>
        <w:t> </w:t>
      </w:r>
      <w:r>
        <w:rPr>
          <w:rFonts w:ascii="Symbol" w:hAnsi="Symbol"/>
          <w:sz w:val="18"/>
          <w:vertAlign w:val="baseline"/>
        </w:rPr>
        <w:t></w:t>
      </w:r>
      <w:r>
        <w:rPr>
          <w:sz w:val="18"/>
          <w:vertAlign w:val="baseline"/>
        </w:rPr>
        <w:t>,</w:t>
      </w:r>
      <w:r>
        <w:rPr>
          <w:spacing w:val="-14"/>
          <w:sz w:val="18"/>
          <w:vertAlign w:val="baseline"/>
        </w:rPr>
        <w:t> </w:t>
      </w:r>
      <w:r>
        <w:rPr>
          <w:b/>
          <w:spacing w:val="-5"/>
          <w:sz w:val="18"/>
          <w:vertAlign w:val="baseline"/>
        </w:rPr>
        <w:t>x</w:t>
      </w:r>
      <w:r>
        <w:rPr>
          <w:spacing w:val="-5"/>
          <w:sz w:val="18"/>
          <w:vertAlign w:val="superscript"/>
        </w:rPr>
        <w:t>*</w:t>
      </w:r>
    </w:p>
    <w:p>
      <w:pPr>
        <w:pStyle w:val="BodyText"/>
        <w:spacing w:line="135" w:lineRule="exact" w:before="70"/>
        <w:ind w:left="107"/>
      </w:pPr>
      <w:r>
        <w:rPr/>
        <w:br w:type="column"/>
      </w:r>
      <w:r>
        <w:rPr/>
        <w:t>be</w:t>
      </w:r>
      <w:r>
        <w:rPr>
          <w:spacing w:val="66"/>
        </w:rPr>
        <w:t> </w:t>
      </w:r>
      <w:r>
        <w:rPr/>
        <w:t>non-labeled</w:t>
      </w:r>
      <w:r>
        <w:rPr>
          <w:spacing w:val="70"/>
        </w:rPr>
        <w:t> </w:t>
      </w:r>
      <w:r>
        <w:rPr/>
        <w:t>samples</w:t>
      </w:r>
      <w:r>
        <w:rPr>
          <w:spacing w:val="69"/>
        </w:rPr>
        <w:t> </w:t>
      </w:r>
      <w:r>
        <w:rPr/>
        <w:t>following</w:t>
      </w:r>
      <w:r>
        <w:rPr>
          <w:spacing w:val="70"/>
        </w:rPr>
        <w:t> </w:t>
      </w:r>
      <w:r>
        <w:rPr/>
        <w:t>the</w:t>
      </w:r>
      <w:r>
        <w:rPr>
          <w:spacing w:val="69"/>
        </w:rPr>
        <w:t> </w:t>
      </w:r>
      <w:r>
        <w:rPr/>
        <w:t>same</w:t>
      </w:r>
      <w:r>
        <w:rPr>
          <w:spacing w:val="69"/>
        </w:rPr>
        <w:t> </w:t>
      </w:r>
      <w:r>
        <w:rPr/>
        <w:t>distribution.</w:t>
      </w:r>
      <w:r>
        <w:rPr>
          <w:spacing w:val="68"/>
        </w:rPr>
        <w:t> </w:t>
      </w:r>
      <w:r>
        <w:rPr/>
        <w:t>Under</w:t>
      </w:r>
      <w:r>
        <w:rPr>
          <w:spacing w:val="70"/>
        </w:rPr>
        <w:t> </w:t>
      </w:r>
      <w:r>
        <w:rPr/>
        <w:t>the</w:t>
      </w:r>
      <w:r>
        <w:rPr>
          <w:spacing w:val="69"/>
        </w:rPr>
        <w:t> </w:t>
      </w:r>
      <w:r>
        <w:rPr/>
        <w:t>non-linear</w:t>
      </w:r>
      <w:r>
        <w:rPr>
          <w:spacing w:val="70"/>
        </w:rPr>
        <w:t> </w:t>
      </w:r>
      <w:r>
        <w:rPr>
          <w:spacing w:val="-2"/>
        </w:rPr>
        <w:t>separable</w:t>
      </w:r>
    </w:p>
    <w:p>
      <w:pPr>
        <w:spacing w:after="0" w:line="135" w:lineRule="exact"/>
        <w:sectPr>
          <w:type w:val="continuous"/>
          <w:pgSz w:w="10890" w:h="14860"/>
          <w:pgMar w:header="713" w:footer="0" w:top="780" w:bottom="280" w:left="460" w:right="1000"/>
          <w:cols w:num="3" w:equalWidth="0">
            <w:col w:w="559" w:space="40"/>
            <w:col w:w="676" w:space="39"/>
            <w:col w:w="8116"/>
          </w:cols>
        </w:sectPr>
      </w:pPr>
    </w:p>
    <w:p>
      <w:pPr>
        <w:tabs>
          <w:tab w:pos="1225" w:val="left" w:leader="none"/>
        </w:tabs>
        <w:spacing w:line="121" w:lineRule="exact" w:before="0"/>
        <w:ind w:left="770" w:right="0" w:firstLine="0"/>
        <w:jc w:val="left"/>
        <w:rPr>
          <w:i/>
          <w:sz w:val="11"/>
        </w:rPr>
      </w:pPr>
      <w:r>
        <w:rPr>
          <w:spacing w:val="-10"/>
          <w:sz w:val="11"/>
        </w:rPr>
        <w:t>1</w:t>
      </w:r>
      <w:r>
        <w:rPr>
          <w:sz w:val="11"/>
        </w:rPr>
        <w:tab/>
      </w:r>
      <w:r>
        <w:rPr>
          <w:i/>
          <w:spacing w:val="-10"/>
          <w:sz w:val="11"/>
        </w:rPr>
        <w:t>k</w:t>
      </w:r>
    </w:p>
    <w:p>
      <w:pPr>
        <w:pStyle w:val="BodyText"/>
        <w:spacing w:before="27"/>
        <w:ind w:left="292"/>
      </w:pPr>
      <w:r>
        <w:rPr/>
        <w:t>condition,</w:t>
      </w:r>
      <w:r>
        <w:rPr>
          <w:spacing w:val="36"/>
        </w:rPr>
        <w:t> </w:t>
      </w:r>
      <w:r>
        <w:rPr/>
        <w:t>the</w:t>
      </w:r>
      <w:r>
        <w:rPr>
          <w:spacing w:val="35"/>
        </w:rPr>
        <w:t> </w:t>
      </w:r>
      <w:r>
        <w:rPr/>
        <w:t>transductive</w:t>
      </w:r>
      <w:r>
        <w:rPr>
          <w:spacing w:val="36"/>
        </w:rPr>
        <w:t> </w:t>
      </w:r>
      <w:r>
        <w:rPr/>
        <w:t>learning</w:t>
      </w:r>
      <w:r>
        <w:rPr>
          <w:spacing w:val="35"/>
        </w:rPr>
        <w:t> </w:t>
      </w:r>
      <w:r>
        <w:rPr/>
        <w:t>based</w:t>
      </w:r>
      <w:r>
        <w:rPr>
          <w:spacing w:val="36"/>
        </w:rPr>
        <w:t> </w:t>
      </w:r>
      <w:r>
        <w:rPr/>
        <w:t>on</w:t>
      </w:r>
      <w:r>
        <w:rPr>
          <w:spacing w:val="36"/>
        </w:rPr>
        <w:t> </w:t>
      </w:r>
      <w:r>
        <w:rPr/>
        <w:t>support</w:t>
      </w:r>
      <w:r>
        <w:rPr>
          <w:spacing w:val="33"/>
        </w:rPr>
        <w:t> </w:t>
      </w:r>
      <w:r>
        <w:rPr/>
        <w:t>vector</w:t>
      </w:r>
      <w:r>
        <w:rPr>
          <w:spacing w:val="36"/>
        </w:rPr>
        <w:t> </w:t>
      </w:r>
      <w:r>
        <w:rPr/>
        <w:t>machines</w:t>
      </w:r>
      <w:r>
        <w:rPr>
          <w:spacing w:val="36"/>
        </w:rPr>
        <w:t> </w:t>
      </w:r>
      <w:r>
        <w:rPr/>
        <w:t>can</w:t>
      </w:r>
      <w:r>
        <w:rPr>
          <w:spacing w:val="35"/>
        </w:rPr>
        <w:t> </w:t>
      </w:r>
      <w:r>
        <w:rPr/>
        <w:t>be</w:t>
      </w:r>
      <w:r>
        <w:rPr>
          <w:spacing w:val="35"/>
        </w:rPr>
        <w:t> </w:t>
      </w:r>
      <w:r>
        <w:rPr/>
        <w:t>described</w:t>
      </w:r>
      <w:r>
        <w:rPr>
          <w:spacing w:val="36"/>
        </w:rPr>
        <w:t> </w:t>
      </w:r>
      <w:r>
        <w:rPr/>
        <w:t>as</w:t>
      </w:r>
      <w:r>
        <w:rPr>
          <w:spacing w:val="36"/>
        </w:rPr>
        <w:t> </w:t>
      </w:r>
      <w:r>
        <w:rPr/>
        <w:t>the</w:t>
      </w:r>
      <w:r>
        <w:rPr>
          <w:spacing w:val="35"/>
        </w:rPr>
        <w:t> </w:t>
      </w:r>
      <w:r>
        <w:rPr/>
        <w:t>following optimization problems.</w:t>
      </w:r>
    </w:p>
    <w:p>
      <w:pPr>
        <w:spacing w:after="0"/>
        <w:sectPr>
          <w:type w:val="continuous"/>
          <w:pgSz w:w="10890" w:h="14860"/>
          <w:pgMar w:header="713" w:footer="0" w:top="780" w:bottom="280" w:left="460" w:right="1000"/>
        </w:sectPr>
      </w:pPr>
    </w:p>
    <w:p>
      <w:pPr>
        <w:spacing w:line="120" w:lineRule="exact" w:before="146"/>
        <w:ind w:left="0" w:right="0" w:firstLine="0"/>
        <w:jc w:val="right"/>
        <w:rPr>
          <w:sz w:val="18"/>
        </w:rPr>
      </w:pPr>
      <w:r>
        <w:rPr>
          <w:spacing w:val="-5"/>
          <w:sz w:val="18"/>
        </w:rPr>
        <w:t>min</w:t>
      </w:r>
    </w:p>
    <w:p>
      <w:pPr>
        <w:spacing w:line="234" w:lineRule="exact" w:before="32"/>
        <w:ind w:left="562" w:right="0" w:firstLine="0"/>
        <w:jc w:val="left"/>
        <w:rPr>
          <w:sz w:val="19"/>
        </w:rPr>
      </w:pPr>
      <w:r>
        <w:rPr/>
        <w:br w:type="column"/>
      </w:r>
      <w:r>
        <w:rPr>
          <w:spacing w:val="-20"/>
          <w:position w:val="11"/>
          <w:sz w:val="18"/>
          <w:u w:val="single"/>
        </w:rPr>
        <w:t>1</w:t>
      </w:r>
      <w:r>
        <w:rPr>
          <w:spacing w:val="8"/>
          <w:position w:val="11"/>
          <w:sz w:val="18"/>
          <w:u w:val="none"/>
        </w:rPr>
        <w:t> </w:t>
      </w:r>
      <w:r>
        <w:rPr>
          <w:b/>
          <w:spacing w:val="-20"/>
          <w:sz w:val="18"/>
          <w:u w:val="none"/>
        </w:rPr>
        <w:t>w</w:t>
      </w:r>
      <w:r>
        <w:rPr>
          <w:b/>
          <w:spacing w:val="9"/>
          <w:sz w:val="18"/>
          <w:u w:val="none"/>
        </w:rPr>
        <w:t> </w:t>
      </w:r>
      <w:r>
        <w:rPr>
          <w:rFonts w:ascii="Symbol" w:hAnsi="Symbol"/>
          <w:spacing w:val="-20"/>
          <w:sz w:val="18"/>
          <w:u w:val="none"/>
        </w:rPr>
        <w:t></w:t>
      </w:r>
      <w:r>
        <w:rPr>
          <w:i/>
          <w:spacing w:val="-20"/>
          <w:sz w:val="18"/>
          <w:u w:val="none"/>
        </w:rPr>
        <w:t>C</w:t>
      </w:r>
      <w:r>
        <w:rPr>
          <w:rFonts w:ascii="Symbol" w:hAnsi="Symbol"/>
          <w:spacing w:val="-20"/>
          <w:position w:val="-3"/>
          <w:sz w:val="26"/>
          <w:u w:val="none"/>
        </w:rPr>
        <w:t></w:t>
      </w:r>
      <w:r>
        <w:rPr>
          <w:i/>
          <w:spacing w:val="-20"/>
          <w:position w:val="18"/>
          <w:sz w:val="11"/>
          <w:u w:val="none"/>
        </w:rPr>
        <w:t>n</w:t>
      </w:r>
      <w:r>
        <w:rPr>
          <w:i/>
          <w:spacing w:val="13"/>
          <w:position w:val="18"/>
          <w:sz w:val="11"/>
          <w:u w:val="none"/>
        </w:rPr>
        <w:t> </w:t>
      </w:r>
      <w:r>
        <w:rPr>
          <w:rFonts w:ascii="DejaVu Serif" w:hAnsi="DejaVu Serif"/>
          <w:i/>
          <w:spacing w:val="-20"/>
          <w:sz w:val="19"/>
          <w:u w:val="none"/>
        </w:rPr>
        <w:t>ξ</w:t>
      </w:r>
      <w:r>
        <w:rPr>
          <w:rFonts w:ascii="DejaVu Serif" w:hAnsi="DejaVu Serif"/>
          <w:i/>
          <w:spacing w:val="3"/>
          <w:sz w:val="19"/>
          <w:u w:val="none"/>
        </w:rPr>
        <w:t> </w:t>
      </w:r>
      <w:r>
        <w:rPr>
          <w:rFonts w:ascii="Symbol" w:hAnsi="Symbol"/>
          <w:spacing w:val="-20"/>
          <w:sz w:val="18"/>
          <w:u w:val="none"/>
        </w:rPr>
        <w:t></w:t>
      </w:r>
      <w:r>
        <w:rPr>
          <w:i/>
          <w:spacing w:val="-20"/>
          <w:sz w:val="18"/>
          <w:u w:val="none"/>
        </w:rPr>
        <w:t>C</w:t>
      </w:r>
      <w:r>
        <w:rPr>
          <w:spacing w:val="-20"/>
          <w:sz w:val="18"/>
          <w:u w:val="none"/>
          <w:vertAlign w:val="superscript"/>
        </w:rPr>
        <w:t>*</w:t>
      </w:r>
      <w:r>
        <w:rPr>
          <w:rFonts w:ascii="Symbol" w:hAnsi="Symbol"/>
          <w:spacing w:val="-20"/>
          <w:position w:val="-3"/>
          <w:sz w:val="26"/>
          <w:u w:val="none"/>
          <w:vertAlign w:val="baseline"/>
        </w:rPr>
        <w:t></w:t>
      </w:r>
      <w:r>
        <w:rPr>
          <w:i/>
          <w:spacing w:val="-20"/>
          <w:position w:val="18"/>
          <w:sz w:val="11"/>
          <w:u w:val="none"/>
          <w:vertAlign w:val="baseline"/>
        </w:rPr>
        <w:t>k</w:t>
      </w:r>
      <w:r>
        <w:rPr>
          <w:i/>
          <w:spacing w:val="26"/>
          <w:position w:val="18"/>
          <w:sz w:val="11"/>
          <w:u w:val="none"/>
          <w:vertAlign w:val="baseline"/>
        </w:rPr>
        <w:t> </w:t>
      </w:r>
      <w:r>
        <w:rPr>
          <w:rFonts w:ascii="DejaVu Serif" w:hAnsi="DejaVu Serif"/>
          <w:i/>
          <w:spacing w:val="-20"/>
          <w:sz w:val="19"/>
          <w:u w:val="none"/>
          <w:vertAlign w:val="baseline"/>
        </w:rPr>
        <w:t>ξ</w:t>
      </w:r>
      <w:r>
        <w:rPr>
          <w:spacing w:val="-20"/>
          <w:sz w:val="19"/>
          <w:u w:val="none"/>
          <w:vertAlign w:val="superscript"/>
        </w:rPr>
        <w:t>*</w:t>
      </w:r>
    </w:p>
    <w:p>
      <w:pPr>
        <w:spacing w:after="0" w:line="234" w:lineRule="exact"/>
        <w:jc w:val="left"/>
        <w:rPr>
          <w:sz w:val="19"/>
        </w:rPr>
        <w:sectPr>
          <w:type w:val="continuous"/>
          <w:pgSz w:w="10890" w:h="14860"/>
          <w:pgMar w:header="713" w:footer="0" w:top="780" w:bottom="280" w:left="460" w:right="1000"/>
          <w:cols w:num="2" w:equalWidth="0">
            <w:col w:w="2263" w:space="40"/>
            <w:col w:w="7127"/>
          </w:cols>
        </w:sectPr>
      </w:pPr>
    </w:p>
    <w:p>
      <w:pPr>
        <w:tabs>
          <w:tab w:pos="3679" w:val="left" w:leader="none"/>
          <w:tab w:pos="4302" w:val="left" w:leader="none"/>
        </w:tabs>
        <w:spacing w:line="110" w:lineRule="exact" w:before="0"/>
        <w:ind w:left="1532" w:right="0" w:firstLine="0"/>
        <w:jc w:val="left"/>
        <w:rPr>
          <w:i/>
          <w:sz w:val="11"/>
        </w:rPr>
      </w:pPr>
      <w:r>
        <w:rPr/>
        <mc:AlternateContent>
          <mc:Choice Requires="wps">
            <w:drawing>
              <wp:anchor distT="0" distB="0" distL="0" distR="0" allowOverlap="1" layoutInCell="1" locked="0" behindDoc="1" simplePos="0" relativeHeight="487328768">
                <wp:simplePos x="0" y="0"/>
                <wp:positionH relativeFrom="page">
                  <wp:posOffset>2180560</wp:posOffset>
                </wp:positionH>
                <wp:positionV relativeFrom="paragraph">
                  <wp:posOffset>-65276</wp:posOffset>
                </wp:positionV>
                <wp:extent cx="19685" cy="13589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19685" cy="135890"/>
                          <a:chExt cx="19685" cy="135890"/>
                        </a:xfrm>
                      </wpg:grpSpPr>
                      <wps:wsp>
                        <wps:cNvPr id="13" name="Graphic 13"/>
                        <wps:cNvSpPr/>
                        <wps:spPr>
                          <a:xfrm>
                            <a:off x="16832" y="0"/>
                            <a:ext cx="1270" cy="135890"/>
                          </a:xfrm>
                          <a:custGeom>
                            <a:avLst/>
                            <a:gdLst/>
                            <a:ahLst/>
                            <a:cxnLst/>
                            <a:rect l="l" t="t" r="r" b="b"/>
                            <a:pathLst>
                              <a:path w="0" h="135890">
                                <a:moveTo>
                                  <a:pt x="0" y="0"/>
                                </a:moveTo>
                                <a:lnTo>
                                  <a:pt x="0" y="135644"/>
                                </a:lnTo>
                              </a:path>
                            </a:pathLst>
                          </a:custGeom>
                          <a:ln w="4708">
                            <a:solidFill>
                              <a:srgbClr val="000000"/>
                            </a:solidFill>
                            <a:prstDash val="solid"/>
                          </a:ln>
                        </wps:spPr>
                        <wps:bodyPr wrap="square" lIns="0" tIns="0" rIns="0" bIns="0" rtlCol="0">
                          <a:prstTxWarp prst="textNoShape">
                            <a:avLst/>
                          </a:prstTxWarp>
                          <a:noAutofit/>
                        </wps:bodyPr>
                      </wps:wsp>
                      <wps:wsp>
                        <wps:cNvPr id="14" name="Graphic 14"/>
                        <wps:cNvSpPr/>
                        <wps:spPr>
                          <a:xfrm>
                            <a:off x="2354" y="0"/>
                            <a:ext cx="1270" cy="135890"/>
                          </a:xfrm>
                          <a:custGeom>
                            <a:avLst/>
                            <a:gdLst/>
                            <a:ahLst/>
                            <a:cxnLst/>
                            <a:rect l="l" t="t" r="r" b="b"/>
                            <a:pathLst>
                              <a:path w="0" h="135890">
                                <a:moveTo>
                                  <a:pt x="0" y="0"/>
                                </a:moveTo>
                                <a:lnTo>
                                  <a:pt x="0" y="135644"/>
                                </a:lnTo>
                              </a:path>
                            </a:pathLst>
                          </a:custGeom>
                          <a:ln w="470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1.697647pt;margin-top:-5.139853pt;width:1.55pt;height:10.7pt;mso-position-horizontal-relative:page;mso-position-vertical-relative:paragraph;z-index:-15987712" id="docshapegroup10" coordorigin="3434,-103" coordsize="31,214">
                <v:line style="position:absolute" from="3460,-103" to="3460,111" stroked="true" strokeweight=".370712pt" strokecolor="#000000">
                  <v:stroke dashstyle="solid"/>
                </v:line>
                <v:line style="position:absolute" from="3438,-103" to="3438,111" stroked="true" strokeweight=".370712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329280">
                <wp:simplePos x="0" y="0"/>
                <wp:positionH relativeFrom="page">
                  <wp:posOffset>2287240</wp:posOffset>
                </wp:positionH>
                <wp:positionV relativeFrom="paragraph">
                  <wp:posOffset>-65276</wp:posOffset>
                </wp:positionV>
                <wp:extent cx="19685" cy="13589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19685" cy="135890"/>
                          <a:chExt cx="19685" cy="135890"/>
                        </a:xfrm>
                      </wpg:grpSpPr>
                      <wps:wsp>
                        <wps:cNvPr id="16" name="Graphic 16"/>
                        <wps:cNvSpPr/>
                        <wps:spPr>
                          <a:xfrm>
                            <a:off x="16832" y="0"/>
                            <a:ext cx="1270" cy="135890"/>
                          </a:xfrm>
                          <a:custGeom>
                            <a:avLst/>
                            <a:gdLst/>
                            <a:ahLst/>
                            <a:cxnLst/>
                            <a:rect l="l" t="t" r="r" b="b"/>
                            <a:pathLst>
                              <a:path w="0" h="135890">
                                <a:moveTo>
                                  <a:pt x="0" y="0"/>
                                </a:moveTo>
                                <a:lnTo>
                                  <a:pt x="0" y="135644"/>
                                </a:lnTo>
                              </a:path>
                            </a:pathLst>
                          </a:custGeom>
                          <a:ln w="4708">
                            <a:solidFill>
                              <a:srgbClr val="000000"/>
                            </a:solidFill>
                            <a:prstDash val="solid"/>
                          </a:ln>
                        </wps:spPr>
                        <wps:bodyPr wrap="square" lIns="0" tIns="0" rIns="0" bIns="0" rtlCol="0">
                          <a:prstTxWarp prst="textNoShape">
                            <a:avLst/>
                          </a:prstTxWarp>
                          <a:noAutofit/>
                        </wps:bodyPr>
                      </wps:wsp>
                      <wps:wsp>
                        <wps:cNvPr id="17" name="Graphic 17"/>
                        <wps:cNvSpPr/>
                        <wps:spPr>
                          <a:xfrm>
                            <a:off x="2354" y="0"/>
                            <a:ext cx="1270" cy="135890"/>
                          </a:xfrm>
                          <a:custGeom>
                            <a:avLst/>
                            <a:gdLst/>
                            <a:ahLst/>
                            <a:cxnLst/>
                            <a:rect l="l" t="t" r="r" b="b"/>
                            <a:pathLst>
                              <a:path w="0" h="135890">
                                <a:moveTo>
                                  <a:pt x="0" y="0"/>
                                </a:moveTo>
                                <a:lnTo>
                                  <a:pt x="0" y="135644"/>
                                </a:lnTo>
                              </a:path>
                            </a:pathLst>
                          </a:custGeom>
                          <a:ln w="470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0.097641pt;margin-top:-5.139853pt;width:1.55pt;height:10.7pt;mso-position-horizontal-relative:page;mso-position-vertical-relative:paragraph;z-index:-15987200" id="docshapegroup11" coordorigin="3602,-103" coordsize="31,214">
                <v:line style="position:absolute" from="3628,-103" to="3628,111" stroked="true" strokeweight=".370712pt" strokecolor="#000000">
                  <v:stroke dashstyle="solid"/>
                </v:line>
                <v:line style="position:absolute" from="3606,-103" to="3606,111" stroked="true" strokeweight=".370712pt" strokecolor="#000000">
                  <v:stroke dashstyle="solid"/>
                </v:line>
                <w10:wrap type="none"/>
              </v:group>
            </w:pict>
          </mc:Fallback>
        </mc:AlternateContent>
      </w:r>
      <w:r>
        <w:rPr>
          <w:i/>
          <w:spacing w:val="-2"/>
          <w:position w:val="1"/>
          <w:sz w:val="11"/>
        </w:rPr>
        <w:t>y</w:t>
      </w:r>
      <w:r>
        <w:rPr>
          <w:spacing w:val="-2"/>
          <w:position w:val="6"/>
          <w:sz w:val="9"/>
        </w:rPr>
        <w:t>*</w:t>
      </w:r>
      <w:r>
        <w:rPr>
          <w:spacing w:val="-2"/>
          <w:position w:val="1"/>
          <w:sz w:val="11"/>
        </w:rPr>
        <w:t>,</w:t>
      </w:r>
      <w:r>
        <w:rPr>
          <w:rFonts w:ascii="Symbol" w:hAnsi="Symbol"/>
          <w:spacing w:val="-2"/>
          <w:position w:val="1"/>
          <w:sz w:val="11"/>
        </w:rPr>
        <w:t></w:t>
      </w:r>
      <w:r>
        <w:rPr>
          <w:spacing w:val="-2"/>
          <w:position w:val="1"/>
          <w:sz w:val="11"/>
        </w:rPr>
        <w:t>,</w:t>
      </w:r>
      <w:r>
        <w:rPr>
          <w:spacing w:val="-17"/>
          <w:position w:val="1"/>
          <w:sz w:val="11"/>
        </w:rPr>
        <w:t> </w:t>
      </w:r>
      <w:r>
        <w:rPr>
          <w:i/>
          <w:spacing w:val="-2"/>
          <w:position w:val="1"/>
          <w:sz w:val="11"/>
        </w:rPr>
        <w:t>y</w:t>
      </w:r>
      <w:r>
        <w:rPr>
          <w:spacing w:val="-2"/>
          <w:position w:val="6"/>
          <w:sz w:val="9"/>
        </w:rPr>
        <w:t>*</w:t>
      </w:r>
      <w:r>
        <w:rPr>
          <w:spacing w:val="-11"/>
          <w:position w:val="6"/>
          <w:sz w:val="9"/>
        </w:rPr>
        <w:t> </w:t>
      </w:r>
      <w:r>
        <w:rPr>
          <w:spacing w:val="-2"/>
          <w:position w:val="1"/>
          <w:sz w:val="11"/>
        </w:rPr>
        <w:t>,</w:t>
      </w:r>
      <w:r>
        <w:rPr>
          <w:b/>
          <w:spacing w:val="-2"/>
          <w:position w:val="1"/>
          <w:sz w:val="11"/>
        </w:rPr>
        <w:t>w</w:t>
      </w:r>
      <w:r>
        <w:rPr>
          <w:spacing w:val="-2"/>
          <w:position w:val="1"/>
          <w:sz w:val="11"/>
        </w:rPr>
        <w:t>,</w:t>
      </w:r>
      <w:r>
        <w:rPr>
          <w:i/>
          <w:spacing w:val="-2"/>
          <w:position w:val="1"/>
          <w:sz w:val="11"/>
        </w:rPr>
        <w:t>b</w:t>
      </w:r>
      <w:r>
        <w:rPr>
          <w:spacing w:val="-2"/>
          <w:position w:val="1"/>
          <w:sz w:val="11"/>
        </w:rPr>
        <w:t>,</w:t>
      </w:r>
      <w:r>
        <w:rPr>
          <w:rFonts w:ascii="DejaVu Serif" w:hAnsi="DejaVu Serif"/>
          <w:i/>
          <w:spacing w:val="-2"/>
          <w:position w:val="1"/>
          <w:sz w:val="11"/>
        </w:rPr>
        <w:t>ξ</w:t>
      </w:r>
      <w:r>
        <w:rPr>
          <w:rFonts w:ascii="DejaVu Serif" w:hAnsi="DejaVu Serif"/>
          <w:i/>
          <w:spacing w:val="-7"/>
          <w:position w:val="1"/>
          <w:sz w:val="11"/>
        </w:rPr>
        <w:t> </w:t>
      </w:r>
      <w:r>
        <w:rPr>
          <w:spacing w:val="-2"/>
          <w:position w:val="1"/>
          <w:sz w:val="11"/>
        </w:rPr>
        <w:t>,</w:t>
      </w:r>
      <w:r>
        <w:rPr>
          <w:rFonts w:ascii="Symbol" w:hAnsi="Symbol"/>
          <w:spacing w:val="-2"/>
          <w:position w:val="1"/>
          <w:sz w:val="11"/>
        </w:rPr>
        <w:t></w:t>
      </w:r>
      <w:r>
        <w:rPr>
          <w:spacing w:val="-2"/>
          <w:position w:val="1"/>
          <w:sz w:val="11"/>
        </w:rPr>
        <w:t>,</w:t>
      </w:r>
      <w:r>
        <w:rPr>
          <w:rFonts w:ascii="DejaVu Serif" w:hAnsi="DejaVu Serif"/>
          <w:i/>
          <w:spacing w:val="-2"/>
          <w:position w:val="1"/>
          <w:sz w:val="11"/>
        </w:rPr>
        <w:t>ξ</w:t>
      </w:r>
      <w:r>
        <w:rPr>
          <w:rFonts w:ascii="DejaVu Serif" w:hAnsi="DejaVu Serif"/>
          <w:i/>
          <w:spacing w:val="6"/>
          <w:position w:val="1"/>
          <w:sz w:val="11"/>
        </w:rPr>
        <w:t> </w:t>
      </w:r>
      <w:r>
        <w:rPr>
          <w:spacing w:val="-2"/>
          <w:position w:val="1"/>
          <w:sz w:val="11"/>
        </w:rPr>
        <w:t>,</w:t>
      </w:r>
      <w:r>
        <w:rPr>
          <w:rFonts w:ascii="DejaVu Serif" w:hAnsi="DejaVu Serif"/>
          <w:i/>
          <w:spacing w:val="-2"/>
          <w:position w:val="1"/>
          <w:sz w:val="11"/>
        </w:rPr>
        <w:t>ξ</w:t>
      </w:r>
      <w:r>
        <w:rPr>
          <w:spacing w:val="-2"/>
          <w:position w:val="6"/>
          <w:sz w:val="9"/>
        </w:rPr>
        <w:t>*</w:t>
      </w:r>
      <w:r>
        <w:rPr>
          <w:spacing w:val="-2"/>
          <w:position w:val="1"/>
          <w:sz w:val="11"/>
        </w:rPr>
        <w:t>,</w:t>
      </w:r>
      <w:r>
        <w:rPr>
          <w:rFonts w:ascii="Symbol" w:hAnsi="Symbol"/>
          <w:spacing w:val="-2"/>
          <w:position w:val="1"/>
          <w:sz w:val="11"/>
        </w:rPr>
        <w:t></w:t>
      </w:r>
      <w:r>
        <w:rPr>
          <w:spacing w:val="-2"/>
          <w:position w:val="1"/>
          <w:sz w:val="11"/>
        </w:rPr>
        <w:t>,</w:t>
      </w:r>
      <w:r>
        <w:rPr>
          <w:rFonts w:ascii="DejaVu Serif" w:hAnsi="DejaVu Serif"/>
          <w:i/>
          <w:spacing w:val="-2"/>
          <w:position w:val="1"/>
          <w:sz w:val="11"/>
        </w:rPr>
        <w:t>ξ</w:t>
      </w:r>
      <w:r>
        <w:rPr>
          <w:spacing w:val="-2"/>
          <w:position w:val="6"/>
          <w:sz w:val="9"/>
        </w:rPr>
        <w:t>*</w:t>
      </w:r>
      <w:r>
        <w:rPr>
          <w:spacing w:val="72"/>
          <w:w w:val="150"/>
          <w:position w:val="6"/>
          <w:sz w:val="9"/>
        </w:rPr>
        <w:t> </w:t>
      </w:r>
      <w:r>
        <w:rPr>
          <w:spacing w:val="-10"/>
          <w:sz w:val="18"/>
        </w:rPr>
        <w:t>2</w:t>
      </w:r>
      <w:r>
        <w:rPr>
          <w:sz w:val="18"/>
        </w:rPr>
        <w:tab/>
      </w:r>
      <w:r>
        <w:rPr>
          <w:i/>
          <w:spacing w:val="-10"/>
          <w:position w:val="10"/>
          <w:sz w:val="11"/>
        </w:rPr>
        <w:t>i</w:t>
      </w:r>
      <w:r>
        <w:rPr>
          <w:i/>
          <w:position w:val="10"/>
          <w:sz w:val="11"/>
        </w:rPr>
        <w:tab/>
      </w:r>
      <w:r>
        <w:rPr>
          <w:i/>
          <w:spacing w:val="-10"/>
          <w:position w:val="10"/>
          <w:sz w:val="11"/>
        </w:rPr>
        <w:t>j</w:t>
      </w:r>
    </w:p>
    <w:p>
      <w:pPr>
        <w:spacing w:after="0" w:line="110" w:lineRule="exact"/>
        <w:jc w:val="left"/>
        <w:rPr>
          <w:sz w:val="11"/>
        </w:rPr>
        <w:sectPr>
          <w:type w:val="continuous"/>
          <w:pgSz w:w="10890" w:h="14860"/>
          <w:pgMar w:header="713" w:footer="0" w:top="780" w:bottom="280" w:left="460" w:right="1000"/>
        </w:sectPr>
      </w:pPr>
    </w:p>
    <w:p>
      <w:pPr>
        <w:tabs>
          <w:tab w:pos="2111" w:val="left" w:leader="none"/>
        </w:tabs>
        <w:spacing w:before="15"/>
        <w:ind w:left="1566" w:right="0" w:firstLine="0"/>
        <w:jc w:val="left"/>
        <w:rPr>
          <w:i/>
          <w:sz w:val="9"/>
        </w:rPr>
      </w:pPr>
      <w:r>
        <w:rPr>
          <w:sz w:val="9"/>
        </w:rPr>
        <w:t>1</w:t>
      </w:r>
      <w:r>
        <w:rPr>
          <w:spacing w:val="73"/>
          <w:sz w:val="9"/>
        </w:rPr>
        <w:t>  </w:t>
      </w:r>
      <w:r>
        <w:rPr>
          <w:i/>
          <w:spacing w:val="-10"/>
          <w:sz w:val="9"/>
        </w:rPr>
        <w:t>k</w:t>
      </w:r>
      <w:r>
        <w:rPr>
          <w:i/>
          <w:sz w:val="9"/>
        </w:rPr>
        <w:tab/>
      </w:r>
      <w:r>
        <w:rPr>
          <w:sz w:val="9"/>
        </w:rPr>
        <w:t>1</w:t>
      </w:r>
      <w:r>
        <w:rPr>
          <w:spacing w:val="63"/>
          <w:sz w:val="9"/>
        </w:rPr>
        <w:t>  </w:t>
      </w:r>
      <w:r>
        <w:rPr>
          <w:i/>
          <w:sz w:val="9"/>
        </w:rPr>
        <w:t>n</w:t>
      </w:r>
      <w:r>
        <w:rPr>
          <w:i/>
          <w:spacing w:val="56"/>
          <w:sz w:val="9"/>
        </w:rPr>
        <w:t> </w:t>
      </w:r>
      <w:r>
        <w:rPr>
          <w:sz w:val="9"/>
        </w:rPr>
        <w:t>1</w:t>
      </w:r>
      <w:r>
        <w:rPr>
          <w:spacing w:val="155"/>
          <w:w w:val="150"/>
          <w:sz w:val="9"/>
        </w:rPr>
        <w:t> </w:t>
      </w:r>
      <w:r>
        <w:rPr>
          <w:i/>
          <w:spacing w:val="-10"/>
          <w:sz w:val="9"/>
        </w:rPr>
        <w:t>k</w:t>
      </w:r>
    </w:p>
    <w:p>
      <w:pPr>
        <w:spacing w:line="134" w:lineRule="exact" w:before="0"/>
        <w:ind w:left="0" w:right="0" w:firstLine="0"/>
        <w:jc w:val="right"/>
        <w:rPr>
          <w:sz w:val="11"/>
        </w:rPr>
      </w:pPr>
      <w:r>
        <w:rPr/>
        <w:br w:type="column"/>
      </w:r>
      <w:r>
        <w:rPr>
          <w:i/>
          <w:spacing w:val="-5"/>
          <w:sz w:val="11"/>
        </w:rPr>
        <w:t>i</w:t>
      </w:r>
      <w:r>
        <w:rPr>
          <w:rFonts w:ascii="Symbol" w:hAnsi="Symbol"/>
          <w:spacing w:val="-5"/>
          <w:sz w:val="11"/>
        </w:rPr>
        <w:t></w:t>
      </w:r>
      <w:r>
        <w:rPr>
          <w:spacing w:val="-5"/>
          <w:sz w:val="11"/>
        </w:rPr>
        <w:t>1</w:t>
      </w:r>
    </w:p>
    <w:p>
      <w:pPr>
        <w:spacing w:line="134" w:lineRule="exact" w:before="0"/>
        <w:ind w:left="431" w:right="0" w:firstLine="0"/>
        <w:jc w:val="left"/>
        <w:rPr>
          <w:sz w:val="11"/>
        </w:rPr>
      </w:pPr>
      <w:r>
        <w:rPr/>
        <w:br w:type="column"/>
      </w:r>
      <w:r>
        <w:rPr>
          <w:i/>
          <w:spacing w:val="-5"/>
          <w:sz w:val="11"/>
        </w:rPr>
        <w:t>j</w:t>
      </w:r>
      <w:r>
        <w:rPr>
          <w:rFonts w:ascii="Symbol" w:hAnsi="Symbol"/>
          <w:spacing w:val="-5"/>
          <w:sz w:val="11"/>
        </w:rPr>
        <w:t></w:t>
      </w:r>
      <w:r>
        <w:rPr>
          <w:spacing w:val="-5"/>
          <w:sz w:val="11"/>
        </w:rPr>
        <w:t>1</w:t>
      </w:r>
    </w:p>
    <w:p>
      <w:pPr>
        <w:spacing w:after="0" w:line="134" w:lineRule="exact"/>
        <w:jc w:val="left"/>
        <w:rPr>
          <w:sz w:val="11"/>
        </w:rPr>
        <w:sectPr>
          <w:type w:val="continuous"/>
          <w:pgSz w:w="10890" w:h="14860"/>
          <w:pgMar w:header="713" w:footer="0" w:top="780" w:bottom="280" w:left="460" w:right="1000"/>
          <w:cols w:num="3" w:equalWidth="0">
            <w:col w:w="2729" w:space="40"/>
            <w:col w:w="823" w:space="39"/>
            <w:col w:w="5799"/>
          </w:cols>
        </w:sectPr>
      </w:pPr>
    </w:p>
    <w:p>
      <w:pPr>
        <w:spacing w:before="47"/>
        <w:ind w:left="1844" w:right="0" w:firstLine="0"/>
        <w:jc w:val="left"/>
        <w:rPr>
          <w:i/>
          <w:sz w:val="19"/>
        </w:rPr>
      </w:pPr>
      <w:r>
        <w:rPr>
          <w:i/>
          <w:spacing w:val="-4"/>
          <w:sz w:val="18"/>
        </w:rPr>
        <w:t>y</w:t>
      </w:r>
      <w:r>
        <w:rPr>
          <w:i/>
          <w:spacing w:val="-4"/>
          <w:position w:val="-4"/>
          <w:sz w:val="11"/>
        </w:rPr>
        <w:t>i</w:t>
      </w:r>
      <w:r>
        <w:rPr>
          <w:i/>
          <w:spacing w:val="-12"/>
          <w:position w:val="-4"/>
          <w:sz w:val="11"/>
        </w:rPr>
        <w:t> </w:t>
      </w:r>
      <w:r>
        <w:rPr>
          <w:spacing w:val="-4"/>
          <w:sz w:val="18"/>
        </w:rPr>
        <w:t>((</w:t>
      </w:r>
      <w:r>
        <w:rPr>
          <w:b/>
          <w:spacing w:val="-4"/>
          <w:sz w:val="18"/>
        </w:rPr>
        <w:t>w</w:t>
      </w:r>
      <w:r>
        <w:rPr>
          <w:rFonts w:ascii="Symbol" w:hAnsi="Symbol"/>
          <w:spacing w:val="-4"/>
          <w:sz w:val="18"/>
        </w:rPr>
        <w:t></w:t>
      </w:r>
      <w:r>
        <w:rPr>
          <w:spacing w:val="-25"/>
          <w:sz w:val="18"/>
        </w:rPr>
        <w:t> </w:t>
      </w:r>
      <w:r>
        <w:rPr>
          <w:b/>
          <w:spacing w:val="-4"/>
          <w:sz w:val="18"/>
        </w:rPr>
        <w:t>x</w:t>
      </w:r>
      <w:r>
        <w:rPr>
          <w:i/>
          <w:spacing w:val="-4"/>
          <w:position w:val="-4"/>
          <w:sz w:val="11"/>
        </w:rPr>
        <w:t>i</w:t>
      </w:r>
      <w:r>
        <w:rPr>
          <w:i/>
          <w:spacing w:val="-13"/>
          <w:position w:val="-4"/>
          <w:sz w:val="11"/>
        </w:rPr>
        <w:t> </w:t>
      </w:r>
      <w:r>
        <w:rPr>
          <w:spacing w:val="-4"/>
          <w:sz w:val="18"/>
        </w:rPr>
        <w:t>)</w:t>
      </w:r>
      <w:r>
        <w:rPr>
          <w:spacing w:val="-21"/>
          <w:sz w:val="18"/>
        </w:rPr>
        <w:t> </w:t>
      </w:r>
      <w:r>
        <w:rPr>
          <w:rFonts w:ascii="Symbol" w:hAnsi="Symbol"/>
          <w:spacing w:val="-4"/>
          <w:sz w:val="18"/>
        </w:rPr>
        <w:t></w:t>
      </w:r>
      <w:r>
        <w:rPr>
          <w:i/>
          <w:spacing w:val="-4"/>
          <w:sz w:val="18"/>
        </w:rPr>
        <w:t>b</w:t>
      </w:r>
      <w:r>
        <w:rPr>
          <w:spacing w:val="-4"/>
          <w:sz w:val="18"/>
        </w:rPr>
        <w:t>)</w:t>
      </w:r>
      <w:r>
        <w:rPr>
          <w:spacing w:val="-17"/>
          <w:sz w:val="18"/>
        </w:rPr>
        <w:t> </w:t>
      </w:r>
      <w:r>
        <w:rPr>
          <w:rFonts w:ascii="Symbol" w:hAnsi="Symbol"/>
          <w:spacing w:val="-4"/>
          <w:sz w:val="18"/>
        </w:rPr>
        <w:t></w:t>
      </w:r>
      <w:r>
        <w:rPr>
          <w:spacing w:val="-4"/>
          <w:sz w:val="18"/>
        </w:rPr>
        <w:t>1</w:t>
      </w:r>
      <w:r>
        <w:rPr>
          <w:rFonts w:ascii="Symbol" w:hAnsi="Symbol"/>
          <w:spacing w:val="-4"/>
          <w:sz w:val="18"/>
        </w:rPr>
        <w:t></w:t>
      </w:r>
      <w:r>
        <w:rPr>
          <w:rFonts w:ascii="DejaVu Serif" w:hAnsi="DejaVu Serif"/>
          <w:i/>
          <w:spacing w:val="-4"/>
          <w:sz w:val="19"/>
        </w:rPr>
        <w:t>ξ</w:t>
      </w:r>
      <w:r>
        <w:rPr>
          <w:i/>
          <w:spacing w:val="-4"/>
          <w:sz w:val="19"/>
          <w:vertAlign w:val="subscript"/>
        </w:rPr>
        <w:t>i</w:t>
      </w:r>
    </w:p>
    <w:p>
      <w:pPr>
        <w:spacing w:before="46"/>
        <w:ind w:left="1828" w:right="0" w:firstLine="0"/>
        <w:jc w:val="left"/>
        <w:rPr>
          <w:sz w:val="19"/>
        </w:rPr>
      </w:pPr>
      <w:r>
        <w:rPr/>
        <mc:AlternateContent>
          <mc:Choice Requires="wps">
            <w:drawing>
              <wp:anchor distT="0" distB="0" distL="0" distR="0" allowOverlap="1" layoutInCell="1" locked="0" behindDoc="1" simplePos="0" relativeHeight="487329792">
                <wp:simplePos x="0" y="0"/>
                <wp:positionH relativeFrom="page">
                  <wp:posOffset>1507750</wp:posOffset>
                </wp:positionH>
                <wp:positionV relativeFrom="paragraph">
                  <wp:posOffset>112834</wp:posOffset>
                </wp:positionV>
                <wp:extent cx="820419" cy="7810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820419" cy="78105"/>
                        </a:xfrm>
                        <a:prstGeom prst="rect">
                          <a:avLst/>
                        </a:prstGeom>
                      </wps:spPr>
                      <wps:txbx>
                        <w:txbxContent>
                          <w:p>
                            <w:pPr>
                              <w:tabs>
                                <w:tab w:pos="453" w:val="left" w:leader="none"/>
                                <w:tab w:pos="1261" w:val="left" w:leader="none"/>
                              </w:tabs>
                              <w:spacing w:line="119" w:lineRule="exact" w:before="0"/>
                              <w:ind w:left="0" w:right="0" w:firstLine="0"/>
                              <w:jc w:val="left"/>
                              <w:rPr>
                                <w:i/>
                                <w:sz w:val="11"/>
                              </w:rPr>
                            </w:pPr>
                            <w:r>
                              <w:rPr>
                                <w:i/>
                                <w:spacing w:val="-10"/>
                                <w:sz w:val="11"/>
                              </w:rPr>
                              <w:t>j</w:t>
                            </w:r>
                            <w:r>
                              <w:rPr>
                                <w:i/>
                                <w:sz w:val="11"/>
                              </w:rPr>
                              <w:tab/>
                            </w:r>
                            <w:r>
                              <w:rPr>
                                <w:i/>
                                <w:spacing w:val="-10"/>
                                <w:sz w:val="11"/>
                              </w:rPr>
                              <w:t>j</w:t>
                            </w:r>
                            <w:r>
                              <w:rPr>
                                <w:i/>
                                <w:sz w:val="11"/>
                              </w:rPr>
                              <w:tab/>
                            </w:r>
                            <w:r>
                              <w:rPr>
                                <w:i/>
                                <w:spacing w:val="-10"/>
                                <w:sz w:val="11"/>
                              </w:rPr>
                              <w:t>j</w:t>
                            </w:r>
                          </w:p>
                        </w:txbxContent>
                      </wps:txbx>
                      <wps:bodyPr wrap="square" lIns="0" tIns="0" rIns="0" bIns="0" rtlCol="0">
                        <a:noAutofit/>
                      </wps:bodyPr>
                    </wps:wsp>
                  </a:graphicData>
                </a:graphic>
              </wp:anchor>
            </w:drawing>
          </mc:Choice>
          <mc:Fallback>
            <w:pict>
              <v:shape style="position:absolute;margin-left:118.720474pt;margin-top:8.884582pt;width:64.6pt;height:6.15pt;mso-position-horizontal-relative:page;mso-position-vertical-relative:paragraph;z-index:-15986688" type="#_x0000_t202" id="docshape12" filled="false" stroked="false">
                <v:textbox inset="0,0,0,0">
                  <w:txbxContent>
                    <w:p>
                      <w:pPr>
                        <w:tabs>
                          <w:tab w:pos="453" w:val="left" w:leader="none"/>
                          <w:tab w:pos="1261" w:val="left" w:leader="none"/>
                        </w:tabs>
                        <w:spacing w:line="119" w:lineRule="exact" w:before="0"/>
                        <w:ind w:left="0" w:right="0" w:firstLine="0"/>
                        <w:jc w:val="left"/>
                        <w:rPr>
                          <w:i/>
                          <w:sz w:val="11"/>
                        </w:rPr>
                      </w:pPr>
                      <w:r>
                        <w:rPr>
                          <w:i/>
                          <w:spacing w:val="-10"/>
                          <w:sz w:val="11"/>
                        </w:rPr>
                        <w:t>j</w:t>
                      </w:r>
                      <w:r>
                        <w:rPr>
                          <w:i/>
                          <w:sz w:val="11"/>
                        </w:rPr>
                        <w:tab/>
                      </w:r>
                      <w:r>
                        <w:rPr>
                          <w:i/>
                          <w:spacing w:val="-10"/>
                          <w:sz w:val="11"/>
                        </w:rPr>
                        <w:t>j</w:t>
                      </w:r>
                      <w:r>
                        <w:rPr>
                          <w:i/>
                          <w:sz w:val="11"/>
                        </w:rPr>
                        <w:tab/>
                      </w:r>
                      <w:r>
                        <w:rPr>
                          <w:i/>
                          <w:spacing w:val="-10"/>
                          <w:sz w:val="11"/>
                        </w:rPr>
                        <w:t>j</w:t>
                      </w:r>
                    </w:p>
                  </w:txbxContent>
                </v:textbox>
                <w10:wrap type="none"/>
              </v:shape>
            </w:pict>
          </mc:Fallback>
        </mc:AlternateContent>
      </w:r>
      <w:r>
        <w:rPr>
          <w:i/>
          <w:sz w:val="18"/>
        </w:rPr>
        <w:t>y</w:t>
      </w:r>
      <w:r>
        <w:rPr>
          <w:i/>
          <w:spacing w:val="-9"/>
          <w:sz w:val="18"/>
        </w:rPr>
        <w:t> </w:t>
      </w:r>
      <w:r>
        <w:rPr>
          <w:sz w:val="18"/>
        </w:rPr>
        <w:t>((</w:t>
      </w:r>
      <w:r>
        <w:rPr>
          <w:b/>
          <w:sz w:val="18"/>
        </w:rPr>
        <w:t>w</w:t>
      </w:r>
      <w:r>
        <w:rPr>
          <w:rFonts w:ascii="Symbol" w:hAnsi="Symbol"/>
          <w:sz w:val="18"/>
        </w:rPr>
        <w:t></w:t>
      </w:r>
      <w:r>
        <w:rPr>
          <w:spacing w:val="-28"/>
          <w:sz w:val="18"/>
        </w:rPr>
        <w:t> </w:t>
      </w:r>
      <w:r>
        <w:rPr>
          <w:b/>
          <w:sz w:val="18"/>
        </w:rPr>
        <w:t>x</w:t>
      </w:r>
      <w:r>
        <w:rPr>
          <w:sz w:val="18"/>
          <w:vertAlign w:val="superscript"/>
        </w:rPr>
        <w:t>*</w:t>
      </w:r>
      <w:r>
        <w:rPr>
          <w:sz w:val="18"/>
          <w:vertAlign w:val="baseline"/>
        </w:rPr>
        <w:t>)</w:t>
      </w:r>
      <w:r>
        <w:rPr>
          <w:spacing w:val="-24"/>
          <w:sz w:val="18"/>
          <w:vertAlign w:val="baseline"/>
        </w:rPr>
        <w:t> </w:t>
      </w:r>
      <w:r>
        <w:rPr>
          <w:rFonts w:ascii="Symbol" w:hAnsi="Symbol"/>
          <w:sz w:val="18"/>
          <w:vertAlign w:val="baseline"/>
        </w:rPr>
        <w:t></w:t>
      </w:r>
      <w:r>
        <w:rPr>
          <w:i/>
          <w:sz w:val="18"/>
          <w:vertAlign w:val="baseline"/>
        </w:rPr>
        <w:t>b</w:t>
      </w:r>
      <w:r>
        <w:rPr>
          <w:sz w:val="18"/>
          <w:vertAlign w:val="baseline"/>
        </w:rPr>
        <w:t>)</w:t>
      </w:r>
      <w:r>
        <w:rPr>
          <w:spacing w:val="-20"/>
          <w:sz w:val="18"/>
          <w:vertAlign w:val="baseline"/>
        </w:rPr>
        <w:t> </w:t>
      </w:r>
      <w:r>
        <w:rPr>
          <w:rFonts w:ascii="Symbol" w:hAnsi="Symbol"/>
          <w:spacing w:val="-2"/>
          <w:sz w:val="18"/>
          <w:vertAlign w:val="baseline"/>
        </w:rPr>
        <w:t></w:t>
      </w:r>
      <w:r>
        <w:rPr>
          <w:spacing w:val="-2"/>
          <w:sz w:val="18"/>
          <w:vertAlign w:val="baseline"/>
        </w:rPr>
        <w:t>1</w:t>
      </w:r>
      <w:r>
        <w:rPr>
          <w:rFonts w:ascii="Symbol" w:hAnsi="Symbol"/>
          <w:spacing w:val="-2"/>
          <w:sz w:val="18"/>
          <w:vertAlign w:val="baseline"/>
        </w:rPr>
        <w:t></w:t>
      </w:r>
      <w:r>
        <w:rPr>
          <w:rFonts w:ascii="DejaVu Serif" w:hAnsi="DejaVu Serif"/>
          <w:i/>
          <w:spacing w:val="-2"/>
          <w:sz w:val="19"/>
          <w:vertAlign w:val="baseline"/>
        </w:rPr>
        <w:t>ξ</w:t>
      </w:r>
      <w:r>
        <w:rPr>
          <w:spacing w:val="-2"/>
          <w:sz w:val="19"/>
          <w:vertAlign w:val="superscript"/>
        </w:rPr>
        <w:t>*</w:t>
      </w:r>
    </w:p>
    <w:p>
      <w:pPr>
        <w:spacing w:before="47"/>
        <w:ind w:left="98" w:right="0" w:firstLine="0"/>
        <w:jc w:val="left"/>
        <w:rPr>
          <w:i/>
          <w:sz w:val="18"/>
        </w:rPr>
      </w:pPr>
      <w:r>
        <w:rPr/>
        <w:br w:type="column"/>
      </w:r>
      <w:r>
        <w:rPr>
          <w:i/>
          <w:spacing w:val="-2"/>
          <w:sz w:val="18"/>
        </w:rPr>
        <w:t>i</w:t>
      </w:r>
      <w:r>
        <w:rPr>
          <w:i/>
          <w:spacing w:val="-11"/>
          <w:sz w:val="18"/>
        </w:rPr>
        <w:t> </w:t>
      </w:r>
      <w:r>
        <w:rPr>
          <w:rFonts w:ascii="Symbol" w:hAnsi="Symbol"/>
          <w:spacing w:val="-2"/>
          <w:sz w:val="18"/>
        </w:rPr>
        <w:t></w:t>
      </w:r>
      <w:r>
        <w:rPr>
          <w:spacing w:val="-2"/>
          <w:sz w:val="18"/>
        </w:rPr>
        <w:t>1,...,</w:t>
      </w:r>
      <w:r>
        <w:rPr>
          <w:i/>
          <w:spacing w:val="-2"/>
          <w:sz w:val="18"/>
        </w:rPr>
        <w:t>n</w:t>
      </w:r>
    </w:p>
    <w:p>
      <w:pPr>
        <w:spacing w:before="80"/>
        <w:ind w:left="101" w:right="0" w:firstLine="0"/>
        <w:jc w:val="left"/>
        <w:rPr>
          <w:i/>
          <w:sz w:val="18"/>
        </w:rPr>
      </w:pPr>
      <w:r>
        <w:rPr>
          <w:i/>
          <w:sz w:val="18"/>
        </w:rPr>
        <w:t>j</w:t>
      </w:r>
      <w:r>
        <w:rPr>
          <w:i/>
          <w:spacing w:val="-11"/>
          <w:sz w:val="18"/>
        </w:rPr>
        <w:t> </w:t>
      </w:r>
      <w:r>
        <w:rPr>
          <w:rFonts w:ascii="Symbol" w:hAnsi="Symbol"/>
          <w:spacing w:val="-2"/>
          <w:sz w:val="18"/>
        </w:rPr>
        <w:t></w:t>
      </w:r>
      <w:r>
        <w:rPr>
          <w:spacing w:val="-2"/>
          <w:sz w:val="18"/>
        </w:rPr>
        <w:t>1,...,</w:t>
      </w:r>
      <w:r>
        <w:rPr>
          <w:i/>
          <w:spacing w:val="-2"/>
          <w:sz w:val="18"/>
        </w:rPr>
        <w:t>k</w:t>
      </w:r>
    </w:p>
    <w:p>
      <w:pPr>
        <w:spacing w:line="240" w:lineRule="auto" w:before="109"/>
        <w:rPr>
          <w:i/>
          <w:sz w:val="20"/>
        </w:rPr>
      </w:pPr>
      <w:r>
        <w:rPr/>
        <w:br w:type="column"/>
      </w:r>
      <w:r>
        <w:rPr>
          <w:i/>
          <w:sz w:val="20"/>
        </w:rPr>
      </w:r>
    </w:p>
    <w:p>
      <w:pPr>
        <w:spacing w:before="1"/>
        <w:ind w:left="0" w:right="219" w:firstLine="0"/>
        <w:jc w:val="right"/>
        <w:rPr>
          <w:i/>
          <w:sz w:val="20"/>
        </w:rPr>
      </w:pPr>
      <w:r>
        <w:rPr>
          <w:i/>
          <w:spacing w:val="-5"/>
          <w:sz w:val="20"/>
        </w:rPr>
        <w:t>(1)</w:t>
      </w:r>
    </w:p>
    <w:p>
      <w:pPr>
        <w:spacing w:after="0"/>
        <w:jc w:val="right"/>
        <w:rPr>
          <w:sz w:val="20"/>
        </w:rPr>
        <w:sectPr>
          <w:type w:val="continuous"/>
          <w:pgSz w:w="10890" w:h="14860"/>
          <w:pgMar w:header="713" w:footer="0" w:top="780" w:bottom="280" w:left="460" w:right="1000"/>
          <w:cols w:num="3" w:equalWidth="0">
            <w:col w:w="3225" w:space="40"/>
            <w:col w:w="693" w:space="3184"/>
            <w:col w:w="2288"/>
          </w:cols>
        </w:sectPr>
      </w:pPr>
    </w:p>
    <w:p>
      <w:pPr>
        <w:spacing w:before="72"/>
        <w:ind w:left="0" w:right="25" w:firstLine="0"/>
        <w:jc w:val="right"/>
        <w:rPr>
          <w:sz w:val="18"/>
        </w:rPr>
      </w:pPr>
      <w:r>
        <w:rPr>
          <w:rFonts w:ascii="DejaVu Serif" w:hAnsi="DejaVu Serif"/>
          <w:i/>
          <w:w w:val="90"/>
          <w:sz w:val="19"/>
        </w:rPr>
        <w:t>ξ</w:t>
      </w:r>
      <w:r>
        <w:rPr>
          <w:i/>
          <w:w w:val="90"/>
          <w:sz w:val="19"/>
          <w:vertAlign w:val="subscript"/>
        </w:rPr>
        <w:t>i</w:t>
      </w:r>
      <w:r>
        <w:rPr>
          <w:i/>
          <w:spacing w:val="-5"/>
          <w:w w:val="90"/>
          <w:sz w:val="19"/>
          <w:vertAlign w:val="baseline"/>
        </w:rPr>
        <w:t> </w:t>
      </w:r>
      <w:r>
        <w:rPr>
          <w:rFonts w:ascii="Symbol" w:hAnsi="Symbol"/>
          <w:w w:val="90"/>
          <w:sz w:val="18"/>
          <w:vertAlign w:val="baseline"/>
        </w:rPr>
        <w:t></w:t>
      </w:r>
      <w:r>
        <w:rPr>
          <w:spacing w:val="-20"/>
          <w:w w:val="90"/>
          <w:sz w:val="18"/>
          <w:vertAlign w:val="baseline"/>
        </w:rPr>
        <w:t> </w:t>
      </w:r>
      <w:r>
        <w:rPr>
          <w:spacing w:val="-5"/>
          <w:w w:val="90"/>
          <w:sz w:val="18"/>
          <w:vertAlign w:val="baseline"/>
        </w:rPr>
        <w:t>0,</w:t>
      </w:r>
    </w:p>
    <w:p>
      <w:pPr>
        <w:spacing w:before="75"/>
        <w:ind w:left="0" w:right="0" w:firstLine="0"/>
        <w:jc w:val="right"/>
        <w:rPr>
          <w:sz w:val="18"/>
        </w:rPr>
      </w:pPr>
      <w:r>
        <w:rPr/>
        <mc:AlternateContent>
          <mc:Choice Requires="wps">
            <w:drawing>
              <wp:anchor distT="0" distB="0" distL="0" distR="0" allowOverlap="1" layoutInCell="1" locked="0" behindDoc="1" simplePos="0" relativeHeight="487330304">
                <wp:simplePos x="0" y="0"/>
                <wp:positionH relativeFrom="page">
                  <wp:posOffset>1814042</wp:posOffset>
                </wp:positionH>
                <wp:positionV relativeFrom="paragraph">
                  <wp:posOffset>131405</wp:posOffset>
                </wp:positionV>
                <wp:extent cx="19685" cy="7810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9685" cy="78105"/>
                        </a:xfrm>
                        <a:prstGeom prst="rect">
                          <a:avLst/>
                        </a:prstGeom>
                      </wps:spPr>
                      <wps:txbx>
                        <w:txbxContent>
                          <w:p>
                            <w:pPr>
                              <w:spacing w:line="119" w:lineRule="exact" w:before="0"/>
                              <w:ind w:left="0" w:right="0" w:firstLine="0"/>
                              <w:jc w:val="left"/>
                              <w:rPr>
                                <w:i/>
                                <w:sz w:val="11"/>
                              </w:rPr>
                            </w:pPr>
                            <w:r>
                              <w:rPr>
                                <w:i/>
                                <w:spacing w:val="-10"/>
                                <w:sz w:val="11"/>
                              </w:rPr>
                              <w:t>j</w:t>
                            </w:r>
                          </w:p>
                        </w:txbxContent>
                      </wps:txbx>
                      <wps:bodyPr wrap="square" lIns="0" tIns="0" rIns="0" bIns="0" rtlCol="0">
                        <a:noAutofit/>
                      </wps:bodyPr>
                    </wps:wsp>
                  </a:graphicData>
                </a:graphic>
              </wp:anchor>
            </w:drawing>
          </mc:Choice>
          <mc:Fallback>
            <w:pict>
              <v:shape style="position:absolute;margin-left:142.837997pt;margin-top:10.346877pt;width:1.55pt;height:6.15pt;mso-position-horizontal-relative:page;mso-position-vertical-relative:paragraph;z-index:-15986176" type="#_x0000_t202" id="docshape13" filled="false" stroked="false">
                <v:textbox inset="0,0,0,0">
                  <w:txbxContent>
                    <w:p>
                      <w:pPr>
                        <w:spacing w:line="119" w:lineRule="exact" w:before="0"/>
                        <w:ind w:left="0" w:right="0" w:firstLine="0"/>
                        <w:jc w:val="left"/>
                        <w:rPr>
                          <w:i/>
                          <w:sz w:val="11"/>
                        </w:rPr>
                      </w:pPr>
                      <w:r>
                        <w:rPr>
                          <w:i/>
                          <w:spacing w:val="-10"/>
                          <w:sz w:val="11"/>
                        </w:rPr>
                        <w:t>j</w:t>
                      </w:r>
                    </w:p>
                  </w:txbxContent>
                </v:textbox>
                <w10:wrap type="none"/>
              </v:shape>
            </w:pict>
          </mc:Fallback>
        </mc:AlternateContent>
      </w:r>
      <w:r>
        <w:rPr>
          <w:rFonts w:ascii="DejaVu Serif" w:hAnsi="DejaVu Serif"/>
          <w:i/>
          <w:w w:val="90"/>
          <w:sz w:val="19"/>
        </w:rPr>
        <w:t>ξ</w:t>
      </w:r>
      <w:r>
        <w:rPr>
          <w:w w:val="90"/>
          <w:sz w:val="19"/>
          <w:vertAlign w:val="superscript"/>
        </w:rPr>
        <w:t>*</w:t>
      </w:r>
      <w:r>
        <w:rPr>
          <w:spacing w:val="-4"/>
          <w:w w:val="90"/>
          <w:sz w:val="19"/>
          <w:vertAlign w:val="baseline"/>
        </w:rPr>
        <w:t> </w:t>
      </w:r>
      <w:r>
        <w:rPr>
          <w:rFonts w:ascii="Symbol" w:hAnsi="Symbol"/>
          <w:w w:val="90"/>
          <w:sz w:val="18"/>
          <w:vertAlign w:val="baseline"/>
        </w:rPr>
        <w:t></w:t>
      </w:r>
      <w:r>
        <w:rPr>
          <w:spacing w:val="-17"/>
          <w:w w:val="90"/>
          <w:sz w:val="18"/>
          <w:vertAlign w:val="baseline"/>
        </w:rPr>
        <w:t> </w:t>
      </w:r>
      <w:r>
        <w:rPr>
          <w:spacing w:val="-5"/>
          <w:w w:val="90"/>
          <w:sz w:val="18"/>
          <w:vertAlign w:val="baseline"/>
        </w:rPr>
        <w:t>0,</w:t>
      </w:r>
    </w:p>
    <w:p>
      <w:pPr>
        <w:spacing w:before="72"/>
        <w:ind w:left="370" w:right="0" w:firstLine="0"/>
        <w:jc w:val="left"/>
        <w:rPr>
          <w:i/>
          <w:sz w:val="18"/>
        </w:rPr>
      </w:pPr>
      <w:r>
        <w:rPr/>
        <w:br w:type="column"/>
      </w:r>
      <w:r>
        <w:rPr>
          <w:i/>
          <w:spacing w:val="-2"/>
          <w:sz w:val="18"/>
        </w:rPr>
        <w:t>i</w:t>
      </w:r>
      <w:r>
        <w:rPr>
          <w:i/>
          <w:spacing w:val="-10"/>
          <w:sz w:val="18"/>
        </w:rPr>
        <w:t> </w:t>
      </w:r>
      <w:r>
        <w:rPr>
          <w:rFonts w:ascii="Symbol" w:hAnsi="Symbol"/>
          <w:spacing w:val="-2"/>
          <w:sz w:val="18"/>
        </w:rPr>
        <w:t></w:t>
      </w:r>
      <w:r>
        <w:rPr>
          <w:spacing w:val="-2"/>
          <w:sz w:val="18"/>
        </w:rPr>
        <w:t>1,...,</w:t>
      </w:r>
      <w:r>
        <w:rPr>
          <w:i/>
          <w:spacing w:val="-2"/>
          <w:sz w:val="18"/>
        </w:rPr>
        <w:t>n</w:t>
      </w:r>
    </w:p>
    <w:p>
      <w:pPr>
        <w:spacing w:before="81"/>
        <w:ind w:left="381" w:right="0" w:firstLine="0"/>
        <w:jc w:val="left"/>
        <w:rPr>
          <w:i/>
          <w:sz w:val="18"/>
        </w:rPr>
      </w:pPr>
      <w:r>
        <w:rPr>
          <w:i/>
          <w:sz w:val="18"/>
        </w:rPr>
        <w:t>j</w:t>
      </w:r>
      <w:r>
        <w:rPr>
          <w:i/>
          <w:spacing w:val="-11"/>
          <w:sz w:val="18"/>
        </w:rPr>
        <w:t> </w:t>
      </w:r>
      <w:r>
        <w:rPr>
          <w:rFonts w:ascii="Symbol" w:hAnsi="Symbol"/>
          <w:spacing w:val="-2"/>
          <w:sz w:val="18"/>
        </w:rPr>
        <w:t></w:t>
      </w:r>
      <w:r>
        <w:rPr>
          <w:spacing w:val="-2"/>
          <w:sz w:val="18"/>
        </w:rPr>
        <w:t>1,...,</w:t>
      </w:r>
      <w:r>
        <w:rPr>
          <w:i/>
          <w:spacing w:val="-2"/>
          <w:sz w:val="18"/>
        </w:rPr>
        <w:t>k</w:t>
      </w:r>
    </w:p>
    <w:p>
      <w:pPr>
        <w:spacing w:after="0"/>
        <w:jc w:val="left"/>
        <w:rPr>
          <w:sz w:val="18"/>
        </w:rPr>
        <w:sectPr>
          <w:type w:val="continuous"/>
          <w:pgSz w:w="10890" w:h="14860"/>
          <w:pgMar w:header="713" w:footer="0" w:top="780" w:bottom="280" w:left="460" w:right="1000"/>
          <w:cols w:num="2" w:equalWidth="0">
            <w:col w:w="2721" w:space="40"/>
            <w:col w:w="6669"/>
          </w:cols>
        </w:sectPr>
      </w:pPr>
    </w:p>
    <w:p>
      <w:pPr>
        <w:pStyle w:val="BodyText"/>
        <w:spacing w:before="105"/>
        <w:ind w:left="291" w:right="236" w:firstLine="200"/>
        <w:jc w:val="right"/>
      </w:pPr>
      <w:r>
        <w:rPr/>
        <w:t>In general, the exact solution of this problem requires a search of</w:t>
      </w:r>
      <w:r>
        <w:rPr>
          <w:spacing w:val="37"/>
        </w:rPr>
        <w:t> </w:t>
      </w:r>
      <w:r>
        <w:rPr>
          <w:sz w:val="18"/>
        </w:rPr>
        <w:t>2</w:t>
      </w:r>
      <w:r>
        <w:rPr>
          <w:i/>
          <w:sz w:val="18"/>
          <w:vertAlign w:val="superscript"/>
        </w:rPr>
        <w:t>k</w:t>
      </w:r>
      <w:r>
        <w:rPr>
          <w:i/>
          <w:spacing w:val="40"/>
          <w:sz w:val="18"/>
          <w:vertAlign w:val="baseline"/>
        </w:rPr>
        <w:t> </w:t>
      </w:r>
      <w:r>
        <w:rPr>
          <w:vertAlign w:val="baseline"/>
        </w:rPr>
        <w:t>cases in sample set, which is an NP</w:t>
      </w:r>
      <w:r>
        <w:rPr>
          <w:spacing w:val="40"/>
          <w:vertAlign w:val="baseline"/>
        </w:rPr>
        <w:t> </w:t>
      </w:r>
      <w:r>
        <w:rPr>
          <w:vertAlign w:val="baseline"/>
        </w:rPr>
        <w:t>problem.</w:t>
      </w:r>
      <w:r>
        <w:rPr>
          <w:spacing w:val="28"/>
          <w:vertAlign w:val="baseline"/>
        </w:rPr>
        <w:t> </w:t>
      </w:r>
      <w:r>
        <w:rPr>
          <w:vertAlign w:val="baseline"/>
        </w:rPr>
        <w:t>For</w:t>
      </w:r>
      <w:r>
        <w:rPr>
          <w:spacing w:val="26"/>
          <w:vertAlign w:val="baseline"/>
        </w:rPr>
        <w:t> </w:t>
      </w:r>
      <w:r>
        <w:rPr>
          <w:vertAlign w:val="baseline"/>
        </w:rPr>
        <w:t>a</w:t>
      </w:r>
      <w:r>
        <w:rPr>
          <w:spacing w:val="28"/>
          <w:vertAlign w:val="baseline"/>
        </w:rPr>
        <w:t> </w:t>
      </w:r>
      <w:r>
        <w:rPr>
          <w:vertAlign w:val="baseline"/>
        </w:rPr>
        <w:t>small</w:t>
      </w:r>
      <w:r>
        <w:rPr>
          <w:spacing w:val="28"/>
          <w:vertAlign w:val="baseline"/>
        </w:rPr>
        <w:t> </w:t>
      </w:r>
      <w:r>
        <w:rPr>
          <w:vertAlign w:val="baseline"/>
        </w:rPr>
        <w:t>number</w:t>
      </w:r>
      <w:r>
        <w:rPr>
          <w:spacing w:val="26"/>
          <w:vertAlign w:val="baseline"/>
        </w:rPr>
        <w:t> </w:t>
      </w:r>
      <w:r>
        <w:rPr>
          <w:vertAlign w:val="baseline"/>
        </w:rPr>
        <w:t>of</w:t>
      </w:r>
      <w:r>
        <w:rPr>
          <w:spacing w:val="26"/>
          <w:vertAlign w:val="baseline"/>
        </w:rPr>
        <w:t> </w:t>
      </w:r>
      <w:r>
        <w:rPr>
          <w:vertAlign w:val="baseline"/>
        </w:rPr>
        <w:t>samples,</w:t>
      </w:r>
      <w:r>
        <w:rPr>
          <w:spacing w:val="28"/>
          <w:vertAlign w:val="baseline"/>
        </w:rPr>
        <w:t> </w:t>
      </w:r>
      <w:r>
        <w:rPr>
          <w:vertAlign w:val="baseline"/>
        </w:rPr>
        <w:t>this</w:t>
      </w:r>
      <w:r>
        <w:rPr>
          <w:spacing w:val="26"/>
          <w:vertAlign w:val="baseline"/>
        </w:rPr>
        <w:t> </w:t>
      </w:r>
      <w:r>
        <w:rPr>
          <w:vertAlign w:val="baseline"/>
        </w:rPr>
        <w:t>process</w:t>
      </w:r>
      <w:r>
        <w:rPr>
          <w:spacing w:val="25"/>
          <w:vertAlign w:val="baseline"/>
        </w:rPr>
        <w:t> </w:t>
      </w:r>
      <w:r>
        <w:rPr>
          <w:vertAlign w:val="baseline"/>
        </w:rPr>
        <w:t>can</w:t>
      </w:r>
      <w:r>
        <w:rPr>
          <w:spacing w:val="26"/>
          <w:vertAlign w:val="baseline"/>
        </w:rPr>
        <w:t> </w:t>
      </w:r>
      <w:r>
        <w:rPr>
          <w:vertAlign w:val="baseline"/>
        </w:rPr>
        <w:t>be</w:t>
      </w:r>
      <w:r>
        <w:rPr>
          <w:spacing w:val="27"/>
          <w:vertAlign w:val="baseline"/>
        </w:rPr>
        <w:t> </w:t>
      </w:r>
      <w:r>
        <w:rPr>
          <w:vertAlign w:val="baseline"/>
        </w:rPr>
        <w:t>completed.</w:t>
      </w:r>
      <w:r>
        <w:rPr>
          <w:spacing w:val="26"/>
          <w:vertAlign w:val="baseline"/>
        </w:rPr>
        <w:t> </w:t>
      </w:r>
      <w:r>
        <w:rPr>
          <w:vertAlign w:val="baseline"/>
        </w:rPr>
        <w:t>For</w:t>
      </w:r>
      <w:r>
        <w:rPr>
          <w:spacing w:val="27"/>
          <w:vertAlign w:val="baseline"/>
        </w:rPr>
        <w:t> </w:t>
      </w:r>
      <w:r>
        <w:rPr>
          <w:vertAlign w:val="baseline"/>
        </w:rPr>
        <w:t>a</w:t>
      </w:r>
      <w:r>
        <w:rPr>
          <w:spacing w:val="26"/>
          <w:vertAlign w:val="baseline"/>
        </w:rPr>
        <w:t> </w:t>
      </w:r>
      <w:r>
        <w:rPr>
          <w:vertAlign w:val="baseline"/>
        </w:rPr>
        <w:t>large</w:t>
      </w:r>
      <w:r>
        <w:rPr>
          <w:spacing w:val="26"/>
          <w:vertAlign w:val="baseline"/>
        </w:rPr>
        <w:t> </w:t>
      </w:r>
      <w:r>
        <w:rPr>
          <w:vertAlign w:val="baseline"/>
        </w:rPr>
        <w:t>number</w:t>
      </w:r>
      <w:r>
        <w:rPr>
          <w:spacing w:val="26"/>
          <w:vertAlign w:val="baseline"/>
        </w:rPr>
        <w:t> </w:t>
      </w:r>
      <w:r>
        <w:rPr>
          <w:vertAlign w:val="baseline"/>
        </w:rPr>
        <w:t>of</w:t>
      </w:r>
      <w:r>
        <w:rPr>
          <w:spacing w:val="25"/>
          <w:vertAlign w:val="baseline"/>
        </w:rPr>
        <w:t> </w:t>
      </w:r>
      <w:r>
        <w:rPr>
          <w:vertAlign w:val="baseline"/>
        </w:rPr>
        <w:t>unlabeled samples,</w:t>
      </w:r>
      <w:r>
        <w:rPr>
          <w:spacing w:val="-1"/>
          <w:vertAlign w:val="baseline"/>
        </w:rPr>
        <w:t> </w:t>
      </w:r>
      <w:r>
        <w:rPr>
          <w:vertAlign w:val="baseline"/>
        </w:rPr>
        <w:t>however,</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necessary</w:t>
      </w:r>
      <w:r>
        <w:rPr>
          <w:spacing w:val="-1"/>
          <w:vertAlign w:val="baseline"/>
        </w:rPr>
        <w:t> </w:t>
      </w:r>
      <w:r>
        <w:rPr>
          <w:vertAlign w:val="baseline"/>
        </w:rPr>
        <w:t>to</w:t>
      </w:r>
      <w:r>
        <w:rPr>
          <w:spacing w:val="-1"/>
          <w:vertAlign w:val="baseline"/>
        </w:rPr>
        <w:t> </w:t>
      </w:r>
      <w:r>
        <w:rPr>
          <w:vertAlign w:val="baseline"/>
        </w:rPr>
        <w:t>use</w:t>
      </w:r>
      <w:r>
        <w:rPr>
          <w:spacing w:val="-2"/>
          <w:vertAlign w:val="baseline"/>
        </w:rPr>
        <w:t> </w:t>
      </w:r>
      <w:r>
        <w:rPr>
          <w:vertAlign w:val="baseline"/>
        </w:rPr>
        <w:t>a</w:t>
      </w:r>
      <w:r>
        <w:rPr>
          <w:spacing w:val="-1"/>
          <w:vertAlign w:val="baseline"/>
        </w:rPr>
        <w:t> </w:t>
      </w:r>
      <w:r>
        <w:rPr>
          <w:vertAlign w:val="baseline"/>
        </w:rPr>
        <w:t>variety</w:t>
      </w:r>
      <w:r>
        <w:rPr>
          <w:spacing w:val="-1"/>
          <w:vertAlign w:val="baseline"/>
        </w:rPr>
        <w:t> </w:t>
      </w:r>
      <w:r>
        <w:rPr>
          <w:vertAlign w:val="baseline"/>
        </w:rPr>
        <w:t>of</w:t>
      </w:r>
      <w:r>
        <w:rPr>
          <w:spacing w:val="-1"/>
          <w:vertAlign w:val="baseline"/>
        </w:rPr>
        <w:t> </w:t>
      </w:r>
      <w:r>
        <w:rPr>
          <w:vertAlign w:val="baseline"/>
        </w:rPr>
        <w:t>approximate</w:t>
      </w:r>
      <w:r>
        <w:rPr>
          <w:spacing w:val="-1"/>
          <w:vertAlign w:val="baseline"/>
        </w:rPr>
        <w:t> </w:t>
      </w:r>
      <w:r>
        <w:rPr>
          <w:vertAlign w:val="baseline"/>
        </w:rPr>
        <w:t>optimization</w:t>
      </w:r>
      <w:r>
        <w:rPr>
          <w:spacing w:val="-1"/>
          <w:vertAlign w:val="baseline"/>
        </w:rPr>
        <w:t> </w:t>
      </w:r>
      <w:r>
        <w:rPr>
          <w:vertAlign w:val="baseline"/>
        </w:rPr>
        <w:t>algorithm</w:t>
      </w:r>
      <w:r>
        <w:rPr>
          <w:spacing w:val="-3"/>
          <w:vertAlign w:val="baseline"/>
        </w:rPr>
        <w:t> </w:t>
      </w:r>
      <w:r>
        <w:rPr>
          <w:vertAlign w:val="baseline"/>
        </w:rPr>
        <w:t>to</w:t>
      </w:r>
      <w:r>
        <w:rPr>
          <w:spacing w:val="-1"/>
          <w:vertAlign w:val="baseline"/>
        </w:rPr>
        <w:t> </w:t>
      </w:r>
      <w:r>
        <w:rPr>
          <w:vertAlign w:val="baseline"/>
        </w:rPr>
        <w:t>obtain</w:t>
      </w:r>
      <w:r>
        <w:rPr>
          <w:spacing w:val="-1"/>
          <w:vertAlign w:val="baseline"/>
        </w:rPr>
        <w:t> </w:t>
      </w:r>
      <w:r>
        <w:rPr>
          <w:vertAlign w:val="baseline"/>
        </w:rPr>
        <w:t>the</w:t>
      </w:r>
      <w:r>
        <w:rPr>
          <w:spacing w:val="-1"/>
          <w:vertAlign w:val="baseline"/>
        </w:rPr>
        <w:t> </w:t>
      </w:r>
      <w:r>
        <w:rPr>
          <w:vertAlign w:val="baseline"/>
        </w:rPr>
        <w:t>solution. Currently,</w:t>
      </w:r>
      <w:r>
        <w:rPr>
          <w:spacing w:val="32"/>
          <w:vertAlign w:val="baseline"/>
        </w:rPr>
        <w:t> </w:t>
      </w:r>
      <w:r>
        <w:rPr>
          <w:vertAlign w:val="baseline"/>
        </w:rPr>
        <w:t>the</w:t>
      </w:r>
      <w:r>
        <w:rPr>
          <w:spacing w:val="31"/>
          <w:vertAlign w:val="baseline"/>
        </w:rPr>
        <w:t> </w:t>
      </w:r>
      <w:r>
        <w:rPr>
          <w:vertAlign w:val="baseline"/>
        </w:rPr>
        <w:t>most</w:t>
      </w:r>
      <w:r>
        <w:rPr>
          <w:spacing w:val="32"/>
          <w:vertAlign w:val="baseline"/>
        </w:rPr>
        <w:t> </w:t>
      </w:r>
      <w:r>
        <w:rPr>
          <w:vertAlign w:val="baseline"/>
        </w:rPr>
        <w:t>important</w:t>
      </w:r>
      <w:r>
        <w:rPr>
          <w:spacing w:val="32"/>
          <w:vertAlign w:val="baseline"/>
        </w:rPr>
        <w:t> </w:t>
      </w:r>
      <w:r>
        <w:rPr>
          <w:vertAlign w:val="baseline"/>
        </w:rPr>
        <w:t>outcome</w:t>
      </w:r>
      <w:r>
        <w:rPr>
          <w:spacing w:val="32"/>
          <w:vertAlign w:val="baseline"/>
        </w:rPr>
        <w:t> </w:t>
      </w:r>
      <w:r>
        <w:rPr>
          <w:vertAlign w:val="baseline"/>
        </w:rPr>
        <w:t>in</w:t>
      </w:r>
      <w:r>
        <w:rPr>
          <w:spacing w:val="33"/>
          <w:vertAlign w:val="baseline"/>
        </w:rPr>
        <w:t> </w:t>
      </w:r>
      <w:r>
        <w:rPr>
          <w:vertAlign w:val="baseline"/>
        </w:rPr>
        <w:t>this</w:t>
      </w:r>
      <w:r>
        <w:rPr>
          <w:spacing w:val="31"/>
          <w:vertAlign w:val="baseline"/>
        </w:rPr>
        <w:t> </w:t>
      </w:r>
      <w:r>
        <w:rPr>
          <w:vertAlign w:val="baseline"/>
        </w:rPr>
        <w:t>respect</w:t>
      </w:r>
      <w:r>
        <w:rPr>
          <w:spacing w:val="30"/>
          <w:vertAlign w:val="baseline"/>
        </w:rPr>
        <w:t> </w:t>
      </w:r>
      <w:r>
        <w:rPr>
          <w:vertAlign w:val="baseline"/>
        </w:rPr>
        <w:t>is</w:t>
      </w:r>
      <w:r>
        <w:rPr>
          <w:spacing w:val="31"/>
          <w:vertAlign w:val="baseline"/>
        </w:rPr>
        <w:t> </w:t>
      </w:r>
      <w:r>
        <w:rPr>
          <w:vertAlign w:val="baseline"/>
        </w:rPr>
        <w:t>Transductive</w:t>
      </w:r>
      <w:r>
        <w:rPr>
          <w:spacing w:val="30"/>
          <w:vertAlign w:val="baseline"/>
        </w:rPr>
        <w:t> </w:t>
      </w:r>
      <w:r>
        <w:rPr>
          <w:vertAlign w:val="baseline"/>
        </w:rPr>
        <w:t>Support</w:t>
      </w:r>
      <w:r>
        <w:rPr>
          <w:spacing w:val="32"/>
          <w:vertAlign w:val="baseline"/>
        </w:rPr>
        <w:t> </w:t>
      </w:r>
      <w:r>
        <w:rPr>
          <w:vertAlign w:val="baseline"/>
        </w:rPr>
        <w:t>Vector</w:t>
      </w:r>
      <w:r>
        <w:rPr>
          <w:spacing w:val="32"/>
          <w:vertAlign w:val="baseline"/>
        </w:rPr>
        <w:t> </w:t>
      </w:r>
      <w:r>
        <w:rPr>
          <w:vertAlign w:val="baseline"/>
        </w:rPr>
        <w:t>Machine</w:t>
      </w:r>
      <w:r>
        <w:rPr>
          <w:spacing w:val="32"/>
          <w:vertAlign w:val="baseline"/>
        </w:rPr>
        <w:t> </w:t>
      </w:r>
      <w:r>
        <w:rPr>
          <w:vertAlign w:val="baseline"/>
        </w:rPr>
        <w:t>(TSVM)</w:t>
      </w:r>
    </w:p>
    <w:p>
      <w:pPr>
        <w:pStyle w:val="BodyText"/>
        <w:spacing w:line="229" w:lineRule="exact"/>
        <w:ind w:left="291"/>
      </w:pPr>
      <w:r>
        <w:rPr/>
        <w:t>proposed</w:t>
      </w:r>
      <w:r>
        <w:rPr>
          <w:spacing w:val="-8"/>
        </w:rPr>
        <w:t> </w:t>
      </w:r>
      <w:r>
        <w:rPr/>
        <w:t>by</w:t>
      </w:r>
      <w:r>
        <w:rPr>
          <w:spacing w:val="-5"/>
        </w:rPr>
        <w:t> </w:t>
      </w:r>
      <w:r>
        <w:rPr/>
        <w:t>Joachims.</w:t>
      </w:r>
      <w:r>
        <w:rPr>
          <w:spacing w:val="-5"/>
        </w:rPr>
        <w:t> </w:t>
      </w:r>
      <w:r>
        <w:rPr/>
        <w:t>Below,</w:t>
      </w:r>
      <w:r>
        <w:rPr>
          <w:spacing w:val="-4"/>
        </w:rPr>
        <w:t> </w:t>
      </w:r>
      <w:r>
        <w:rPr/>
        <w:t>we</w:t>
      </w:r>
      <w:r>
        <w:rPr>
          <w:spacing w:val="-5"/>
        </w:rPr>
        <w:t> </w:t>
      </w:r>
      <w:r>
        <w:rPr/>
        <w:t>will</w:t>
      </w:r>
      <w:r>
        <w:rPr>
          <w:spacing w:val="-5"/>
        </w:rPr>
        <w:t> </w:t>
      </w:r>
      <w:r>
        <w:rPr/>
        <w:t>briefly</w:t>
      </w:r>
      <w:r>
        <w:rPr>
          <w:spacing w:val="-5"/>
        </w:rPr>
        <w:t> </w:t>
      </w:r>
      <w:r>
        <w:rPr/>
        <w:t>introduce</w:t>
      </w:r>
      <w:r>
        <w:rPr>
          <w:spacing w:val="-4"/>
        </w:rPr>
        <w:t> </w:t>
      </w:r>
      <w:r>
        <w:rPr/>
        <w:t>the</w:t>
      </w:r>
      <w:r>
        <w:rPr>
          <w:spacing w:val="-5"/>
        </w:rPr>
        <w:t> </w:t>
      </w:r>
      <w:r>
        <w:rPr/>
        <w:t>principle</w:t>
      </w:r>
      <w:r>
        <w:rPr>
          <w:spacing w:val="-5"/>
        </w:rPr>
        <w:t> </w:t>
      </w:r>
      <w:r>
        <w:rPr/>
        <w:t>and</w:t>
      </w:r>
      <w:r>
        <w:rPr>
          <w:spacing w:val="-6"/>
        </w:rPr>
        <w:t> </w:t>
      </w:r>
      <w:r>
        <w:rPr/>
        <w:t>realization</w:t>
      </w:r>
      <w:r>
        <w:rPr>
          <w:spacing w:val="-5"/>
        </w:rPr>
        <w:t> </w:t>
      </w:r>
      <w:r>
        <w:rPr/>
        <w:t>of</w:t>
      </w:r>
      <w:r>
        <w:rPr>
          <w:spacing w:val="-5"/>
        </w:rPr>
        <w:t> </w:t>
      </w:r>
      <w:r>
        <w:rPr/>
        <w:t>TSVM</w:t>
      </w:r>
      <w:r>
        <w:rPr>
          <w:spacing w:val="-4"/>
        </w:rPr>
        <w:t> </w:t>
      </w:r>
      <w:r>
        <w:rPr>
          <w:spacing w:val="-2"/>
        </w:rPr>
        <w:t>algorithm.</w:t>
      </w:r>
    </w:p>
    <w:p>
      <w:pPr>
        <w:pStyle w:val="BodyText"/>
        <w:ind w:left="291" w:firstLine="200"/>
      </w:pPr>
      <w:r>
        <w:rPr/>
        <w:t>The</w:t>
      </w:r>
      <w:r>
        <w:rPr>
          <w:spacing w:val="32"/>
        </w:rPr>
        <w:t> </w:t>
      </w:r>
      <w:r>
        <w:rPr/>
        <w:t>training</w:t>
      </w:r>
      <w:r>
        <w:rPr>
          <w:spacing w:val="32"/>
        </w:rPr>
        <w:t> </w:t>
      </w:r>
      <w:r>
        <w:rPr/>
        <w:t>process</w:t>
      </w:r>
      <w:r>
        <w:rPr>
          <w:spacing w:val="32"/>
        </w:rPr>
        <w:t> </w:t>
      </w:r>
      <w:r>
        <w:rPr/>
        <w:t>of</w:t>
      </w:r>
      <w:r>
        <w:rPr>
          <w:spacing w:val="32"/>
        </w:rPr>
        <w:t> </w:t>
      </w:r>
      <w:r>
        <w:rPr/>
        <w:t>TSVM</w:t>
      </w:r>
      <w:r>
        <w:rPr>
          <w:spacing w:val="32"/>
        </w:rPr>
        <w:t> </w:t>
      </w:r>
      <w:r>
        <w:rPr/>
        <w:t>is</w:t>
      </w:r>
      <w:r>
        <w:rPr>
          <w:spacing w:val="32"/>
        </w:rPr>
        <w:t> </w:t>
      </w:r>
      <w:r>
        <w:rPr/>
        <w:t>the</w:t>
      </w:r>
      <w:r>
        <w:rPr>
          <w:spacing w:val="32"/>
        </w:rPr>
        <w:t> </w:t>
      </w:r>
      <w:r>
        <w:rPr/>
        <w:t>process</w:t>
      </w:r>
      <w:r>
        <w:rPr>
          <w:spacing w:val="32"/>
        </w:rPr>
        <w:t> </w:t>
      </w:r>
      <w:r>
        <w:rPr/>
        <w:t>of</w:t>
      </w:r>
      <w:r>
        <w:rPr>
          <w:spacing w:val="32"/>
        </w:rPr>
        <w:t> </w:t>
      </w:r>
      <w:r>
        <w:rPr/>
        <w:t>solving</w:t>
      </w:r>
      <w:r>
        <w:rPr>
          <w:spacing w:val="32"/>
        </w:rPr>
        <w:t> </w:t>
      </w:r>
      <w:r>
        <w:rPr/>
        <w:t>the</w:t>
      </w:r>
      <w:r>
        <w:rPr>
          <w:spacing w:val="32"/>
        </w:rPr>
        <w:t> </w:t>
      </w:r>
      <w:r>
        <w:rPr/>
        <w:t>above</w:t>
      </w:r>
      <w:r>
        <w:rPr>
          <w:spacing w:val="31"/>
        </w:rPr>
        <w:t> </w:t>
      </w:r>
      <w:r>
        <w:rPr/>
        <w:t>optimization</w:t>
      </w:r>
      <w:r>
        <w:rPr>
          <w:spacing w:val="33"/>
        </w:rPr>
        <w:t> </w:t>
      </w:r>
      <w:r>
        <w:rPr/>
        <w:t>problem.</w:t>
      </w:r>
      <w:r>
        <w:rPr>
          <w:spacing w:val="32"/>
        </w:rPr>
        <w:t> </w:t>
      </w:r>
      <w:r>
        <w:rPr/>
        <w:t>The</w:t>
      </w:r>
      <w:r>
        <w:rPr>
          <w:spacing w:val="32"/>
        </w:rPr>
        <w:t> </w:t>
      </w:r>
      <w:r>
        <w:rPr/>
        <w:t>training algorithm can be divided into the following steps:</w:t>
      </w:r>
    </w:p>
    <w:p>
      <w:pPr>
        <w:pStyle w:val="BodyText"/>
        <w:spacing w:line="230" w:lineRule="exact"/>
        <w:ind w:left="492"/>
      </w:pPr>
      <w:r>
        <w:rPr/>
        <w:t>Step</w:t>
      </w:r>
      <w:r>
        <w:rPr>
          <w:spacing w:val="8"/>
        </w:rPr>
        <w:t> </w:t>
      </w:r>
      <w:r>
        <w:rPr/>
        <w:t>1:</w:t>
      </w:r>
      <w:r>
        <w:rPr>
          <w:spacing w:val="9"/>
        </w:rPr>
        <w:t> </w:t>
      </w:r>
      <w:r>
        <w:rPr/>
        <w:t>Set</w:t>
      </w:r>
      <w:r>
        <w:rPr>
          <w:spacing w:val="9"/>
        </w:rPr>
        <w:t> </w:t>
      </w:r>
      <w:r>
        <w:rPr/>
        <w:t>parameter</w:t>
      </w:r>
      <w:r>
        <w:rPr>
          <w:spacing w:val="8"/>
        </w:rPr>
        <w:t> </w:t>
      </w:r>
      <w:r>
        <w:rPr>
          <w:i/>
        </w:rPr>
        <w:t>C</w:t>
      </w:r>
      <w:r>
        <w:rPr>
          <w:i/>
          <w:spacing w:val="8"/>
        </w:rPr>
        <w:t> </w:t>
      </w:r>
      <w:r>
        <w:rPr/>
        <w:t>and</w:t>
      </w:r>
      <w:r>
        <w:rPr>
          <w:spacing w:val="8"/>
        </w:rPr>
        <w:t> </w:t>
      </w:r>
      <w:r>
        <w:rPr>
          <w:i/>
        </w:rPr>
        <w:t>C</w:t>
      </w:r>
      <w:r>
        <w:rPr/>
        <w:t>*,</w:t>
      </w:r>
      <w:r>
        <w:rPr>
          <w:spacing w:val="9"/>
        </w:rPr>
        <w:t> </w:t>
      </w:r>
      <w:r>
        <w:rPr/>
        <w:t>and</w:t>
      </w:r>
      <w:r>
        <w:rPr>
          <w:spacing w:val="8"/>
        </w:rPr>
        <w:t> </w:t>
      </w:r>
      <w:r>
        <w:rPr/>
        <w:t>use</w:t>
      </w:r>
      <w:r>
        <w:rPr>
          <w:spacing w:val="8"/>
        </w:rPr>
        <w:t> </w:t>
      </w:r>
      <w:r>
        <w:rPr/>
        <w:t>inductive</w:t>
      </w:r>
      <w:r>
        <w:rPr>
          <w:spacing w:val="8"/>
        </w:rPr>
        <w:t> </w:t>
      </w:r>
      <w:r>
        <w:rPr/>
        <w:t>SVM</w:t>
      </w:r>
      <w:r>
        <w:rPr>
          <w:spacing w:val="7"/>
        </w:rPr>
        <w:t> </w:t>
      </w:r>
      <w:r>
        <w:rPr/>
        <w:t>on</w:t>
      </w:r>
      <w:r>
        <w:rPr>
          <w:spacing w:val="8"/>
        </w:rPr>
        <w:t> </w:t>
      </w:r>
      <w:r>
        <w:rPr/>
        <w:t>the</w:t>
      </w:r>
      <w:r>
        <w:rPr>
          <w:spacing w:val="8"/>
        </w:rPr>
        <w:t> </w:t>
      </w:r>
      <w:r>
        <w:rPr/>
        <w:t>training</w:t>
      </w:r>
      <w:r>
        <w:rPr>
          <w:spacing w:val="8"/>
        </w:rPr>
        <w:t> </w:t>
      </w:r>
      <w:r>
        <w:rPr/>
        <w:t>data</w:t>
      </w:r>
      <w:r>
        <w:rPr>
          <w:spacing w:val="8"/>
        </w:rPr>
        <w:t> </w:t>
      </w:r>
      <w:r>
        <w:rPr/>
        <w:t>to</w:t>
      </w:r>
      <w:r>
        <w:rPr>
          <w:spacing w:val="8"/>
        </w:rPr>
        <w:t> </w:t>
      </w:r>
      <w:r>
        <w:rPr/>
        <w:t>obtain</w:t>
      </w:r>
      <w:r>
        <w:rPr>
          <w:spacing w:val="8"/>
        </w:rPr>
        <w:t> </w:t>
      </w:r>
      <w:r>
        <w:rPr/>
        <w:t>an</w:t>
      </w:r>
      <w:r>
        <w:rPr>
          <w:spacing w:val="9"/>
        </w:rPr>
        <w:t> </w:t>
      </w:r>
      <w:r>
        <w:rPr/>
        <w:t>initial</w:t>
      </w:r>
      <w:r>
        <w:rPr>
          <w:spacing w:val="9"/>
        </w:rPr>
        <w:t> </w:t>
      </w:r>
      <w:r>
        <w:rPr>
          <w:spacing w:val="-2"/>
        </w:rPr>
        <w:t>classifier.</w:t>
      </w:r>
    </w:p>
    <w:p>
      <w:pPr>
        <w:pStyle w:val="BodyText"/>
        <w:spacing w:before="1"/>
        <w:ind w:left="291"/>
      </w:pPr>
      <w:r>
        <w:rPr/>
        <w:t>Set</w:t>
      </w:r>
      <w:r>
        <w:rPr>
          <w:spacing w:val="-4"/>
        </w:rPr>
        <w:t> </w:t>
      </w:r>
      <w:r>
        <w:rPr/>
        <w:t>the</w:t>
      </w:r>
      <w:r>
        <w:rPr>
          <w:spacing w:val="-4"/>
        </w:rPr>
        <w:t> </w:t>
      </w:r>
      <w:r>
        <w:rPr/>
        <w:t>number</w:t>
      </w:r>
      <w:r>
        <w:rPr>
          <w:spacing w:val="-3"/>
        </w:rPr>
        <w:t> </w:t>
      </w:r>
      <w:r>
        <w:rPr/>
        <w:t>of</w:t>
      </w:r>
      <w:r>
        <w:rPr>
          <w:spacing w:val="-4"/>
        </w:rPr>
        <w:t> </w:t>
      </w:r>
      <w:r>
        <w:rPr/>
        <w:t>positive</w:t>
      </w:r>
      <w:r>
        <w:rPr>
          <w:spacing w:val="-3"/>
        </w:rPr>
        <w:t> </w:t>
      </w:r>
      <w:r>
        <w:rPr/>
        <w:t>label</w:t>
      </w:r>
      <w:r>
        <w:rPr>
          <w:spacing w:val="-3"/>
        </w:rPr>
        <w:t> </w:t>
      </w:r>
      <w:r>
        <w:rPr/>
        <w:t>samples,</w:t>
      </w:r>
      <w:r>
        <w:rPr>
          <w:spacing w:val="-2"/>
        </w:rPr>
        <w:t> </w:t>
      </w:r>
      <w:r>
        <w:rPr>
          <w:i/>
        </w:rPr>
        <w:t>N</w:t>
      </w:r>
      <w:r>
        <w:rPr/>
        <w:t>,</w:t>
      </w:r>
      <w:r>
        <w:rPr>
          <w:spacing w:val="-3"/>
        </w:rPr>
        <w:t> </w:t>
      </w:r>
      <w:r>
        <w:rPr/>
        <w:t>according</w:t>
      </w:r>
      <w:r>
        <w:rPr>
          <w:spacing w:val="-3"/>
        </w:rPr>
        <w:t> </w:t>
      </w:r>
      <w:r>
        <w:rPr/>
        <w:t>to</w:t>
      </w:r>
      <w:r>
        <w:rPr>
          <w:spacing w:val="-2"/>
        </w:rPr>
        <w:t> </w:t>
      </w:r>
      <w:r>
        <w:rPr/>
        <w:t>a</w:t>
      </w:r>
      <w:r>
        <w:rPr>
          <w:spacing w:val="-4"/>
        </w:rPr>
        <w:t> </w:t>
      </w:r>
      <w:r>
        <w:rPr>
          <w:spacing w:val="-2"/>
        </w:rPr>
        <w:t>rule.</w:t>
      </w:r>
    </w:p>
    <w:p>
      <w:pPr>
        <w:spacing w:after="0"/>
        <w:sectPr>
          <w:type w:val="continuous"/>
          <w:pgSz w:w="10890" w:h="14860"/>
          <w:pgMar w:header="713" w:footer="0" w:top="780" w:bottom="280" w:left="460" w:right="1000"/>
        </w:sectPr>
      </w:pPr>
    </w:p>
    <w:p>
      <w:pPr>
        <w:pStyle w:val="BodyText"/>
        <w:spacing w:before="117"/>
      </w:pPr>
    </w:p>
    <w:p>
      <w:pPr>
        <w:pStyle w:val="BodyText"/>
        <w:ind w:right="337"/>
        <w:jc w:val="right"/>
      </w:pPr>
      <w:r>
        <w:rPr/>
        <w:t>Step</w:t>
      </w:r>
      <w:r>
        <w:rPr>
          <w:spacing w:val="-2"/>
        </w:rPr>
        <w:t> </w:t>
      </w:r>
      <w:r>
        <w:rPr/>
        <w:t>2: Compute the</w:t>
      </w:r>
      <w:r>
        <w:rPr>
          <w:spacing w:val="-1"/>
        </w:rPr>
        <w:t> </w:t>
      </w:r>
      <w:r>
        <w:rPr/>
        <w:t>decision</w:t>
      </w:r>
      <w:r>
        <w:rPr>
          <w:spacing w:val="-2"/>
        </w:rPr>
        <w:t> </w:t>
      </w:r>
      <w:r>
        <w:rPr/>
        <w:t>function</w:t>
      </w:r>
      <w:r>
        <w:rPr>
          <w:spacing w:val="-1"/>
        </w:rPr>
        <w:t> </w:t>
      </w:r>
      <w:r>
        <w:rPr/>
        <w:t>values of all the</w:t>
      </w:r>
      <w:r>
        <w:rPr>
          <w:spacing w:val="1"/>
        </w:rPr>
        <w:t> </w:t>
      </w:r>
      <w:r>
        <w:rPr/>
        <w:t>unlabeled examples</w:t>
      </w:r>
      <w:r>
        <w:rPr>
          <w:spacing w:val="-1"/>
        </w:rPr>
        <w:t> </w:t>
      </w:r>
      <w:r>
        <w:rPr/>
        <w:t>with the</w:t>
      </w:r>
      <w:r>
        <w:rPr>
          <w:spacing w:val="-1"/>
        </w:rPr>
        <w:t> </w:t>
      </w:r>
      <w:r>
        <w:rPr/>
        <w:t>initial</w:t>
      </w:r>
      <w:r>
        <w:rPr>
          <w:spacing w:val="-1"/>
        </w:rPr>
        <w:t> </w:t>
      </w:r>
      <w:r>
        <w:rPr/>
        <w:t>classifier. </w:t>
      </w:r>
      <w:r>
        <w:rPr>
          <w:spacing w:val="-2"/>
        </w:rPr>
        <w:t>Label</w:t>
      </w:r>
    </w:p>
    <w:p>
      <w:pPr>
        <w:pStyle w:val="BodyText"/>
        <w:spacing w:before="1"/>
        <w:ind w:right="339"/>
        <w:jc w:val="right"/>
      </w:pPr>
      <w:r>
        <w:rPr>
          <w:i/>
        </w:rPr>
        <w:t>N</w:t>
      </w:r>
      <w:r>
        <w:rPr>
          <w:i/>
          <w:spacing w:val="6"/>
        </w:rPr>
        <w:t> </w:t>
      </w:r>
      <w:r>
        <w:rPr/>
        <w:t>examples</w:t>
      </w:r>
      <w:r>
        <w:rPr>
          <w:spacing w:val="8"/>
        </w:rPr>
        <w:t> </w:t>
      </w:r>
      <w:r>
        <w:rPr/>
        <w:t>with</w:t>
      </w:r>
      <w:r>
        <w:rPr>
          <w:spacing w:val="9"/>
        </w:rPr>
        <w:t> </w:t>
      </w:r>
      <w:r>
        <w:rPr/>
        <w:t>the</w:t>
      </w:r>
      <w:r>
        <w:rPr>
          <w:spacing w:val="8"/>
        </w:rPr>
        <w:t> </w:t>
      </w:r>
      <w:r>
        <w:rPr/>
        <w:t>largest</w:t>
      </w:r>
      <w:r>
        <w:rPr>
          <w:spacing w:val="7"/>
        </w:rPr>
        <w:t> </w:t>
      </w:r>
      <w:r>
        <w:rPr/>
        <w:t>decision</w:t>
      </w:r>
      <w:r>
        <w:rPr>
          <w:spacing w:val="7"/>
        </w:rPr>
        <w:t> </w:t>
      </w:r>
      <w:r>
        <w:rPr/>
        <w:t>function</w:t>
      </w:r>
      <w:r>
        <w:rPr>
          <w:spacing w:val="8"/>
        </w:rPr>
        <w:t> </w:t>
      </w:r>
      <w:r>
        <w:rPr/>
        <w:t>values</w:t>
      </w:r>
      <w:r>
        <w:rPr>
          <w:spacing w:val="8"/>
        </w:rPr>
        <w:t> </w:t>
      </w:r>
      <w:r>
        <w:rPr/>
        <w:t>as</w:t>
      </w:r>
      <w:r>
        <w:rPr>
          <w:spacing w:val="7"/>
        </w:rPr>
        <w:t> </w:t>
      </w:r>
      <w:r>
        <w:rPr/>
        <w:t>positive,</w:t>
      </w:r>
      <w:r>
        <w:rPr>
          <w:spacing w:val="8"/>
        </w:rPr>
        <w:t> </w:t>
      </w:r>
      <w:r>
        <w:rPr/>
        <w:t>and</w:t>
      </w:r>
      <w:r>
        <w:rPr>
          <w:spacing w:val="8"/>
        </w:rPr>
        <w:t> </w:t>
      </w:r>
      <w:r>
        <w:rPr/>
        <w:t>the</w:t>
      </w:r>
      <w:r>
        <w:rPr>
          <w:spacing w:val="6"/>
        </w:rPr>
        <w:t> </w:t>
      </w:r>
      <w:r>
        <w:rPr/>
        <w:t>others</w:t>
      </w:r>
      <w:r>
        <w:rPr>
          <w:spacing w:val="8"/>
        </w:rPr>
        <w:t> </w:t>
      </w:r>
      <w:r>
        <w:rPr/>
        <w:t>as</w:t>
      </w:r>
      <w:r>
        <w:rPr>
          <w:spacing w:val="9"/>
        </w:rPr>
        <w:t> </w:t>
      </w:r>
      <w:r>
        <w:rPr/>
        <w:t>negative.</w:t>
      </w:r>
      <w:r>
        <w:rPr>
          <w:spacing w:val="7"/>
        </w:rPr>
        <w:t> </w:t>
      </w:r>
      <w:r>
        <w:rPr/>
        <w:t>Set</w:t>
      </w:r>
      <w:r>
        <w:rPr>
          <w:spacing w:val="8"/>
        </w:rPr>
        <w:t> </w:t>
      </w:r>
      <w:r>
        <w:rPr/>
        <w:t>a</w:t>
      </w:r>
      <w:r>
        <w:rPr>
          <w:spacing w:val="8"/>
        </w:rPr>
        <w:t> </w:t>
      </w:r>
      <w:r>
        <w:rPr>
          <w:spacing w:val="-2"/>
        </w:rPr>
        <w:t>temporary</w:t>
      </w:r>
    </w:p>
    <w:p>
      <w:pPr>
        <w:pStyle w:val="BodyText"/>
        <w:spacing w:before="36"/>
        <w:ind w:left="238"/>
      </w:pPr>
      <w:r>
        <w:rPr/>
        <mc:AlternateContent>
          <mc:Choice Requires="wps">
            <w:drawing>
              <wp:anchor distT="0" distB="0" distL="0" distR="0" allowOverlap="1" layoutInCell="1" locked="0" behindDoc="1" simplePos="0" relativeHeight="487330816">
                <wp:simplePos x="0" y="0"/>
                <wp:positionH relativeFrom="page">
                  <wp:posOffset>1187357</wp:posOffset>
                </wp:positionH>
                <wp:positionV relativeFrom="paragraph">
                  <wp:posOffset>110731</wp:posOffset>
                </wp:positionV>
                <wp:extent cx="104139" cy="7810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04139" cy="78105"/>
                        </a:xfrm>
                        <a:prstGeom prst="rect">
                          <a:avLst/>
                        </a:prstGeom>
                      </wps:spPr>
                      <wps:txbx>
                        <w:txbxContent>
                          <w:p>
                            <w:pPr>
                              <w:spacing w:line="119" w:lineRule="exact" w:before="0"/>
                              <w:ind w:left="0" w:right="0" w:firstLine="0"/>
                              <w:jc w:val="left"/>
                              <w:rPr>
                                <w:i/>
                                <w:sz w:val="11"/>
                              </w:rPr>
                            </w:pPr>
                            <w:r>
                              <w:rPr>
                                <w:i/>
                                <w:spacing w:val="-5"/>
                                <w:sz w:val="11"/>
                              </w:rPr>
                              <w:t>tmp</w:t>
                            </w:r>
                          </w:p>
                        </w:txbxContent>
                      </wps:txbx>
                      <wps:bodyPr wrap="square" lIns="0" tIns="0" rIns="0" bIns="0" rtlCol="0">
                        <a:noAutofit/>
                      </wps:bodyPr>
                    </wps:wsp>
                  </a:graphicData>
                </a:graphic>
              </wp:anchor>
            </w:drawing>
          </mc:Choice>
          <mc:Fallback>
            <w:pict>
              <v:shape style="position:absolute;margin-left:93.492706pt;margin-top:8.719045pt;width:8.2pt;height:6.15pt;mso-position-horizontal-relative:page;mso-position-vertical-relative:paragraph;z-index:-15985664" type="#_x0000_t202" id="docshape14" filled="false" stroked="false">
                <v:textbox inset="0,0,0,0">
                  <w:txbxContent>
                    <w:p>
                      <w:pPr>
                        <w:spacing w:line="119" w:lineRule="exact" w:before="0"/>
                        <w:ind w:left="0" w:right="0" w:firstLine="0"/>
                        <w:jc w:val="left"/>
                        <w:rPr>
                          <w:i/>
                          <w:sz w:val="11"/>
                        </w:rPr>
                      </w:pPr>
                      <w:r>
                        <w:rPr>
                          <w:i/>
                          <w:spacing w:val="-5"/>
                          <w:sz w:val="11"/>
                        </w:rPr>
                        <w:t>tmp</w:t>
                      </w:r>
                    </w:p>
                  </w:txbxContent>
                </v:textbox>
                <w10:wrap type="none"/>
              </v:shape>
            </w:pict>
          </mc:Fallback>
        </mc:AlternateContent>
      </w:r>
      <w:r>
        <w:rPr/>
        <w:t>effect</w:t>
      </w:r>
      <w:r>
        <w:rPr>
          <w:spacing w:val="-3"/>
        </w:rPr>
        <w:t> </w:t>
      </w:r>
      <w:r>
        <w:rPr/>
        <w:t>factor</w:t>
      </w:r>
      <w:r>
        <w:rPr>
          <w:spacing w:val="30"/>
        </w:rPr>
        <w:t> </w:t>
      </w:r>
      <w:r>
        <w:rPr>
          <w:i/>
          <w:sz w:val="18"/>
        </w:rPr>
        <w:t>C</w:t>
      </w:r>
      <w:r>
        <w:rPr>
          <w:sz w:val="18"/>
          <w:vertAlign w:val="superscript"/>
        </w:rPr>
        <w:t>*</w:t>
      </w:r>
      <w:r>
        <w:rPr>
          <w:spacing w:val="71"/>
          <w:w w:val="150"/>
          <w:sz w:val="18"/>
          <w:vertAlign w:val="baseline"/>
        </w:rPr>
        <w:t> </w:t>
      </w:r>
      <w:r>
        <w:rPr>
          <w:spacing w:val="-10"/>
          <w:vertAlign w:val="baseline"/>
        </w:rPr>
        <w:t>.</w:t>
      </w:r>
    </w:p>
    <w:p>
      <w:pPr>
        <w:pStyle w:val="BodyText"/>
        <w:spacing w:before="74"/>
        <w:ind w:left="238" w:right="335" w:firstLine="200"/>
        <w:jc w:val="both"/>
      </w:pPr>
      <w:r>
        <w:rPr/>
        <mc:AlternateContent>
          <mc:Choice Requires="wps">
            <w:drawing>
              <wp:anchor distT="0" distB="0" distL="0" distR="0" allowOverlap="1" layoutInCell="1" locked="0" behindDoc="1" simplePos="0" relativeHeight="487331840">
                <wp:simplePos x="0" y="0"/>
                <wp:positionH relativeFrom="page">
                  <wp:posOffset>4731397</wp:posOffset>
                </wp:positionH>
                <wp:positionV relativeFrom="paragraph">
                  <wp:posOffset>741915</wp:posOffset>
                </wp:positionV>
                <wp:extent cx="104139" cy="7810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04139" cy="78105"/>
                        </a:xfrm>
                        <a:prstGeom prst="rect">
                          <a:avLst/>
                        </a:prstGeom>
                      </wps:spPr>
                      <wps:txbx>
                        <w:txbxContent>
                          <w:p>
                            <w:pPr>
                              <w:spacing w:line="119" w:lineRule="exact" w:before="0"/>
                              <w:ind w:left="0" w:right="0" w:firstLine="0"/>
                              <w:jc w:val="left"/>
                              <w:rPr>
                                <w:i/>
                                <w:sz w:val="11"/>
                              </w:rPr>
                            </w:pPr>
                            <w:r>
                              <w:rPr>
                                <w:i/>
                                <w:spacing w:val="-5"/>
                                <w:sz w:val="11"/>
                              </w:rPr>
                              <w:t>tmp</w:t>
                            </w:r>
                          </w:p>
                        </w:txbxContent>
                      </wps:txbx>
                      <wps:bodyPr wrap="square" lIns="0" tIns="0" rIns="0" bIns="0" rtlCol="0">
                        <a:noAutofit/>
                      </wps:bodyPr>
                    </wps:wsp>
                  </a:graphicData>
                </a:graphic>
              </wp:anchor>
            </w:drawing>
          </mc:Choice>
          <mc:Fallback>
            <w:pict>
              <v:shape style="position:absolute;margin-left:372.550995pt;margin-top:58.418549pt;width:8.2pt;height:6.15pt;mso-position-horizontal-relative:page;mso-position-vertical-relative:paragraph;z-index:-15984640" type="#_x0000_t202" id="docshape15" filled="false" stroked="false">
                <v:textbox inset="0,0,0,0">
                  <w:txbxContent>
                    <w:p>
                      <w:pPr>
                        <w:spacing w:line="119" w:lineRule="exact" w:before="0"/>
                        <w:ind w:left="0" w:right="0" w:firstLine="0"/>
                        <w:jc w:val="left"/>
                        <w:rPr>
                          <w:i/>
                          <w:sz w:val="11"/>
                        </w:rPr>
                      </w:pPr>
                      <w:r>
                        <w:rPr>
                          <w:i/>
                          <w:spacing w:val="-5"/>
                          <w:sz w:val="11"/>
                        </w:rPr>
                        <w:t>tmp</w:t>
                      </w:r>
                    </w:p>
                  </w:txbxContent>
                </v:textbox>
                <w10:wrap type="none"/>
              </v:shape>
            </w:pict>
          </mc:Fallback>
        </mc:AlternateContent>
      </w:r>
      <w:r>
        <w:rPr/>
        <w:t>Step 3: Retrain the support vector machine over all the examples. For the newly yielded classifier, switch labels of one pair of different-labeled unlabeled examples using a certain rule to make the value of the objective function in (1) decrease as much as possible. This step is repeated until no pair of examples satisfying the switching condition is found.</w:t>
      </w:r>
    </w:p>
    <w:p>
      <w:pPr>
        <w:spacing w:after="0"/>
        <w:jc w:val="both"/>
        <w:sectPr>
          <w:pgSz w:w="10890" w:h="14860"/>
          <w:pgMar w:header="713" w:footer="0" w:top="900" w:bottom="280" w:left="460" w:right="1000"/>
        </w:sectPr>
      </w:pPr>
    </w:p>
    <w:p>
      <w:pPr>
        <w:pStyle w:val="BodyText"/>
        <w:spacing w:before="36"/>
        <w:ind w:left="476"/>
        <w:rPr>
          <w:sz w:val="18"/>
        </w:rPr>
      </w:pPr>
      <w:r>
        <w:rPr/>
        <mc:AlternateContent>
          <mc:Choice Requires="wps">
            <w:drawing>
              <wp:anchor distT="0" distB="0" distL="0" distR="0" allowOverlap="1" layoutInCell="1" locked="0" behindDoc="1" simplePos="0" relativeHeight="487331328">
                <wp:simplePos x="0" y="0"/>
                <wp:positionH relativeFrom="page">
                  <wp:posOffset>2312075</wp:posOffset>
                </wp:positionH>
                <wp:positionV relativeFrom="paragraph">
                  <wp:posOffset>110793</wp:posOffset>
                </wp:positionV>
                <wp:extent cx="104139" cy="7810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04139" cy="78105"/>
                        </a:xfrm>
                        <a:prstGeom prst="rect">
                          <a:avLst/>
                        </a:prstGeom>
                      </wps:spPr>
                      <wps:txbx>
                        <w:txbxContent>
                          <w:p>
                            <w:pPr>
                              <w:spacing w:line="119" w:lineRule="exact" w:before="0"/>
                              <w:ind w:left="0" w:right="0" w:firstLine="0"/>
                              <w:jc w:val="left"/>
                              <w:rPr>
                                <w:i/>
                                <w:sz w:val="11"/>
                              </w:rPr>
                            </w:pPr>
                            <w:r>
                              <w:rPr>
                                <w:i/>
                                <w:spacing w:val="-5"/>
                                <w:sz w:val="11"/>
                              </w:rPr>
                              <w:t>tmp</w:t>
                            </w:r>
                          </w:p>
                        </w:txbxContent>
                      </wps:txbx>
                      <wps:bodyPr wrap="square" lIns="0" tIns="0" rIns="0" bIns="0" rtlCol="0">
                        <a:noAutofit/>
                      </wps:bodyPr>
                    </wps:wsp>
                  </a:graphicData>
                </a:graphic>
              </wp:anchor>
            </w:drawing>
          </mc:Choice>
          <mc:Fallback>
            <w:pict>
              <v:shape style="position:absolute;margin-left:182.053207pt;margin-top:8.723927pt;width:8.2pt;height:6.15pt;mso-position-horizontal-relative:page;mso-position-vertical-relative:paragraph;z-index:-15985152" type="#_x0000_t202" id="docshape16" filled="false" stroked="false">
                <v:textbox inset="0,0,0,0">
                  <w:txbxContent>
                    <w:p>
                      <w:pPr>
                        <w:spacing w:line="119" w:lineRule="exact" w:before="0"/>
                        <w:ind w:left="0" w:right="0" w:firstLine="0"/>
                        <w:jc w:val="left"/>
                        <w:rPr>
                          <w:i/>
                          <w:sz w:val="11"/>
                        </w:rPr>
                      </w:pPr>
                      <w:r>
                        <w:rPr>
                          <w:i/>
                          <w:spacing w:val="-5"/>
                          <w:sz w:val="11"/>
                        </w:rPr>
                        <w:t>tmp</w:t>
                      </w:r>
                    </w:p>
                  </w:txbxContent>
                </v:textbox>
                <w10:wrap type="none"/>
              </v:shape>
            </w:pict>
          </mc:Fallback>
        </mc:AlternateContent>
      </w:r>
      <w:r>
        <w:rPr/>
        <w:t>Step</w:t>
      </w:r>
      <w:r>
        <w:rPr>
          <w:spacing w:val="40"/>
        </w:rPr>
        <w:t> </w:t>
      </w:r>
      <w:r>
        <w:rPr/>
        <w:t>4:</w:t>
      </w:r>
      <w:r>
        <w:rPr>
          <w:spacing w:val="43"/>
        </w:rPr>
        <w:t> </w:t>
      </w:r>
      <w:r>
        <w:rPr/>
        <w:t>Increase</w:t>
      </w:r>
      <w:r>
        <w:rPr>
          <w:spacing w:val="44"/>
        </w:rPr>
        <w:t> </w:t>
      </w:r>
      <w:r>
        <w:rPr/>
        <w:t>the</w:t>
      </w:r>
      <w:r>
        <w:rPr>
          <w:spacing w:val="41"/>
        </w:rPr>
        <w:t> </w:t>
      </w:r>
      <w:r>
        <w:rPr/>
        <w:t>value</w:t>
      </w:r>
      <w:r>
        <w:rPr>
          <w:spacing w:val="42"/>
        </w:rPr>
        <w:t> </w:t>
      </w:r>
      <w:r>
        <w:rPr/>
        <w:t>of</w:t>
      </w:r>
      <w:r>
        <w:rPr>
          <w:spacing w:val="45"/>
        </w:rPr>
        <w:t> </w:t>
      </w:r>
      <w:r>
        <w:rPr>
          <w:i/>
          <w:spacing w:val="-5"/>
          <w:sz w:val="18"/>
        </w:rPr>
        <w:t>C</w:t>
      </w:r>
      <w:r>
        <w:rPr>
          <w:spacing w:val="-5"/>
          <w:sz w:val="18"/>
          <w:vertAlign w:val="superscript"/>
        </w:rPr>
        <w:t>*</w:t>
      </w:r>
    </w:p>
    <w:p>
      <w:pPr>
        <w:pStyle w:val="BodyText"/>
        <w:spacing w:before="36"/>
        <w:ind w:left="166"/>
        <w:rPr>
          <w:sz w:val="18"/>
        </w:rPr>
      </w:pPr>
      <w:r>
        <w:rPr/>
        <w:br w:type="column"/>
      </w:r>
      <w:r>
        <w:rPr/>
        <w:t>slightly</w:t>
      </w:r>
      <w:r>
        <w:rPr>
          <w:spacing w:val="40"/>
        </w:rPr>
        <w:t> </w:t>
      </w:r>
      <w:r>
        <w:rPr/>
        <w:t>and</w:t>
      </w:r>
      <w:r>
        <w:rPr>
          <w:spacing w:val="40"/>
        </w:rPr>
        <w:t> </w:t>
      </w:r>
      <w:r>
        <w:rPr/>
        <w:t>return</w:t>
      </w:r>
      <w:r>
        <w:rPr>
          <w:spacing w:val="40"/>
        </w:rPr>
        <w:t> </w:t>
      </w:r>
      <w:r>
        <w:rPr/>
        <w:t>to</w:t>
      </w:r>
      <w:r>
        <w:rPr>
          <w:spacing w:val="41"/>
        </w:rPr>
        <w:t> </w:t>
      </w:r>
      <w:r>
        <w:rPr/>
        <w:t>Process</w:t>
      </w:r>
      <w:r>
        <w:rPr>
          <w:spacing w:val="39"/>
        </w:rPr>
        <w:t> </w:t>
      </w:r>
      <w:r>
        <w:rPr/>
        <w:t>3.</w:t>
      </w:r>
      <w:r>
        <w:rPr>
          <w:spacing w:val="39"/>
        </w:rPr>
        <w:t> </w:t>
      </w:r>
      <w:r>
        <w:rPr/>
        <w:t>When</w:t>
      </w:r>
      <w:r>
        <w:rPr>
          <w:spacing w:val="41"/>
        </w:rPr>
        <w:t> </w:t>
      </w:r>
      <w:r>
        <w:rPr>
          <w:i/>
          <w:spacing w:val="-5"/>
          <w:sz w:val="18"/>
        </w:rPr>
        <w:t>C</w:t>
      </w:r>
      <w:r>
        <w:rPr>
          <w:spacing w:val="-5"/>
          <w:sz w:val="18"/>
          <w:vertAlign w:val="superscript"/>
        </w:rPr>
        <w:t>*</w:t>
      </w:r>
    </w:p>
    <w:p>
      <w:pPr>
        <w:pStyle w:val="ListParagraph"/>
        <w:numPr>
          <w:ilvl w:val="0"/>
          <w:numId w:val="2"/>
        </w:numPr>
        <w:tabs>
          <w:tab w:pos="257" w:val="left" w:leader="none"/>
        </w:tabs>
        <w:spacing w:line="240" w:lineRule="auto" w:before="36" w:after="0"/>
        <w:ind w:left="257" w:right="0" w:hanging="136"/>
        <w:jc w:val="left"/>
        <w:rPr>
          <w:sz w:val="20"/>
        </w:rPr>
      </w:pPr>
      <w:r>
        <w:rPr/>
        <w:br w:type="column"/>
      </w:r>
      <w:r>
        <w:rPr>
          <w:i/>
          <w:sz w:val="18"/>
        </w:rPr>
        <w:t>C</w:t>
      </w:r>
      <w:r>
        <w:rPr>
          <w:sz w:val="18"/>
          <w:vertAlign w:val="superscript"/>
        </w:rPr>
        <w:t>*</w:t>
      </w:r>
      <w:r>
        <w:rPr>
          <w:spacing w:val="7"/>
          <w:sz w:val="18"/>
          <w:vertAlign w:val="baseline"/>
        </w:rPr>
        <w:t> </w:t>
      </w:r>
      <w:r>
        <w:rPr>
          <w:sz w:val="20"/>
          <w:vertAlign w:val="baseline"/>
        </w:rPr>
        <w:t>,</w:t>
      </w:r>
      <w:r>
        <w:rPr>
          <w:spacing w:val="42"/>
          <w:sz w:val="20"/>
          <w:vertAlign w:val="baseline"/>
        </w:rPr>
        <w:t> </w:t>
      </w:r>
      <w:r>
        <w:rPr>
          <w:sz w:val="20"/>
          <w:vertAlign w:val="baseline"/>
        </w:rPr>
        <w:t>the</w:t>
      </w:r>
      <w:r>
        <w:rPr>
          <w:spacing w:val="42"/>
          <w:sz w:val="20"/>
          <w:vertAlign w:val="baseline"/>
        </w:rPr>
        <w:t> </w:t>
      </w:r>
      <w:r>
        <w:rPr>
          <w:sz w:val="20"/>
          <w:vertAlign w:val="baseline"/>
        </w:rPr>
        <w:t>algorithm</w:t>
      </w:r>
      <w:r>
        <w:rPr>
          <w:spacing w:val="40"/>
          <w:sz w:val="20"/>
          <w:vertAlign w:val="baseline"/>
        </w:rPr>
        <w:t> </w:t>
      </w:r>
      <w:r>
        <w:rPr>
          <w:spacing w:val="-5"/>
          <w:sz w:val="20"/>
          <w:vertAlign w:val="baseline"/>
        </w:rPr>
        <w:t>is</w:t>
      </w:r>
    </w:p>
    <w:p>
      <w:pPr>
        <w:spacing w:after="0" w:line="240" w:lineRule="auto"/>
        <w:jc w:val="left"/>
        <w:rPr>
          <w:sz w:val="20"/>
        </w:rPr>
        <w:sectPr>
          <w:type w:val="continuous"/>
          <w:pgSz w:w="10890" w:h="14860"/>
          <w:pgMar w:header="713" w:footer="0" w:top="780" w:bottom="280" w:left="460" w:right="1000"/>
          <w:cols w:num="3" w:equalWidth="0">
            <w:col w:w="3248" w:space="40"/>
            <w:col w:w="3770" w:space="39"/>
            <w:col w:w="2333"/>
          </w:cols>
        </w:sectPr>
      </w:pPr>
    </w:p>
    <w:p>
      <w:pPr>
        <w:pStyle w:val="BodyText"/>
        <w:spacing w:before="74"/>
        <w:ind w:left="238"/>
      </w:pPr>
      <w:r>
        <w:rPr/>
        <w:t>finished</w:t>
      </w:r>
      <w:r>
        <w:rPr>
          <w:spacing w:val="-3"/>
        </w:rPr>
        <w:t> </w:t>
      </w:r>
      <w:r>
        <w:rPr/>
        <w:t>and</w:t>
      </w:r>
      <w:r>
        <w:rPr>
          <w:spacing w:val="-3"/>
        </w:rPr>
        <w:t> </w:t>
      </w:r>
      <w:r>
        <w:rPr/>
        <w:t>the</w:t>
      </w:r>
      <w:r>
        <w:rPr>
          <w:spacing w:val="-4"/>
        </w:rPr>
        <w:t> </w:t>
      </w:r>
      <w:r>
        <w:rPr/>
        <w:t>result</w:t>
      </w:r>
      <w:r>
        <w:rPr>
          <w:spacing w:val="-4"/>
        </w:rPr>
        <w:t> </w:t>
      </w:r>
      <w:r>
        <w:rPr/>
        <w:t>is</w:t>
      </w:r>
      <w:r>
        <w:rPr>
          <w:spacing w:val="-3"/>
        </w:rPr>
        <w:t> </w:t>
      </w:r>
      <w:r>
        <w:rPr>
          <w:spacing w:val="-2"/>
        </w:rPr>
        <w:t>output.</w:t>
      </w:r>
    </w:p>
    <w:p>
      <w:pPr>
        <w:pStyle w:val="BodyText"/>
        <w:spacing w:before="18"/>
      </w:pPr>
    </w:p>
    <w:p>
      <w:pPr>
        <w:pStyle w:val="Heading2"/>
        <w:numPr>
          <w:ilvl w:val="0"/>
          <w:numId w:val="1"/>
        </w:numPr>
        <w:tabs>
          <w:tab w:pos="442" w:val="left" w:leader="none"/>
        </w:tabs>
        <w:spacing w:line="240" w:lineRule="auto" w:before="0" w:after="0"/>
        <w:ind w:left="442" w:right="0" w:hanging="204"/>
        <w:jc w:val="left"/>
      </w:pPr>
      <w:r>
        <w:rPr/>
        <w:t>A</w:t>
      </w:r>
      <w:r>
        <w:rPr>
          <w:spacing w:val="-4"/>
        </w:rPr>
        <w:t> </w:t>
      </w:r>
      <w:r>
        <w:rPr/>
        <w:t>transductive</w:t>
      </w:r>
      <w:r>
        <w:rPr>
          <w:spacing w:val="-2"/>
        </w:rPr>
        <w:t> </w:t>
      </w:r>
      <w:r>
        <w:rPr/>
        <w:t>support</w:t>
      </w:r>
      <w:r>
        <w:rPr>
          <w:spacing w:val="-3"/>
        </w:rPr>
        <w:t> </w:t>
      </w:r>
      <w:r>
        <w:rPr/>
        <w:t>vector</w:t>
      </w:r>
      <w:r>
        <w:rPr>
          <w:spacing w:val="-2"/>
        </w:rPr>
        <w:t> </w:t>
      </w:r>
      <w:r>
        <w:rPr/>
        <w:t>machine</w:t>
      </w:r>
      <w:r>
        <w:rPr>
          <w:spacing w:val="-4"/>
        </w:rPr>
        <w:t> </w:t>
      </w:r>
      <w:r>
        <w:rPr/>
        <w:t>algorithm</w:t>
      </w:r>
      <w:r>
        <w:rPr>
          <w:spacing w:val="-3"/>
        </w:rPr>
        <w:t> </w:t>
      </w:r>
      <w:r>
        <w:rPr/>
        <w:t>based</w:t>
      </w:r>
      <w:r>
        <w:rPr>
          <w:spacing w:val="-3"/>
        </w:rPr>
        <w:t> </w:t>
      </w:r>
      <w:r>
        <w:rPr/>
        <w:t>on</w:t>
      </w:r>
      <w:r>
        <w:rPr>
          <w:spacing w:val="-3"/>
        </w:rPr>
        <w:t> </w:t>
      </w:r>
      <w:r>
        <w:rPr/>
        <w:t>spectral</w:t>
      </w:r>
      <w:r>
        <w:rPr>
          <w:spacing w:val="-1"/>
        </w:rPr>
        <w:t> </w:t>
      </w:r>
      <w:r>
        <w:rPr>
          <w:spacing w:val="-2"/>
        </w:rPr>
        <w:t>clustering</w:t>
      </w:r>
    </w:p>
    <w:p>
      <w:pPr>
        <w:pStyle w:val="BodyText"/>
        <w:spacing w:before="12"/>
        <w:rPr>
          <w:b/>
        </w:rPr>
      </w:pPr>
    </w:p>
    <w:p>
      <w:pPr>
        <w:pStyle w:val="BodyText"/>
        <w:ind w:left="238" w:right="338" w:firstLine="200"/>
        <w:jc w:val="both"/>
      </w:pPr>
      <w:r>
        <w:rPr/>
        <w:t>As TSVM algorithms use the idea of transductive learning effectively, so it can combine the implied distribution information of unlabeled samples and training samples well. Therefore, compared with the traditional support vector machine algorithm, TSVM algorithm is with a higher classification accuracy.</w:t>
      </w:r>
    </w:p>
    <w:p>
      <w:pPr>
        <w:pStyle w:val="BodyText"/>
        <w:ind w:left="238" w:right="337" w:firstLine="200"/>
        <w:jc w:val="both"/>
      </w:pPr>
      <w:r>
        <w:rPr/>
        <w:t>However, TSVM algorithm still exists a number of shortcomings, such as the number </w:t>
      </w:r>
      <w:r>
        <w:rPr>
          <w:i/>
        </w:rPr>
        <w:t>N </w:t>
      </w:r>
      <w:r>
        <w:rPr/>
        <w:t>of positive label samples in the unlabeled samples for TSVM algorithm must be artificially specified, but </w:t>
      </w:r>
      <w:r>
        <w:rPr>
          <w:i/>
        </w:rPr>
        <w:t>N </w:t>
      </w:r>
      <w:r>
        <w:rPr/>
        <w:t>value is usually very difficult to make a reasonable estimate.</w:t>
      </w:r>
    </w:p>
    <w:p>
      <w:pPr>
        <w:pStyle w:val="BodyText"/>
        <w:ind w:left="238" w:right="338" w:firstLine="200"/>
        <w:jc w:val="both"/>
      </w:pPr>
      <w:r>
        <w:rPr/>
        <w:t>TSVM algorithm uses a simple method to estimate the value of </w:t>
      </w:r>
      <w:r>
        <w:rPr>
          <w:i/>
        </w:rPr>
        <w:t>N</w:t>
      </w:r>
      <w:r>
        <w:rPr/>
        <w:t>, which is to estimate the proportion of samples with positive labels to all the unlabeled samples according to the proportion of samples with positive labels to all the labeled samples. However, when the number of samples with labels is small, the method is difficult to estimate a more accurate value of </w:t>
      </w:r>
      <w:r>
        <w:rPr>
          <w:i/>
        </w:rPr>
        <w:t>N</w:t>
      </w:r>
      <w:r>
        <w:rPr/>
        <w:t>. Once the pre-set value of </w:t>
      </w:r>
      <w:r>
        <w:rPr>
          <w:i/>
        </w:rPr>
        <w:t>N </w:t>
      </w:r>
      <w:r>
        <w:rPr/>
        <w:t>is quite different from the actual number of samples with positive labels, the performance of the TSVM algorithm will become very unstable, and moreover the classification accuracy of the algorithm can not be assured effectively.</w:t>
      </w:r>
    </w:p>
    <w:p>
      <w:pPr>
        <w:pStyle w:val="BodyText"/>
        <w:ind w:left="238" w:right="337" w:firstLine="200"/>
        <w:jc w:val="both"/>
      </w:pPr>
      <w:r>
        <w:rPr/>
        <w:t>As the performance of the TSVM algorithm is very unstable, so in this paper, we propose a Transductive Support Vector Machine based on Spectral Clustering, referred to as TSVMSC.</w:t>
      </w:r>
    </w:p>
    <w:p>
      <w:pPr>
        <w:pStyle w:val="BodyText"/>
        <w:spacing w:before="1"/>
        <w:ind w:left="238" w:right="338" w:firstLine="200"/>
        <w:jc w:val="both"/>
      </w:pPr>
      <w:r>
        <w:rPr/>
        <w:t>The basic though of TSVMSC is as follows. First of all, cluster the similar unlabeled sample effectively according to the good clustering performance of spectral clustering. Then mark all the samples in the same cluster with the same label. Finally learn with transductive support vector machine on all the labeled and unlabeled samples, which is to find a solution of optimization problem (1). Below we present the detailed</w:t>
      </w:r>
      <w:r>
        <w:rPr>
          <w:spacing w:val="40"/>
        </w:rPr>
        <w:t> </w:t>
      </w:r>
      <w:r>
        <w:rPr/>
        <w:t>steps of TSVMSC.</w:t>
      </w:r>
    </w:p>
    <w:p>
      <w:pPr>
        <w:pStyle w:val="BodyText"/>
        <w:ind w:left="439" w:right="1143"/>
      </w:pPr>
      <w:r>
        <w:rPr/>
        <w:t>Step</w:t>
      </w:r>
      <w:r>
        <w:rPr>
          <w:spacing w:val="-3"/>
        </w:rPr>
        <w:t> </w:t>
      </w:r>
      <w:r>
        <w:rPr/>
        <w:t>1:</w:t>
      </w:r>
      <w:r>
        <w:rPr>
          <w:spacing w:val="-2"/>
        </w:rPr>
        <w:t> </w:t>
      </w:r>
      <w:r>
        <w:rPr/>
        <w:t>Specify</w:t>
      </w:r>
      <w:r>
        <w:rPr>
          <w:spacing w:val="-4"/>
        </w:rPr>
        <w:t> </w:t>
      </w:r>
      <w:r>
        <w:rPr/>
        <w:t>clustering</w:t>
      </w:r>
      <w:r>
        <w:rPr>
          <w:spacing w:val="-3"/>
        </w:rPr>
        <w:t> </w:t>
      </w:r>
      <w:r>
        <w:rPr/>
        <w:t>number</w:t>
      </w:r>
      <w:r>
        <w:rPr>
          <w:spacing w:val="-3"/>
        </w:rPr>
        <w:t> </w:t>
      </w:r>
      <w:r>
        <w:rPr>
          <w:i/>
        </w:rPr>
        <w:t>k</w:t>
      </w:r>
      <w:r>
        <w:rPr>
          <w:i/>
          <w:spacing w:val="-2"/>
        </w:rPr>
        <w:t> </w:t>
      </w:r>
      <w:r>
        <w:rPr/>
        <w:t>(usually</w:t>
      </w:r>
      <w:r>
        <w:rPr>
          <w:spacing w:val="-2"/>
        </w:rPr>
        <w:t> </w:t>
      </w:r>
      <w:r>
        <w:rPr/>
        <w:t>set</w:t>
      </w:r>
      <w:r>
        <w:rPr>
          <w:spacing w:val="-2"/>
        </w:rPr>
        <w:t> </w:t>
      </w:r>
      <w:r>
        <w:rPr/>
        <w:t>3&lt;</w:t>
      </w:r>
      <w:r>
        <w:rPr>
          <w:i/>
        </w:rPr>
        <w:t>k</w:t>
      </w:r>
      <w:r>
        <w:rPr/>
        <w:t>&lt;7),</w:t>
      </w:r>
      <w:r>
        <w:rPr>
          <w:spacing w:val="-2"/>
        </w:rPr>
        <w:t> </w:t>
      </w:r>
      <w:r>
        <w:rPr/>
        <w:t>and</w:t>
      </w:r>
      <w:r>
        <w:rPr>
          <w:spacing w:val="-2"/>
        </w:rPr>
        <w:t> </w:t>
      </w:r>
      <w:r>
        <w:rPr/>
        <w:t>specify</w:t>
      </w:r>
      <w:r>
        <w:rPr>
          <w:spacing w:val="-2"/>
        </w:rPr>
        <w:t> </w:t>
      </w:r>
      <w:r>
        <w:rPr/>
        <w:t>the</w:t>
      </w:r>
      <w:r>
        <w:rPr>
          <w:spacing w:val="-3"/>
        </w:rPr>
        <w:t> </w:t>
      </w:r>
      <w:r>
        <w:rPr/>
        <w:t>parameters</w:t>
      </w:r>
      <w:r>
        <w:rPr>
          <w:spacing w:val="-4"/>
        </w:rPr>
        <w:t> </w:t>
      </w:r>
      <w:r>
        <w:rPr>
          <w:i/>
        </w:rPr>
        <w:t>C</w:t>
      </w:r>
      <w:r>
        <w:rPr>
          <w:i/>
          <w:spacing w:val="-2"/>
        </w:rPr>
        <w:t> </w:t>
      </w:r>
      <w:r>
        <w:rPr/>
        <w:t>and</w:t>
      </w:r>
      <w:r>
        <w:rPr>
          <w:spacing w:val="-3"/>
        </w:rPr>
        <w:t> </w:t>
      </w:r>
      <w:r>
        <w:rPr>
          <w:i/>
        </w:rPr>
        <w:t>C</w:t>
      </w:r>
      <w:r>
        <w:rPr/>
        <w:t>*. Step</w:t>
      </w:r>
      <w:r>
        <w:rPr>
          <w:spacing w:val="-7"/>
        </w:rPr>
        <w:t> </w:t>
      </w:r>
      <w:r>
        <w:rPr/>
        <w:t>2:</w:t>
      </w:r>
      <w:r>
        <w:rPr>
          <w:spacing w:val="-4"/>
        </w:rPr>
        <w:t> </w:t>
      </w:r>
      <w:r>
        <w:rPr/>
        <w:t>Use</w:t>
      </w:r>
      <w:r>
        <w:rPr>
          <w:spacing w:val="-3"/>
        </w:rPr>
        <w:t> </w:t>
      </w:r>
      <w:r>
        <w:rPr/>
        <w:t>spectral</w:t>
      </w:r>
      <w:r>
        <w:rPr>
          <w:spacing w:val="-4"/>
        </w:rPr>
        <w:t> </w:t>
      </w:r>
      <w:r>
        <w:rPr/>
        <w:t>clustering</w:t>
      </w:r>
      <w:r>
        <w:rPr>
          <w:spacing w:val="-3"/>
        </w:rPr>
        <w:t> </w:t>
      </w:r>
      <w:r>
        <w:rPr/>
        <w:t>algorithm</w:t>
      </w:r>
      <w:r>
        <w:rPr>
          <w:spacing w:val="-6"/>
        </w:rPr>
        <w:t> </w:t>
      </w:r>
      <w:r>
        <w:rPr/>
        <w:t>to</w:t>
      </w:r>
      <w:r>
        <w:rPr>
          <w:spacing w:val="-3"/>
        </w:rPr>
        <w:t> </w:t>
      </w:r>
      <w:r>
        <w:rPr/>
        <w:t>cluster</w:t>
      </w:r>
      <w:r>
        <w:rPr>
          <w:spacing w:val="-4"/>
        </w:rPr>
        <w:t> </w:t>
      </w:r>
      <w:r>
        <w:rPr/>
        <w:t>the</w:t>
      </w:r>
      <w:r>
        <w:rPr>
          <w:spacing w:val="-4"/>
        </w:rPr>
        <w:t> </w:t>
      </w:r>
      <w:r>
        <w:rPr/>
        <w:t>sample</w:t>
      </w:r>
      <w:r>
        <w:rPr>
          <w:spacing w:val="-3"/>
        </w:rPr>
        <w:t> </w:t>
      </w:r>
      <w:r>
        <w:rPr/>
        <w:t>set,</w:t>
      </w:r>
      <w:r>
        <w:rPr>
          <w:spacing w:val="-4"/>
        </w:rPr>
        <w:t> </w:t>
      </w:r>
      <w:r>
        <w:rPr/>
        <w:t>and</w:t>
      </w:r>
      <w:r>
        <w:rPr>
          <w:spacing w:val="-3"/>
        </w:rPr>
        <w:t> </w:t>
      </w:r>
      <w:r>
        <w:rPr/>
        <w:t>divide</w:t>
      </w:r>
      <w:r>
        <w:rPr>
          <w:spacing w:val="-4"/>
        </w:rPr>
        <w:t> </w:t>
      </w:r>
      <w:r>
        <w:rPr/>
        <w:t>it</w:t>
      </w:r>
      <w:r>
        <w:rPr>
          <w:spacing w:val="-3"/>
        </w:rPr>
        <w:t> </w:t>
      </w:r>
      <w:r>
        <w:rPr/>
        <w:t>into</w:t>
      </w:r>
      <w:r>
        <w:rPr>
          <w:spacing w:val="-6"/>
        </w:rPr>
        <w:t> </w:t>
      </w:r>
      <w:r>
        <w:rPr>
          <w:i/>
        </w:rPr>
        <w:t>k</w:t>
      </w:r>
      <w:r>
        <w:rPr>
          <w:i/>
          <w:spacing w:val="-3"/>
        </w:rPr>
        <w:t> </w:t>
      </w:r>
      <w:r>
        <w:rPr>
          <w:spacing w:val="-2"/>
        </w:rPr>
        <w:t>clusters.</w:t>
      </w:r>
    </w:p>
    <w:p>
      <w:pPr>
        <w:pStyle w:val="BodyText"/>
        <w:spacing w:before="33"/>
        <w:ind w:left="238" w:right="266" w:firstLine="200"/>
      </w:pPr>
      <w:r>
        <w:rPr/>
        <w:t>Step 3: Mark all the samples in the same cluster with the same label, and search</w:t>
      </w:r>
      <w:r>
        <w:rPr>
          <w:spacing w:val="34"/>
        </w:rPr>
        <w:t> </w:t>
      </w:r>
      <w:r>
        <w:rPr>
          <w:sz w:val="18"/>
        </w:rPr>
        <w:t>2</w:t>
      </w:r>
      <w:r>
        <w:rPr>
          <w:i/>
          <w:sz w:val="18"/>
          <w:vertAlign w:val="superscript"/>
        </w:rPr>
        <w:t>k</w:t>
      </w:r>
      <w:r>
        <w:rPr>
          <w:i/>
          <w:spacing w:val="40"/>
          <w:sz w:val="18"/>
          <w:vertAlign w:val="baseline"/>
        </w:rPr>
        <w:t> </w:t>
      </w:r>
      <w:r>
        <w:rPr>
          <w:vertAlign w:val="baseline"/>
        </w:rPr>
        <w:t>cases in sample set to solve optimization problem (1).</w:t>
      </w:r>
    </w:p>
    <w:p>
      <w:pPr>
        <w:pStyle w:val="BodyText"/>
        <w:spacing w:line="229" w:lineRule="exact"/>
        <w:ind w:left="476"/>
      </w:pPr>
      <w:r>
        <w:rPr/>
        <w:t>Step</w:t>
      </w:r>
      <w:r>
        <w:rPr>
          <w:spacing w:val="-5"/>
        </w:rPr>
        <w:t> </w:t>
      </w:r>
      <w:r>
        <w:rPr/>
        <w:t>4:</w:t>
      </w:r>
      <w:r>
        <w:rPr>
          <w:spacing w:val="-3"/>
        </w:rPr>
        <w:t> </w:t>
      </w:r>
      <w:r>
        <w:rPr/>
        <w:t>Output</w:t>
      </w:r>
      <w:r>
        <w:rPr>
          <w:spacing w:val="-5"/>
        </w:rPr>
        <w:t> </w:t>
      </w:r>
      <w:r>
        <w:rPr/>
        <w:t>the</w:t>
      </w:r>
      <w:r>
        <w:rPr>
          <w:spacing w:val="-3"/>
        </w:rPr>
        <w:t> </w:t>
      </w:r>
      <w:r>
        <w:rPr/>
        <w:t>class</w:t>
      </w:r>
      <w:r>
        <w:rPr>
          <w:spacing w:val="-4"/>
        </w:rPr>
        <w:t> </w:t>
      </w:r>
      <w:r>
        <w:rPr/>
        <w:t>labels</w:t>
      </w:r>
      <w:r>
        <w:rPr>
          <w:spacing w:val="-4"/>
        </w:rPr>
        <w:t> </w:t>
      </w:r>
      <w:r>
        <w:rPr/>
        <w:t>of</w:t>
      </w:r>
      <w:r>
        <w:rPr>
          <w:spacing w:val="-4"/>
        </w:rPr>
        <w:t> </w:t>
      </w:r>
      <w:r>
        <w:rPr/>
        <w:t>unlabeled</w:t>
      </w:r>
      <w:r>
        <w:rPr>
          <w:spacing w:val="-3"/>
        </w:rPr>
        <w:t> </w:t>
      </w:r>
      <w:r>
        <w:rPr>
          <w:spacing w:val="-2"/>
        </w:rPr>
        <w:t>samples.</w:t>
      </w:r>
    </w:p>
    <w:p>
      <w:pPr>
        <w:pStyle w:val="BodyText"/>
        <w:spacing w:before="19"/>
      </w:pPr>
    </w:p>
    <w:p>
      <w:pPr>
        <w:pStyle w:val="Heading2"/>
        <w:numPr>
          <w:ilvl w:val="0"/>
          <w:numId w:val="1"/>
        </w:numPr>
        <w:tabs>
          <w:tab w:pos="441" w:val="left" w:leader="none"/>
        </w:tabs>
        <w:spacing w:line="240" w:lineRule="auto" w:before="0" w:after="0"/>
        <w:ind w:left="441" w:right="0" w:hanging="203"/>
        <w:jc w:val="left"/>
      </w:pPr>
      <w:r>
        <w:rPr/>
        <w:t>Experimental</w:t>
      </w:r>
      <w:r>
        <w:rPr>
          <w:spacing w:val="-8"/>
        </w:rPr>
        <w:t> </w:t>
      </w:r>
      <w:r>
        <w:rPr/>
        <w:t>results</w:t>
      </w:r>
      <w:r>
        <w:rPr>
          <w:spacing w:val="-7"/>
        </w:rPr>
        <w:t> </w:t>
      </w:r>
      <w:r>
        <w:rPr/>
        <w:t>and</w:t>
      </w:r>
      <w:r>
        <w:rPr>
          <w:spacing w:val="-6"/>
        </w:rPr>
        <w:t> </w:t>
      </w:r>
      <w:r>
        <w:rPr>
          <w:spacing w:val="-2"/>
        </w:rPr>
        <w:t>analysis</w:t>
      </w:r>
    </w:p>
    <w:p>
      <w:pPr>
        <w:pStyle w:val="BodyText"/>
        <w:spacing w:before="11"/>
        <w:rPr>
          <w:b/>
        </w:rPr>
      </w:pPr>
    </w:p>
    <w:p>
      <w:pPr>
        <w:pStyle w:val="BodyText"/>
        <w:ind w:left="238" w:right="328" w:firstLine="200"/>
        <w:jc w:val="both"/>
      </w:pPr>
      <w:r>
        <w:rPr/>
        <w:t>In</w:t>
      </w:r>
      <w:r>
        <w:rPr>
          <w:spacing w:val="-1"/>
        </w:rPr>
        <w:t> </w:t>
      </w:r>
      <w:r>
        <w:rPr/>
        <w:t>order to test</w:t>
      </w:r>
      <w:r>
        <w:rPr>
          <w:spacing w:val="-2"/>
        </w:rPr>
        <w:t> </w:t>
      </w:r>
      <w:r>
        <w:rPr/>
        <w:t>the performance of TSVMSC</w:t>
      </w:r>
      <w:r>
        <w:rPr>
          <w:spacing w:val="-4"/>
        </w:rPr>
        <w:t> </w:t>
      </w:r>
      <w:r>
        <w:rPr/>
        <w:t>proposed in this paper,</w:t>
      </w:r>
      <w:r>
        <w:rPr>
          <w:spacing w:val="-2"/>
        </w:rPr>
        <w:t> </w:t>
      </w:r>
      <w:r>
        <w:rPr/>
        <w:t>we make an experiment on</w:t>
      </w:r>
      <w:r>
        <w:rPr>
          <w:spacing w:val="-1"/>
        </w:rPr>
        <w:t> </w:t>
      </w:r>
      <w:r>
        <w:rPr/>
        <w:t>the Reuters newswire data sets, the Reuters-21578. The dataset comes from Reuters newswire in 1987, which is a typical text classification dataset (Joachims, 2001). Our experimental data is obtained by adapting Joachims’s pre- treated data set.</w:t>
      </w:r>
    </w:p>
    <w:p>
      <w:pPr>
        <w:pStyle w:val="BodyText"/>
        <w:ind w:left="238" w:right="338" w:firstLine="200"/>
        <w:jc w:val="both"/>
      </w:pPr>
      <w:r>
        <w:rPr/>
        <w:t>Each word is represented by a feature vector in high dimensional space, and each feature corresponds to a word root. The objective of this experiment is to train a classifier to find the texts related with corporate acquisition. This experiment selects Radial Basis Function (RBF) as kernel function (Burges, 1998):</w:t>
      </w:r>
    </w:p>
    <w:p>
      <w:pPr>
        <w:spacing w:after="0"/>
        <w:jc w:val="both"/>
        <w:sectPr>
          <w:type w:val="continuous"/>
          <w:pgSz w:w="10890" w:h="14860"/>
          <w:pgMar w:header="713" w:footer="0" w:top="780" w:bottom="280" w:left="460" w:right="1000"/>
        </w:sectPr>
      </w:pPr>
    </w:p>
    <w:p>
      <w:pPr>
        <w:pStyle w:val="BodyText"/>
        <w:spacing w:before="219"/>
      </w:pPr>
    </w:p>
    <w:p>
      <w:pPr>
        <w:spacing w:after="0"/>
        <w:sectPr>
          <w:pgSz w:w="10890" w:h="14860"/>
          <w:pgMar w:header="713" w:footer="0" w:top="900" w:bottom="280" w:left="460" w:right="1000"/>
        </w:sectPr>
      </w:pPr>
    </w:p>
    <w:p>
      <w:pPr>
        <w:spacing w:before="101"/>
        <w:ind w:left="0" w:right="0" w:firstLine="0"/>
        <w:jc w:val="right"/>
        <w:rPr>
          <w:sz w:val="20"/>
        </w:rPr>
      </w:pPr>
      <w:r>
        <w:rPr>
          <w:i/>
          <w:sz w:val="20"/>
        </w:rPr>
        <w:t>K</w:t>
      </w:r>
      <w:r>
        <w:rPr>
          <w:i/>
          <w:spacing w:val="-28"/>
          <w:sz w:val="20"/>
        </w:rPr>
        <w:t> </w:t>
      </w:r>
      <w:r>
        <w:rPr>
          <w:sz w:val="20"/>
        </w:rPr>
        <w:t>(</w:t>
      </w:r>
      <w:r>
        <w:rPr>
          <w:b/>
          <w:sz w:val="20"/>
        </w:rPr>
        <w:t>x</w:t>
      </w:r>
      <w:r>
        <w:rPr>
          <w:sz w:val="20"/>
        </w:rPr>
        <w:t>,</w:t>
      </w:r>
      <w:r>
        <w:rPr>
          <w:spacing w:val="-26"/>
          <w:sz w:val="20"/>
        </w:rPr>
        <w:t> </w:t>
      </w:r>
      <w:r>
        <w:rPr>
          <w:b/>
          <w:sz w:val="20"/>
        </w:rPr>
        <w:t>y</w:t>
      </w:r>
      <w:r>
        <w:rPr>
          <w:sz w:val="20"/>
        </w:rPr>
        <w:t>)</w:t>
      </w:r>
      <w:r>
        <w:rPr>
          <w:spacing w:val="2"/>
          <w:sz w:val="20"/>
        </w:rPr>
        <w:t> </w:t>
      </w:r>
      <w:r>
        <w:rPr>
          <w:rFonts w:ascii="Symbol" w:hAnsi="Symbol"/>
          <w:sz w:val="20"/>
        </w:rPr>
        <w:t></w:t>
      </w:r>
      <w:r>
        <w:rPr>
          <w:spacing w:val="1"/>
          <w:sz w:val="20"/>
        </w:rPr>
        <w:t> </w:t>
      </w:r>
      <w:r>
        <w:rPr>
          <w:spacing w:val="-4"/>
          <w:sz w:val="20"/>
        </w:rPr>
        <w:t>exp(</w:t>
      </w:r>
    </w:p>
    <w:p>
      <w:pPr>
        <w:tabs>
          <w:tab w:pos="737" w:val="left" w:leader="none"/>
        </w:tabs>
        <w:spacing w:line="373" w:lineRule="exact" w:before="115"/>
        <w:ind w:left="186" w:right="0" w:firstLine="0"/>
        <w:jc w:val="left"/>
        <w:rPr>
          <w:sz w:val="20"/>
        </w:rPr>
      </w:pPr>
      <w:r>
        <w:rPr/>
        <w:br w:type="column"/>
      </w:r>
      <w:r>
        <w:rPr>
          <w:spacing w:val="-7"/>
          <w:w w:val="90"/>
          <w:sz w:val="20"/>
        </w:rPr>
        <w:t>2</w:t>
      </w:r>
      <w:r>
        <w:rPr>
          <w:rFonts w:ascii="DejaVu Serif" w:hAnsi="DejaVu Serif"/>
          <w:i/>
          <w:spacing w:val="-7"/>
          <w:w w:val="90"/>
          <w:sz w:val="21"/>
        </w:rPr>
        <w:t>σ</w:t>
      </w:r>
      <w:r>
        <w:rPr>
          <w:rFonts w:ascii="DejaVu Serif" w:hAnsi="DejaVu Serif"/>
          <w:i/>
          <w:spacing w:val="-20"/>
          <w:w w:val="90"/>
          <w:sz w:val="21"/>
        </w:rPr>
        <w:t> </w:t>
      </w:r>
      <w:r>
        <w:rPr>
          <w:spacing w:val="-10"/>
          <w:w w:val="95"/>
          <w:sz w:val="21"/>
          <w:vertAlign w:val="superscript"/>
        </w:rPr>
        <w:t>2</w:t>
      </w:r>
      <w:r>
        <w:rPr>
          <w:sz w:val="21"/>
          <w:vertAlign w:val="baseline"/>
        </w:rPr>
        <w:tab/>
      </w:r>
      <w:r>
        <w:rPr>
          <w:spacing w:val="-10"/>
          <w:position w:val="16"/>
          <w:sz w:val="20"/>
          <w:vertAlign w:val="baseline"/>
        </w:rPr>
        <w:t>)</w:t>
      </w:r>
    </w:p>
    <w:p>
      <w:pPr>
        <w:spacing w:before="138"/>
        <w:ind w:left="0" w:right="221" w:firstLine="0"/>
        <w:jc w:val="right"/>
        <w:rPr>
          <w:i/>
          <w:sz w:val="20"/>
        </w:rPr>
      </w:pPr>
      <w:r>
        <w:rPr/>
        <w:br w:type="column"/>
      </w:r>
      <w:r>
        <w:rPr>
          <w:i/>
          <w:spacing w:val="-5"/>
          <w:sz w:val="20"/>
        </w:rPr>
        <w:t>(2)</w:t>
      </w:r>
    </w:p>
    <w:p>
      <w:pPr>
        <w:spacing w:after="0"/>
        <w:jc w:val="right"/>
        <w:rPr>
          <w:sz w:val="20"/>
        </w:rPr>
        <w:sectPr>
          <w:type w:val="continuous"/>
          <w:pgSz w:w="10890" w:h="14860"/>
          <w:pgMar w:header="713" w:footer="0" w:top="780" w:bottom="280" w:left="460" w:right="1000"/>
          <w:cols w:num="3" w:equalWidth="0">
            <w:col w:w="3477" w:space="40"/>
            <w:col w:w="845" w:space="2270"/>
            <w:col w:w="2798"/>
          </w:cols>
        </w:sectPr>
      </w:pPr>
    </w:p>
    <w:p>
      <w:pPr>
        <w:pStyle w:val="BodyText"/>
        <w:tabs>
          <w:tab w:pos="1208" w:val="left" w:leader="none"/>
        </w:tabs>
        <w:spacing w:before="18"/>
        <w:ind w:left="289"/>
      </w:pPr>
      <w:r>
        <w:rPr/>
        <mc:AlternateContent>
          <mc:Choice Requires="wps">
            <w:drawing>
              <wp:anchor distT="0" distB="0" distL="0" distR="0" allowOverlap="1" layoutInCell="1" locked="0" behindDoc="1" simplePos="0" relativeHeight="487332352">
                <wp:simplePos x="0" y="0"/>
                <wp:positionH relativeFrom="page">
                  <wp:posOffset>2504986</wp:posOffset>
                </wp:positionH>
                <wp:positionV relativeFrom="paragraph">
                  <wp:posOffset>-353291</wp:posOffset>
                </wp:positionV>
                <wp:extent cx="482600" cy="20764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482600" cy="207645"/>
                          <a:chExt cx="482600" cy="207645"/>
                        </a:xfrm>
                      </wpg:grpSpPr>
                      <wps:wsp>
                        <wps:cNvPr id="24" name="Graphic 24"/>
                        <wps:cNvSpPr/>
                        <wps:spPr>
                          <a:xfrm>
                            <a:off x="116586" y="36345"/>
                            <a:ext cx="1270" cy="151765"/>
                          </a:xfrm>
                          <a:custGeom>
                            <a:avLst/>
                            <a:gdLst/>
                            <a:ahLst/>
                            <a:cxnLst/>
                            <a:rect l="l" t="t" r="r" b="b"/>
                            <a:pathLst>
                              <a:path w="0" h="151765">
                                <a:moveTo>
                                  <a:pt x="0" y="0"/>
                                </a:moveTo>
                                <a:lnTo>
                                  <a:pt x="0" y="151638"/>
                                </a:lnTo>
                              </a:path>
                            </a:pathLst>
                          </a:custGeom>
                          <a:ln w="6172">
                            <a:solidFill>
                              <a:srgbClr val="000000"/>
                            </a:solidFill>
                            <a:prstDash val="solid"/>
                          </a:ln>
                        </wps:spPr>
                        <wps:bodyPr wrap="square" lIns="0" tIns="0" rIns="0" bIns="0" rtlCol="0">
                          <a:prstTxWarp prst="textNoShape">
                            <a:avLst/>
                          </a:prstTxWarp>
                          <a:noAutofit/>
                        </wps:bodyPr>
                      </wps:wsp>
                      <wps:wsp>
                        <wps:cNvPr id="25" name="Graphic 25"/>
                        <wps:cNvSpPr/>
                        <wps:spPr>
                          <a:xfrm>
                            <a:off x="98297" y="36345"/>
                            <a:ext cx="1270" cy="151765"/>
                          </a:xfrm>
                          <a:custGeom>
                            <a:avLst/>
                            <a:gdLst/>
                            <a:ahLst/>
                            <a:cxnLst/>
                            <a:rect l="l" t="t" r="r" b="b"/>
                            <a:pathLst>
                              <a:path w="0" h="151765">
                                <a:moveTo>
                                  <a:pt x="0" y="0"/>
                                </a:moveTo>
                                <a:lnTo>
                                  <a:pt x="0" y="151638"/>
                                </a:lnTo>
                              </a:path>
                            </a:pathLst>
                          </a:custGeom>
                          <a:ln w="6172">
                            <a:solidFill>
                              <a:srgbClr val="000000"/>
                            </a:solidFill>
                            <a:prstDash val="solid"/>
                          </a:ln>
                        </wps:spPr>
                        <wps:bodyPr wrap="square" lIns="0" tIns="0" rIns="0" bIns="0" rtlCol="0">
                          <a:prstTxWarp prst="textNoShape">
                            <a:avLst/>
                          </a:prstTxWarp>
                          <a:noAutofit/>
                        </wps:bodyPr>
                      </wps:wsp>
                      <wps:wsp>
                        <wps:cNvPr id="26" name="Graphic 26"/>
                        <wps:cNvSpPr/>
                        <wps:spPr>
                          <a:xfrm>
                            <a:off x="414527" y="36345"/>
                            <a:ext cx="1270" cy="151765"/>
                          </a:xfrm>
                          <a:custGeom>
                            <a:avLst/>
                            <a:gdLst/>
                            <a:ahLst/>
                            <a:cxnLst/>
                            <a:rect l="l" t="t" r="r" b="b"/>
                            <a:pathLst>
                              <a:path w="0" h="151765">
                                <a:moveTo>
                                  <a:pt x="0" y="0"/>
                                </a:moveTo>
                                <a:lnTo>
                                  <a:pt x="0" y="151638"/>
                                </a:lnTo>
                              </a:path>
                            </a:pathLst>
                          </a:custGeom>
                          <a:ln w="6172">
                            <a:solidFill>
                              <a:srgbClr val="000000"/>
                            </a:solidFill>
                            <a:prstDash val="solid"/>
                          </a:ln>
                        </wps:spPr>
                        <wps:bodyPr wrap="square" lIns="0" tIns="0" rIns="0" bIns="0" rtlCol="0">
                          <a:prstTxWarp prst="textNoShape">
                            <a:avLst/>
                          </a:prstTxWarp>
                          <a:noAutofit/>
                        </wps:bodyPr>
                      </wps:wsp>
                      <wps:wsp>
                        <wps:cNvPr id="27" name="Graphic 27"/>
                        <wps:cNvSpPr/>
                        <wps:spPr>
                          <a:xfrm>
                            <a:off x="395477" y="36345"/>
                            <a:ext cx="1270" cy="151765"/>
                          </a:xfrm>
                          <a:custGeom>
                            <a:avLst/>
                            <a:gdLst/>
                            <a:ahLst/>
                            <a:cxnLst/>
                            <a:rect l="l" t="t" r="r" b="b"/>
                            <a:pathLst>
                              <a:path w="0" h="151765">
                                <a:moveTo>
                                  <a:pt x="0" y="0"/>
                                </a:moveTo>
                                <a:lnTo>
                                  <a:pt x="0" y="151638"/>
                                </a:lnTo>
                              </a:path>
                            </a:pathLst>
                          </a:custGeom>
                          <a:ln w="6172">
                            <a:solidFill>
                              <a:srgbClr val="000000"/>
                            </a:solidFill>
                            <a:prstDash val="solid"/>
                          </a:ln>
                        </wps:spPr>
                        <wps:bodyPr wrap="square" lIns="0" tIns="0" rIns="0" bIns="0" rtlCol="0">
                          <a:prstTxWarp prst="textNoShape">
                            <a:avLst/>
                          </a:prstTxWarp>
                          <a:noAutofit/>
                        </wps:bodyPr>
                      </wps:wsp>
                      <wps:wsp>
                        <wps:cNvPr id="28" name="Graphic 28"/>
                        <wps:cNvSpPr/>
                        <wps:spPr>
                          <a:xfrm>
                            <a:off x="0" y="203985"/>
                            <a:ext cx="482600" cy="1270"/>
                          </a:xfrm>
                          <a:custGeom>
                            <a:avLst/>
                            <a:gdLst/>
                            <a:ahLst/>
                            <a:cxnLst/>
                            <a:rect l="l" t="t" r="r" b="b"/>
                            <a:pathLst>
                              <a:path w="482600" h="0">
                                <a:moveTo>
                                  <a:pt x="0" y="0"/>
                                </a:moveTo>
                                <a:lnTo>
                                  <a:pt x="482345" y="0"/>
                                </a:lnTo>
                              </a:path>
                            </a:pathLst>
                          </a:custGeom>
                          <a:ln w="6172">
                            <a:solidFill>
                              <a:srgbClr val="000000"/>
                            </a:solidFill>
                            <a:prstDash val="solid"/>
                          </a:ln>
                        </wps:spPr>
                        <wps:bodyPr wrap="square" lIns="0" tIns="0" rIns="0" bIns="0" rtlCol="0">
                          <a:prstTxWarp prst="textNoShape">
                            <a:avLst/>
                          </a:prstTxWarp>
                          <a:noAutofit/>
                        </wps:bodyPr>
                      </wps:wsp>
                      <wps:wsp>
                        <wps:cNvPr id="29" name="Textbox 29"/>
                        <wps:cNvSpPr txBox="1"/>
                        <wps:spPr>
                          <a:xfrm>
                            <a:off x="0" y="0"/>
                            <a:ext cx="482600" cy="207645"/>
                          </a:xfrm>
                          <a:prstGeom prst="rect">
                            <a:avLst/>
                          </a:prstGeom>
                        </wps:spPr>
                        <wps:txbx>
                          <w:txbxContent>
                            <w:p>
                              <w:pPr>
                                <w:spacing w:before="25"/>
                                <w:ind w:left="13" w:right="0" w:firstLine="0"/>
                                <w:jc w:val="left"/>
                                <w:rPr>
                                  <w:sz w:val="20"/>
                                </w:rPr>
                              </w:pPr>
                              <w:r>
                                <w:rPr>
                                  <w:rFonts w:ascii="Symbol" w:hAnsi="Symbol"/>
                                  <w:sz w:val="20"/>
                                </w:rPr>
                                <w:t></w:t>
                              </w:r>
                              <w:r>
                                <w:rPr>
                                  <w:spacing w:val="30"/>
                                  <w:sz w:val="20"/>
                                </w:rPr>
                                <w:t> </w:t>
                              </w:r>
                              <w:r>
                                <w:rPr>
                                  <w:b/>
                                  <w:sz w:val="20"/>
                                </w:rPr>
                                <w:t>x</w:t>
                              </w:r>
                              <w:r>
                                <w:rPr>
                                  <w:b/>
                                  <w:spacing w:val="-9"/>
                                  <w:sz w:val="20"/>
                                </w:rPr>
                                <w:t> </w:t>
                              </w:r>
                              <w:r>
                                <w:rPr>
                                  <w:rFonts w:ascii="Symbol" w:hAnsi="Symbol"/>
                                  <w:sz w:val="20"/>
                                </w:rPr>
                                <w:t></w:t>
                              </w:r>
                              <w:r>
                                <w:rPr>
                                  <w:spacing w:val="-9"/>
                                  <w:sz w:val="20"/>
                                </w:rPr>
                                <w:t> </w:t>
                              </w:r>
                              <w:r>
                                <w:rPr>
                                  <w:b/>
                                  <w:sz w:val="20"/>
                                </w:rPr>
                                <w:t>y</w:t>
                              </w:r>
                              <w:r>
                                <w:rPr>
                                  <w:b/>
                                  <w:spacing w:val="23"/>
                                  <w:sz w:val="20"/>
                                </w:rPr>
                                <w:t> </w:t>
                              </w:r>
                              <w:r>
                                <w:rPr>
                                  <w:spacing w:val="-10"/>
                                  <w:sz w:val="20"/>
                                  <w:vertAlign w:val="superscript"/>
                                </w:rPr>
                                <w:t>2</w:t>
                              </w:r>
                            </w:p>
                          </w:txbxContent>
                        </wps:txbx>
                        <wps:bodyPr wrap="square" lIns="0" tIns="0" rIns="0" bIns="0" rtlCol="0">
                          <a:noAutofit/>
                        </wps:bodyPr>
                      </wps:wsp>
                    </wpg:wgp>
                  </a:graphicData>
                </a:graphic>
              </wp:anchor>
            </w:drawing>
          </mc:Choice>
          <mc:Fallback>
            <w:pict>
              <v:group style="position:absolute;margin-left:197.242996pt;margin-top:-27.818264pt;width:38pt;height:16.3500pt;mso-position-horizontal-relative:page;mso-position-vertical-relative:paragraph;z-index:-15984128" id="docshapegroup17" coordorigin="3945,-556" coordsize="760,327">
                <v:line style="position:absolute" from="4128,-499" to="4128,-260" stroked="true" strokeweight=".486pt" strokecolor="#000000">
                  <v:stroke dashstyle="solid"/>
                </v:line>
                <v:line style="position:absolute" from="4100,-499" to="4100,-260" stroked="true" strokeweight=".486pt" strokecolor="#000000">
                  <v:stroke dashstyle="solid"/>
                </v:line>
                <v:line style="position:absolute" from="4598,-499" to="4598,-260" stroked="true" strokeweight=".486pt" strokecolor="#000000">
                  <v:stroke dashstyle="solid"/>
                </v:line>
                <v:line style="position:absolute" from="4568,-499" to="4568,-260" stroked="true" strokeweight=".486pt" strokecolor="#000000">
                  <v:stroke dashstyle="solid"/>
                </v:line>
                <v:line style="position:absolute" from="3945,-235" to="4704,-235" stroked="true" strokeweight=".486pt" strokecolor="#000000">
                  <v:stroke dashstyle="solid"/>
                </v:line>
                <v:shape style="position:absolute;left:3944;top:-557;width:760;height:327" type="#_x0000_t202" id="docshape18" filled="false" stroked="false">
                  <v:textbox inset="0,0,0,0">
                    <w:txbxContent>
                      <w:p>
                        <w:pPr>
                          <w:spacing w:before="25"/>
                          <w:ind w:left="13" w:right="0" w:firstLine="0"/>
                          <w:jc w:val="left"/>
                          <w:rPr>
                            <w:sz w:val="20"/>
                          </w:rPr>
                        </w:pPr>
                        <w:r>
                          <w:rPr>
                            <w:rFonts w:ascii="Symbol" w:hAnsi="Symbol"/>
                            <w:sz w:val="20"/>
                          </w:rPr>
                          <w:t></w:t>
                        </w:r>
                        <w:r>
                          <w:rPr>
                            <w:spacing w:val="30"/>
                            <w:sz w:val="20"/>
                          </w:rPr>
                          <w:t> </w:t>
                        </w:r>
                        <w:r>
                          <w:rPr>
                            <w:b/>
                            <w:sz w:val="20"/>
                          </w:rPr>
                          <w:t>x</w:t>
                        </w:r>
                        <w:r>
                          <w:rPr>
                            <w:b/>
                            <w:spacing w:val="-9"/>
                            <w:sz w:val="20"/>
                          </w:rPr>
                          <w:t> </w:t>
                        </w:r>
                        <w:r>
                          <w:rPr>
                            <w:rFonts w:ascii="Symbol" w:hAnsi="Symbol"/>
                            <w:sz w:val="20"/>
                          </w:rPr>
                          <w:t></w:t>
                        </w:r>
                        <w:r>
                          <w:rPr>
                            <w:spacing w:val="-9"/>
                            <w:sz w:val="20"/>
                          </w:rPr>
                          <w:t> </w:t>
                        </w:r>
                        <w:r>
                          <w:rPr>
                            <w:b/>
                            <w:sz w:val="20"/>
                          </w:rPr>
                          <w:t>y</w:t>
                        </w:r>
                        <w:r>
                          <w:rPr>
                            <w:b/>
                            <w:spacing w:val="23"/>
                            <w:sz w:val="20"/>
                          </w:rPr>
                          <w:t> </w:t>
                        </w:r>
                        <w:r>
                          <w:rPr>
                            <w:spacing w:val="-10"/>
                            <w:sz w:val="20"/>
                            <w:vertAlign w:val="superscript"/>
                          </w:rPr>
                          <w:t>2</w:t>
                        </w:r>
                      </w:p>
                    </w:txbxContent>
                  </v:textbox>
                  <w10:wrap type="none"/>
                </v:shape>
                <w10:wrap type="none"/>
              </v:group>
            </w:pict>
          </mc:Fallback>
        </mc:AlternateContent>
      </w:r>
      <w:r>
        <w:rPr/>
        <w:t>where</w:t>
      </w:r>
      <w:r>
        <w:rPr>
          <w:spacing w:val="35"/>
        </w:rPr>
        <w:t> </w:t>
      </w:r>
      <w:r>
        <w:rPr>
          <w:rFonts w:ascii="DejaVu Serif" w:hAnsi="DejaVu Serif"/>
          <w:i/>
          <w:spacing w:val="-10"/>
          <w:position w:val="1"/>
          <w:sz w:val="21"/>
        </w:rPr>
        <w:t>σ</w:t>
      </w:r>
      <w:r>
        <w:rPr>
          <w:rFonts w:ascii="DejaVu Serif" w:hAnsi="DejaVu Serif"/>
          <w:i/>
          <w:position w:val="1"/>
          <w:sz w:val="21"/>
        </w:rPr>
        <w:tab/>
      </w:r>
      <w:r>
        <w:rPr/>
        <w:t>is</w:t>
      </w:r>
      <w:r>
        <w:rPr>
          <w:spacing w:val="-6"/>
        </w:rPr>
        <w:t> </w:t>
      </w:r>
      <w:r>
        <w:rPr/>
        <w:t>a</w:t>
      </w:r>
      <w:r>
        <w:rPr>
          <w:spacing w:val="-4"/>
        </w:rPr>
        <w:t> </w:t>
      </w:r>
      <w:r>
        <w:rPr/>
        <w:t>width</w:t>
      </w:r>
      <w:r>
        <w:rPr>
          <w:spacing w:val="-3"/>
        </w:rPr>
        <w:t> </w:t>
      </w:r>
      <w:r>
        <w:rPr/>
        <w:t>parameter,</w:t>
      </w:r>
      <w:r>
        <w:rPr>
          <w:spacing w:val="-3"/>
        </w:rPr>
        <w:t> </w:t>
      </w:r>
      <w:r>
        <w:rPr/>
        <w:t>"</w:t>
      </w:r>
      <w:r>
        <w:rPr>
          <w:b/>
        </w:rPr>
        <w:t>x</w:t>
      </w:r>
      <w:r>
        <w:rPr/>
        <w:t>"</w:t>
      </w:r>
      <w:r>
        <w:rPr>
          <w:spacing w:val="-5"/>
        </w:rPr>
        <w:t> </w:t>
      </w:r>
      <w:r>
        <w:rPr/>
        <w:t>and</w:t>
      </w:r>
      <w:r>
        <w:rPr>
          <w:spacing w:val="-4"/>
        </w:rPr>
        <w:t> </w:t>
      </w:r>
      <w:r>
        <w:rPr/>
        <w:t>"</w:t>
      </w:r>
      <w:r>
        <w:rPr>
          <w:b/>
        </w:rPr>
        <w:t>y</w:t>
      </w:r>
      <w:r>
        <w:rPr/>
        <w:t>"</w:t>
      </w:r>
      <w:r>
        <w:rPr>
          <w:spacing w:val="43"/>
        </w:rPr>
        <w:t> </w:t>
      </w:r>
      <w:r>
        <w:rPr/>
        <w:t>are</w:t>
      </w:r>
      <w:r>
        <w:rPr>
          <w:spacing w:val="-5"/>
        </w:rPr>
        <w:t> </w:t>
      </w:r>
      <w:r>
        <w:rPr>
          <w:i/>
        </w:rPr>
        <w:t>n</w:t>
      </w:r>
      <w:r>
        <w:rPr/>
        <w:t>-dimensional</w:t>
      </w:r>
      <w:r>
        <w:rPr>
          <w:spacing w:val="-4"/>
        </w:rPr>
        <w:t> </w:t>
      </w:r>
      <w:r>
        <w:rPr/>
        <w:t>vectors</w:t>
      </w:r>
      <w:r>
        <w:rPr>
          <w:spacing w:val="-4"/>
        </w:rPr>
        <w:t> </w:t>
      </w:r>
      <w:r>
        <w:rPr/>
        <w:t>in</w:t>
      </w:r>
      <w:r>
        <w:rPr>
          <w:spacing w:val="-3"/>
        </w:rPr>
        <w:t> </w:t>
      </w:r>
      <w:r>
        <w:rPr/>
        <w:t>the</w:t>
      </w:r>
      <w:r>
        <w:rPr>
          <w:spacing w:val="-4"/>
        </w:rPr>
        <w:t> </w:t>
      </w:r>
      <w:r>
        <w:rPr/>
        <w:t>original</w:t>
      </w:r>
      <w:r>
        <w:rPr>
          <w:spacing w:val="-4"/>
        </w:rPr>
        <w:t> </w:t>
      </w:r>
      <w:r>
        <w:rPr/>
        <w:t>feature</w:t>
      </w:r>
      <w:r>
        <w:rPr>
          <w:spacing w:val="-4"/>
        </w:rPr>
        <w:t> </w:t>
      </w:r>
      <w:r>
        <w:rPr>
          <w:spacing w:val="-2"/>
        </w:rPr>
        <w:t>space.</w:t>
      </w:r>
    </w:p>
    <w:p>
      <w:pPr>
        <w:pStyle w:val="BodyText"/>
        <w:spacing w:before="15"/>
        <w:ind w:left="289" w:right="282" w:firstLine="200"/>
        <w:jc w:val="both"/>
      </w:pPr>
      <w:r>
        <w:rPr/>
        <w:t>In all experiments, the training set is composed by 5 positive labeled samples and 5 negative labeled samples. For TSVM algorithm, select different number of unlabeled samples to test the performance of</w:t>
      </w:r>
      <w:r>
        <w:rPr>
          <w:spacing w:val="80"/>
        </w:rPr>
        <w:t> </w:t>
      </w:r>
      <w:r>
        <w:rPr/>
        <w:t>TSVM algorithm in different data distributions of unlabeled samples. For TSVMSC algorithm, set </w:t>
      </w:r>
      <w:r>
        <w:rPr>
          <w:i/>
        </w:rPr>
        <w:t>k</w:t>
      </w:r>
      <w:r>
        <w:rPr/>
        <w:t>=3,5,7 in the spectral clustering algorithm. In all the experiments, we use the same test set that contains 300 positive labeled samples and</w:t>
      </w:r>
      <w:r>
        <w:rPr>
          <w:spacing w:val="-1"/>
        </w:rPr>
        <w:t> </w:t>
      </w:r>
      <w:r>
        <w:rPr/>
        <w:t>300</w:t>
      </w:r>
      <w:r>
        <w:rPr>
          <w:spacing w:val="-1"/>
        </w:rPr>
        <w:t> </w:t>
      </w:r>
      <w:r>
        <w:rPr/>
        <w:t>negative labeled samples. Table 1 shows the</w:t>
      </w:r>
      <w:r>
        <w:rPr>
          <w:spacing w:val="-1"/>
        </w:rPr>
        <w:t> </w:t>
      </w:r>
      <w:r>
        <w:rPr/>
        <w:t>learning</w:t>
      </w:r>
      <w:r>
        <w:rPr>
          <w:spacing w:val="-1"/>
        </w:rPr>
        <w:t> </w:t>
      </w:r>
      <w:r>
        <w:rPr/>
        <w:t>results</w:t>
      </w:r>
      <w:r>
        <w:rPr>
          <w:spacing w:val="-1"/>
        </w:rPr>
        <w:t> </w:t>
      </w:r>
      <w:r>
        <w:rPr/>
        <w:t>of</w:t>
      </w:r>
      <w:r>
        <w:rPr>
          <w:spacing w:val="-1"/>
        </w:rPr>
        <w:t> </w:t>
      </w:r>
      <w:r>
        <w:rPr/>
        <w:t>TSVM algorithm</w:t>
      </w:r>
      <w:r>
        <w:rPr>
          <w:spacing w:val="-2"/>
        </w:rPr>
        <w:t> </w:t>
      </w:r>
      <w:r>
        <w:rPr/>
        <w:t>and TSVMSC algorithm when </w:t>
      </w:r>
      <w:r>
        <w:rPr>
          <w:i/>
        </w:rPr>
        <w:t>k</w:t>
      </w:r>
      <w:r>
        <w:rPr/>
        <w:t>=5, and Table 2 shows the learning results of TSVMSC algorithm when </w:t>
      </w:r>
      <w:r>
        <w:rPr>
          <w:i/>
        </w:rPr>
        <w:t>k</w:t>
      </w:r>
      <w:r>
        <w:rPr/>
        <w:t>=3,5,7, </w:t>
      </w:r>
      <w:r>
        <w:rPr>
          <w:spacing w:val="-2"/>
        </w:rPr>
        <w:t>respectively.</w:t>
      </w:r>
    </w:p>
    <w:p>
      <w:pPr>
        <w:spacing w:before="213"/>
        <w:ind w:left="289" w:right="0" w:firstLine="0"/>
        <w:jc w:val="left"/>
        <w:rPr>
          <w:sz w:val="16"/>
        </w:rPr>
      </w:pPr>
      <w:r>
        <w:rPr>
          <w:sz w:val="16"/>
        </w:rPr>
        <w:t>Table</w:t>
      </w:r>
      <w:r>
        <w:rPr>
          <w:spacing w:val="-5"/>
          <w:sz w:val="16"/>
        </w:rPr>
        <w:t> </w:t>
      </w:r>
      <w:r>
        <w:rPr>
          <w:sz w:val="16"/>
        </w:rPr>
        <w:t>1.</w:t>
      </w:r>
      <w:r>
        <w:rPr>
          <w:spacing w:val="-4"/>
          <w:sz w:val="16"/>
        </w:rPr>
        <w:t> </w:t>
      </w:r>
      <w:r>
        <w:rPr>
          <w:sz w:val="16"/>
        </w:rPr>
        <w:t>Learning</w:t>
      </w:r>
      <w:r>
        <w:rPr>
          <w:spacing w:val="-4"/>
          <w:sz w:val="16"/>
        </w:rPr>
        <w:t> </w:t>
      </w:r>
      <w:r>
        <w:rPr>
          <w:sz w:val="16"/>
        </w:rPr>
        <w:t>results</w:t>
      </w:r>
      <w:r>
        <w:rPr>
          <w:spacing w:val="-5"/>
          <w:sz w:val="16"/>
        </w:rPr>
        <w:t> </w:t>
      </w:r>
      <w:r>
        <w:rPr>
          <w:sz w:val="16"/>
        </w:rPr>
        <w:t>comparision</w:t>
      </w:r>
      <w:r>
        <w:rPr>
          <w:spacing w:val="-5"/>
          <w:sz w:val="16"/>
        </w:rPr>
        <w:t> </w:t>
      </w:r>
      <w:r>
        <w:rPr>
          <w:sz w:val="16"/>
        </w:rPr>
        <w:t>on</w:t>
      </w:r>
      <w:r>
        <w:rPr>
          <w:spacing w:val="-5"/>
          <w:sz w:val="16"/>
        </w:rPr>
        <w:t> </w:t>
      </w:r>
      <w:r>
        <w:rPr>
          <w:sz w:val="16"/>
        </w:rPr>
        <w:t>Reuters</w:t>
      </w:r>
      <w:r>
        <w:rPr>
          <w:spacing w:val="-5"/>
          <w:sz w:val="16"/>
        </w:rPr>
        <w:t> </w:t>
      </w:r>
      <w:r>
        <w:rPr>
          <w:sz w:val="16"/>
        </w:rPr>
        <w:t>data</w:t>
      </w:r>
      <w:r>
        <w:rPr>
          <w:spacing w:val="-5"/>
          <w:sz w:val="16"/>
        </w:rPr>
        <w:t> </w:t>
      </w:r>
      <w:r>
        <w:rPr>
          <w:sz w:val="16"/>
        </w:rPr>
        <w:t>set</w:t>
      </w:r>
      <w:r>
        <w:rPr>
          <w:spacing w:val="-5"/>
          <w:sz w:val="16"/>
        </w:rPr>
        <w:t> </w:t>
      </w:r>
      <w:r>
        <w:rPr>
          <w:sz w:val="16"/>
        </w:rPr>
        <w:t>between</w:t>
      </w:r>
      <w:r>
        <w:rPr>
          <w:spacing w:val="-4"/>
          <w:sz w:val="16"/>
        </w:rPr>
        <w:t> </w:t>
      </w:r>
      <w:r>
        <w:rPr>
          <w:sz w:val="16"/>
        </w:rPr>
        <w:t>TSVM</w:t>
      </w:r>
      <w:r>
        <w:rPr>
          <w:spacing w:val="-3"/>
          <w:sz w:val="16"/>
        </w:rPr>
        <w:t> </w:t>
      </w:r>
      <w:r>
        <w:rPr>
          <w:sz w:val="16"/>
        </w:rPr>
        <w:t>and</w:t>
      </w:r>
      <w:r>
        <w:rPr>
          <w:spacing w:val="-5"/>
          <w:sz w:val="16"/>
        </w:rPr>
        <w:t> </w:t>
      </w:r>
      <w:r>
        <w:rPr>
          <w:spacing w:val="-2"/>
          <w:sz w:val="16"/>
        </w:rPr>
        <w:t>TSVMSC</w:t>
      </w:r>
    </w:p>
    <w:p>
      <w:pPr>
        <w:pStyle w:val="BodyText"/>
        <w:spacing w:before="21"/>
      </w:pPr>
    </w:p>
    <w:tbl>
      <w:tblPr>
        <w:tblW w:w="0" w:type="auto"/>
        <w:jc w:val="left"/>
        <w:tblInd w:w="1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2"/>
        <w:gridCol w:w="1296"/>
        <w:gridCol w:w="1616"/>
        <w:gridCol w:w="1662"/>
      </w:tblGrid>
      <w:tr>
        <w:trPr>
          <w:trHeight w:val="183" w:hRule="atLeast"/>
        </w:trPr>
        <w:tc>
          <w:tcPr>
            <w:tcW w:w="2362" w:type="dxa"/>
            <w:tcBorders>
              <w:top w:val="single" w:sz="4" w:space="0" w:color="000000"/>
              <w:bottom w:val="single" w:sz="4" w:space="0" w:color="000000"/>
            </w:tcBorders>
          </w:tcPr>
          <w:p>
            <w:pPr>
              <w:pStyle w:val="TableParagraph"/>
              <w:spacing w:line="163" w:lineRule="exact"/>
              <w:rPr>
                <w:sz w:val="16"/>
              </w:rPr>
            </w:pPr>
            <w:r>
              <w:rPr>
                <w:sz w:val="16"/>
              </w:rPr>
              <w:t>Number</w:t>
            </w:r>
            <w:r>
              <w:rPr>
                <w:spacing w:val="-6"/>
                <w:sz w:val="16"/>
              </w:rPr>
              <w:t> </w:t>
            </w:r>
            <w:r>
              <w:rPr>
                <w:sz w:val="16"/>
              </w:rPr>
              <w:t>of</w:t>
            </w:r>
            <w:r>
              <w:rPr>
                <w:spacing w:val="-6"/>
                <w:sz w:val="16"/>
              </w:rPr>
              <w:t> </w:t>
            </w:r>
            <w:r>
              <w:rPr>
                <w:sz w:val="16"/>
              </w:rPr>
              <w:t>unlabeled</w:t>
            </w:r>
            <w:r>
              <w:rPr>
                <w:spacing w:val="-6"/>
                <w:sz w:val="16"/>
              </w:rPr>
              <w:t> </w:t>
            </w:r>
            <w:r>
              <w:rPr>
                <w:spacing w:val="-2"/>
                <w:sz w:val="16"/>
              </w:rPr>
              <w:t>samples</w:t>
            </w:r>
          </w:p>
        </w:tc>
        <w:tc>
          <w:tcPr>
            <w:tcW w:w="1296" w:type="dxa"/>
            <w:tcBorders>
              <w:top w:val="single" w:sz="4" w:space="0" w:color="000000"/>
              <w:bottom w:val="single" w:sz="4" w:space="0" w:color="000000"/>
            </w:tcBorders>
          </w:tcPr>
          <w:p>
            <w:pPr>
              <w:pStyle w:val="TableParagraph"/>
              <w:spacing w:line="163" w:lineRule="exact"/>
              <w:ind w:left="332"/>
              <w:rPr>
                <w:sz w:val="16"/>
              </w:rPr>
            </w:pPr>
            <w:r>
              <w:rPr>
                <w:spacing w:val="-2"/>
                <w:sz w:val="16"/>
              </w:rPr>
              <w:t>Algorithm</w:t>
            </w:r>
          </w:p>
        </w:tc>
        <w:tc>
          <w:tcPr>
            <w:tcW w:w="1616" w:type="dxa"/>
            <w:tcBorders>
              <w:top w:val="single" w:sz="4" w:space="0" w:color="000000"/>
              <w:bottom w:val="single" w:sz="4" w:space="0" w:color="000000"/>
            </w:tcBorders>
          </w:tcPr>
          <w:p>
            <w:pPr>
              <w:pStyle w:val="TableParagraph"/>
              <w:spacing w:line="163" w:lineRule="exact"/>
              <w:ind w:left="295"/>
              <w:rPr>
                <w:sz w:val="16"/>
              </w:rPr>
            </w:pPr>
            <w:r>
              <w:rPr>
                <w:sz w:val="16"/>
              </w:rPr>
              <w:t>Training</w:t>
            </w:r>
            <w:r>
              <w:rPr>
                <w:spacing w:val="-7"/>
                <w:sz w:val="16"/>
              </w:rPr>
              <w:t> </w:t>
            </w:r>
            <w:r>
              <w:rPr>
                <w:sz w:val="16"/>
              </w:rPr>
              <w:t>time</w:t>
            </w:r>
            <w:r>
              <w:rPr>
                <w:spacing w:val="-6"/>
                <w:sz w:val="16"/>
              </w:rPr>
              <w:t> </w:t>
            </w:r>
            <w:r>
              <w:rPr>
                <w:spacing w:val="-5"/>
                <w:sz w:val="16"/>
              </w:rPr>
              <w:t>(s)</w:t>
            </w:r>
          </w:p>
        </w:tc>
        <w:tc>
          <w:tcPr>
            <w:tcW w:w="1662" w:type="dxa"/>
            <w:tcBorders>
              <w:top w:val="single" w:sz="4" w:space="0" w:color="000000"/>
              <w:bottom w:val="single" w:sz="4" w:space="0" w:color="000000"/>
            </w:tcBorders>
          </w:tcPr>
          <w:p>
            <w:pPr>
              <w:pStyle w:val="TableParagraph"/>
              <w:spacing w:line="163" w:lineRule="exact"/>
              <w:ind w:left="239"/>
              <w:rPr>
                <w:sz w:val="16"/>
              </w:rPr>
            </w:pPr>
            <w:r>
              <w:rPr>
                <w:sz w:val="16"/>
              </w:rPr>
              <w:t>Test</w:t>
            </w:r>
            <w:r>
              <w:rPr>
                <w:spacing w:val="-6"/>
                <w:sz w:val="16"/>
              </w:rPr>
              <w:t> </w:t>
            </w:r>
            <w:r>
              <w:rPr>
                <w:sz w:val="16"/>
              </w:rPr>
              <w:t>precision</w:t>
            </w:r>
            <w:r>
              <w:rPr>
                <w:spacing w:val="-5"/>
                <w:sz w:val="16"/>
              </w:rPr>
              <w:t> (%)</w:t>
            </w:r>
          </w:p>
        </w:tc>
      </w:tr>
      <w:tr>
        <w:trPr>
          <w:trHeight w:val="187" w:hRule="atLeast"/>
        </w:trPr>
        <w:tc>
          <w:tcPr>
            <w:tcW w:w="2362" w:type="dxa"/>
            <w:tcBorders>
              <w:top w:val="single" w:sz="4" w:space="0" w:color="000000"/>
            </w:tcBorders>
          </w:tcPr>
          <w:p>
            <w:pPr>
              <w:pStyle w:val="TableParagraph"/>
              <w:spacing w:line="168" w:lineRule="exact"/>
              <w:rPr>
                <w:sz w:val="16"/>
              </w:rPr>
            </w:pPr>
            <w:r>
              <w:rPr>
                <w:spacing w:val="-2"/>
                <w:sz w:val="16"/>
              </w:rPr>
              <w:t>Pos=500</w:t>
            </w:r>
          </w:p>
        </w:tc>
        <w:tc>
          <w:tcPr>
            <w:tcW w:w="1296" w:type="dxa"/>
            <w:tcBorders>
              <w:top w:val="single" w:sz="4" w:space="0" w:color="000000"/>
            </w:tcBorders>
          </w:tcPr>
          <w:p>
            <w:pPr>
              <w:pStyle w:val="TableParagraph"/>
              <w:spacing w:line="168" w:lineRule="exact"/>
              <w:ind w:left="333"/>
              <w:rPr>
                <w:sz w:val="16"/>
              </w:rPr>
            </w:pPr>
            <w:r>
              <w:rPr>
                <w:spacing w:val="-4"/>
                <w:sz w:val="16"/>
              </w:rPr>
              <w:t>TSVM</w:t>
            </w:r>
          </w:p>
        </w:tc>
        <w:tc>
          <w:tcPr>
            <w:tcW w:w="1616" w:type="dxa"/>
            <w:tcBorders>
              <w:top w:val="single" w:sz="4" w:space="0" w:color="000000"/>
            </w:tcBorders>
          </w:tcPr>
          <w:p>
            <w:pPr>
              <w:pStyle w:val="TableParagraph"/>
              <w:spacing w:line="168" w:lineRule="exact"/>
              <w:ind w:left="294"/>
              <w:rPr>
                <w:sz w:val="16"/>
              </w:rPr>
            </w:pPr>
            <w:r>
              <w:rPr>
                <w:spacing w:val="-2"/>
                <w:sz w:val="16"/>
              </w:rPr>
              <w:t>133.66</w:t>
            </w:r>
          </w:p>
        </w:tc>
        <w:tc>
          <w:tcPr>
            <w:tcW w:w="1662" w:type="dxa"/>
            <w:tcBorders>
              <w:top w:val="single" w:sz="4" w:space="0" w:color="000000"/>
            </w:tcBorders>
          </w:tcPr>
          <w:p>
            <w:pPr>
              <w:pStyle w:val="TableParagraph"/>
              <w:spacing w:line="168" w:lineRule="exact"/>
              <w:ind w:left="238"/>
              <w:rPr>
                <w:sz w:val="16"/>
              </w:rPr>
            </w:pPr>
            <w:r>
              <w:rPr>
                <w:spacing w:val="-2"/>
                <w:sz w:val="16"/>
              </w:rPr>
              <w:t>89.16</w:t>
            </w:r>
          </w:p>
        </w:tc>
      </w:tr>
      <w:tr>
        <w:trPr>
          <w:trHeight w:val="183" w:hRule="atLeast"/>
        </w:trPr>
        <w:tc>
          <w:tcPr>
            <w:tcW w:w="2362" w:type="dxa"/>
          </w:tcPr>
          <w:p>
            <w:pPr>
              <w:pStyle w:val="TableParagraph"/>
              <w:rPr>
                <w:sz w:val="16"/>
              </w:rPr>
            </w:pPr>
            <w:r>
              <w:rPr>
                <w:spacing w:val="-2"/>
                <w:sz w:val="16"/>
              </w:rPr>
              <w:t>Neg=500</w:t>
            </w:r>
          </w:p>
        </w:tc>
        <w:tc>
          <w:tcPr>
            <w:tcW w:w="1296" w:type="dxa"/>
          </w:tcPr>
          <w:p>
            <w:pPr>
              <w:pStyle w:val="TableParagraph"/>
              <w:ind w:left="333"/>
              <w:rPr>
                <w:sz w:val="16"/>
              </w:rPr>
            </w:pPr>
            <w:r>
              <w:rPr>
                <w:spacing w:val="-2"/>
                <w:sz w:val="16"/>
              </w:rPr>
              <w:t>TSVMSC</w:t>
            </w:r>
          </w:p>
        </w:tc>
        <w:tc>
          <w:tcPr>
            <w:tcW w:w="1616" w:type="dxa"/>
          </w:tcPr>
          <w:p>
            <w:pPr>
              <w:pStyle w:val="TableParagraph"/>
              <w:ind w:left="294"/>
              <w:rPr>
                <w:sz w:val="16"/>
              </w:rPr>
            </w:pPr>
            <w:r>
              <w:rPr>
                <w:spacing w:val="-2"/>
                <w:sz w:val="16"/>
              </w:rPr>
              <w:t>105.32</w:t>
            </w:r>
          </w:p>
        </w:tc>
        <w:tc>
          <w:tcPr>
            <w:tcW w:w="1662" w:type="dxa"/>
          </w:tcPr>
          <w:p>
            <w:pPr>
              <w:pStyle w:val="TableParagraph"/>
              <w:ind w:left="238"/>
              <w:rPr>
                <w:sz w:val="16"/>
              </w:rPr>
            </w:pPr>
            <w:r>
              <w:rPr>
                <w:spacing w:val="-2"/>
                <w:sz w:val="16"/>
              </w:rPr>
              <w:t>90.21</w:t>
            </w:r>
          </w:p>
        </w:tc>
      </w:tr>
      <w:tr>
        <w:trPr>
          <w:trHeight w:val="184" w:hRule="atLeast"/>
        </w:trPr>
        <w:tc>
          <w:tcPr>
            <w:tcW w:w="2362" w:type="dxa"/>
          </w:tcPr>
          <w:p>
            <w:pPr>
              <w:pStyle w:val="TableParagraph"/>
              <w:rPr>
                <w:sz w:val="16"/>
              </w:rPr>
            </w:pPr>
            <w:r>
              <w:rPr>
                <w:spacing w:val="-2"/>
                <w:sz w:val="16"/>
              </w:rPr>
              <w:t>Pos=500</w:t>
            </w:r>
          </w:p>
        </w:tc>
        <w:tc>
          <w:tcPr>
            <w:tcW w:w="1296" w:type="dxa"/>
          </w:tcPr>
          <w:p>
            <w:pPr>
              <w:pStyle w:val="TableParagraph"/>
              <w:ind w:left="333"/>
              <w:rPr>
                <w:sz w:val="16"/>
              </w:rPr>
            </w:pPr>
            <w:r>
              <w:rPr>
                <w:spacing w:val="-4"/>
                <w:sz w:val="16"/>
              </w:rPr>
              <w:t>TSVM</w:t>
            </w:r>
          </w:p>
        </w:tc>
        <w:tc>
          <w:tcPr>
            <w:tcW w:w="1616" w:type="dxa"/>
          </w:tcPr>
          <w:p>
            <w:pPr>
              <w:pStyle w:val="TableParagraph"/>
              <w:ind w:left="294"/>
              <w:rPr>
                <w:sz w:val="16"/>
              </w:rPr>
            </w:pPr>
            <w:r>
              <w:rPr>
                <w:spacing w:val="-2"/>
                <w:sz w:val="16"/>
              </w:rPr>
              <w:t>156.03</w:t>
            </w:r>
          </w:p>
        </w:tc>
        <w:tc>
          <w:tcPr>
            <w:tcW w:w="1662" w:type="dxa"/>
          </w:tcPr>
          <w:p>
            <w:pPr>
              <w:pStyle w:val="TableParagraph"/>
              <w:ind w:left="238"/>
              <w:rPr>
                <w:sz w:val="16"/>
              </w:rPr>
            </w:pPr>
            <w:r>
              <w:rPr>
                <w:spacing w:val="-2"/>
                <w:sz w:val="16"/>
              </w:rPr>
              <w:t>95.26</w:t>
            </w:r>
          </w:p>
        </w:tc>
      </w:tr>
      <w:tr>
        <w:trPr>
          <w:trHeight w:val="184" w:hRule="atLeast"/>
        </w:trPr>
        <w:tc>
          <w:tcPr>
            <w:tcW w:w="2362" w:type="dxa"/>
          </w:tcPr>
          <w:p>
            <w:pPr>
              <w:pStyle w:val="TableParagraph"/>
              <w:rPr>
                <w:sz w:val="16"/>
              </w:rPr>
            </w:pPr>
            <w:r>
              <w:rPr>
                <w:spacing w:val="-2"/>
                <w:sz w:val="16"/>
              </w:rPr>
              <w:t>Neg=1000</w:t>
            </w:r>
          </w:p>
        </w:tc>
        <w:tc>
          <w:tcPr>
            <w:tcW w:w="1296" w:type="dxa"/>
          </w:tcPr>
          <w:p>
            <w:pPr>
              <w:pStyle w:val="TableParagraph"/>
              <w:ind w:left="333"/>
              <w:rPr>
                <w:sz w:val="16"/>
              </w:rPr>
            </w:pPr>
            <w:r>
              <w:rPr>
                <w:spacing w:val="-2"/>
                <w:sz w:val="16"/>
              </w:rPr>
              <w:t>TSVMSC</w:t>
            </w:r>
          </w:p>
        </w:tc>
        <w:tc>
          <w:tcPr>
            <w:tcW w:w="1616" w:type="dxa"/>
          </w:tcPr>
          <w:p>
            <w:pPr>
              <w:pStyle w:val="TableParagraph"/>
              <w:ind w:left="294"/>
              <w:rPr>
                <w:sz w:val="16"/>
              </w:rPr>
            </w:pPr>
            <w:r>
              <w:rPr>
                <w:spacing w:val="-2"/>
                <w:sz w:val="16"/>
              </w:rPr>
              <w:t>115.35</w:t>
            </w:r>
          </w:p>
        </w:tc>
        <w:tc>
          <w:tcPr>
            <w:tcW w:w="1662" w:type="dxa"/>
          </w:tcPr>
          <w:p>
            <w:pPr>
              <w:pStyle w:val="TableParagraph"/>
              <w:ind w:left="238"/>
              <w:rPr>
                <w:sz w:val="16"/>
              </w:rPr>
            </w:pPr>
            <w:r>
              <w:rPr>
                <w:spacing w:val="-2"/>
                <w:sz w:val="16"/>
              </w:rPr>
              <w:t>92.19</w:t>
            </w:r>
          </w:p>
        </w:tc>
      </w:tr>
      <w:tr>
        <w:trPr>
          <w:trHeight w:val="183" w:hRule="atLeast"/>
        </w:trPr>
        <w:tc>
          <w:tcPr>
            <w:tcW w:w="2362" w:type="dxa"/>
          </w:tcPr>
          <w:p>
            <w:pPr>
              <w:pStyle w:val="TableParagraph"/>
              <w:rPr>
                <w:sz w:val="16"/>
              </w:rPr>
            </w:pPr>
            <w:r>
              <w:rPr>
                <w:spacing w:val="-2"/>
                <w:sz w:val="16"/>
              </w:rPr>
              <w:t>Pos=1000</w:t>
            </w:r>
          </w:p>
        </w:tc>
        <w:tc>
          <w:tcPr>
            <w:tcW w:w="1296" w:type="dxa"/>
          </w:tcPr>
          <w:p>
            <w:pPr>
              <w:pStyle w:val="TableParagraph"/>
              <w:ind w:left="332"/>
              <w:rPr>
                <w:sz w:val="16"/>
              </w:rPr>
            </w:pPr>
            <w:r>
              <w:rPr>
                <w:spacing w:val="-4"/>
                <w:sz w:val="16"/>
              </w:rPr>
              <w:t>TSVM</w:t>
            </w:r>
          </w:p>
        </w:tc>
        <w:tc>
          <w:tcPr>
            <w:tcW w:w="1616" w:type="dxa"/>
          </w:tcPr>
          <w:p>
            <w:pPr>
              <w:pStyle w:val="TableParagraph"/>
              <w:ind w:left="294"/>
              <w:rPr>
                <w:sz w:val="16"/>
              </w:rPr>
            </w:pPr>
            <w:r>
              <w:rPr>
                <w:spacing w:val="-2"/>
                <w:sz w:val="16"/>
              </w:rPr>
              <w:t>160.96</w:t>
            </w:r>
          </w:p>
        </w:tc>
        <w:tc>
          <w:tcPr>
            <w:tcW w:w="1662" w:type="dxa"/>
          </w:tcPr>
          <w:p>
            <w:pPr>
              <w:pStyle w:val="TableParagraph"/>
              <w:ind w:left="238"/>
              <w:rPr>
                <w:sz w:val="16"/>
              </w:rPr>
            </w:pPr>
            <w:r>
              <w:rPr>
                <w:spacing w:val="-2"/>
                <w:sz w:val="16"/>
              </w:rPr>
              <w:t>72.69</w:t>
            </w:r>
          </w:p>
        </w:tc>
      </w:tr>
      <w:tr>
        <w:trPr>
          <w:trHeight w:val="184" w:hRule="atLeast"/>
        </w:trPr>
        <w:tc>
          <w:tcPr>
            <w:tcW w:w="2362" w:type="dxa"/>
          </w:tcPr>
          <w:p>
            <w:pPr>
              <w:pStyle w:val="TableParagraph"/>
              <w:rPr>
                <w:sz w:val="16"/>
              </w:rPr>
            </w:pPr>
            <w:r>
              <w:rPr>
                <w:spacing w:val="-2"/>
                <w:sz w:val="16"/>
              </w:rPr>
              <w:t>Neg=500</w:t>
            </w:r>
          </w:p>
        </w:tc>
        <w:tc>
          <w:tcPr>
            <w:tcW w:w="1296" w:type="dxa"/>
          </w:tcPr>
          <w:p>
            <w:pPr>
              <w:pStyle w:val="TableParagraph"/>
              <w:ind w:left="332"/>
              <w:rPr>
                <w:sz w:val="16"/>
              </w:rPr>
            </w:pPr>
            <w:r>
              <w:rPr>
                <w:spacing w:val="-2"/>
                <w:sz w:val="16"/>
              </w:rPr>
              <w:t>TSVMSC</w:t>
            </w:r>
          </w:p>
        </w:tc>
        <w:tc>
          <w:tcPr>
            <w:tcW w:w="1616" w:type="dxa"/>
          </w:tcPr>
          <w:p>
            <w:pPr>
              <w:pStyle w:val="TableParagraph"/>
              <w:ind w:left="294"/>
              <w:rPr>
                <w:sz w:val="16"/>
              </w:rPr>
            </w:pPr>
            <w:r>
              <w:rPr>
                <w:spacing w:val="-2"/>
                <w:sz w:val="16"/>
              </w:rPr>
              <w:t>115.35</w:t>
            </w:r>
          </w:p>
        </w:tc>
        <w:tc>
          <w:tcPr>
            <w:tcW w:w="1662" w:type="dxa"/>
          </w:tcPr>
          <w:p>
            <w:pPr>
              <w:pStyle w:val="TableParagraph"/>
              <w:ind w:left="238"/>
              <w:rPr>
                <w:sz w:val="16"/>
              </w:rPr>
            </w:pPr>
            <w:r>
              <w:rPr>
                <w:spacing w:val="-2"/>
                <w:sz w:val="16"/>
              </w:rPr>
              <w:t>92.19</w:t>
            </w:r>
          </w:p>
        </w:tc>
      </w:tr>
      <w:tr>
        <w:trPr>
          <w:trHeight w:val="184" w:hRule="atLeast"/>
        </w:trPr>
        <w:tc>
          <w:tcPr>
            <w:tcW w:w="2362" w:type="dxa"/>
          </w:tcPr>
          <w:p>
            <w:pPr>
              <w:pStyle w:val="TableParagraph"/>
              <w:ind w:left="114"/>
              <w:rPr>
                <w:sz w:val="16"/>
              </w:rPr>
            </w:pPr>
            <w:r>
              <w:rPr>
                <w:spacing w:val="-2"/>
                <w:sz w:val="16"/>
              </w:rPr>
              <w:t>Pos=1000</w:t>
            </w:r>
          </w:p>
        </w:tc>
        <w:tc>
          <w:tcPr>
            <w:tcW w:w="1296" w:type="dxa"/>
          </w:tcPr>
          <w:p>
            <w:pPr>
              <w:pStyle w:val="TableParagraph"/>
              <w:ind w:left="332"/>
              <w:rPr>
                <w:sz w:val="16"/>
              </w:rPr>
            </w:pPr>
            <w:r>
              <w:rPr>
                <w:spacing w:val="-4"/>
                <w:sz w:val="16"/>
              </w:rPr>
              <w:t>TSVM</w:t>
            </w:r>
          </w:p>
        </w:tc>
        <w:tc>
          <w:tcPr>
            <w:tcW w:w="1616" w:type="dxa"/>
          </w:tcPr>
          <w:p>
            <w:pPr>
              <w:pStyle w:val="TableParagraph"/>
              <w:ind w:left="294"/>
              <w:rPr>
                <w:sz w:val="16"/>
              </w:rPr>
            </w:pPr>
            <w:r>
              <w:rPr>
                <w:spacing w:val="-2"/>
                <w:sz w:val="16"/>
              </w:rPr>
              <w:t>300.56</w:t>
            </w:r>
          </w:p>
        </w:tc>
        <w:tc>
          <w:tcPr>
            <w:tcW w:w="1662" w:type="dxa"/>
          </w:tcPr>
          <w:p>
            <w:pPr>
              <w:pStyle w:val="TableParagraph"/>
              <w:ind w:left="238"/>
              <w:rPr>
                <w:sz w:val="16"/>
              </w:rPr>
            </w:pPr>
            <w:r>
              <w:rPr>
                <w:spacing w:val="-2"/>
                <w:sz w:val="16"/>
              </w:rPr>
              <w:t>91.10</w:t>
            </w:r>
          </w:p>
        </w:tc>
      </w:tr>
      <w:tr>
        <w:trPr>
          <w:trHeight w:val="181" w:hRule="atLeast"/>
        </w:trPr>
        <w:tc>
          <w:tcPr>
            <w:tcW w:w="2362" w:type="dxa"/>
            <w:tcBorders>
              <w:bottom w:val="single" w:sz="4" w:space="0" w:color="000000"/>
            </w:tcBorders>
          </w:tcPr>
          <w:p>
            <w:pPr>
              <w:pStyle w:val="TableParagraph"/>
              <w:spacing w:line="161" w:lineRule="exact"/>
              <w:ind w:left="114"/>
              <w:rPr>
                <w:sz w:val="16"/>
              </w:rPr>
            </w:pPr>
            <w:r>
              <w:rPr>
                <w:spacing w:val="-2"/>
                <w:sz w:val="16"/>
              </w:rPr>
              <w:t>Neg=1000</w:t>
            </w:r>
          </w:p>
        </w:tc>
        <w:tc>
          <w:tcPr>
            <w:tcW w:w="1296" w:type="dxa"/>
            <w:tcBorders>
              <w:bottom w:val="single" w:sz="4" w:space="0" w:color="000000"/>
            </w:tcBorders>
          </w:tcPr>
          <w:p>
            <w:pPr>
              <w:pStyle w:val="TableParagraph"/>
              <w:spacing w:line="161" w:lineRule="exact"/>
              <w:ind w:left="332"/>
              <w:rPr>
                <w:sz w:val="16"/>
              </w:rPr>
            </w:pPr>
            <w:r>
              <w:rPr>
                <w:spacing w:val="-2"/>
                <w:sz w:val="16"/>
              </w:rPr>
              <w:t>TSVMSC</w:t>
            </w:r>
          </w:p>
        </w:tc>
        <w:tc>
          <w:tcPr>
            <w:tcW w:w="1616" w:type="dxa"/>
            <w:tcBorders>
              <w:bottom w:val="single" w:sz="4" w:space="0" w:color="000000"/>
            </w:tcBorders>
          </w:tcPr>
          <w:p>
            <w:pPr>
              <w:pStyle w:val="TableParagraph"/>
              <w:spacing w:line="161" w:lineRule="exact"/>
              <w:ind w:left="294"/>
              <w:rPr>
                <w:sz w:val="16"/>
              </w:rPr>
            </w:pPr>
            <w:r>
              <w:rPr>
                <w:spacing w:val="-2"/>
                <w:sz w:val="16"/>
              </w:rPr>
              <w:t>236.11</w:t>
            </w:r>
          </w:p>
        </w:tc>
        <w:tc>
          <w:tcPr>
            <w:tcW w:w="1662" w:type="dxa"/>
            <w:tcBorders>
              <w:bottom w:val="single" w:sz="4" w:space="0" w:color="000000"/>
            </w:tcBorders>
          </w:tcPr>
          <w:p>
            <w:pPr>
              <w:pStyle w:val="TableParagraph"/>
              <w:spacing w:line="161" w:lineRule="exact"/>
              <w:ind w:left="238"/>
              <w:rPr>
                <w:sz w:val="16"/>
              </w:rPr>
            </w:pPr>
            <w:r>
              <w:rPr>
                <w:spacing w:val="-2"/>
                <w:sz w:val="16"/>
              </w:rPr>
              <w:t>93.56</w:t>
            </w:r>
          </w:p>
        </w:tc>
      </w:tr>
    </w:tbl>
    <w:p>
      <w:pPr>
        <w:pStyle w:val="BodyText"/>
        <w:spacing w:before="11"/>
        <w:rPr>
          <w:sz w:val="16"/>
        </w:rPr>
      </w:pPr>
    </w:p>
    <w:p>
      <w:pPr>
        <w:pStyle w:val="BodyText"/>
        <w:ind w:left="289" w:right="286" w:firstLine="200"/>
        <w:jc w:val="both"/>
      </w:pPr>
      <w:r>
        <w:rPr>
          <w:color w:val="323232"/>
        </w:rPr>
        <w:t>Table 1 shows that the TSVM algorithm is not very stable, because for TSVM algorithm the number of positive labeled samples, </w:t>
      </w:r>
      <w:r>
        <w:rPr>
          <w:i/>
          <w:color w:val="323232"/>
        </w:rPr>
        <w:t>N</w:t>
      </w:r>
      <w:r>
        <w:rPr>
          <w:color w:val="323232"/>
        </w:rPr>
        <w:t>, in the unlabeled samples set must be artificially specified. However, the value </w:t>
      </w:r>
      <w:r>
        <w:rPr>
          <w:i/>
          <w:color w:val="323232"/>
        </w:rPr>
        <w:t>N</w:t>
      </w:r>
      <w:r>
        <w:rPr>
          <w:i/>
          <w:color w:val="323232"/>
          <w:spacing w:val="40"/>
        </w:rPr>
        <w:t> </w:t>
      </w:r>
      <w:r>
        <w:rPr>
          <w:color w:val="323232"/>
        </w:rPr>
        <w:t>is often difficult to make a reasonable estimate. If </w:t>
      </w:r>
      <w:r>
        <w:rPr>
          <w:i/>
          <w:color w:val="323232"/>
        </w:rPr>
        <w:t>N </w:t>
      </w:r>
      <w:r>
        <w:rPr>
          <w:color w:val="323232"/>
        </w:rPr>
        <w:t>is estimated accurately, the accuracy of the TSVM algorithm is relatively high, but if </w:t>
      </w:r>
      <w:r>
        <w:rPr>
          <w:i/>
          <w:color w:val="323232"/>
        </w:rPr>
        <w:t>N </w:t>
      </w:r>
      <w:r>
        <w:rPr>
          <w:color w:val="323232"/>
        </w:rPr>
        <w:t>is not estimated very accurately, the performance of the algorithm can be greatly affected. However TSVMSC algorithm does not need to estimate the values of </w:t>
      </w:r>
      <w:r>
        <w:rPr>
          <w:i/>
          <w:color w:val="323232"/>
        </w:rPr>
        <w:t>N</w:t>
      </w:r>
      <w:r>
        <w:rPr>
          <w:color w:val="323232"/>
        </w:rPr>
        <w:t>, so the stability of TSVMSC algorithm is greatly improved compared to TSVM algorithm. As TSVMSC algorithm uses spectral clustering algorithm</w:t>
      </w:r>
      <w:r>
        <w:rPr>
          <w:color w:val="323232"/>
          <w:spacing w:val="-2"/>
        </w:rPr>
        <w:t> </w:t>
      </w:r>
      <w:r>
        <w:rPr>
          <w:color w:val="323232"/>
        </w:rPr>
        <w:t>to cluster similar samples, and marks them</w:t>
      </w:r>
      <w:r>
        <w:rPr>
          <w:color w:val="323232"/>
          <w:spacing w:val="-2"/>
        </w:rPr>
        <w:t> </w:t>
      </w:r>
      <w:r>
        <w:rPr>
          <w:color w:val="323232"/>
        </w:rPr>
        <w:t>with the same label, so actually this algorithm use the priori distribution information of unlabeled samples effectively, so the algorithm can reach a higher level accuracy.</w:t>
      </w:r>
    </w:p>
    <w:p>
      <w:pPr>
        <w:spacing w:before="213"/>
        <w:ind w:left="289" w:right="0" w:firstLine="0"/>
        <w:jc w:val="left"/>
        <w:rPr>
          <w:sz w:val="16"/>
        </w:rPr>
      </w:pPr>
      <w:r>
        <w:rPr>
          <w:sz w:val="16"/>
        </w:rPr>
        <w:t>Table</w:t>
      </w:r>
      <w:r>
        <w:rPr>
          <w:spacing w:val="-6"/>
          <w:sz w:val="16"/>
        </w:rPr>
        <w:t> </w:t>
      </w:r>
      <w:r>
        <w:rPr>
          <w:sz w:val="16"/>
        </w:rPr>
        <w:t>2.</w:t>
      </w:r>
      <w:r>
        <w:rPr>
          <w:spacing w:val="-5"/>
          <w:sz w:val="16"/>
        </w:rPr>
        <w:t> </w:t>
      </w:r>
      <w:r>
        <w:rPr>
          <w:sz w:val="16"/>
        </w:rPr>
        <w:t>Learning</w:t>
      </w:r>
      <w:r>
        <w:rPr>
          <w:spacing w:val="-5"/>
          <w:sz w:val="16"/>
        </w:rPr>
        <w:t> </w:t>
      </w:r>
      <w:r>
        <w:rPr>
          <w:sz w:val="16"/>
        </w:rPr>
        <w:t>results</w:t>
      </w:r>
      <w:r>
        <w:rPr>
          <w:spacing w:val="-6"/>
          <w:sz w:val="16"/>
        </w:rPr>
        <w:t> </w:t>
      </w:r>
      <w:r>
        <w:rPr>
          <w:sz w:val="16"/>
        </w:rPr>
        <w:t>comparision</w:t>
      </w:r>
      <w:r>
        <w:rPr>
          <w:spacing w:val="-5"/>
          <w:sz w:val="16"/>
        </w:rPr>
        <w:t> </w:t>
      </w:r>
      <w:r>
        <w:rPr>
          <w:sz w:val="16"/>
        </w:rPr>
        <w:t>of</w:t>
      </w:r>
      <w:r>
        <w:rPr>
          <w:spacing w:val="-7"/>
          <w:sz w:val="16"/>
        </w:rPr>
        <w:t> </w:t>
      </w:r>
      <w:r>
        <w:rPr>
          <w:sz w:val="16"/>
        </w:rPr>
        <w:t>TSVMSC</w:t>
      </w:r>
      <w:r>
        <w:rPr>
          <w:spacing w:val="-6"/>
          <w:sz w:val="16"/>
        </w:rPr>
        <w:t> </w:t>
      </w:r>
      <w:r>
        <w:rPr>
          <w:sz w:val="16"/>
        </w:rPr>
        <w:t>among</w:t>
      </w:r>
      <w:r>
        <w:rPr>
          <w:spacing w:val="-6"/>
          <w:sz w:val="16"/>
        </w:rPr>
        <w:t> </w:t>
      </w:r>
      <w:r>
        <w:rPr>
          <w:sz w:val="16"/>
        </w:rPr>
        <w:t>different</w:t>
      </w:r>
      <w:r>
        <w:rPr>
          <w:spacing w:val="-5"/>
          <w:sz w:val="16"/>
        </w:rPr>
        <w:t> </w:t>
      </w:r>
      <w:r>
        <w:rPr>
          <w:sz w:val="16"/>
        </w:rPr>
        <w:t>cluster</w:t>
      </w:r>
      <w:r>
        <w:rPr>
          <w:spacing w:val="-6"/>
          <w:sz w:val="16"/>
        </w:rPr>
        <w:t> </w:t>
      </w:r>
      <w:r>
        <w:rPr>
          <w:spacing w:val="-2"/>
          <w:sz w:val="16"/>
        </w:rPr>
        <w:t>number</w:t>
      </w:r>
    </w:p>
    <w:p>
      <w:pPr>
        <w:pStyle w:val="BodyText"/>
        <w:spacing w:before="20"/>
      </w:pPr>
    </w:p>
    <w:tbl>
      <w:tblPr>
        <w:tblW w:w="0" w:type="auto"/>
        <w:jc w:val="left"/>
        <w:tblInd w:w="1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4"/>
        <w:gridCol w:w="2786"/>
        <w:gridCol w:w="1777"/>
        <w:gridCol w:w="1839"/>
      </w:tblGrid>
      <w:tr>
        <w:trPr>
          <w:trHeight w:val="184" w:hRule="atLeast"/>
        </w:trPr>
        <w:tc>
          <w:tcPr>
            <w:tcW w:w="704" w:type="dxa"/>
            <w:tcBorders>
              <w:top w:val="single" w:sz="4" w:space="0" w:color="000000"/>
              <w:bottom w:val="single" w:sz="4" w:space="0" w:color="000000"/>
            </w:tcBorders>
          </w:tcPr>
          <w:p>
            <w:pPr>
              <w:pStyle w:val="TableParagraph"/>
              <w:rPr>
                <w:sz w:val="16"/>
              </w:rPr>
            </w:pPr>
            <w:r>
              <w:rPr>
                <w:spacing w:val="-10"/>
                <w:sz w:val="16"/>
              </w:rPr>
              <w:t>k</w:t>
            </w:r>
          </w:p>
        </w:tc>
        <w:tc>
          <w:tcPr>
            <w:tcW w:w="2786" w:type="dxa"/>
            <w:tcBorders>
              <w:top w:val="single" w:sz="4" w:space="0" w:color="000000"/>
              <w:bottom w:val="single" w:sz="4" w:space="0" w:color="000000"/>
            </w:tcBorders>
          </w:tcPr>
          <w:p>
            <w:pPr>
              <w:pStyle w:val="TableParagraph"/>
              <w:ind w:left="508"/>
              <w:rPr>
                <w:sz w:val="16"/>
              </w:rPr>
            </w:pPr>
            <w:r>
              <w:rPr>
                <w:sz w:val="16"/>
              </w:rPr>
              <w:t>Number</w:t>
            </w:r>
            <w:r>
              <w:rPr>
                <w:spacing w:val="-7"/>
                <w:sz w:val="16"/>
              </w:rPr>
              <w:t> </w:t>
            </w:r>
            <w:r>
              <w:rPr>
                <w:sz w:val="16"/>
              </w:rPr>
              <w:t>of</w:t>
            </w:r>
            <w:r>
              <w:rPr>
                <w:spacing w:val="-6"/>
                <w:sz w:val="16"/>
              </w:rPr>
              <w:t> </w:t>
            </w:r>
            <w:r>
              <w:rPr>
                <w:sz w:val="16"/>
              </w:rPr>
              <w:t>unlabeled</w:t>
            </w:r>
            <w:r>
              <w:rPr>
                <w:spacing w:val="-6"/>
                <w:sz w:val="16"/>
              </w:rPr>
              <w:t> </w:t>
            </w:r>
            <w:r>
              <w:rPr>
                <w:spacing w:val="-2"/>
                <w:sz w:val="16"/>
              </w:rPr>
              <w:t>samples</w:t>
            </w:r>
          </w:p>
        </w:tc>
        <w:tc>
          <w:tcPr>
            <w:tcW w:w="1777" w:type="dxa"/>
            <w:tcBorders>
              <w:top w:val="single" w:sz="4" w:space="0" w:color="000000"/>
              <w:bottom w:val="single" w:sz="4" w:space="0" w:color="000000"/>
            </w:tcBorders>
          </w:tcPr>
          <w:p>
            <w:pPr>
              <w:pStyle w:val="TableParagraph"/>
              <w:ind w:left="362"/>
              <w:rPr>
                <w:sz w:val="16"/>
              </w:rPr>
            </w:pPr>
            <w:r>
              <w:rPr>
                <w:sz w:val="16"/>
              </w:rPr>
              <w:t>Training</w:t>
            </w:r>
            <w:r>
              <w:rPr>
                <w:spacing w:val="-7"/>
                <w:sz w:val="16"/>
              </w:rPr>
              <w:t> </w:t>
            </w:r>
            <w:r>
              <w:rPr>
                <w:sz w:val="16"/>
              </w:rPr>
              <w:t>time</w:t>
            </w:r>
            <w:r>
              <w:rPr>
                <w:spacing w:val="-6"/>
                <w:sz w:val="16"/>
              </w:rPr>
              <w:t> </w:t>
            </w:r>
            <w:r>
              <w:rPr>
                <w:spacing w:val="-5"/>
                <w:sz w:val="16"/>
              </w:rPr>
              <w:t>(s)</w:t>
            </w:r>
          </w:p>
        </w:tc>
        <w:tc>
          <w:tcPr>
            <w:tcW w:w="1839" w:type="dxa"/>
            <w:tcBorders>
              <w:top w:val="single" w:sz="4" w:space="0" w:color="000000"/>
              <w:bottom w:val="single" w:sz="4" w:space="0" w:color="000000"/>
            </w:tcBorders>
          </w:tcPr>
          <w:p>
            <w:pPr>
              <w:pStyle w:val="TableParagraph"/>
              <w:ind w:left="329"/>
              <w:rPr>
                <w:sz w:val="16"/>
              </w:rPr>
            </w:pPr>
            <w:r>
              <w:rPr>
                <w:sz w:val="16"/>
              </w:rPr>
              <w:t>Test</w:t>
            </w:r>
            <w:r>
              <w:rPr>
                <w:spacing w:val="-6"/>
                <w:sz w:val="16"/>
              </w:rPr>
              <w:t> </w:t>
            </w:r>
            <w:r>
              <w:rPr>
                <w:sz w:val="16"/>
              </w:rPr>
              <w:t>precision</w:t>
            </w:r>
            <w:r>
              <w:rPr>
                <w:spacing w:val="-5"/>
                <w:sz w:val="16"/>
              </w:rPr>
              <w:t> (%)</w:t>
            </w:r>
          </w:p>
        </w:tc>
      </w:tr>
      <w:tr>
        <w:trPr>
          <w:trHeight w:val="187" w:hRule="atLeast"/>
        </w:trPr>
        <w:tc>
          <w:tcPr>
            <w:tcW w:w="704" w:type="dxa"/>
            <w:tcBorders>
              <w:top w:val="single" w:sz="4" w:space="0" w:color="000000"/>
            </w:tcBorders>
          </w:tcPr>
          <w:p>
            <w:pPr>
              <w:pStyle w:val="TableParagraph"/>
              <w:spacing w:line="167" w:lineRule="exact"/>
              <w:rPr>
                <w:sz w:val="16"/>
              </w:rPr>
            </w:pPr>
            <w:r>
              <w:rPr>
                <w:spacing w:val="-10"/>
                <w:sz w:val="16"/>
              </w:rPr>
              <w:t>3</w:t>
            </w:r>
          </w:p>
        </w:tc>
        <w:tc>
          <w:tcPr>
            <w:tcW w:w="2786" w:type="dxa"/>
            <w:tcBorders>
              <w:top w:val="single" w:sz="4" w:space="0" w:color="000000"/>
            </w:tcBorders>
          </w:tcPr>
          <w:p>
            <w:pPr>
              <w:pStyle w:val="TableParagraph"/>
              <w:spacing w:line="240" w:lineRule="auto"/>
              <w:ind w:left="0"/>
              <w:rPr>
                <w:sz w:val="12"/>
              </w:rPr>
            </w:pPr>
          </w:p>
        </w:tc>
        <w:tc>
          <w:tcPr>
            <w:tcW w:w="1777" w:type="dxa"/>
            <w:tcBorders>
              <w:top w:val="single" w:sz="4" w:space="0" w:color="000000"/>
            </w:tcBorders>
          </w:tcPr>
          <w:p>
            <w:pPr>
              <w:pStyle w:val="TableParagraph"/>
              <w:spacing w:line="167" w:lineRule="exact"/>
              <w:ind w:left="363"/>
              <w:rPr>
                <w:sz w:val="16"/>
              </w:rPr>
            </w:pPr>
            <w:r>
              <w:rPr>
                <w:spacing w:val="-2"/>
                <w:sz w:val="16"/>
              </w:rPr>
              <w:t>75.60</w:t>
            </w:r>
          </w:p>
        </w:tc>
        <w:tc>
          <w:tcPr>
            <w:tcW w:w="1839" w:type="dxa"/>
            <w:tcBorders>
              <w:top w:val="single" w:sz="4" w:space="0" w:color="000000"/>
            </w:tcBorders>
          </w:tcPr>
          <w:p>
            <w:pPr>
              <w:pStyle w:val="TableParagraph"/>
              <w:spacing w:line="167" w:lineRule="exact"/>
              <w:ind w:left="329"/>
              <w:rPr>
                <w:sz w:val="16"/>
              </w:rPr>
            </w:pPr>
            <w:r>
              <w:rPr>
                <w:spacing w:val="-2"/>
                <w:sz w:val="16"/>
              </w:rPr>
              <w:t>86.37</w:t>
            </w:r>
          </w:p>
        </w:tc>
      </w:tr>
      <w:tr>
        <w:trPr>
          <w:trHeight w:val="184" w:hRule="atLeast"/>
        </w:trPr>
        <w:tc>
          <w:tcPr>
            <w:tcW w:w="704" w:type="dxa"/>
          </w:tcPr>
          <w:p>
            <w:pPr>
              <w:pStyle w:val="TableParagraph"/>
              <w:rPr>
                <w:sz w:val="16"/>
              </w:rPr>
            </w:pPr>
            <w:r>
              <w:rPr>
                <w:spacing w:val="-10"/>
                <w:sz w:val="16"/>
              </w:rPr>
              <w:t>5</w:t>
            </w:r>
          </w:p>
        </w:tc>
        <w:tc>
          <w:tcPr>
            <w:tcW w:w="2786" w:type="dxa"/>
          </w:tcPr>
          <w:p>
            <w:pPr>
              <w:pStyle w:val="TableParagraph"/>
              <w:ind w:left="509"/>
              <w:rPr>
                <w:sz w:val="16"/>
              </w:rPr>
            </w:pPr>
            <w:r>
              <w:rPr>
                <w:spacing w:val="-4"/>
                <w:sz w:val="16"/>
              </w:rPr>
              <w:t>1000</w:t>
            </w:r>
          </w:p>
        </w:tc>
        <w:tc>
          <w:tcPr>
            <w:tcW w:w="1777" w:type="dxa"/>
          </w:tcPr>
          <w:p>
            <w:pPr>
              <w:pStyle w:val="TableParagraph"/>
              <w:ind w:left="363"/>
              <w:rPr>
                <w:sz w:val="16"/>
              </w:rPr>
            </w:pPr>
            <w:r>
              <w:rPr>
                <w:spacing w:val="-2"/>
                <w:sz w:val="16"/>
              </w:rPr>
              <w:t>105.32</w:t>
            </w:r>
          </w:p>
        </w:tc>
        <w:tc>
          <w:tcPr>
            <w:tcW w:w="1839" w:type="dxa"/>
          </w:tcPr>
          <w:p>
            <w:pPr>
              <w:pStyle w:val="TableParagraph"/>
              <w:ind w:left="329"/>
              <w:rPr>
                <w:sz w:val="16"/>
              </w:rPr>
            </w:pPr>
            <w:r>
              <w:rPr>
                <w:spacing w:val="-2"/>
                <w:sz w:val="16"/>
              </w:rPr>
              <w:t>90.21</w:t>
            </w:r>
          </w:p>
        </w:tc>
      </w:tr>
      <w:tr>
        <w:trPr>
          <w:trHeight w:val="183" w:hRule="atLeast"/>
        </w:trPr>
        <w:tc>
          <w:tcPr>
            <w:tcW w:w="704" w:type="dxa"/>
          </w:tcPr>
          <w:p>
            <w:pPr>
              <w:pStyle w:val="TableParagraph"/>
              <w:rPr>
                <w:sz w:val="16"/>
              </w:rPr>
            </w:pPr>
            <w:r>
              <w:rPr>
                <w:spacing w:val="-10"/>
                <w:sz w:val="16"/>
              </w:rPr>
              <w:t>7</w:t>
            </w:r>
          </w:p>
        </w:tc>
        <w:tc>
          <w:tcPr>
            <w:tcW w:w="2786" w:type="dxa"/>
          </w:tcPr>
          <w:p>
            <w:pPr>
              <w:pStyle w:val="TableParagraph"/>
              <w:spacing w:line="240" w:lineRule="auto"/>
              <w:ind w:left="0"/>
              <w:rPr>
                <w:sz w:val="12"/>
              </w:rPr>
            </w:pPr>
          </w:p>
        </w:tc>
        <w:tc>
          <w:tcPr>
            <w:tcW w:w="1777" w:type="dxa"/>
          </w:tcPr>
          <w:p>
            <w:pPr>
              <w:pStyle w:val="TableParagraph"/>
              <w:ind w:left="363"/>
              <w:rPr>
                <w:sz w:val="16"/>
              </w:rPr>
            </w:pPr>
            <w:r>
              <w:rPr>
                <w:spacing w:val="-2"/>
                <w:sz w:val="16"/>
              </w:rPr>
              <w:t>165.23</w:t>
            </w:r>
          </w:p>
        </w:tc>
        <w:tc>
          <w:tcPr>
            <w:tcW w:w="1839" w:type="dxa"/>
          </w:tcPr>
          <w:p>
            <w:pPr>
              <w:pStyle w:val="TableParagraph"/>
              <w:ind w:left="329"/>
              <w:rPr>
                <w:sz w:val="16"/>
              </w:rPr>
            </w:pPr>
            <w:r>
              <w:rPr>
                <w:spacing w:val="-2"/>
                <w:sz w:val="16"/>
              </w:rPr>
              <w:t>95.91</w:t>
            </w:r>
          </w:p>
        </w:tc>
      </w:tr>
      <w:tr>
        <w:trPr>
          <w:trHeight w:val="184" w:hRule="atLeast"/>
        </w:trPr>
        <w:tc>
          <w:tcPr>
            <w:tcW w:w="704" w:type="dxa"/>
          </w:tcPr>
          <w:p>
            <w:pPr>
              <w:pStyle w:val="TableParagraph"/>
              <w:rPr>
                <w:sz w:val="16"/>
              </w:rPr>
            </w:pPr>
            <w:r>
              <w:rPr>
                <w:spacing w:val="-10"/>
                <w:sz w:val="16"/>
              </w:rPr>
              <w:t>3</w:t>
            </w:r>
          </w:p>
        </w:tc>
        <w:tc>
          <w:tcPr>
            <w:tcW w:w="2786" w:type="dxa"/>
          </w:tcPr>
          <w:p>
            <w:pPr>
              <w:pStyle w:val="TableParagraph"/>
              <w:spacing w:line="240" w:lineRule="auto"/>
              <w:ind w:left="0"/>
              <w:rPr>
                <w:sz w:val="12"/>
              </w:rPr>
            </w:pPr>
          </w:p>
        </w:tc>
        <w:tc>
          <w:tcPr>
            <w:tcW w:w="1777" w:type="dxa"/>
          </w:tcPr>
          <w:p>
            <w:pPr>
              <w:pStyle w:val="TableParagraph"/>
              <w:ind w:left="363"/>
              <w:rPr>
                <w:sz w:val="16"/>
              </w:rPr>
            </w:pPr>
            <w:r>
              <w:rPr>
                <w:spacing w:val="-2"/>
                <w:sz w:val="16"/>
              </w:rPr>
              <w:t>108.16</w:t>
            </w:r>
          </w:p>
        </w:tc>
        <w:tc>
          <w:tcPr>
            <w:tcW w:w="1839" w:type="dxa"/>
          </w:tcPr>
          <w:p>
            <w:pPr>
              <w:pStyle w:val="TableParagraph"/>
              <w:ind w:left="329"/>
              <w:rPr>
                <w:sz w:val="16"/>
              </w:rPr>
            </w:pPr>
            <w:r>
              <w:rPr>
                <w:spacing w:val="-2"/>
                <w:sz w:val="16"/>
              </w:rPr>
              <w:t>88.18</w:t>
            </w:r>
          </w:p>
        </w:tc>
      </w:tr>
      <w:tr>
        <w:trPr>
          <w:trHeight w:val="184" w:hRule="atLeast"/>
        </w:trPr>
        <w:tc>
          <w:tcPr>
            <w:tcW w:w="704" w:type="dxa"/>
          </w:tcPr>
          <w:p>
            <w:pPr>
              <w:pStyle w:val="TableParagraph"/>
              <w:rPr>
                <w:sz w:val="16"/>
              </w:rPr>
            </w:pPr>
            <w:r>
              <w:rPr>
                <w:spacing w:val="-10"/>
                <w:sz w:val="16"/>
              </w:rPr>
              <w:t>5</w:t>
            </w:r>
          </w:p>
        </w:tc>
        <w:tc>
          <w:tcPr>
            <w:tcW w:w="2786" w:type="dxa"/>
          </w:tcPr>
          <w:p>
            <w:pPr>
              <w:pStyle w:val="TableParagraph"/>
              <w:ind w:left="509"/>
              <w:rPr>
                <w:sz w:val="16"/>
              </w:rPr>
            </w:pPr>
            <w:r>
              <w:rPr>
                <w:spacing w:val="-4"/>
                <w:sz w:val="16"/>
              </w:rPr>
              <w:t>1500</w:t>
            </w:r>
          </w:p>
        </w:tc>
        <w:tc>
          <w:tcPr>
            <w:tcW w:w="1777" w:type="dxa"/>
          </w:tcPr>
          <w:p>
            <w:pPr>
              <w:pStyle w:val="TableParagraph"/>
              <w:ind w:left="363"/>
              <w:rPr>
                <w:sz w:val="16"/>
              </w:rPr>
            </w:pPr>
            <w:r>
              <w:rPr>
                <w:spacing w:val="-2"/>
                <w:sz w:val="16"/>
              </w:rPr>
              <w:t>115.35</w:t>
            </w:r>
          </w:p>
        </w:tc>
        <w:tc>
          <w:tcPr>
            <w:tcW w:w="1839" w:type="dxa"/>
          </w:tcPr>
          <w:p>
            <w:pPr>
              <w:pStyle w:val="TableParagraph"/>
              <w:ind w:left="329"/>
              <w:rPr>
                <w:sz w:val="16"/>
              </w:rPr>
            </w:pPr>
            <w:r>
              <w:rPr>
                <w:spacing w:val="-2"/>
                <w:sz w:val="16"/>
              </w:rPr>
              <w:t>92.19</w:t>
            </w:r>
          </w:p>
        </w:tc>
      </w:tr>
      <w:tr>
        <w:trPr>
          <w:trHeight w:val="183" w:hRule="atLeast"/>
        </w:trPr>
        <w:tc>
          <w:tcPr>
            <w:tcW w:w="704" w:type="dxa"/>
          </w:tcPr>
          <w:p>
            <w:pPr>
              <w:pStyle w:val="TableParagraph"/>
              <w:rPr>
                <w:sz w:val="16"/>
              </w:rPr>
            </w:pPr>
            <w:r>
              <w:rPr>
                <w:spacing w:val="-10"/>
                <w:sz w:val="16"/>
              </w:rPr>
              <w:t>7</w:t>
            </w:r>
          </w:p>
        </w:tc>
        <w:tc>
          <w:tcPr>
            <w:tcW w:w="2786" w:type="dxa"/>
          </w:tcPr>
          <w:p>
            <w:pPr>
              <w:pStyle w:val="TableParagraph"/>
              <w:spacing w:line="240" w:lineRule="auto"/>
              <w:ind w:left="0"/>
              <w:rPr>
                <w:sz w:val="12"/>
              </w:rPr>
            </w:pPr>
          </w:p>
        </w:tc>
        <w:tc>
          <w:tcPr>
            <w:tcW w:w="1777" w:type="dxa"/>
          </w:tcPr>
          <w:p>
            <w:pPr>
              <w:pStyle w:val="TableParagraph"/>
              <w:ind w:left="363"/>
              <w:rPr>
                <w:sz w:val="16"/>
              </w:rPr>
            </w:pPr>
            <w:r>
              <w:rPr>
                <w:spacing w:val="-2"/>
                <w:sz w:val="16"/>
              </w:rPr>
              <w:t>181.22</w:t>
            </w:r>
          </w:p>
        </w:tc>
        <w:tc>
          <w:tcPr>
            <w:tcW w:w="1839" w:type="dxa"/>
          </w:tcPr>
          <w:p>
            <w:pPr>
              <w:pStyle w:val="TableParagraph"/>
              <w:ind w:left="329"/>
              <w:rPr>
                <w:sz w:val="16"/>
              </w:rPr>
            </w:pPr>
            <w:r>
              <w:rPr>
                <w:spacing w:val="-2"/>
                <w:sz w:val="16"/>
              </w:rPr>
              <w:t>96.77</w:t>
            </w:r>
          </w:p>
        </w:tc>
      </w:tr>
      <w:tr>
        <w:trPr>
          <w:trHeight w:val="184" w:hRule="atLeast"/>
        </w:trPr>
        <w:tc>
          <w:tcPr>
            <w:tcW w:w="704" w:type="dxa"/>
          </w:tcPr>
          <w:p>
            <w:pPr>
              <w:pStyle w:val="TableParagraph"/>
              <w:rPr>
                <w:sz w:val="16"/>
              </w:rPr>
            </w:pPr>
            <w:r>
              <w:rPr>
                <w:spacing w:val="-10"/>
                <w:sz w:val="16"/>
              </w:rPr>
              <w:t>3</w:t>
            </w:r>
          </w:p>
        </w:tc>
        <w:tc>
          <w:tcPr>
            <w:tcW w:w="2786" w:type="dxa"/>
          </w:tcPr>
          <w:p>
            <w:pPr>
              <w:pStyle w:val="TableParagraph"/>
              <w:spacing w:line="240" w:lineRule="auto"/>
              <w:ind w:left="0"/>
              <w:rPr>
                <w:sz w:val="12"/>
              </w:rPr>
            </w:pPr>
          </w:p>
        </w:tc>
        <w:tc>
          <w:tcPr>
            <w:tcW w:w="1777" w:type="dxa"/>
          </w:tcPr>
          <w:p>
            <w:pPr>
              <w:pStyle w:val="TableParagraph"/>
              <w:ind w:left="363"/>
              <w:rPr>
                <w:sz w:val="16"/>
              </w:rPr>
            </w:pPr>
            <w:r>
              <w:rPr>
                <w:spacing w:val="-2"/>
                <w:sz w:val="16"/>
              </w:rPr>
              <w:t>198.77</w:t>
            </w:r>
          </w:p>
        </w:tc>
        <w:tc>
          <w:tcPr>
            <w:tcW w:w="1839" w:type="dxa"/>
          </w:tcPr>
          <w:p>
            <w:pPr>
              <w:pStyle w:val="TableParagraph"/>
              <w:ind w:left="329"/>
              <w:rPr>
                <w:sz w:val="16"/>
              </w:rPr>
            </w:pPr>
            <w:r>
              <w:rPr>
                <w:spacing w:val="-2"/>
                <w:sz w:val="16"/>
              </w:rPr>
              <w:t>89.67</w:t>
            </w:r>
          </w:p>
        </w:tc>
      </w:tr>
      <w:tr>
        <w:trPr>
          <w:trHeight w:val="184" w:hRule="atLeast"/>
        </w:trPr>
        <w:tc>
          <w:tcPr>
            <w:tcW w:w="704" w:type="dxa"/>
          </w:tcPr>
          <w:p>
            <w:pPr>
              <w:pStyle w:val="TableParagraph"/>
              <w:rPr>
                <w:sz w:val="16"/>
              </w:rPr>
            </w:pPr>
            <w:r>
              <w:rPr>
                <w:spacing w:val="-10"/>
                <w:sz w:val="16"/>
              </w:rPr>
              <w:t>5</w:t>
            </w:r>
          </w:p>
        </w:tc>
        <w:tc>
          <w:tcPr>
            <w:tcW w:w="2786" w:type="dxa"/>
          </w:tcPr>
          <w:p>
            <w:pPr>
              <w:pStyle w:val="TableParagraph"/>
              <w:ind w:left="509"/>
              <w:rPr>
                <w:sz w:val="16"/>
              </w:rPr>
            </w:pPr>
            <w:r>
              <w:rPr>
                <w:spacing w:val="-4"/>
                <w:sz w:val="16"/>
              </w:rPr>
              <w:t>2000</w:t>
            </w:r>
          </w:p>
        </w:tc>
        <w:tc>
          <w:tcPr>
            <w:tcW w:w="1777" w:type="dxa"/>
          </w:tcPr>
          <w:p>
            <w:pPr>
              <w:pStyle w:val="TableParagraph"/>
              <w:ind w:left="363"/>
              <w:rPr>
                <w:sz w:val="16"/>
              </w:rPr>
            </w:pPr>
            <w:r>
              <w:rPr>
                <w:spacing w:val="-2"/>
                <w:sz w:val="16"/>
              </w:rPr>
              <w:t>236.11</w:t>
            </w:r>
          </w:p>
        </w:tc>
        <w:tc>
          <w:tcPr>
            <w:tcW w:w="1839" w:type="dxa"/>
          </w:tcPr>
          <w:p>
            <w:pPr>
              <w:pStyle w:val="TableParagraph"/>
              <w:ind w:left="329"/>
              <w:rPr>
                <w:sz w:val="16"/>
              </w:rPr>
            </w:pPr>
            <w:r>
              <w:rPr>
                <w:spacing w:val="-2"/>
                <w:sz w:val="16"/>
              </w:rPr>
              <w:t>93.56</w:t>
            </w:r>
          </w:p>
        </w:tc>
      </w:tr>
      <w:tr>
        <w:trPr>
          <w:trHeight w:val="181" w:hRule="atLeast"/>
        </w:trPr>
        <w:tc>
          <w:tcPr>
            <w:tcW w:w="704" w:type="dxa"/>
            <w:tcBorders>
              <w:bottom w:val="single" w:sz="4" w:space="0" w:color="000000"/>
            </w:tcBorders>
          </w:tcPr>
          <w:p>
            <w:pPr>
              <w:pStyle w:val="TableParagraph"/>
              <w:spacing w:line="161" w:lineRule="exact"/>
              <w:rPr>
                <w:sz w:val="16"/>
              </w:rPr>
            </w:pPr>
            <w:r>
              <w:rPr>
                <w:spacing w:val="-10"/>
                <w:sz w:val="16"/>
              </w:rPr>
              <w:t>7</w:t>
            </w:r>
          </w:p>
        </w:tc>
        <w:tc>
          <w:tcPr>
            <w:tcW w:w="2786" w:type="dxa"/>
            <w:tcBorders>
              <w:bottom w:val="single" w:sz="4" w:space="0" w:color="000000"/>
            </w:tcBorders>
          </w:tcPr>
          <w:p>
            <w:pPr>
              <w:pStyle w:val="TableParagraph"/>
              <w:spacing w:line="240" w:lineRule="auto"/>
              <w:ind w:left="0"/>
              <w:rPr>
                <w:sz w:val="12"/>
              </w:rPr>
            </w:pPr>
          </w:p>
        </w:tc>
        <w:tc>
          <w:tcPr>
            <w:tcW w:w="1777" w:type="dxa"/>
            <w:tcBorders>
              <w:bottom w:val="single" w:sz="4" w:space="0" w:color="000000"/>
            </w:tcBorders>
          </w:tcPr>
          <w:p>
            <w:pPr>
              <w:pStyle w:val="TableParagraph"/>
              <w:spacing w:line="161" w:lineRule="exact"/>
              <w:ind w:left="363"/>
              <w:rPr>
                <w:sz w:val="16"/>
              </w:rPr>
            </w:pPr>
            <w:r>
              <w:rPr>
                <w:spacing w:val="-2"/>
                <w:sz w:val="16"/>
              </w:rPr>
              <w:t>310.16</w:t>
            </w:r>
          </w:p>
        </w:tc>
        <w:tc>
          <w:tcPr>
            <w:tcW w:w="1839" w:type="dxa"/>
            <w:tcBorders>
              <w:bottom w:val="single" w:sz="4" w:space="0" w:color="000000"/>
            </w:tcBorders>
          </w:tcPr>
          <w:p>
            <w:pPr>
              <w:pStyle w:val="TableParagraph"/>
              <w:spacing w:line="161" w:lineRule="exact"/>
              <w:ind w:left="329"/>
              <w:rPr>
                <w:sz w:val="16"/>
              </w:rPr>
            </w:pPr>
            <w:r>
              <w:rPr>
                <w:spacing w:val="-2"/>
                <w:sz w:val="16"/>
              </w:rPr>
              <w:t>95.52</w:t>
            </w:r>
          </w:p>
        </w:tc>
      </w:tr>
    </w:tbl>
    <w:p>
      <w:pPr>
        <w:pStyle w:val="BodyText"/>
        <w:spacing w:before="11"/>
        <w:rPr>
          <w:sz w:val="16"/>
        </w:rPr>
      </w:pPr>
    </w:p>
    <w:p>
      <w:pPr>
        <w:pStyle w:val="BodyText"/>
        <w:ind w:left="289" w:right="285" w:firstLine="237"/>
        <w:jc w:val="both"/>
      </w:pPr>
      <w:r>
        <w:rPr>
          <w:color w:val="323232"/>
        </w:rPr>
        <w:t>It can be shown from Table 2 that with the increase of </w:t>
      </w:r>
      <w:r>
        <w:rPr>
          <w:i/>
          <w:color w:val="323232"/>
        </w:rPr>
        <w:t>k</w:t>
      </w:r>
      <w:r>
        <w:rPr>
          <w:color w:val="323232"/>
        </w:rPr>
        <w:t>, the running time of TSVMSC algorithm becomes longer, which is very easy to understand as the transductive support vector machine learning algorithm needs to solve the optimization problem (1). With the increase of </w:t>
      </w:r>
      <w:r>
        <w:rPr>
          <w:i/>
          <w:color w:val="323232"/>
        </w:rPr>
        <w:t>k</w:t>
      </w:r>
      <w:r>
        <w:rPr>
          <w:color w:val="323232"/>
        </w:rPr>
        <w:t>, the accuracy of TSVMSC algorithm on the test set can be increased. This is mainly because the optimization problem can be solved more accurately with the increase of </w:t>
      </w:r>
      <w:r>
        <w:rPr>
          <w:i/>
          <w:color w:val="323232"/>
        </w:rPr>
        <w:t>k</w:t>
      </w:r>
      <w:r>
        <w:rPr>
          <w:color w:val="323232"/>
        </w:rPr>
        <w:t>, so the generalization ability of the algorithm is increased, and correspondingly the accuracy on the test set can be improved.</w:t>
      </w:r>
    </w:p>
    <w:p>
      <w:pPr>
        <w:spacing w:after="0"/>
        <w:jc w:val="both"/>
        <w:sectPr>
          <w:type w:val="continuous"/>
          <w:pgSz w:w="10890" w:h="14860"/>
          <w:pgMar w:header="713" w:footer="0" w:top="780" w:bottom="280" w:left="460" w:right="1000"/>
        </w:sectPr>
      </w:pPr>
    </w:p>
    <w:p>
      <w:pPr>
        <w:pStyle w:val="BodyText"/>
        <w:spacing w:before="125"/>
      </w:pPr>
    </w:p>
    <w:p>
      <w:pPr>
        <w:pStyle w:val="Heading2"/>
        <w:numPr>
          <w:ilvl w:val="0"/>
          <w:numId w:val="1"/>
        </w:numPr>
        <w:tabs>
          <w:tab w:pos="439" w:val="left" w:leader="none"/>
        </w:tabs>
        <w:spacing w:line="240" w:lineRule="auto" w:before="0" w:after="0"/>
        <w:ind w:left="439" w:right="0" w:hanging="204"/>
        <w:jc w:val="both"/>
      </w:pPr>
      <w:r>
        <w:rPr>
          <w:spacing w:val="-2"/>
        </w:rPr>
        <w:t>Conclusion</w:t>
      </w:r>
    </w:p>
    <w:p>
      <w:pPr>
        <w:pStyle w:val="BodyText"/>
        <w:spacing w:before="12"/>
        <w:rPr>
          <w:b/>
        </w:rPr>
      </w:pPr>
    </w:p>
    <w:p>
      <w:pPr>
        <w:pStyle w:val="BodyText"/>
        <w:ind w:left="235" w:right="340" w:firstLine="200"/>
        <w:jc w:val="both"/>
      </w:pPr>
      <w:r>
        <w:rPr>
          <w:color w:val="323232"/>
        </w:rPr>
        <w:t>After a brief introduction of the thought of </w:t>
      </w:r>
      <w:r>
        <w:rPr/>
        <w:t>transductive learning and transductive support vector machine learning algorithm, TSVM, we proposed a Transductive Support Vector Machine based on Spectral Clustering, referred to as TSVMSC.</w:t>
      </w:r>
    </w:p>
    <w:p>
      <w:pPr>
        <w:pStyle w:val="BodyText"/>
        <w:ind w:left="235" w:right="342" w:firstLine="200"/>
        <w:jc w:val="both"/>
      </w:pPr>
      <w:r>
        <w:rPr>
          <w:color w:val="323232"/>
        </w:rPr>
        <w:t>The </w:t>
      </w:r>
      <w:r>
        <w:rPr/>
        <w:t>algorithm</w:t>
      </w:r>
      <w:r>
        <w:rPr>
          <w:spacing w:val="-1"/>
        </w:rPr>
        <w:t> </w:t>
      </w:r>
      <w:r>
        <w:rPr/>
        <w:t>avoids initially estimating </w:t>
      </w:r>
      <w:r>
        <w:rPr>
          <w:color w:val="323232"/>
        </w:rPr>
        <w:t>the </w:t>
      </w:r>
      <w:r>
        <w:rPr/>
        <w:t>ratio of positive labeled samples and negative labeled samples in the unlabeled sample set. Moreover, the spectral clustering algorithm can mine the priori distribution information of the unlabeled samples effectively. The experimental results show that TSVMSC algorithm</w:t>
      </w:r>
      <w:r>
        <w:rPr>
          <w:spacing w:val="-1"/>
        </w:rPr>
        <w:t> </w:t>
      </w:r>
      <w:r>
        <w:rPr/>
        <w:t>can achieve </w:t>
      </w:r>
      <w:r>
        <w:rPr>
          <w:color w:val="323232"/>
        </w:rPr>
        <w:t>a </w:t>
      </w:r>
      <w:r>
        <w:rPr/>
        <w:t>good effect on stability and accuracy.</w:t>
      </w:r>
    </w:p>
    <w:p>
      <w:pPr>
        <w:pStyle w:val="BodyText"/>
        <w:spacing w:before="1"/>
        <w:ind w:left="235" w:right="341" w:firstLine="237"/>
        <w:jc w:val="both"/>
      </w:pPr>
      <w:r>
        <w:rPr/>
        <w:t>As transductive learning is a relatively new area of research, so many issues are worthy of studying furtherly. The next research direction is how to determine the number of clusters </w:t>
      </w:r>
      <w:r>
        <w:rPr>
          <w:i/>
        </w:rPr>
        <w:t>k </w:t>
      </w:r>
      <w:r>
        <w:rPr/>
        <w:t>more rationally, and how</w:t>
      </w:r>
      <w:r>
        <w:rPr>
          <w:spacing w:val="80"/>
        </w:rPr>
        <w:t> </w:t>
      </w:r>
      <w:r>
        <w:rPr/>
        <w:t>to improve TSVMSC algorithm furtherly according to the data distribution characteristics and the thoughts of different algorithms.</w:t>
      </w:r>
    </w:p>
    <w:p>
      <w:pPr>
        <w:pStyle w:val="BodyText"/>
      </w:pPr>
    </w:p>
    <w:p>
      <w:pPr>
        <w:pStyle w:val="BodyText"/>
        <w:spacing w:before="12"/>
      </w:pPr>
    </w:p>
    <w:p>
      <w:pPr>
        <w:pStyle w:val="Heading2"/>
        <w:ind w:firstLine="0"/>
      </w:pPr>
      <w:r>
        <w:rPr>
          <w:spacing w:val="-2"/>
        </w:rPr>
        <w:t>Acknowledgements</w:t>
      </w:r>
    </w:p>
    <w:p>
      <w:pPr>
        <w:pStyle w:val="BodyText"/>
        <w:spacing w:before="16"/>
        <w:rPr>
          <w:b/>
        </w:rPr>
      </w:pPr>
    </w:p>
    <w:p>
      <w:pPr>
        <w:pStyle w:val="BodyText"/>
        <w:spacing w:line="249" w:lineRule="auto" w:before="1"/>
        <w:ind w:left="235" w:right="339" w:firstLine="237"/>
        <w:jc w:val="both"/>
      </w:pPr>
      <w:r>
        <w:rPr/>
        <w:t>This project is supported by the National Natural Science Foundation of China (Nos. 60873037,61073041,61073043), the Natural Science Foundation of Heilongjiang Province of China (No. F200901), Harbin Outstanding Academic Leader Foundation of Heilongjiang Province of China (No. 2011RFXXG015), and Specialized Research Fund for the Doctoral Program of Higher Education of China (No. 20112304110011).</w:t>
      </w:r>
    </w:p>
    <w:p>
      <w:pPr>
        <w:pStyle w:val="BodyText"/>
      </w:pPr>
    </w:p>
    <w:p>
      <w:pPr>
        <w:pStyle w:val="BodyText"/>
        <w:spacing w:before="8"/>
      </w:pPr>
    </w:p>
    <w:p>
      <w:pPr>
        <w:pStyle w:val="Heading2"/>
        <w:ind w:firstLine="0"/>
      </w:pPr>
      <w:r>
        <w:rPr>
          <w:spacing w:val="-2"/>
        </w:rPr>
        <w:t>References</w:t>
      </w:r>
    </w:p>
    <w:p>
      <w:pPr>
        <w:pStyle w:val="ListParagraph"/>
        <w:numPr>
          <w:ilvl w:val="0"/>
          <w:numId w:val="3"/>
        </w:numPr>
        <w:tabs>
          <w:tab w:pos="514" w:val="left" w:leader="none"/>
        </w:tabs>
        <w:spacing w:line="230" w:lineRule="exact" w:before="198" w:after="0"/>
        <w:ind w:left="514" w:right="0" w:hanging="279"/>
        <w:jc w:val="both"/>
        <w:rPr>
          <w:sz w:val="20"/>
        </w:rPr>
      </w:pPr>
      <w:r>
        <w:rPr>
          <w:sz w:val="20"/>
        </w:rPr>
        <w:t>Vapnik</w:t>
      </w:r>
      <w:r>
        <w:rPr>
          <w:spacing w:val="-8"/>
          <w:sz w:val="20"/>
        </w:rPr>
        <w:t> </w:t>
      </w:r>
      <w:r>
        <w:rPr>
          <w:sz w:val="20"/>
        </w:rPr>
        <w:t>VN.</w:t>
      </w:r>
      <w:r>
        <w:rPr>
          <w:spacing w:val="-5"/>
          <w:sz w:val="20"/>
        </w:rPr>
        <w:t> </w:t>
      </w:r>
      <w:r>
        <w:rPr>
          <w:sz w:val="20"/>
        </w:rPr>
        <w:t>The</w:t>
      </w:r>
      <w:r>
        <w:rPr>
          <w:spacing w:val="-7"/>
          <w:sz w:val="20"/>
        </w:rPr>
        <w:t> </w:t>
      </w:r>
      <w:r>
        <w:rPr>
          <w:sz w:val="20"/>
        </w:rPr>
        <w:t>Nature</w:t>
      </w:r>
      <w:r>
        <w:rPr>
          <w:spacing w:val="-6"/>
          <w:sz w:val="20"/>
        </w:rPr>
        <w:t> </w:t>
      </w:r>
      <w:r>
        <w:rPr>
          <w:sz w:val="20"/>
        </w:rPr>
        <w:t>of</w:t>
      </w:r>
      <w:r>
        <w:rPr>
          <w:spacing w:val="-5"/>
          <w:sz w:val="20"/>
        </w:rPr>
        <w:t> </w:t>
      </w:r>
      <w:r>
        <w:rPr>
          <w:sz w:val="20"/>
        </w:rPr>
        <w:t>Statistical</w:t>
      </w:r>
      <w:r>
        <w:rPr>
          <w:spacing w:val="-5"/>
          <w:sz w:val="20"/>
        </w:rPr>
        <w:t> </w:t>
      </w:r>
      <w:r>
        <w:rPr>
          <w:sz w:val="20"/>
        </w:rPr>
        <w:t>Learning</w:t>
      </w:r>
      <w:r>
        <w:rPr>
          <w:spacing w:val="-5"/>
          <w:sz w:val="20"/>
        </w:rPr>
        <w:t> </w:t>
      </w:r>
      <w:r>
        <w:rPr>
          <w:sz w:val="20"/>
        </w:rPr>
        <w:t>Theory.</w:t>
      </w:r>
      <w:r>
        <w:rPr>
          <w:spacing w:val="-8"/>
          <w:sz w:val="20"/>
        </w:rPr>
        <w:t> </w:t>
      </w:r>
      <w:r>
        <w:rPr>
          <w:sz w:val="20"/>
        </w:rPr>
        <w:t>New</w:t>
      </w:r>
      <w:r>
        <w:rPr>
          <w:spacing w:val="-5"/>
          <w:sz w:val="20"/>
        </w:rPr>
        <w:t> </w:t>
      </w:r>
      <w:r>
        <w:rPr>
          <w:sz w:val="20"/>
        </w:rPr>
        <w:t>York:</w:t>
      </w:r>
      <w:r>
        <w:rPr>
          <w:spacing w:val="-5"/>
          <w:sz w:val="20"/>
        </w:rPr>
        <w:t> </w:t>
      </w:r>
      <w:r>
        <w:rPr>
          <w:sz w:val="20"/>
        </w:rPr>
        <w:t>Springer-Verlag;</w:t>
      </w:r>
      <w:r>
        <w:rPr>
          <w:spacing w:val="-5"/>
          <w:sz w:val="20"/>
        </w:rPr>
        <w:t> </w:t>
      </w:r>
      <w:r>
        <w:rPr>
          <w:spacing w:val="-2"/>
          <w:sz w:val="20"/>
        </w:rPr>
        <w:t>1995.</w:t>
      </w:r>
    </w:p>
    <w:p>
      <w:pPr>
        <w:pStyle w:val="ListParagraph"/>
        <w:numPr>
          <w:ilvl w:val="0"/>
          <w:numId w:val="3"/>
        </w:numPr>
        <w:tabs>
          <w:tab w:pos="516" w:val="left" w:leader="none"/>
        </w:tabs>
        <w:spacing w:line="230" w:lineRule="exact" w:before="0" w:after="0"/>
        <w:ind w:left="516" w:right="0" w:hanging="281"/>
        <w:jc w:val="both"/>
        <w:rPr>
          <w:sz w:val="20"/>
        </w:rPr>
      </w:pPr>
      <w:r>
        <w:rPr>
          <w:sz w:val="20"/>
        </w:rPr>
        <w:t>Cortes</w:t>
      </w:r>
      <w:r>
        <w:rPr>
          <w:spacing w:val="-7"/>
          <w:sz w:val="20"/>
        </w:rPr>
        <w:t> </w:t>
      </w:r>
      <w:r>
        <w:rPr>
          <w:sz w:val="20"/>
        </w:rPr>
        <w:t>C,</w:t>
      </w:r>
      <w:r>
        <w:rPr>
          <w:spacing w:val="-7"/>
          <w:sz w:val="20"/>
        </w:rPr>
        <w:t> </w:t>
      </w:r>
      <w:r>
        <w:rPr>
          <w:sz w:val="20"/>
        </w:rPr>
        <w:t>Vapnik</w:t>
      </w:r>
      <w:r>
        <w:rPr>
          <w:spacing w:val="-7"/>
          <w:sz w:val="20"/>
        </w:rPr>
        <w:t> </w:t>
      </w:r>
      <w:r>
        <w:rPr>
          <w:sz w:val="20"/>
        </w:rPr>
        <w:t>VN.</w:t>
      </w:r>
      <w:r>
        <w:rPr>
          <w:spacing w:val="-6"/>
          <w:sz w:val="20"/>
        </w:rPr>
        <w:t> </w:t>
      </w:r>
      <w:r>
        <w:rPr>
          <w:sz w:val="20"/>
        </w:rPr>
        <w:t>Support</w:t>
      </w:r>
      <w:r>
        <w:rPr>
          <w:spacing w:val="-7"/>
          <w:sz w:val="20"/>
        </w:rPr>
        <w:t> </w:t>
      </w:r>
      <w:r>
        <w:rPr>
          <w:sz w:val="20"/>
        </w:rPr>
        <w:t>vector</w:t>
      </w:r>
      <w:r>
        <w:rPr>
          <w:spacing w:val="-7"/>
          <w:sz w:val="20"/>
        </w:rPr>
        <w:t> </w:t>
      </w:r>
      <w:r>
        <w:rPr>
          <w:sz w:val="20"/>
        </w:rPr>
        <w:t>networks.</w:t>
      </w:r>
      <w:r>
        <w:rPr>
          <w:spacing w:val="-7"/>
          <w:sz w:val="20"/>
        </w:rPr>
        <w:t> </w:t>
      </w:r>
      <w:r>
        <w:rPr>
          <w:sz w:val="20"/>
        </w:rPr>
        <w:t>Machine</w:t>
      </w:r>
      <w:r>
        <w:rPr>
          <w:spacing w:val="-6"/>
          <w:sz w:val="20"/>
        </w:rPr>
        <w:t> </w:t>
      </w:r>
      <w:r>
        <w:rPr>
          <w:sz w:val="20"/>
        </w:rPr>
        <w:t>Learning.</w:t>
      </w:r>
      <w:r>
        <w:rPr>
          <w:spacing w:val="-7"/>
          <w:sz w:val="20"/>
        </w:rPr>
        <w:t> </w:t>
      </w:r>
      <w:r>
        <w:rPr>
          <w:sz w:val="20"/>
        </w:rPr>
        <w:t>1995;20:273-</w:t>
      </w:r>
      <w:r>
        <w:rPr>
          <w:spacing w:val="-4"/>
          <w:sz w:val="20"/>
        </w:rPr>
        <w:t>297.</w:t>
      </w:r>
    </w:p>
    <w:p>
      <w:pPr>
        <w:pStyle w:val="ListParagraph"/>
        <w:numPr>
          <w:ilvl w:val="0"/>
          <w:numId w:val="3"/>
        </w:numPr>
        <w:tabs>
          <w:tab w:pos="525" w:val="left" w:leader="none"/>
        </w:tabs>
        <w:spacing w:line="240" w:lineRule="auto" w:before="0" w:after="0"/>
        <w:ind w:left="235" w:right="340" w:firstLine="0"/>
        <w:jc w:val="both"/>
        <w:rPr>
          <w:sz w:val="20"/>
        </w:rPr>
      </w:pPr>
      <w:r>
        <w:rPr>
          <w:sz w:val="20"/>
        </w:rPr>
        <w:t>Gammerman A, Vapnik VN, Vowk V. Learning by transduction. In: Proceedings of the 14th Conference on Uncertainty in Artificial Intelligence. Wisconsin; 1998;148-156.</w:t>
      </w:r>
    </w:p>
    <w:p>
      <w:pPr>
        <w:pStyle w:val="ListParagraph"/>
        <w:numPr>
          <w:ilvl w:val="0"/>
          <w:numId w:val="3"/>
        </w:numPr>
        <w:tabs>
          <w:tab w:pos="548" w:val="left" w:leader="none"/>
        </w:tabs>
        <w:spacing w:line="240" w:lineRule="auto" w:before="0" w:after="0"/>
        <w:ind w:left="235" w:right="342" w:firstLine="0"/>
        <w:jc w:val="both"/>
        <w:rPr>
          <w:sz w:val="20"/>
        </w:rPr>
      </w:pPr>
      <w:r>
        <w:rPr>
          <w:sz w:val="20"/>
        </w:rPr>
        <w:t>Shi J, Malik J. Normalized cuts and image segmentation. IEEE Transactions on Pattern Analysis and Machine Intelligence. 2000;22:888-905.</w:t>
      </w:r>
    </w:p>
    <w:p>
      <w:pPr>
        <w:pStyle w:val="ListParagraph"/>
        <w:numPr>
          <w:ilvl w:val="0"/>
          <w:numId w:val="3"/>
        </w:numPr>
        <w:tabs>
          <w:tab w:pos="235" w:val="left" w:leader="none"/>
          <w:tab w:pos="527" w:val="left" w:leader="none"/>
        </w:tabs>
        <w:spacing w:line="240" w:lineRule="auto" w:before="1" w:after="0"/>
        <w:ind w:left="235" w:right="339" w:hanging="1"/>
        <w:jc w:val="both"/>
        <w:rPr>
          <w:sz w:val="20"/>
        </w:rPr>
      </w:pPr>
      <w:r>
        <w:rPr>
          <w:sz w:val="20"/>
        </w:rPr>
        <w:t>Joachims T. Transductive inference for text classification using support vector machines. In: Proceedings of the 16th International Conference on Machine Learning (ICML). San Francisco: Morgan Kaufmann; </w:t>
      </w:r>
      <w:r>
        <w:rPr>
          <w:spacing w:val="-2"/>
          <w:sz w:val="20"/>
        </w:rPr>
        <w:t>1999;200-209.</w:t>
      </w:r>
    </w:p>
    <w:p>
      <w:pPr>
        <w:pStyle w:val="ListParagraph"/>
        <w:numPr>
          <w:ilvl w:val="0"/>
          <w:numId w:val="3"/>
        </w:numPr>
        <w:tabs>
          <w:tab w:pos="526" w:val="left" w:leader="none"/>
        </w:tabs>
        <w:spacing w:line="240" w:lineRule="auto" w:before="0" w:after="0"/>
        <w:ind w:left="235" w:right="339" w:firstLine="0"/>
        <w:jc w:val="both"/>
        <w:rPr>
          <w:sz w:val="20"/>
        </w:rPr>
      </w:pPr>
      <w:r>
        <w:rPr>
          <w:sz w:val="20"/>
        </w:rPr>
        <w:t>Joachims</w:t>
      </w:r>
      <w:r>
        <w:rPr>
          <w:spacing w:val="-1"/>
          <w:sz w:val="20"/>
        </w:rPr>
        <w:t> </w:t>
      </w:r>
      <w:r>
        <w:rPr>
          <w:sz w:val="20"/>
        </w:rPr>
        <w:t>T.</w:t>
      </w:r>
      <w:r>
        <w:rPr>
          <w:spacing w:val="-1"/>
          <w:sz w:val="20"/>
        </w:rPr>
        <w:t> </w:t>
      </w:r>
      <w:r>
        <w:rPr>
          <w:sz w:val="20"/>
        </w:rPr>
        <w:t>SVMlight.</w:t>
      </w:r>
      <w:r>
        <w:rPr>
          <w:spacing w:val="-2"/>
          <w:sz w:val="20"/>
        </w:rPr>
        <w:t> </w:t>
      </w:r>
      <w:hyperlink r:id="rId14">
        <w:r>
          <w:rPr>
            <w:sz w:val="20"/>
          </w:rPr>
          <w:t>http://www-ai.cs.uni-ortmund.de/SOFTWARE/SVM_LIGHT/svm_light.eng.html,</w:t>
        </w:r>
      </w:hyperlink>
      <w:r>
        <w:rPr>
          <w:sz w:val="20"/>
        </w:rPr>
        <w:t> </w:t>
      </w:r>
      <w:r>
        <w:rPr>
          <w:spacing w:val="-2"/>
          <w:sz w:val="20"/>
        </w:rPr>
        <w:t>2001.</w:t>
      </w:r>
    </w:p>
    <w:p>
      <w:pPr>
        <w:pStyle w:val="ListParagraph"/>
        <w:numPr>
          <w:ilvl w:val="0"/>
          <w:numId w:val="3"/>
        </w:numPr>
        <w:tabs>
          <w:tab w:pos="534" w:val="left" w:leader="none"/>
        </w:tabs>
        <w:spacing w:line="240" w:lineRule="auto" w:before="0" w:after="0"/>
        <w:ind w:left="235" w:right="339" w:firstLine="0"/>
        <w:jc w:val="both"/>
        <w:rPr>
          <w:sz w:val="20"/>
        </w:rPr>
      </w:pPr>
      <w:r>
        <w:rPr>
          <w:sz w:val="20"/>
        </w:rPr>
        <w:t>Burges CJC. A tutorial on support vector machine for pattern recognition. Data Mining and Knowledge Discovery. 1998;2:121-167.</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DejaVu Serif">
    <w:altName w:val="DejaVu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25184">
              <wp:simplePos x="0" y="0"/>
              <wp:positionH relativeFrom="page">
                <wp:posOffset>2445854</wp:posOffset>
              </wp:positionH>
              <wp:positionV relativeFrom="page">
                <wp:posOffset>455282</wp:posOffset>
              </wp:positionV>
              <wp:extent cx="203771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037714" cy="137160"/>
                      </a:xfrm>
                      <a:prstGeom prst="rect">
                        <a:avLst/>
                      </a:prstGeom>
                    </wps:spPr>
                    <wps:txbx>
                      <w:txbxContent>
                        <w:p>
                          <w:pPr>
                            <w:spacing w:before="12"/>
                            <w:ind w:left="20" w:right="0" w:firstLine="0"/>
                            <w:jc w:val="left"/>
                            <w:rPr>
                              <w:i/>
                              <w:sz w:val="16"/>
                            </w:rPr>
                          </w:pPr>
                          <w:r>
                            <w:rPr>
                              <w:i/>
                              <w:color w:val="231F20"/>
                              <w:sz w:val="16"/>
                            </w:rPr>
                            <w:t>Xu</w:t>
                          </w:r>
                          <w:r>
                            <w:rPr>
                              <w:i/>
                              <w:color w:val="231F20"/>
                              <w:spacing w:val="-3"/>
                              <w:sz w:val="16"/>
                            </w:rPr>
                            <w:t> </w:t>
                          </w:r>
                          <w:r>
                            <w:rPr>
                              <w:i/>
                              <w:color w:val="231F20"/>
                              <w:sz w:val="16"/>
                            </w:rPr>
                            <w:t>Yu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384</w:t>
                          </w:r>
                          <w:r>
                            <w:rPr>
                              <w:i/>
                              <w:color w:val="231F20"/>
                              <w:spacing w:val="-2"/>
                              <w:sz w:val="16"/>
                            </w:rPr>
                            <w:t> </w:t>
                          </w:r>
                          <w:r>
                            <w:rPr>
                              <w:i/>
                              <w:color w:val="231F20"/>
                              <w:sz w:val="16"/>
                            </w:rPr>
                            <w:t>–</w:t>
                          </w:r>
                          <w:r>
                            <w:rPr>
                              <w:i/>
                              <w:color w:val="231F20"/>
                              <w:spacing w:val="-2"/>
                              <w:sz w:val="16"/>
                            </w:rPr>
                            <w:t> </w:t>
                          </w:r>
                          <w:r>
                            <w:rPr>
                              <w:i/>
                              <w:color w:val="231F20"/>
                              <w:spacing w:val="-5"/>
                              <w:sz w:val="16"/>
                            </w:rPr>
                            <w:t>388</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92.587006pt;margin-top:35.849003pt;width:160.450pt;height:10.8pt;mso-position-horizontal-relative:page;mso-position-vertical-relative:page;z-index:-15991296" type="#_x0000_t202" id="docshape6" filled="false" stroked="false">
              <v:textbox inset="0,0,0,0">
                <w:txbxContent>
                  <w:p>
                    <w:pPr>
                      <w:spacing w:before="12"/>
                      <w:ind w:left="20" w:right="0" w:firstLine="0"/>
                      <w:jc w:val="left"/>
                      <w:rPr>
                        <w:i/>
                        <w:sz w:val="16"/>
                      </w:rPr>
                    </w:pPr>
                    <w:r>
                      <w:rPr>
                        <w:i/>
                        <w:color w:val="231F20"/>
                        <w:sz w:val="16"/>
                      </w:rPr>
                      <w:t>Xu</w:t>
                    </w:r>
                    <w:r>
                      <w:rPr>
                        <w:i/>
                        <w:color w:val="231F20"/>
                        <w:spacing w:val="-3"/>
                        <w:sz w:val="16"/>
                      </w:rPr>
                      <w:t> </w:t>
                    </w:r>
                    <w:r>
                      <w:rPr>
                        <w:i/>
                        <w:color w:val="231F20"/>
                        <w:sz w:val="16"/>
                      </w:rPr>
                      <w:t>Yu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384</w:t>
                    </w:r>
                    <w:r>
                      <w:rPr>
                        <w:i/>
                        <w:color w:val="231F20"/>
                        <w:spacing w:val="-2"/>
                        <w:sz w:val="16"/>
                      </w:rPr>
                      <w:t> </w:t>
                    </w:r>
                    <w:r>
                      <w:rPr>
                        <w:i/>
                        <w:color w:val="231F20"/>
                        <w:sz w:val="16"/>
                      </w:rPr>
                      <w:t>–</w:t>
                    </w:r>
                    <w:r>
                      <w:rPr>
                        <w:i/>
                        <w:color w:val="231F20"/>
                        <w:spacing w:val="-2"/>
                        <w:sz w:val="16"/>
                      </w:rPr>
                      <w:t> </w:t>
                    </w:r>
                    <w:r>
                      <w:rPr>
                        <w:i/>
                        <w:color w:val="231F20"/>
                        <w:spacing w:val="-5"/>
                        <w:sz w:val="16"/>
                      </w:rPr>
                      <w:t>388</w:t>
                    </w:r>
                  </w:p>
                </w:txbxContent>
              </v:textbox>
              <w10:wrap type="none"/>
            </v:shape>
          </w:pict>
        </mc:Fallback>
      </mc:AlternateContent>
    </w:r>
    <w:r>
      <w:rPr/>
      <mc:AlternateContent>
        <mc:Choice Requires="wps">
          <w:drawing>
            <wp:anchor distT="0" distB="0" distL="0" distR="0" allowOverlap="1" layoutInCell="1" locked="0" behindDoc="1" simplePos="0" relativeHeight="487325696">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385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90784"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385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26208">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386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90272"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386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26720">
              <wp:simplePos x="0" y="0"/>
              <wp:positionH relativeFrom="page">
                <wp:posOffset>2648488</wp:posOffset>
              </wp:positionH>
              <wp:positionV relativeFrom="page">
                <wp:posOffset>455282</wp:posOffset>
              </wp:positionV>
              <wp:extent cx="2037714"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037714" cy="137160"/>
                      </a:xfrm>
                      <a:prstGeom prst="rect">
                        <a:avLst/>
                      </a:prstGeom>
                    </wps:spPr>
                    <wps:txbx>
                      <w:txbxContent>
                        <w:p>
                          <w:pPr>
                            <w:spacing w:before="12"/>
                            <w:ind w:left="20" w:right="0" w:firstLine="0"/>
                            <w:jc w:val="left"/>
                            <w:rPr>
                              <w:i/>
                              <w:sz w:val="16"/>
                            </w:rPr>
                          </w:pPr>
                          <w:r>
                            <w:rPr>
                              <w:i/>
                              <w:color w:val="231F20"/>
                              <w:sz w:val="16"/>
                            </w:rPr>
                            <w:t>Xu</w:t>
                          </w:r>
                          <w:r>
                            <w:rPr>
                              <w:i/>
                              <w:color w:val="231F20"/>
                              <w:spacing w:val="-3"/>
                              <w:sz w:val="16"/>
                            </w:rPr>
                            <w:t> </w:t>
                          </w:r>
                          <w:r>
                            <w:rPr>
                              <w:i/>
                              <w:color w:val="231F20"/>
                              <w:sz w:val="16"/>
                            </w:rPr>
                            <w:t>Yu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384</w:t>
                          </w:r>
                          <w:r>
                            <w:rPr>
                              <w:i/>
                              <w:color w:val="231F20"/>
                              <w:spacing w:val="-2"/>
                              <w:sz w:val="16"/>
                            </w:rPr>
                            <w:t> </w:t>
                          </w:r>
                          <w:r>
                            <w:rPr>
                              <w:i/>
                              <w:color w:val="231F20"/>
                              <w:sz w:val="16"/>
                            </w:rPr>
                            <w:t>–</w:t>
                          </w:r>
                          <w:r>
                            <w:rPr>
                              <w:i/>
                              <w:color w:val="231F20"/>
                              <w:spacing w:val="-2"/>
                              <w:sz w:val="16"/>
                            </w:rPr>
                            <w:t> </w:t>
                          </w:r>
                          <w:r>
                            <w:rPr>
                              <w:i/>
                              <w:color w:val="231F20"/>
                              <w:spacing w:val="-5"/>
                              <w:sz w:val="16"/>
                            </w:rPr>
                            <w:t>388</w:t>
                          </w:r>
                        </w:p>
                      </w:txbxContent>
                    </wps:txbx>
                    <wps:bodyPr wrap="square" lIns="0" tIns="0" rIns="0" bIns="0" rtlCol="0">
                      <a:noAutofit/>
                    </wps:bodyPr>
                  </wps:wsp>
                </a:graphicData>
              </a:graphic>
            </wp:anchor>
          </w:drawing>
        </mc:Choice>
        <mc:Fallback>
          <w:pict>
            <v:shape style="position:absolute;margin-left:208.542404pt;margin-top:35.849003pt;width:160.450pt;height:10.8pt;mso-position-horizontal-relative:page;mso-position-vertical-relative:page;z-index:-15989760" type="#_x0000_t202" id="docshape9" filled="false" stroked="false">
              <v:textbox inset="0,0,0,0">
                <w:txbxContent>
                  <w:p>
                    <w:pPr>
                      <w:spacing w:before="12"/>
                      <w:ind w:left="20" w:right="0" w:firstLine="0"/>
                      <w:jc w:val="left"/>
                      <w:rPr>
                        <w:i/>
                        <w:sz w:val="16"/>
                      </w:rPr>
                    </w:pPr>
                    <w:r>
                      <w:rPr>
                        <w:i/>
                        <w:color w:val="231F20"/>
                        <w:sz w:val="16"/>
                      </w:rPr>
                      <w:t>Xu</w:t>
                    </w:r>
                    <w:r>
                      <w:rPr>
                        <w:i/>
                        <w:color w:val="231F20"/>
                        <w:spacing w:val="-3"/>
                        <w:sz w:val="16"/>
                      </w:rPr>
                      <w:t> </w:t>
                    </w:r>
                    <w:r>
                      <w:rPr>
                        <w:i/>
                        <w:color w:val="231F20"/>
                        <w:sz w:val="16"/>
                      </w:rPr>
                      <w:t>Yu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384</w:t>
                    </w:r>
                    <w:r>
                      <w:rPr>
                        <w:i/>
                        <w:color w:val="231F20"/>
                        <w:spacing w:val="-2"/>
                        <w:sz w:val="16"/>
                      </w:rPr>
                      <w:t> </w:t>
                    </w:r>
                    <w:r>
                      <w:rPr>
                        <w:i/>
                        <w:color w:val="231F20"/>
                        <w:sz w:val="16"/>
                      </w:rPr>
                      <w:t>–</w:t>
                    </w:r>
                    <w:r>
                      <w:rPr>
                        <w:i/>
                        <w:color w:val="231F20"/>
                        <w:spacing w:val="-2"/>
                        <w:sz w:val="16"/>
                      </w:rPr>
                      <w:t> </w:t>
                    </w:r>
                    <w:r>
                      <w:rPr>
                        <w:i/>
                        <w:color w:val="231F20"/>
                        <w:spacing w:val="-5"/>
                        <w:sz w:val="16"/>
                      </w:rPr>
                      <w:t>388</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17" w:hanging="283"/>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410" w:hanging="283"/>
      </w:pPr>
      <w:rPr>
        <w:rFonts w:hint="default"/>
        <w:lang w:val="en-US" w:eastAsia="en-US" w:bidi="ar-SA"/>
      </w:rPr>
    </w:lvl>
    <w:lvl w:ilvl="2">
      <w:start w:val="0"/>
      <w:numFmt w:val="bullet"/>
      <w:lvlText w:val="•"/>
      <w:lvlJc w:val="left"/>
      <w:pPr>
        <w:ind w:left="2301" w:hanging="283"/>
      </w:pPr>
      <w:rPr>
        <w:rFonts w:hint="default"/>
        <w:lang w:val="en-US" w:eastAsia="en-US" w:bidi="ar-SA"/>
      </w:rPr>
    </w:lvl>
    <w:lvl w:ilvl="3">
      <w:start w:val="0"/>
      <w:numFmt w:val="bullet"/>
      <w:lvlText w:val="•"/>
      <w:lvlJc w:val="left"/>
      <w:pPr>
        <w:ind w:left="3191" w:hanging="283"/>
      </w:pPr>
      <w:rPr>
        <w:rFonts w:hint="default"/>
        <w:lang w:val="en-US" w:eastAsia="en-US" w:bidi="ar-SA"/>
      </w:rPr>
    </w:lvl>
    <w:lvl w:ilvl="4">
      <w:start w:val="0"/>
      <w:numFmt w:val="bullet"/>
      <w:lvlText w:val="•"/>
      <w:lvlJc w:val="left"/>
      <w:pPr>
        <w:ind w:left="4082" w:hanging="283"/>
      </w:pPr>
      <w:rPr>
        <w:rFonts w:hint="default"/>
        <w:lang w:val="en-US" w:eastAsia="en-US" w:bidi="ar-SA"/>
      </w:rPr>
    </w:lvl>
    <w:lvl w:ilvl="5">
      <w:start w:val="0"/>
      <w:numFmt w:val="bullet"/>
      <w:lvlText w:val="•"/>
      <w:lvlJc w:val="left"/>
      <w:pPr>
        <w:ind w:left="4972" w:hanging="283"/>
      </w:pPr>
      <w:rPr>
        <w:rFonts w:hint="default"/>
        <w:lang w:val="en-US" w:eastAsia="en-US" w:bidi="ar-SA"/>
      </w:rPr>
    </w:lvl>
    <w:lvl w:ilvl="6">
      <w:start w:val="0"/>
      <w:numFmt w:val="bullet"/>
      <w:lvlText w:val="•"/>
      <w:lvlJc w:val="left"/>
      <w:pPr>
        <w:ind w:left="5863" w:hanging="283"/>
      </w:pPr>
      <w:rPr>
        <w:rFonts w:hint="default"/>
        <w:lang w:val="en-US" w:eastAsia="en-US" w:bidi="ar-SA"/>
      </w:rPr>
    </w:lvl>
    <w:lvl w:ilvl="7">
      <w:start w:val="0"/>
      <w:numFmt w:val="bullet"/>
      <w:lvlText w:val="•"/>
      <w:lvlJc w:val="left"/>
      <w:pPr>
        <w:ind w:left="6753" w:hanging="283"/>
      </w:pPr>
      <w:rPr>
        <w:rFonts w:hint="default"/>
        <w:lang w:val="en-US" w:eastAsia="en-US" w:bidi="ar-SA"/>
      </w:rPr>
    </w:lvl>
    <w:lvl w:ilvl="8">
      <w:start w:val="0"/>
      <w:numFmt w:val="bullet"/>
      <w:lvlText w:val="•"/>
      <w:lvlJc w:val="left"/>
      <w:pPr>
        <w:ind w:left="7644" w:hanging="283"/>
      </w:pPr>
      <w:rPr>
        <w:rFonts w:hint="default"/>
        <w:lang w:val="en-US" w:eastAsia="en-US" w:bidi="ar-SA"/>
      </w:rPr>
    </w:lvl>
  </w:abstractNum>
  <w:abstractNum w:abstractNumId="1">
    <w:multiLevelType w:val="hybridMultilevel"/>
    <w:lvl w:ilvl="0">
      <w:start w:val="0"/>
      <w:numFmt w:val="bullet"/>
      <w:lvlText w:val=""/>
      <w:lvlJc w:val="left"/>
      <w:pPr>
        <w:ind w:left="257" w:hanging="137"/>
      </w:pPr>
      <w:rPr>
        <w:rFonts w:hint="default" w:ascii="Symbol" w:hAnsi="Symbol" w:eastAsia="Symbol" w:cs="Symbol"/>
        <w:b w:val="0"/>
        <w:bCs w:val="0"/>
        <w:i w:val="0"/>
        <w:iCs w:val="0"/>
        <w:spacing w:val="0"/>
        <w:w w:val="99"/>
        <w:sz w:val="18"/>
        <w:szCs w:val="18"/>
        <w:lang w:val="en-US" w:eastAsia="en-US" w:bidi="ar-SA"/>
      </w:rPr>
    </w:lvl>
    <w:lvl w:ilvl="1">
      <w:start w:val="0"/>
      <w:numFmt w:val="bullet"/>
      <w:lvlText w:val="•"/>
      <w:lvlJc w:val="left"/>
      <w:pPr>
        <w:ind w:left="466" w:hanging="137"/>
      </w:pPr>
      <w:rPr>
        <w:rFonts w:hint="default"/>
        <w:lang w:val="en-US" w:eastAsia="en-US" w:bidi="ar-SA"/>
      </w:rPr>
    </w:lvl>
    <w:lvl w:ilvl="2">
      <w:start w:val="0"/>
      <w:numFmt w:val="bullet"/>
      <w:lvlText w:val="•"/>
      <w:lvlJc w:val="left"/>
      <w:pPr>
        <w:ind w:left="673" w:hanging="137"/>
      </w:pPr>
      <w:rPr>
        <w:rFonts w:hint="default"/>
        <w:lang w:val="en-US" w:eastAsia="en-US" w:bidi="ar-SA"/>
      </w:rPr>
    </w:lvl>
    <w:lvl w:ilvl="3">
      <w:start w:val="0"/>
      <w:numFmt w:val="bullet"/>
      <w:lvlText w:val="•"/>
      <w:lvlJc w:val="left"/>
      <w:pPr>
        <w:ind w:left="880" w:hanging="137"/>
      </w:pPr>
      <w:rPr>
        <w:rFonts w:hint="default"/>
        <w:lang w:val="en-US" w:eastAsia="en-US" w:bidi="ar-SA"/>
      </w:rPr>
    </w:lvl>
    <w:lvl w:ilvl="4">
      <w:start w:val="0"/>
      <w:numFmt w:val="bullet"/>
      <w:lvlText w:val="•"/>
      <w:lvlJc w:val="left"/>
      <w:pPr>
        <w:ind w:left="1086" w:hanging="137"/>
      </w:pPr>
      <w:rPr>
        <w:rFonts w:hint="default"/>
        <w:lang w:val="en-US" w:eastAsia="en-US" w:bidi="ar-SA"/>
      </w:rPr>
    </w:lvl>
    <w:lvl w:ilvl="5">
      <w:start w:val="0"/>
      <w:numFmt w:val="bullet"/>
      <w:lvlText w:val="•"/>
      <w:lvlJc w:val="left"/>
      <w:pPr>
        <w:ind w:left="1293" w:hanging="137"/>
      </w:pPr>
      <w:rPr>
        <w:rFonts w:hint="default"/>
        <w:lang w:val="en-US" w:eastAsia="en-US" w:bidi="ar-SA"/>
      </w:rPr>
    </w:lvl>
    <w:lvl w:ilvl="6">
      <w:start w:val="0"/>
      <w:numFmt w:val="bullet"/>
      <w:lvlText w:val="•"/>
      <w:lvlJc w:val="left"/>
      <w:pPr>
        <w:ind w:left="1500" w:hanging="137"/>
      </w:pPr>
      <w:rPr>
        <w:rFonts w:hint="default"/>
        <w:lang w:val="en-US" w:eastAsia="en-US" w:bidi="ar-SA"/>
      </w:rPr>
    </w:lvl>
    <w:lvl w:ilvl="7">
      <w:start w:val="0"/>
      <w:numFmt w:val="bullet"/>
      <w:lvlText w:val="•"/>
      <w:lvlJc w:val="left"/>
      <w:pPr>
        <w:ind w:left="1706" w:hanging="137"/>
      </w:pPr>
      <w:rPr>
        <w:rFonts w:hint="default"/>
        <w:lang w:val="en-US" w:eastAsia="en-US" w:bidi="ar-SA"/>
      </w:rPr>
    </w:lvl>
    <w:lvl w:ilvl="8">
      <w:start w:val="0"/>
      <w:numFmt w:val="bullet"/>
      <w:lvlText w:val="•"/>
      <w:lvlJc w:val="left"/>
      <w:pPr>
        <w:ind w:left="1913" w:hanging="137"/>
      </w:pPr>
      <w:rPr>
        <w:rFonts w:hint="default"/>
        <w:lang w:val="en-US" w:eastAsia="en-US" w:bidi="ar-SA"/>
      </w:rPr>
    </w:lvl>
  </w:abstractNum>
  <w:abstractNum w:abstractNumId="0">
    <w:multiLevelType w:val="hybridMultilevel"/>
    <w:lvl w:ilvl="0">
      <w:start w:val="1"/>
      <w:numFmt w:val="decimal"/>
      <w:lvlText w:val="%1."/>
      <w:lvlJc w:val="left"/>
      <w:pPr>
        <w:ind w:left="440" w:hanging="205"/>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0"/>
      <w:numFmt w:val="bullet"/>
      <w:lvlText w:val="•"/>
      <w:lvlJc w:val="left"/>
      <w:pPr>
        <w:ind w:left="1338" w:hanging="205"/>
      </w:pPr>
      <w:rPr>
        <w:rFonts w:hint="default"/>
        <w:lang w:val="en-US" w:eastAsia="en-US" w:bidi="ar-SA"/>
      </w:rPr>
    </w:lvl>
    <w:lvl w:ilvl="2">
      <w:start w:val="0"/>
      <w:numFmt w:val="bullet"/>
      <w:lvlText w:val="•"/>
      <w:lvlJc w:val="left"/>
      <w:pPr>
        <w:ind w:left="2237" w:hanging="205"/>
      </w:pPr>
      <w:rPr>
        <w:rFonts w:hint="default"/>
        <w:lang w:val="en-US" w:eastAsia="en-US" w:bidi="ar-SA"/>
      </w:rPr>
    </w:lvl>
    <w:lvl w:ilvl="3">
      <w:start w:val="0"/>
      <w:numFmt w:val="bullet"/>
      <w:lvlText w:val="•"/>
      <w:lvlJc w:val="left"/>
      <w:pPr>
        <w:ind w:left="3135" w:hanging="205"/>
      </w:pPr>
      <w:rPr>
        <w:rFonts w:hint="default"/>
        <w:lang w:val="en-US" w:eastAsia="en-US" w:bidi="ar-SA"/>
      </w:rPr>
    </w:lvl>
    <w:lvl w:ilvl="4">
      <w:start w:val="0"/>
      <w:numFmt w:val="bullet"/>
      <w:lvlText w:val="•"/>
      <w:lvlJc w:val="left"/>
      <w:pPr>
        <w:ind w:left="4034" w:hanging="205"/>
      </w:pPr>
      <w:rPr>
        <w:rFonts w:hint="default"/>
        <w:lang w:val="en-US" w:eastAsia="en-US" w:bidi="ar-SA"/>
      </w:rPr>
    </w:lvl>
    <w:lvl w:ilvl="5">
      <w:start w:val="0"/>
      <w:numFmt w:val="bullet"/>
      <w:lvlText w:val="•"/>
      <w:lvlJc w:val="left"/>
      <w:pPr>
        <w:ind w:left="4932" w:hanging="205"/>
      </w:pPr>
      <w:rPr>
        <w:rFonts w:hint="default"/>
        <w:lang w:val="en-US" w:eastAsia="en-US" w:bidi="ar-SA"/>
      </w:rPr>
    </w:lvl>
    <w:lvl w:ilvl="6">
      <w:start w:val="0"/>
      <w:numFmt w:val="bullet"/>
      <w:lvlText w:val="•"/>
      <w:lvlJc w:val="left"/>
      <w:pPr>
        <w:ind w:left="5831" w:hanging="205"/>
      </w:pPr>
      <w:rPr>
        <w:rFonts w:hint="default"/>
        <w:lang w:val="en-US" w:eastAsia="en-US" w:bidi="ar-SA"/>
      </w:rPr>
    </w:lvl>
    <w:lvl w:ilvl="7">
      <w:start w:val="0"/>
      <w:numFmt w:val="bullet"/>
      <w:lvlText w:val="•"/>
      <w:lvlJc w:val="left"/>
      <w:pPr>
        <w:ind w:left="6729" w:hanging="205"/>
      </w:pPr>
      <w:rPr>
        <w:rFonts w:hint="default"/>
        <w:lang w:val="en-US" w:eastAsia="en-US" w:bidi="ar-SA"/>
      </w:rPr>
    </w:lvl>
    <w:lvl w:ilvl="8">
      <w:start w:val="0"/>
      <w:numFmt w:val="bullet"/>
      <w:lvlText w:val="•"/>
      <w:lvlJc w:val="left"/>
      <w:pPr>
        <w:ind w:left="7628" w:hanging="20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235" w:hanging="204"/>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35" w:hanging="204"/>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64" w:lineRule="exact"/>
      <w:ind w:left="11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yuxub09@hrbeu.edu.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ai.cs.uni-ortmund.de/SOFTWARE/SVM_LIGHT/svm_light.eng.html"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 Yu</dc:creator>
  <cp:keywords>Transductive inference; Spectral clustering; Support vector machine; Unlabeled samples</cp:keywords>
  <dc:subject>, 1 (2012) 384-388. doi:10.1016/j.aasri.2012.06.059</dc:subject>
  <dc:title>A Transductive Support Vector Machine Algorithm Based on Spectral Clustering</dc:title>
  <dcterms:created xsi:type="dcterms:W3CDTF">2023-11-25T02:46:22Z</dcterms:created>
  <dcterms:modified xsi:type="dcterms:W3CDTF">2023-11-25T02:46:22Z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10.1016/j.aasri.2012.06.059</vt:lpwstr>
  </property>
  <property fmtid="{D5CDD505-2E9C-101B-9397-08002B2CF9AE}" pid="12" name="robots">
    <vt:lpwstr>noindex</vt:lpwstr>
  </property>
</Properties>
</file>