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39 –</w:t>
      </w:r>
      <w:r>
        <w:rPr>
          <w:color w:val="231F20"/>
          <w:spacing w:val="-1"/>
          <w:sz w:val="16"/>
        </w:rPr>
        <w:t> </w:t>
      </w:r>
      <w:r>
        <w:rPr>
          <w:color w:val="231F20"/>
          <w:spacing w:val="-5"/>
          <w:sz w:val="16"/>
        </w:rPr>
        <w:t>43</w:t>
      </w:r>
    </w:p>
    <w:p>
      <w:pPr>
        <w:pStyle w:val="Title"/>
      </w:pPr>
      <w:r>
        <w:rPr/>
        <w:br w:type="column"/>
      </w:r>
      <w:r>
        <w:rPr>
          <w:color w:val="231F20"/>
          <w:spacing w:val="-2"/>
        </w:rPr>
        <w:t>AASRI</w:t>
      </w:r>
    </w:p>
    <w:p>
      <w:pPr>
        <w:spacing w:line="388" w:lineRule="exact" w:before="0"/>
        <w:ind w:left="611" w:right="0" w:firstLine="0"/>
        <w:jc w:val="left"/>
        <w:rPr>
          <w:sz w:val="34"/>
        </w:rPr>
      </w:pP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28.120457pt;width:103pt;height:2.75pt;mso-position-horizontal-relative:page;mso-position-vertical-relative:paragraph;z-index:15731712" id="docshape1" coordorigin="8167,-562" coordsize="2060,55" path="m10227,-518l8167,-518,8167,-508,10227,-508,10227,-518xm10227,-562l8167,-562,8167,-544,10227,-544,10227,-562xe" filled="true" fillcolor="#231f20" stroked="false">
                <v:path arrowok="t"/>
                <v:fill type="solid"/>
                <w10:wrap type="none"/>
              </v:shape>
            </w:pict>
          </mc:Fallback>
        </mc:AlternateContent>
      </w:r>
      <w:r>
        <w:rPr>
          <w:color w:val="231F20"/>
          <w:spacing w:val="-2"/>
          <w:sz w:val="34"/>
        </w:rPr>
        <w:t>Procedia</w:t>
      </w:r>
    </w:p>
    <w:p>
      <w:pPr>
        <w:spacing w:before="247"/>
        <w:ind w:left="188"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6.797023pt;width:103pt;height:2.75pt;mso-position-horizontal-relative:page;mso-position-vertical-relative:paragraph;z-index:15731200" id="docshape2" coordorigin="8167,136" coordsize="2060,55" path="m10227,172l8167,172,8167,190,10227,190,10227,172xm10227,136l8167,136,8167,146,10227,146,10227,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800"/>
          <w:pgNumType w:start="39"/>
          <w:cols w:num="2" w:equalWidth="0">
            <w:col w:w="6208" w:space="1262"/>
            <w:col w:w="2100"/>
          </w:cols>
        </w:sectPr>
      </w:pPr>
    </w:p>
    <w:p>
      <w:pPr>
        <w:pStyle w:val="BodyText"/>
        <w:rPr>
          <w:sz w:val="24"/>
        </w:rPr>
      </w:pPr>
    </w:p>
    <w:p>
      <w:pPr>
        <w:pStyle w:val="BodyText"/>
        <w:rPr>
          <w:sz w:val="24"/>
        </w:rPr>
      </w:pPr>
    </w:p>
    <w:p>
      <w:pPr>
        <w:pStyle w:val="BodyText"/>
        <w:rPr>
          <w:sz w:val="24"/>
        </w:rPr>
      </w:pPr>
    </w:p>
    <w:p>
      <w:pPr>
        <w:pStyle w:val="BodyText"/>
        <w:spacing w:before="67"/>
        <w:rPr>
          <w:sz w:val="24"/>
        </w:rPr>
      </w:pPr>
    </w:p>
    <w:p>
      <w:pPr>
        <w:spacing w:before="0"/>
        <w:ind w:left="154" w:right="175" w:firstLine="0"/>
        <w:jc w:val="center"/>
        <w:rPr>
          <w:sz w:val="24"/>
        </w:rPr>
      </w:pPr>
      <w:r>
        <w:rPr/>
        <mc:AlternateContent>
          <mc:Choice Requires="wps">
            <w:drawing>
              <wp:anchor distT="0" distB="0" distL="0" distR="0" allowOverlap="1" layoutInCell="1" locked="0" behindDoc="1" simplePos="0" relativeHeight="487251968">
                <wp:simplePos x="0" y="0"/>
                <wp:positionH relativeFrom="page">
                  <wp:posOffset>432003</wp:posOffset>
                </wp:positionH>
                <wp:positionV relativeFrom="paragraph">
                  <wp:posOffset>-493746</wp:posOffset>
                </wp:positionV>
                <wp:extent cx="6077585" cy="676592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77585" cy="6765925"/>
                          <a:chExt cx="6077585" cy="6765925"/>
                        </a:xfrm>
                      </wpg:grpSpPr>
                      <wps:wsp>
                        <wps:cNvPr id="6" name="Graphic 6"/>
                        <wps:cNvSpPr/>
                        <wps:spPr>
                          <a:xfrm>
                            <a:off x="0" y="0"/>
                            <a:ext cx="6077585" cy="6765925"/>
                          </a:xfrm>
                          <a:custGeom>
                            <a:avLst/>
                            <a:gdLst/>
                            <a:ahLst/>
                            <a:cxnLst/>
                            <a:rect l="l" t="t" r="r" b="b"/>
                            <a:pathLst>
                              <a:path w="6077585" h="6765925">
                                <a:moveTo>
                                  <a:pt x="6077216" y="0"/>
                                </a:moveTo>
                                <a:lnTo>
                                  <a:pt x="0" y="0"/>
                                </a:lnTo>
                                <a:lnTo>
                                  <a:pt x="0" y="6765417"/>
                                </a:lnTo>
                                <a:lnTo>
                                  <a:pt x="6077216" y="6765417"/>
                                </a:lnTo>
                                <a:lnTo>
                                  <a:pt x="6077216"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60" y="2490977"/>
                            <a:ext cx="5652770" cy="1955800"/>
                          </a:xfrm>
                          <a:custGeom>
                            <a:avLst/>
                            <a:gdLst/>
                            <a:ahLst/>
                            <a:cxnLst/>
                            <a:rect l="l" t="t" r="r" b="b"/>
                            <a:pathLst>
                              <a:path w="5652770" h="1955800">
                                <a:moveTo>
                                  <a:pt x="5652503" y="1949196"/>
                                </a:moveTo>
                                <a:lnTo>
                                  <a:pt x="0" y="1949196"/>
                                </a:lnTo>
                                <a:lnTo>
                                  <a:pt x="0" y="1955292"/>
                                </a:lnTo>
                                <a:lnTo>
                                  <a:pt x="5652503" y="1955292"/>
                                </a:lnTo>
                                <a:lnTo>
                                  <a:pt x="5652503" y="1949196"/>
                                </a:lnTo>
                                <a:close/>
                              </a:path>
                              <a:path w="5652770" h="1955800">
                                <a:moveTo>
                                  <a:pt x="5652503" y="0"/>
                                </a:moveTo>
                                <a:lnTo>
                                  <a:pt x="0" y="0"/>
                                </a:lnTo>
                                <a:lnTo>
                                  <a:pt x="0"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26658"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9" name="Graphic 9"/>
                        <wps:cNvSpPr/>
                        <wps:spPr>
                          <a:xfrm>
                            <a:off x="94526" y="3695992"/>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38.877674pt;width:478.55pt;height:532.75pt;mso-position-horizontal-relative:page;mso-position-vertical-relative:paragraph;z-index:-16064512" id="docshapegroup3" coordorigin="680,-778" coordsize="9571,10655">
                <v:rect style="position:absolute;left:680;top:-778;width:9571;height:10655" id="docshape4" filled="true" fillcolor="#ffffff" stroked="false">
                  <v:fill type="solid"/>
                </v:rect>
                <v:shape style="position:absolute;left:841;top:3145;width:8902;height:3080" id="docshape5" coordorigin="841,3145" coordsize="8902,3080" path="m9743,6215l841,6215,841,6224,9743,6224,9743,6215xm9743,3145l841,3145,841,3155,9743,3155,9743,3145xe" filled="true" fillcolor="#000000" stroked="false">
                  <v:path arrowok="t"/>
                  <v:fill type="solid"/>
                </v:shape>
                <v:line style="position:absolute" from="880,8267" to="1732,8267" stroked="true" strokeweight=".564533pt" strokecolor="#1e1d20">
                  <v:stroke dashstyle="solid"/>
                </v:line>
                <v:rect style="position:absolute;left:829;top:5042;width:9298;height:594" id="docshape6"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171"/>
        <w:jc w:val="center"/>
      </w:pPr>
      <w:r>
        <w:rPr/>
        <w:t>An</w:t>
      </w:r>
      <w:r>
        <w:rPr>
          <w:spacing w:val="-5"/>
        </w:rPr>
        <w:t> </w:t>
      </w:r>
      <w:r>
        <w:rPr/>
        <w:t>Empirical</w:t>
      </w:r>
      <w:r>
        <w:rPr>
          <w:spacing w:val="-4"/>
        </w:rPr>
        <w:t> </w:t>
      </w:r>
      <w:r>
        <w:rPr/>
        <w:t>Analysis</w:t>
      </w:r>
      <w:r>
        <w:rPr>
          <w:spacing w:val="-4"/>
        </w:rPr>
        <w:t> </w:t>
      </w:r>
      <w:r>
        <w:rPr/>
        <w:t>on</w:t>
      </w:r>
      <w:r>
        <w:rPr>
          <w:spacing w:val="-4"/>
        </w:rPr>
        <w:t> </w:t>
      </w:r>
      <w:r>
        <w:rPr/>
        <w:t>U.S.</w:t>
      </w:r>
      <w:r>
        <w:rPr>
          <w:spacing w:val="-2"/>
        </w:rPr>
        <w:t> </w:t>
      </w:r>
      <w:r>
        <w:rPr/>
        <w:t>Foreign</w:t>
      </w:r>
      <w:r>
        <w:rPr>
          <w:spacing w:val="-5"/>
        </w:rPr>
        <w:t> </w:t>
      </w:r>
      <w:r>
        <w:rPr/>
        <w:t>Trade</w:t>
      </w:r>
      <w:r>
        <w:rPr>
          <w:spacing w:val="-5"/>
        </w:rPr>
        <w:t> </w:t>
      </w:r>
      <w:r>
        <w:rPr/>
        <w:t>and</w:t>
      </w:r>
      <w:r>
        <w:rPr>
          <w:spacing w:val="-5"/>
        </w:rPr>
        <w:t> </w:t>
      </w:r>
      <w:r>
        <w:rPr/>
        <w:t>Economic </w:t>
      </w:r>
      <w:r>
        <w:rPr>
          <w:spacing w:val="-2"/>
        </w:rPr>
        <w:t>Growth</w:t>
      </w:r>
    </w:p>
    <w:p>
      <w:pPr>
        <w:spacing w:before="227"/>
        <w:ind w:left="154" w:right="175" w:firstLine="0"/>
        <w:jc w:val="center"/>
        <w:rPr>
          <w:sz w:val="26"/>
        </w:rPr>
      </w:pPr>
      <w:r>
        <w:rPr>
          <w:sz w:val="26"/>
        </w:rPr>
        <w:t>Jia</w:t>
      </w:r>
      <w:r>
        <w:rPr>
          <w:spacing w:val="-5"/>
          <w:sz w:val="26"/>
        </w:rPr>
        <w:t> </w:t>
      </w:r>
      <w:r>
        <w:rPr>
          <w:sz w:val="26"/>
        </w:rPr>
        <w:t>lin</w:t>
      </w:r>
      <w:r>
        <w:rPr>
          <w:spacing w:val="-4"/>
          <w:sz w:val="26"/>
        </w:rPr>
        <w:t> </w:t>
      </w:r>
      <w:r>
        <w:rPr>
          <w:sz w:val="26"/>
        </w:rPr>
        <w:t>Guan</w:t>
      </w:r>
      <w:r>
        <w:rPr>
          <w:sz w:val="26"/>
          <w:vertAlign w:val="superscript"/>
        </w:rPr>
        <w:t>a</w:t>
      </w:r>
      <w:r>
        <w:rPr>
          <w:sz w:val="26"/>
          <w:vertAlign w:val="baseline"/>
        </w:rPr>
        <w:t>,</w:t>
      </w:r>
      <w:r>
        <w:rPr>
          <w:spacing w:val="-5"/>
          <w:sz w:val="26"/>
          <w:vertAlign w:val="baseline"/>
        </w:rPr>
        <w:t> </w:t>
      </w:r>
      <w:r>
        <w:rPr>
          <w:sz w:val="26"/>
          <w:vertAlign w:val="baseline"/>
        </w:rPr>
        <w:t>Yu</w:t>
      </w:r>
      <w:r>
        <w:rPr>
          <w:spacing w:val="-4"/>
          <w:sz w:val="26"/>
          <w:vertAlign w:val="baseline"/>
        </w:rPr>
        <w:t> </w:t>
      </w:r>
      <w:r>
        <w:rPr>
          <w:sz w:val="26"/>
          <w:vertAlign w:val="baseline"/>
        </w:rPr>
        <w:t>Hong</w:t>
      </w:r>
      <w:r>
        <w:rPr>
          <w:sz w:val="26"/>
          <w:vertAlign w:val="superscript"/>
        </w:rPr>
        <w:t>b</w:t>
      </w:r>
      <w:r>
        <w:rPr>
          <w:spacing w:val="-2"/>
          <w:sz w:val="26"/>
          <w:vertAlign w:val="baseline"/>
        </w:rPr>
        <w:t> </w:t>
      </w:r>
      <w:r>
        <w:rPr>
          <w:spacing w:val="-10"/>
          <w:sz w:val="26"/>
          <w:vertAlign w:val="baseline"/>
        </w:rPr>
        <w:t>*</w:t>
      </w:r>
    </w:p>
    <w:p>
      <w:pPr>
        <w:spacing w:before="178"/>
        <w:ind w:left="154" w:right="175" w:firstLine="0"/>
        <w:jc w:val="center"/>
        <w:rPr>
          <w:i/>
          <w:sz w:val="16"/>
        </w:rPr>
      </w:pPr>
      <w:r>
        <w:rPr>
          <w:i/>
          <w:sz w:val="16"/>
          <w:vertAlign w:val="superscript"/>
        </w:rPr>
        <w:t>a</w:t>
      </w:r>
      <w:r>
        <w:rPr>
          <w:i/>
          <w:sz w:val="16"/>
          <w:vertAlign w:val="baseline"/>
        </w:rPr>
        <w:t>Jilin</w:t>
      </w:r>
      <w:r>
        <w:rPr>
          <w:i/>
          <w:spacing w:val="-3"/>
          <w:sz w:val="16"/>
          <w:vertAlign w:val="baseline"/>
        </w:rPr>
        <w:t> </w:t>
      </w:r>
      <w:r>
        <w:rPr>
          <w:i/>
          <w:sz w:val="16"/>
          <w:vertAlign w:val="baseline"/>
        </w:rPr>
        <w:t>University</w:t>
      </w:r>
      <w:r>
        <w:rPr>
          <w:i/>
          <w:spacing w:val="-6"/>
          <w:sz w:val="16"/>
          <w:vertAlign w:val="baseline"/>
        </w:rPr>
        <w:t> </w:t>
      </w:r>
      <w:r>
        <w:rPr>
          <w:i/>
          <w:sz w:val="16"/>
          <w:vertAlign w:val="baseline"/>
        </w:rPr>
        <w:t>of</w:t>
      </w:r>
      <w:r>
        <w:rPr>
          <w:i/>
          <w:spacing w:val="-4"/>
          <w:sz w:val="16"/>
          <w:vertAlign w:val="baseline"/>
        </w:rPr>
        <w:t> </w:t>
      </w:r>
      <w:r>
        <w:rPr>
          <w:i/>
          <w:sz w:val="16"/>
          <w:vertAlign w:val="baseline"/>
        </w:rPr>
        <w:t>Finance</w:t>
      </w:r>
      <w:r>
        <w:rPr>
          <w:i/>
          <w:spacing w:val="-6"/>
          <w:sz w:val="16"/>
          <w:vertAlign w:val="baseline"/>
        </w:rPr>
        <w:t> </w:t>
      </w:r>
      <w:r>
        <w:rPr>
          <w:i/>
          <w:sz w:val="16"/>
          <w:vertAlign w:val="baseline"/>
        </w:rPr>
        <w:t>and</w:t>
      </w:r>
      <w:r>
        <w:rPr>
          <w:i/>
          <w:spacing w:val="-5"/>
          <w:sz w:val="16"/>
          <w:vertAlign w:val="baseline"/>
        </w:rPr>
        <w:t> </w:t>
      </w:r>
      <w:r>
        <w:rPr>
          <w:i/>
          <w:sz w:val="16"/>
          <w:vertAlign w:val="baseline"/>
        </w:rPr>
        <w:t>Economics,</w:t>
      </w:r>
      <w:r>
        <w:rPr>
          <w:i/>
          <w:spacing w:val="-6"/>
          <w:sz w:val="16"/>
          <w:vertAlign w:val="baseline"/>
        </w:rPr>
        <w:t> </w:t>
      </w:r>
      <w:r>
        <w:rPr>
          <w:i/>
          <w:sz w:val="16"/>
          <w:vertAlign w:val="baseline"/>
        </w:rPr>
        <w:t>3699</w:t>
      </w:r>
      <w:r>
        <w:rPr>
          <w:i/>
          <w:spacing w:val="-5"/>
          <w:sz w:val="16"/>
          <w:vertAlign w:val="baseline"/>
        </w:rPr>
        <w:t> </w:t>
      </w:r>
      <w:r>
        <w:rPr>
          <w:i/>
          <w:sz w:val="16"/>
          <w:vertAlign w:val="baseline"/>
        </w:rPr>
        <w:t>Jingyue</w:t>
      </w:r>
      <w:r>
        <w:rPr>
          <w:i/>
          <w:spacing w:val="-6"/>
          <w:sz w:val="16"/>
          <w:vertAlign w:val="baseline"/>
        </w:rPr>
        <w:t> </w:t>
      </w:r>
      <w:r>
        <w:rPr>
          <w:i/>
          <w:sz w:val="16"/>
          <w:vertAlign w:val="baseline"/>
        </w:rPr>
        <w:t>Street,</w:t>
      </w:r>
      <w:r>
        <w:rPr>
          <w:i/>
          <w:spacing w:val="-5"/>
          <w:sz w:val="16"/>
          <w:vertAlign w:val="baseline"/>
        </w:rPr>
        <w:t> </w:t>
      </w:r>
      <w:r>
        <w:rPr>
          <w:i/>
          <w:sz w:val="16"/>
          <w:vertAlign w:val="baseline"/>
        </w:rPr>
        <w:t>Changhun</w:t>
      </w:r>
      <w:r>
        <w:rPr>
          <w:i/>
          <w:spacing w:val="-4"/>
          <w:sz w:val="16"/>
          <w:vertAlign w:val="baseline"/>
        </w:rPr>
        <w:t> </w:t>
      </w:r>
      <w:r>
        <w:rPr>
          <w:i/>
          <w:sz w:val="16"/>
          <w:vertAlign w:val="baseline"/>
        </w:rPr>
        <w:t>130117,</w:t>
      </w:r>
      <w:r>
        <w:rPr>
          <w:i/>
          <w:spacing w:val="-6"/>
          <w:sz w:val="16"/>
          <w:vertAlign w:val="baseline"/>
        </w:rPr>
        <w:t> </w:t>
      </w:r>
      <w:r>
        <w:rPr>
          <w:i/>
          <w:spacing w:val="-2"/>
          <w:sz w:val="16"/>
          <w:vertAlign w:val="baseline"/>
        </w:rPr>
        <w:t>China</w:t>
      </w:r>
    </w:p>
    <w:p>
      <w:pPr>
        <w:spacing w:before="15"/>
        <w:ind w:left="154" w:right="172" w:firstLine="0"/>
        <w:jc w:val="center"/>
        <w:rPr>
          <w:i/>
          <w:sz w:val="16"/>
        </w:rPr>
      </w:pPr>
      <w:r>
        <w:rPr>
          <w:i/>
          <w:sz w:val="16"/>
          <w:vertAlign w:val="superscript"/>
        </w:rPr>
        <w:t>b</w:t>
      </w:r>
      <w:r>
        <w:rPr>
          <w:i/>
          <w:sz w:val="16"/>
          <w:vertAlign w:val="baseline"/>
        </w:rPr>
        <w:t>College</w:t>
      </w:r>
      <w:r>
        <w:rPr>
          <w:i/>
          <w:spacing w:val="-7"/>
          <w:sz w:val="16"/>
          <w:vertAlign w:val="baseline"/>
        </w:rPr>
        <w:t> </w:t>
      </w:r>
      <w:r>
        <w:rPr>
          <w:i/>
          <w:sz w:val="16"/>
          <w:vertAlign w:val="baseline"/>
        </w:rPr>
        <w:t>of</w:t>
      </w:r>
      <w:r>
        <w:rPr>
          <w:i/>
          <w:spacing w:val="-7"/>
          <w:sz w:val="16"/>
          <w:vertAlign w:val="baseline"/>
        </w:rPr>
        <w:t> </w:t>
      </w:r>
      <w:r>
        <w:rPr>
          <w:i/>
          <w:sz w:val="16"/>
          <w:vertAlign w:val="baseline"/>
        </w:rPr>
        <w:t>Humanities</w:t>
      </w:r>
      <w:r>
        <w:rPr>
          <w:i/>
          <w:spacing w:val="-7"/>
          <w:sz w:val="16"/>
          <w:vertAlign w:val="baseline"/>
        </w:rPr>
        <w:t> </w:t>
      </w:r>
      <w:r>
        <w:rPr>
          <w:i/>
          <w:sz w:val="16"/>
          <w:vertAlign w:val="baseline"/>
        </w:rPr>
        <w:t>and</w:t>
      </w:r>
      <w:r>
        <w:rPr>
          <w:i/>
          <w:spacing w:val="-7"/>
          <w:sz w:val="16"/>
          <w:vertAlign w:val="baseline"/>
        </w:rPr>
        <w:t> </w:t>
      </w:r>
      <w:r>
        <w:rPr>
          <w:i/>
          <w:sz w:val="16"/>
          <w:vertAlign w:val="baseline"/>
        </w:rPr>
        <w:t>Sciences,</w:t>
      </w:r>
      <w:r>
        <w:rPr>
          <w:i/>
          <w:spacing w:val="-7"/>
          <w:sz w:val="16"/>
          <w:vertAlign w:val="baseline"/>
        </w:rPr>
        <w:t> </w:t>
      </w:r>
      <w:r>
        <w:rPr>
          <w:i/>
          <w:sz w:val="16"/>
          <w:vertAlign w:val="baseline"/>
        </w:rPr>
        <w:t>Northeast</w:t>
      </w:r>
      <w:r>
        <w:rPr>
          <w:i/>
          <w:spacing w:val="-5"/>
          <w:sz w:val="16"/>
          <w:vertAlign w:val="baseline"/>
        </w:rPr>
        <w:t> </w:t>
      </w:r>
      <w:r>
        <w:rPr>
          <w:i/>
          <w:sz w:val="16"/>
          <w:vertAlign w:val="baseline"/>
        </w:rPr>
        <w:t>mormal</w:t>
      </w:r>
      <w:r>
        <w:rPr>
          <w:i/>
          <w:spacing w:val="-5"/>
          <w:sz w:val="16"/>
          <w:vertAlign w:val="baseline"/>
        </w:rPr>
        <w:t> </w:t>
      </w:r>
      <w:r>
        <w:rPr>
          <w:i/>
          <w:sz w:val="16"/>
          <w:vertAlign w:val="baseline"/>
        </w:rPr>
        <w:t>University,</w:t>
      </w:r>
      <w:r>
        <w:rPr>
          <w:i/>
          <w:spacing w:val="-6"/>
          <w:sz w:val="16"/>
          <w:vertAlign w:val="baseline"/>
        </w:rPr>
        <w:t> </w:t>
      </w:r>
      <w:r>
        <w:rPr>
          <w:i/>
          <w:sz w:val="16"/>
          <w:vertAlign w:val="baseline"/>
        </w:rPr>
        <w:t>1488</w:t>
      </w:r>
      <w:r>
        <w:rPr>
          <w:i/>
          <w:spacing w:val="-5"/>
          <w:sz w:val="16"/>
          <w:vertAlign w:val="baseline"/>
        </w:rPr>
        <w:t> </w:t>
      </w:r>
      <w:r>
        <w:rPr>
          <w:i/>
          <w:sz w:val="16"/>
          <w:vertAlign w:val="baseline"/>
        </w:rPr>
        <w:t>Boshuo</w:t>
      </w:r>
      <w:r>
        <w:rPr>
          <w:i/>
          <w:spacing w:val="-6"/>
          <w:sz w:val="16"/>
          <w:vertAlign w:val="baseline"/>
        </w:rPr>
        <w:t> </w:t>
      </w:r>
      <w:r>
        <w:rPr>
          <w:i/>
          <w:sz w:val="16"/>
          <w:vertAlign w:val="baseline"/>
        </w:rPr>
        <w:t>Street,</w:t>
      </w:r>
      <w:r>
        <w:rPr>
          <w:i/>
          <w:spacing w:val="-7"/>
          <w:sz w:val="16"/>
          <w:vertAlign w:val="baseline"/>
        </w:rPr>
        <w:t> </w:t>
      </w:r>
      <w:r>
        <w:rPr>
          <w:i/>
          <w:sz w:val="16"/>
          <w:vertAlign w:val="baseline"/>
        </w:rPr>
        <w:t>Changchun</w:t>
      </w:r>
      <w:r>
        <w:rPr>
          <w:i/>
          <w:spacing w:val="-5"/>
          <w:sz w:val="16"/>
          <w:vertAlign w:val="baseline"/>
        </w:rPr>
        <w:t> </w:t>
      </w:r>
      <w:r>
        <w:rPr>
          <w:i/>
          <w:sz w:val="16"/>
          <w:vertAlign w:val="baseline"/>
        </w:rPr>
        <w:t>130117,</w:t>
      </w:r>
      <w:r>
        <w:rPr>
          <w:i/>
          <w:spacing w:val="-7"/>
          <w:sz w:val="16"/>
          <w:vertAlign w:val="baseline"/>
        </w:rPr>
        <w:t> </w:t>
      </w:r>
      <w:r>
        <w:rPr>
          <w:i/>
          <w:spacing w:val="-2"/>
          <w:sz w:val="16"/>
          <w:vertAlign w:val="baseline"/>
        </w:rPr>
        <w:t>China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2"/>
        <w:rPr>
          <w:i/>
          <w:sz w:val="16"/>
        </w:rPr>
      </w:pPr>
    </w:p>
    <w:p>
      <w:pPr>
        <w:spacing w:before="1"/>
        <w:ind w:left="350" w:right="0" w:firstLine="0"/>
        <w:jc w:val="left"/>
        <w:rPr>
          <w:sz w:val="18"/>
        </w:rPr>
      </w:pPr>
      <w:r>
        <w:rPr>
          <w:spacing w:val="-2"/>
          <w:w w:val="110"/>
          <w:sz w:val="18"/>
        </w:rPr>
        <w:t>Abstract</w:t>
      </w:r>
    </w:p>
    <w:p>
      <w:pPr>
        <w:pStyle w:val="BodyText"/>
        <w:spacing w:before="27"/>
        <w:rPr>
          <w:sz w:val="18"/>
        </w:rPr>
      </w:pPr>
    </w:p>
    <w:p>
      <w:pPr>
        <w:spacing w:line="254" w:lineRule="auto" w:before="0"/>
        <w:ind w:left="350" w:right="365" w:firstLine="0"/>
        <w:jc w:val="both"/>
        <w:rPr>
          <w:sz w:val="18"/>
        </w:rPr>
      </w:pPr>
      <w:r>
        <w:rPr/>
        <mc:AlternateContent>
          <mc:Choice Requires="wps">
            <w:drawing>
              <wp:anchor distT="0" distB="0" distL="0" distR="0" allowOverlap="1" layoutInCell="1" locked="0" behindDoc="1" simplePos="0" relativeHeight="487250432">
                <wp:simplePos x="0" y="0"/>
                <wp:positionH relativeFrom="page">
                  <wp:posOffset>445909</wp:posOffset>
                </wp:positionH>
                <wp:positionV relativeFrom="paragraph">
                  <wp:posOffset>52265</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11pt;margin-top:4.115415pt;width:428.9pt;height:8.950pt;mso-position-horizontal-relative:page;mso-position-vertical-relative:paragraph;z-index:-16066048"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This study</w:t>
      </w:r>
      <w:r>
        <w:rPr>
          <w:spacing w:val="-2"/>
          <w:sz w:val="18"/>
        </w:rPr>
        <w:t> </w:t>
      </w:r>
      <w:r>
        <w:rPr>
          <w:sz w:val="18"/>
        </w:rPr>
        <w:t>used data ranging from</w:t>
      </w:r>
      <w:r>
        <w:rPr>
          <w:spacing w:val="-2"/>
          <w:sz w:val="18"/>
        </w:rPr>
        <w:t> </w:t>
      </w:r>
      <w:r>
        <w:rPr>
          <w:sz w:val="18"/>
        </w:rPr>
        <w:t>1960-2010 in order to test the relationship between U.S. foreign trade and its economic growth. The Granger Causality</w:t>
      </w:r>
      <w:r>
        <w:rPr>
          <w:spacing w:val="-1"/>
          <w:sz w:val="18"/>
        </w:rPr>
        <w:t> </w:t>
      </w:r>
      <w:r>
        <w:rPr>
          <w:sz w:val="18"/>
        </w:rPr>
        <w:t>Tests show</w:t>
      </w:r>
      <w:r>
        <w:rPr>
          <w:spacing w:val="-2"/>
          <w:sz w:val="18"/>
        </w:rPr>
        <w:t> </w:t>
      </w:r>
      <w:r>
        <w:rPr>
          <w:sz w:val="18"/>
        </w:rPr>
        <w:t>that there</w:t>
      </w:r>
      <w:r>
        <w:rPr>
          <w:spacing w:val="-1"/>
          <w:sz w:val="18"/>
        </w:rPr>
        <w:t> </w:t>
      </w:r>
      <w:r>
        <w:rPr>
          <w:sz w:val="18"/>
        </w:rPr>
        <w:t>exists a bi-directional relationship</w:t>
      </w:r>
      <w:r>
        <w:rPr>
          <w:spacing w:val="-1"/>
          <w:sz w:val="18"/>
        </w:rPr>
        <w:t> </w:t>
      </w:r>
      <w:r>
        <w:rPr>
          <w:sz w:val="18"/>
        </w:rPr>
        <w:t>between American exports and its GDP, while exists only a single-directional relationship between American imports and its GDP. It indicates that</w:t>
      </w:r>
      <w:r>
        <w:rPr>
          <w:spacing w:val="40"/>
          <w:sz w:val="18"/>
        </w:rPr>
        <w:t> </w:t>
      </w:r>
      <w:r>
        <w:rPr>
          <w:sz w:val="18"/>
        </w:rPr>
        <w:t>American imports didn't Granger cause American GDP growth. That is to say, even if taking several measures to protect and reduce its imports, U.S. can not achieve the goal of promoting its economic growth.</w:t>
      </w:r>
    </w:p>
    <w:p>
      <w:pPr>
        <w:pStyle w:val="BodyText"/>
        <w:spacing w:before="169"/>
        <w:rPr>
          <w:sz w:val="16"/>
        </w:rPr>
      </w:pPr>
    </w:p>
    <w:p>
      <w:pPr>
        <w:spacing w:before="0"/>
        <w:ind w:left="309" w:right="0" w:firstLine="0"/>
        <w:jc w:val="left"/>
        <w:rPr>
          <w:sz w:val="16"/>
        </w:rPr>
      </w:pPr>
      <w:r>
        <w:rPr/>
        <mc:AlternateContent>
          <mc:Choice Requires="wps">
            <w:drawing>
              <wp:anchor distT="0" distB="0" distL="0" distR="0" allowOverlap="1" layoutInCell="1" locked="0" behindDoc="1" simplePos="0" relativeHeight="487250944">
                <wp:simplePos x="0" y="0"/>
                <wp:positionH relativeFrom="page">
                  <wp:posOffset>552550</wp:posOffset>
                </wp:positionH>
                <wp:positionV relativeFrom="paragraph">
                  <wp:posOffset>-78980</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5"/>
                              </w:rPr>
                              <w:t> </w:t>
                            </w:r>
                            <w:r>
                              <w:rPr/>
                              <w:t>2012</w:t>
                            </w:r>
                            <w:r>
                              <w:rPr>
                                <w:spacing w:val="-6"/>
                              </w:rPr>
                              <w:t> </w:t>
                            </w:r>
                            <w:r>
                              <w:rPr/>
                              <w:t>Jialin</w:t>
                            </w:r>
                            <w:r>
                              <w:rPr>
                                <w:spacing w:val="-5"/>
                              </w:rPr>
                              <w:t> </w:t>
                            </w:r>
                            <w:r>
                              <w:rPr/>
                              <w:t>Guan</w:t>
                            </w:r>
                            <w:r>
                              <w:rPr>
                                <w:spacing w:val="-5"/>
                              </w:rPr>
                              <w:t> </w:t>
                            </w:r>
                            <w:r>
                              <w:rPr/>
                              <w:t>and</w:t>
                            </w:r>
                            <w:r>
                              <w:rPr>
                                <w:spacing w:val="-4"/>
                              </w:rPr>
                              <w:t> </w:t>
                            </w:r>
                            <w:r>
                              <w:rPr/>
                              <w:t>Yu</w:t>
                            </w:r>
                            <w:r>
                              <w:rPr>
                                <w:spacing w:val="-5"/>
                              </w:rPr>
                              <w:t> </w:t>
                            </w:r>
                            <w:r>
                              <w:rPr/>
                              <w:t>Hong.</w:t>
                            </w:r>
                            <w:r>
                              <w:rPr>
                                <w:spacing w:val="-4"/>
                              </w:rPr>
                              <w:t> </w:t>
                            </w:r>
                            <w:r>
                              <w:rPr/>
                              <w:t>Published</w:t>
                            </w:r>
                            <w:r>
                              <w:rPr>
                                <w:spacing w:val="-3"/>
                              </w:rPr>
                              <w:t> </w:t>
                            </w:r>
                            <w:r>
                              <w:rPr/>
                              <w:t>by</w:t>
                            </w:r>
                            <w:r>
                              <w:rPr>
                                <w:spacing w:val="-7"/>
                              </w:rPr>
                              <w:t> </w:t>
                            </w:r>
                            <w:r>
                              <w:rPr/>
                              <w:t>Elsevier</w:t>
                            </w:r>
                            <w:r>
                              <w:rPr>
                                <w:spacing w:val="-3"/>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3.5079pt;margin-top:-6.218914pt;width:392.3pt;height:22.6pt;mso-position-horizontal-relative:page;mso-position-vertical-relative:paragraph;z-index:-16065536" type="#_x0000_t202" id="docshape8" filled="false" stroked="false">
                <v:textbox inset="0,0,0,0">
                  <w:txbxContent>
                    <w:p>
                      <w:pPr>
                        <w:pStyle w:val="BodyText"/>
                        <w:spacing w:line="221" w:lineRule="exact"/>
                      </w:pPr>
                      <w:r>
                        <w:rPr/>
                        <w:t>©</w:t>
                      </w:r>
                      <w:r>
                        <w:rPr>
                          <w:spacing w:val="-5"/>
                        </w:rPr>
                        <w:t> </w:t>
                      </w:r>
                      <w:r>
                        <w:rPr/>
                        <w:t>2012</w:t>
                      </w:r>
                      <w:r>
                        <w:rPr>
                          <w:spacing w:val="-6"/>
                        </w:rPr>
                        <w:t> </w:t>
                      </w:r>
                      <w:r>
                        <w:rPr/>
                        <w:t>Jialin</w:t>
                      </w:r>
                      <w:r>
                        <w:rPr>
                          <w:spacing w:val="-5"/>
                        </w:rPr>
                        <w:t> </w:t>
                      </w:r>
                      <w:r>
                        <w:rPr/>
                        <w:t>Guan</w:t>
                      </w:r>
                      <w:r>
                        <w:rPr>
                          <w:spacing w:val="-5"/>
                        </w:rPr>
                        <w:t> </w:t>
                      </w:r>
                      <w:r>
                        <w:rPr/>
                        <w:t>and</w:t>
                      </w:r>
                      <w:r>
                        <w:rPr>
                          <w:spacing w:val="-4"/>
                        </w:rPr>
                        <w:t> </w:t>
                      </w:r>
                      <w:r>
                        <w:rPr/>
                        <w:t>Yu</w:t>
                      </w:r>
                      <w:r>
                        <w:rPr>
                          <w:spacing w:val="-5"/>
                        </w:rPr>
                        <w:t> </w:t>
                      </w:r>
                      <w:r>
                        <w:rPr/>
                        <w:t>Hong.</w:t>
                      </w:r>
                      <w:r>
                        <w:rPr>
                          <w:spacing w:val="-4"/>
                        </w:rPr>
                        <w:t> </w:t>
                      </w:r>
                      <w:r>
                        <w:rPr/>
                        <w:t>Published</w:t>
                      </w:r>
                      <w:r>
                        <w:rPr>
                          <w:spacing w:val="-3"/>
                        </w:rPr>
                        <w:t> </w:t>
                      </w:r>
                      <w:r>
                        <w:rPr/>
                        <w:t>by</w:t>
                      </w:r>
                      <w:r>
                        <w:rPr>
                          <w:spacing w:val="-7"/>
                        </w:rPr>
                        <w:t> </w:t>
                      </w:r>
                      <w:r>
                        <w:rPr/>
                        <w:t>Elsevier</w:t>
                      </w:r>
                      <w:r>
                        <w:rPr>
                          <w:spacing w:val="-3"/>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47"/>
        <w:ind w:left="296"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60"/>
        <w:ind w:left="350" w:right="0" w:firstLine="0"/>
        <w:jc w:val="left"/>
        <w:rPr>
          <w:i/>
          <w:sz w:val="16"/>
        </w:rPr>
      </w:pPr>
      <w:r>
        <w:rPr>
          <w:i/>
          <w:sz w:val="16"/>
        </w:rPr>
        <w:t>Keywords:</w:t>
      </w:r>
      <w:r>
        <w:rPr>
          <w:i/>
          <w:spacing w:val="-7"/>
          <w:sz w:val="16"/>
        </w:rPr>
        <w:t> </w:t>
      </w:r>
      <w:r>
        <w:rPr>
          <w:i/>
          <w:sz w:val="16"/>
        </w:rPr>
        <w:t>U.S.;</w:t>
      </w:r>
      <w:r>
        <w:rPr>
          <w:i/>
          <w:spacing w:val="-7"/>
          <w:sz w:val="16"/>
        </w:rPr>
        <w:t> </w:t>
      </w:r>
      <w:r>
        <w:rPr>
          <w:i/>
          <w:sz w:val="16"/>
        </w:rPr>
        <w:t>Foreign</w:t>
      </w:r>
      <w:r>
        <w:rPr>
          <w:i/>
          <w:spacing w:val="-6"/>
          <w:sz w:val="16"/>
        </w:rPr>
        <w:t> </w:t>
      </w:r>
      <w:r>
        <w:rPr>
          <w:i/>
          <w:sz w:val="16"/>
        </w:rPr>
        <w:t>trade;</w:t>
      </w:r>
      <w:r>
        <w:rPr>
          <w:i/>
          <w:spacing w:val="-7"/>
          <w:sz w:val="16"/>
        </w:rPr>
        <w:t> </w:t>
      </w:r>
      <w:r>
        <w:rPr>
          <w:i/>
          <w:sz w:val="16"/>
        </w:rPr>
        <w:t>Economic</w:t>
      </w:r>
      <w:r>
        <w:rPr>
          <w:i/>
          <w:spacing w:val="-7"/>
          <w:sz w:val="16"/>
        </w:rPr>
        <w:t> </w:t>
      </w:r>
      <w:r>
        <w:rPr>
          <w:i/>
          <w:sz w:val="16"/>
        </w:rPr>
        <w:t>growth;</w:t>
      </w:r>
      <w:r>
        <w:rPr>
          <w:i/>
          <w:spacing w:val="-6"/>
          <w:sz w:val="16"/>
        </w:rPr>
        <w:t> </w:t>
      </w:r>
      <w:r>
        <w:rPr>
          <w:i/>
          <w:sz w:val="16"/>
        </w:rPr>
        <w:t>Granger</w:t>
      </w:r>
      <w:r>
        <w:rPr>
          <w:i/>
          <w:spacing w:val="-8"/>
          <w:sz w:val="16"/>
        </w:rPr>
        <w:t> </w:t>
      </w:r>
      <w:r>
        <w:rPr>
          <w:i/>
          <w:sz w:val="16"/>
        </w:rPr>
        <w:t>causality</w:t>
      </w:r>
      <w:r>
        <w:rPr>
          <w:i/>
          <w:spacing w:val="-6"/>
          <w:sz w:val="16"/>
        </w:rPr>
        <w:t> </w:t>
      </w:r>
      <w:r>
        <w:rPr>
          <w:i/>
          <w:spacing w:val="-4"/>
          <w:sz w:val="16"/>
        </w:rPr>
        <w:t>test</w:t>
      </w:r>
    </w:p>
    <w:p>
      <w:pPr>
        <w:pStyle w:val="BodyText"/>
        <w:spacing w:before="226"/>
        <w:rPr>
          <w:i/>
        </w:rPr>
      </w:pPr>
    </w:p>
    <w:p>
      <w:pPr>
        <w:pStyle w:val="ListParagraph"/>
        <w:numPr>
          <w:ilvl w:val="0"/>
          <w:numId w:val="1"/>
        </w:numPr>
        <w:tabs>
          <w:tab w:pos="555" w:val="left" w:leader="none"/>
        </w:tabs>
        <w:spacing w:line="240" w:lineRule="auto" w:before="0" w:after="0"/>
        <w:ind w:left="555" w:right="0" w:hanging="205"/>
        <w:jc w:val="left"/>
        <w:rPr>
          <w:sz w:val="20"/>
        </w:rPr>
      </w:pPr>
      <w:r>
        <w:rPr>
          <w:spacing w:val="-2"/>
          <w:w w:val="110"/>
          <w:sz w:val="20"/>
        </w:rPr>
        <w:t>Introduction</w:t>
      </w:r>
    </w:p>
    <w:p>
      <w:pPr>
        <w:pStyle w:val="BodyText"/>
        <w:spacing w:before="22"/>
      </w:pPr>
    </w:p>
    <w:p>
      <w:pPr>
        <w:pStyle w:val="BodyText"/>
        <w:spacing w:line="249" w:lineRule="auto"/>
        <w:ind w:left="350" w:right="338" w:firstLine="199"/>
        <w:jc w:val="both"/>
      </w:pPr>
      <w:r>
        <w:rPr/>
        <w:t>Since</w:t>
      </w:r>
      <w:r>
        <w:rPr>
          <w:spacing w:val="-1"/>
        </w:rPr>
        <w:t> </w:t>
      </w:r>
      <w:r>
        <w:rPr/>
        <w:t>the financial</w:t>
      </w:r>
      <w:r>
        <w:rPr>
          <w:spacing w:val="-1"/>
        </w:rPr>
        <w:t> </w:t>
      </w:r>
      <w:r>
        <w:rPr/>
        <w:t>crisis,</w:t>
      </w:r>
      <w:r>
        <w:rPr>
          <w:spacing w:val="-1"/>
        </w:rPr>
        <w:t> </w:t>
      </w:r>
      <w:r>
        <w:rPr/>
        <w:t>the United States</w:t>
      </w:r>
      <w:r>
        <w:rPr>
          <w:spacing w:val="-1"/>
        </w:rPr>
        <w:t> </w:t>
      </w:r>
      <w:r>
        <w:rPr/>
        <w:t>launched anti-dumping, anti-subsidy</w:t>
      </w:r>
      <w:r>
        <w:rPr>
          <w:spacing w:val="-4"/>
        </w:rPr>
        <w:t> </w:t>
      </w:r>
      <w:r>
        <w:rPr/>
        <w:t>and other special</w:t>
      </w:r>
      <w:r>
        <w:rPr>
          <w:spacing w:val="-1"/>
        </w:rPr>
        <w:t> </w:t>
      </w:r>
      <w:r>
        <w:rPr/>
        <w:t>safeguard clauses to limit its imports and reduce trade deficit in order to recover its economy. This kind of practice has seriously harmed its partners' legitimate interests. Moreover, whether American imports have restrained its economic growth still needs a further inspection.</w:t>
      </w:r>
    </w:p>
    <w:p>
      <w:pPr>
        <w:pStyle w:val="BodyText"/>
        <w:rPr>
          <w:sz w:val="16"/>
        </w:rPr>
      </w:pPr>
    </w:p>
    <w:p>
      <w:pPr>
        <w:pStyle w:val="BodyText"/>
        <w:rPr>
          <w:sz w:val="16"/>
        </w:rPr>
      </w:pPr>
    </w:p>
    <w:p>
      <w:pPr>
        <w:pStyle w:val="BodyText"/>
        <w:rPr>
          <w:sz w:val="16"/>
        </w:rPr>
      </w:pPr>
    </w:p>
    <w:p>
      <w:pPr>
        <w:pStyle w:val="BodyText"/>
        <w:spacing w:before="121"/>
        <w:rPr>
          <w:sz w:val="16"/>
        </w:rPr>
      </w:pPr>
    </w:p>
    <w:p>
      <w:pPr>
        <w:spacing w:before="0"/>
        <w:ind w:left="590" w:right="0" w:firstLine="0"/>
        <w:jc w:val="left"/>
        <w:rPr>
          <w:sz w:val="16"/>
        </w:rPr>
      </w:pPr>
      <w:r>
        <w:rPr>
          <w:sz w:val="16"/>
        </w:rPr>
        <w:t>*Yu</w:t>
      </w:r>
      <w:r>
        <w:rPr>
          <w:spacing w:val="-6"/>
          <w:sz w:val="16"/>
        </w:rPr>
        <w:t> </w:t>
      </w:r>
      <w:r>
        <w:rPr>
          <w:sz w:val="16"/>
        </w:rPr>
        <w:t>Hong.</w:t>
      </w:r>
      <w:r>
        <w:rPr>
          <w:spacing w:val="-5"/>
          <w:sz w:val="16"/>
        </w:rPr>
        <w:t> </w:t>
      </w:r>
      <w:r>
        <w:rPr>
          <w:sz w:val="16"/>
        </w:rPr>
        <w:t>Tel.:</w:t>
      </w:r>
      <w:r>
        <w:rPr>
          <w:spacing w:val="-7"/>
          <w:sz w:val="16"/>
        </w:rPr>
        <w:t> </w:t>
      </w:r>
      <w:r>
        <w:rPr>
          <w:sz w:val="16"/>
        </w:rPr>
        <w:t>+86-431-8459-9465;</w:t>
      </w:r>
      <w:r>
        <w:rPr>
          <w:spacing w:val="-8"/>
          <w:sz w:val="16"/>
        </w:rPr>
        <w:t> </w:t>
      </w:r>
      <w:r>
        <w:rPr>
          <w:sz w:val="16"/>
        </w:rPr>
        <w:t>fax:</w:t>
      </w:r>
      <w:r>
        <w:rPr>
          <w:spacing w:val="-7"/>
          <w:sz w:val="16"/>
        </w:rPr>
        <w:t> </w:t>
      </w:r>
      <w:r>
        <w:rPr>
          <w:sz w:val="16"/>
        </w:rPr>
        <w:t>+86-431-8453-</w:t>
      </w:r>
      <w:r>
        <w:rPr>
          <w:spacing w:val="-4"/>
          <w:sz w:val="16"/>
        </w:rPr>
        <w:t>9465.</w:t>
      </w:r>
    </w:p>
    <w:p>
      <w:pPr>
        <w:spacing w:before="15"/>
        <w:ind w:left="590"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acjlhong@yahoo.com.cn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before="0"/>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7"/>
        <w:ind w:left="109"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3"/>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6"/>
          <w:sz w:val="16"/>
        </w:rPr>
        <w:t> </w:t>
      </w:r>
      <w:r>
        <w:rPr>
          <w:color w:val="231F20"/>
          <w:spacing w:val="-2"/>
          <w:sz w:val="16"/>
        </w:rPr>
        <w:t>doi:10.1016/j.aasri.2012.09.011</w:t>
      </w:r>
    </w:p>
    <w:p>
      <w:pPr>
        <w:spacing w:after="0"/>
        <w:jc w:val="left"/>
        <w:rPr>
          <w:sz w:val="16"/>
        </w:rPr>
        <w:sectPr>
          <w:type w:val="continuous"/>
          <w:pgSz w:w="10890" w:h="14860"/>
          <w:pgMar w:header="0" w:footer="0" w:top="780" w:bottom="280" w:left="520" w:right="800"/>
        </w:sectPr>
      </w:pPr>
    </w:p>
    <w:p>
      <w:pPr>
        <w:pStyle w:val="BodyText"/>
        <w:spacing w:before="159"/>
      </w:pPr>
    </w:p>
    <w:p>
      <w:pPr>
        <w:pStyle w:val="BodyText"/>
        <w:spacing w:line="249" w:lineRule="auto"/>
        <w:ind w:left="350" w:right="340" w:firstLine="199"/>
        <w:jc w:val="both"/>
      </w:pPr>
      <w:r>
        <w:rPr/>
        <w:t>This study focuses on the study of the relationship between American foreign trade and its economic</w:t>
      </w:r>
      <w:r>
        <w:rPr>
          <w:spacing w:val="80"/>
        </w:rPr>
        <w:t> </w:t>
      </w:r>
      <w:r>
        <w:rPr/>
        <w:t>growth so as to analyze</w:t>
      </w:r>
      <w:r>
        <w:rPr>
          <w:spacing w:val="20"/>
        </w:rPr>
        <w:t> </w:t>
      </w:r>
      <w:r>
        <w:rPr/>
        <w:t>whether</w:t>
      </w:r>
      <w:r>
        <w:rPr>
          <w:spacing w:val="20"/>
        </w:rPr>
        <w:t> </w:t>
      </w:r>
      <w:r>
        <w:rPr/>
        <w:t>America's protective policy is appropriate or not. The variables we choose</w:t>
      </w:r>
      <w:r>
        <w:rPr>
          <w:spacing w:val="40"/>
        </w:rPr>
        <w:t> </w:t>
      </w:r>
      <w:r>
        <w:rPr/>
        <w:t>are U.S. imports, exports and GDP.</w:t>
      </w:r>
    </w:p>
    <w:p>
      <w:pPr>
        <w:pStyle w:val="BodyText"/>
        <w:spacing w:before="12"/>
      </w:pPr>
    </w:p>
    <w:p>
      <w:pPr>
        <w:pStyle w:val="ListParagraph"/>
        <w:numPr>
          <w:ilvl w:val="0"/>
          <w:numId w:val="1"/>
        </w:numPr>
        <w:tabs>
          <w:tab w:pos="555" w:val="left" w:leader="none"/>
        </w:tabs>
        <w:spacing w:line="240" w:lineRule="auto" w:before="1" w:after="0"/>
        <w:ind w:left="555" w:right="0" w:hanging="205"/>
        <w:jc w:val="left"/>
        <w:rPr>
          <w:sz w:val="20"/>
        </w:rPr>
      </w:pPr>
      <w:r>
        <w:rPr>
          <w:sz w:val="20"/>
        </w:rPr>
        <w:t>Method</w:t>
      </w:r>
      <w:r>
        <w:rPr>
          <w:spacing w:val="32"/>
          <w:sz w:val="20"/>
        </w:rPr>
        <w:t> </w:t>
      </w:r>
      <w:r>
        <w:rPr>
          <w:sz w:val="20"/>
        </w:rPr>
        <w:t>and</w:t>
      </w:r>
      <w:r>
        <w:rPr>
          <w:spacing w:val="34"/>
          <w:sz w:val="20"/>
        </w:rPr>
        <w:t> </w:t>
      </w:r>
      <w:r>
        <w:rPr>
          <w:spacing w:val="-4"/>
          <w:sz w:val="20"/>
        </w:rPr>
        <w:t>Data</w:t>
      </w:r>
    </w:p>
    <w:p>
      <w:pPr>
        <w:pStyle w:val="BodyText"/>
        <w:spacing w:before="19"/>
      </w:pPr>
    </w:p>
    <w:p>
      <w:pPr>
        <w:pStyle w:val="ListParagraph"/>
        <w:numPr>
          <w:ilvl w:val="1"/>
          <w:numId w:val="1"/>
        </w:numPr>
        <w:tabs>
          <w:tab w:pos="704" w:val="left" w:leader="none"/>
        </w:tabs>
        <w:spacing w:line="240" w:lineRule="auto" w:before="1" w:after="0"/>
        <w:ind w:left="704" w:right="0" w:hanging="354"/>
        <w:jc w:val="left"/>
        <w:rPr>
          <w:i/>
          <w:sz w:val="20"/>
        </w:rPr>
      </w:pPr>
      <w:r>
        <w:rPr>
          <w:i/>
          <w:sz w:val="20"/>
        </w:rPr>
        <w:t>Research</w:t>
      </w:r>
      <w:r>
        <w:rPr>
          <w:i/>
          <w:spacing w:val="-9"/>
          <w:sz w:val="20"/>
        </w:rPr>
        <w:t> </w:t>
      </w:r>
      <w:r>
        <w:rPr>
          <w:i/>
          <w:spacing w:val="-2"/>
          <w:sz w:val="20"/>
        </w:rPr>
        <w:t>method</w:t>
      </w:r>
    </w:p>
    <w:p>
      <w:pPr>
        <w:pStyle w:val="BodyText"/>
        <w:spacing w:before="20"/>
        <w:rPr>
          <w:i/>
        </w:rPr>
      </w:pPr>
    </w:p>
    <w:p>
      <w:pPr>
        <w:pStyle w:val="BodyText"/>
        <w:spacing w:line="249" w:lineRule="auto"/>
        <w:ind w:left="350" w:right="337" w:firstLine="237"/>
        <w:jc w:val="both"/>
      </w:pPr>
      <w:r>
        <w:rPr/>
        <w:t>Generally, when explaining the relationship among several variables, one of the traditional methods is to establish</w:t>
      </w:r>
      <w:r>
        <w:rPr>
          <w:spacing w:val="-2"/>
        </w:rPr>
        <w:t> </w:t>
      </w:r>
      <w:r>
        <w:rPr/>
        <w:t>a</w:t>
      </w:r>
      <w:r>
        <w:rPr>
          <w:spacing w:val="-2"/>
        </w:rPr>
        <w:t> </w:t>
      </w:r>
      <w:r>
        <w:rPr/>
        <w:t>structured simultaneous</w:t>
      </w:r>
      <w:r>
        <w:rPr>
          <w:spacing w:val="-2"/>
        </w:rPr>
        <w:t> </w:t>
      </w:r>
      <w:r>
        <w:rPr/>
        <w:t>equation model.</w:t>
      </w:r>
      <w:r>
        <w:rPr>
          <w:spacing w:val="-2"/>
        </w:rPr>
        <w:t> </w:t>
      </w:r>
      <w:r>
        <w:rPr/>
        <w:t>The</w:t>
      </w:r>
      <w:r>
        <w:rPr>
          <w:spacing w:val="-1"/>
        </w:rPr>
        <w:t> </w:t>
      </w:r>
      <w:r>
        <w:rPr/>
        <w:t>shortcoming</w:t>
      </w:r>
      <w:r>
        <w:rPr>
          <w:spacing w:val="-2"/>
        </w:rPr>
        <w:t> </w:t>
      </w:r>
      <w:r>
        <w:rPr/>
        <w:t>of</w:t>
      </w:r>
      <w:r>
        <w:rPr>
          <w:spacing w:val="-2"/>
        </w:rPr>
        <w:t> </w:t>
      </w:r>
      <w:r>
        <w:rPr/>
        <w:t>this method is</w:t>
      </w:r>
      <w:r>
        <w:rPr>
          <w:spacing w:val="-2"/>
        </w:rPr>
        <w:t> </w:t>
      </w:r>
      <w:r>
        <w:rPr/>
        <w:t>that</w:t>
      </w:r>
      <w:r>
        <w:rPr>
          <w:spacing w:val="-2"/>
        </w:rPr>
        <w:t> </w:t>
      </w:r>
      <w:r>
        <w:rPr/>
        <w:t>this model must</w:t>
      </w:r>
      <w:r>
        <w:rPr>
          <w:spacing w:val="-2"/>
        </w:rPr>
        <w:t> </w:t>
      </w:r>
      <w:r>
        <w:rPr/>
        <w:t>be established strictly on economics theory. However, because the economic theory has its limitation in explaining the dynamic relationship between variables, a better solution is to establish a Vector Regression Model (VAR). VAR model is a kind of non-structured equation model, whose biggest advantage is that we</w:t>
      </w:r>
      <w:r>
        <w:rPr>
          <w:spacing w:val="40"/>
        </w:rPr>
        <w:t> </w:t>
      </w:r>
      <w:r>
        <w:rPr/>
        <w:t>can establish the model directly regardless of the economic theory. After several tests, it's convenient to judge the dynamic relationship among variables accurately.</w:t>
      </w:r>
    </w:p>
    <w:p>
      <w:pPr>
        <w:pStyle w:val="BodyText"/>
        <w:spacing w:line="249" w:lineRule="auto" w:before="6"/>
        <w:ind w:left="349" w:right="337" w:firstLine="237"/>
        <w:jc w:val="both"/>
      </w:pPr>
      <w:r>
        <w:rPr/>
        <w:t>The specific analysis is as follows: step one, we conduct the unit root test on the time series data to explore its stationary; step two, we establish the VAR model to determine the maximum</w:t>
      </w:r>
      <w:r>
        <w:rPr>
          <w:spacing w:val="-2"/>
        </w:rPr>
        <w:t> </w:t>
      </w:r>
      <w:r>
        <w:rPr/>
        <w:t>lag and to further explore the Johansen co-integration relationship; step three, we conduct the Granger causality test to find the causal relationship between variables.</w:t>
      </w:r>
    </w:p>
    <w:p>
      <w:pPr>
        <w:pStyle w:val="BodyText"/>
        <w:spacing w:before="13"/>
      </w:pPr>
    </w:p>
    <w:p>
      <w:pPr>
        <w:spacing w:before="0"/>
        <w:ind w:left="349" w:right="0" w:firstLine="0"/>
        <w:jc w:val="left"/>
        <w:rPr>
          <w:i/>
          <w:sz w:val="20"/>
        </w:rPr>
      </w:pPr>
      <w:r>
        <w:rPr>
          <w:i/>
          <w:sz w:val="20"/>
        </w:rPr>
        <w:t>2.2</w:t>
      </w:r>
      <w:r>
        <w:rPr>
          <w:i/>
          <w:spacing w:val="-3"/>
          <w:sz w:val="20"/>
        </w:rPr>
        <w:t> </w:t>
      </w:r>
      <w:r>
        <w:rPr>
          <w:i/>
          <w:sz w:val="20"/>
        </w:rPr>
        <w:t>Data</w:t>
      </w:r>
      <w:r>
        <w:rPr>
          <w:i/>
          <w:spacing w:val="-3"/>
          <w:sz w:val="20"/>
        </w:rPr>
        <w:t> </w:t>
      </w:r>
      <w:r>
        <w:rPr>
          <w:i/>
          <w:spacing w:val="-2"/>
          <w:sz w:val="20"/>
        </w:rPr>
        <w:t>source</w:t>
      </w:r>
    </w:p>
    <w:p>
      <w:pPr>
        <w:pStyle w:val="BodyText"/>
        <w:spacing w:before="20"/>
        <w:rPr>
          <w:i/>
        </w:rPr>
      </w:pPr>
    </w:p>
    <w:p>
      <w:pPr>
        <w:pStyle w:val="BodyText"/>
        <w:spacing w:line="249" w:lineRule="auto"/>
        <w:ind w:left="349" w:right="338" w:firstLine="237"/>
        <w:jc w:val="both"/>
      </w:pPr>
      <w:r>
        <w:rPr/>
        <w:t>The study used data ranging from 1960-2010. The time series variables selected are U.S. gross domestic product</w:t>
      </w:r>
      <w:r>
        <w:rPr>
          <w:spacing w:val="-1"/>
        </w:rPr>
        <w:t> </w:t>
      </w:r>
      <w:r>
        <w:rPr/>
        <w:t>(GDP),</w:t>
      </w:r>
      <w:r>
        <w:rPr>
          <w:spacing w:val="-1"/>
        </w:rPr>
        <w:t> </w:t>
      </w:r>
      <w:r>
        <w:rPr/>
        <w:t>exports</w:t>
      </w:r>
      <w:r>
        <w:rPr>
          <w:spacing w:val="-3"/>
        </w:rPr>
        <w:t> </w:t>
      </w:r>
      <w:r>
        <w:rPr/>
        <w:t>(EX)</w:t>
      </w:r>
      <w:r>
        <w:rPr>
          <w:spacing w:val="-4"/>
        </w:rPr>
        <w:t> </w:t>
      </w:r>
      <w:r>
        <w:rPr/>
        <w:t>and</w:t>
      </w:r>
      <w:r>
        <w:rPr>
          <w:spacing w:val="-1"/>
        </w:rPr>
        <w:t> </w:t>
      </w:r>
      <w:r>
        <w:rPr/>
        <w:t>imports</w:t>
      </w:r>
      <w:r>
        <w:rPr>
          <w:spacing w:val="-3"/>
        </w:rPr>
        <w:t> </w:t>
      </w:r>
      <w:r>
        <w:rPr/>
        <w:t>(IM). All</w:t>
      </w:r>
      <w:r>
        <w:rPr>
          <w:spacing w:val="-1"/>
        </w:rPr>
        <w:t> </w:t>
      </w:r>
      <w:r>
        <w:rPr/>
        <w:t>data</w:t>
      </w:r>
      <w:r>
        <w:rPr>
          <w:spacing w:val="-1"/>
        </w:rPr>
        <w:t> </w:t>
      </w:r>
      <w:r>
        <w:rPr/>
        <w:t>are collected</w:t>
      </w:r>
      <w:r>
        <w:rPr>
          <w:spacing w:val="-2"/>
        </w:rPr>
        <w:t> </w:t>
      </w:r>
      <w:r>
        <w:rPr/>
        <w:t>from</w:t>
      </w:r>
      <w:r>
        <w:rPr>
          <w:spacing w:val="-6"/>
        </w:rPr>
        <w:t> </w:t>
      </w:r>
      <w:r>
        <w:rPr/>
        <w:t>U.S.</w:t>
      </w:r>
      <w:r>
        <w:rPr>
          <w:spacing w:val="-2"/>
        </w:rPr>
        <w:t> </w:t>
      </w:r>
      <w:r>
        <w:rPr/>
        <w:t>Bureau</w:t>
      </w:r>
      <w:r>
        <w:rPr>
          <w:spacing w:val="-3"/>
        </w:rPr>
        <w:t> </w:t>
      </w:r>
      <w:r>
        <w:rPr/>
        <w:t>of</w:t>
      </w:r>
      <w:r>
        <w:rPr>
          <w:spacing w:val="-4"/>
        </w:rPr>
        <w:t> </w:t>
      </w:r>
      <w:r>
        <w:rPr/>
        <w:t>Economic Analysis (BEA).The data processing software for this empirical analysis is Eviews 6.0.</w:t>
      </w:r>
    </w:p>
    <w:p>
      <w:pPr>
        <w:pStyle w:val="BodyText"/>
        <w:spacing w:line="249" w:lineRule="auto" w:before="3"/>
        <w:ind w:left="350" w:right="293" w:firstLine="237"/>
        <w:jc w:val="both"/>
      </w:pPr>
      <w:r>
        <w:rPr/>
        <w:t>Considering the influence of price fluctuation, we need to process on the original data in order to eliminate the</w:t>
      </w:r>
      <w:r>
        <w:rPr>
          <w:spacing w:val="-3"/>
        </w:rPr>
        <w:t> </w:t>
      </w:r>
      <w:r>
        <w:rPr/>
        <w:t>influence</w:t>
      </w:r>
      <w:r>
        <w:rPr>
          <w:spacing w:val="-3"/>
        </w:rPr>
        <w:t> </w:t>
      </w:r>
      <w:r>
        <w:rPr/>
        <w:t>of</w:t>
      </w:r>
      <w:r>
        <w:rPr>
          <w:spacing w:val="-5"/>
        </w:rPr>
        <w:t> </w:t>
      </w:r>
      <w:r>
        <w:rPr/>
        <w:t>price</w:t>
      </w:r>
      <w:r>
        <w:rPr>
          <w:spacing w:val="-3"/>
        </w:rPr>
        <w:t> </w:t>
      </w:r>
      <w:r>
        <w:rPr/>
        <w:t>change.</w:t>
      </w:r>
      <w:r>
        <w:rPr>
          <w:spacing w:val="-3"/>
        </w:rPr>
        <w:t> </w:t>
      </w:r>
      <w:r>
        <w:rPr/>
        <w:t>Then, we</w:t>
      </w:r>
      <w:r>
        <w:rPr>
          <w:spacing w:val="-3"/>
        </w:rPr>
        <w:t> </w:t>
      </w:r>
      <w:r>
        <w:rPr/>
        <w:t>take natural</w:t>
      </w:r>
      <w:r>
        <w:rPr>
          <w:spacing w:val="-3"/>
        </w:rPr>
        <w:t> </w:t>
      </w:r>
      <w:r>
        <w:rPr/>
        <w:t>logarithm</w:t>
      </w:r>
      <w:r>
        <w:rPr>
          <w:spacing w:val="-5"/>
        </w:rPr>
        <w:t> </w:t>
      </w:r>
      <w:r>
        <w:rPr/>
        <w:t>sequence</w:t>
      </w:r>
      <w:r>
        <w:rPr>
          <w:spacing w:val="-3"/>
        </w:rPr>
        <w:t> </w:t>
      </w:r>
      <w:r>
        <w:rPr/>
        <w:t>on</w:t>
      </w:r>
      <w:r>
        <w:rPr>
          <w:spacing w:val="-2"/>
        </w:rPr>
        <w:t> </w:t>
      </w:r>
      <w:r>
        <w:rPr/>
        <w:t>these</w:t>
      </w:r>
      <w:r>
        <w:rPr>
          <w:spacing w:val="-3"/>
        </w:rPr>
        <w:t> </w:t>
      </w:r>
      <w:r>
        <w:rPr/>
        <w:t>variables,</w:t>
      </w:r>
      <w:r>
        <w:rPr>
          <w:spacing w:val="-3"/>
        </w:rPr>
        <w:t> </w:t>
      </w:r>
      <w:r>
        <w:rPr/>
        <w:t>namely</w:t>
      </w:r>
      <w:r>
        <w:rPr>
          <w:spacing w:val="-4"/>
        </w:rPr>
        <w:t> </w:t>
      </w:r>
      <w:r>
        <w:rPr/>
        <w:t>into LGDP, LEX and LIM.</w:t>
      </w:r>
    </w:p>
    <w:p>
      <w:pPr>
        <w:pStyle w:val="BodyText"/>
        <w:spacing w:before="11"/>
      </w:pPr>
    </w:p>
    <w:p>
      <w:pPr>
        <w:pStyle w:val="ListParagraph"/>
        <w:numPr>
          <w:ilvl w:val="0"/>
          <w:numId w:val="1"/>
        </w:numPr>
        <w:tabs>
          <w:tab w:pos="555" w:val="left" w:leader="none"/>
        </w:tabs>
        <w:spacing w:line="240" w:lineRule="auto" w:before="1" w:after="0"/>
        <w:ind w:left="555" w:right="0" w:hanging="205"/>
        <w:jc w:val="left"/>
        <w:rPr>
          <w:sz w:val="20"/>
        </w:rPr>
      </w:pPr>
      <w:r>
        <w:rPr>
          <w:w w:val="105"/>
          <w:sz w:val="20"/>
        </w:rPr>
        <w:t>Empirical</w:t>
      </w:r>
      <w:r>
        <w:rPr>
          <w:spacing w:val="16"/>
          <w:w w:val="105"/>
          <w:sz w:val="20"/>
        </w:rPr>
        <w:t> </w:t>
      </w:r>
      <w:r>
        <w:rPr>
          <w:spacing w:val="-2"/>
          <w:w w:val="105"/>
          <w:sz w:val="20"/>
        </w:rPr>
        <w:t>analysis</w:t>
      </w:r>
    </w:p>
    <w:p>
      <w:pPr>
        <w:pStyle w:val="BodyText"/>
        <w:spacing w:before="19"/>
      </w:pPr>
    </w:p>
    <w:p>
      <w:pPr>
        <w:pStyle w:val="ListParagraph"/>
        <w:numPr>
          <w:ilvl w:val="1"/>
          <w:numId w:val="2"/>
        </w:numPr>
        <w:tabs>
          <w:tab w:pos="649" w:val="left" w:leader="none"/>
        </w:tabs>
        <w:spacing w:line="240" w:lineRule="auto" w:before="1" w:after="0"/>
        <w:ind w:left="649" w:right="0" w:hanging="299"/>
        <w:jc w:val="left"/>
        <w:rPr>
          <w:i/>
          <w:sz w:val="20"/>
        </w:rPr>
      </w:pPr>
      <w:r>
        <w:rPr>
          <w:i/>
          <w:sz w:val="20"/>
        </w:rPr>
        <w:t>The</w:t>
      </w:r>
      <w:r>
        <w:rPr>
          <w:i/>
          <w:spacing w:val="-4"/>
          <w:sz w:val="20"/>
        </w:rPr>
        <w:t> </w:t>
      </w:r>
      <w:r>
        <w:rPr>
          <w:i/>
          <w:sz w:val="20"/>
        </w:rPr>
        <w:t>unit</w:t>
      </w:r>
      <w:r>
        <w:rPr>
          <w:i/>
          <w:spacing w:val="-4"/>
          <w:sz w:val="20"/>
        </w:rPr>
        <w:t> </w:t>
      </w:r>
      <w:r>
        <w:rPr>
          <w:i/>
          <w:sz w:val="20"/>
        </w:rPr>
        <w:t>root</w:t>
      </w:r>
      <w:r>
        <w:rPr>
          <w:i/>
          <w:spacing w:val="-4"/>
          <w:sz w:val="20"/>
        </w:rPr>
        <w:t> test</w:t>
      </w:r>
    </w:p>
    <w:p>
      <w:pPr>
        <w:pStyle w:val="BodyText"/>
        <w:spacing w:before="20"/>
        <w:rPr>
          <w:i/>
        </w:rPr>
      </w:pPr>
    </w:p>
    <w:p>
      <w:pPr>
        <w:pStyle w:val="BodyText"/>
        <w:spacing w:line="249" w:lineRule="auto"/>
        <w:ind w:left="350" w:right="339" w:firstLine="237"/>
        <w:jc w:val="both"/>
      </w:pPr>
      <w:r>
        <w:rPr/>
        <w:t>When establishing a time series model, OLS models require the time series to be stationary to avoid spurious regression. A standard method to test the stationarity of the time series variables is to conduct unit root test. We choose the ADF unit root test. Test results see table 1.</w:t>
      </w:r>
    </w:p>
    <w:p>
      <w:pPr>
        <w:pStyle w:val="BodyText"/>
        <w:spacing w:line="249" w:lineRule="auto" w:before="2"/>
        <w:ind w:left="350" w:right="260" w:firstLine="237"/>
      </w:pPr>
      <w:r>
        <w:rPr/>
        <w:t>The result of ADF unit root test shows that variables LGDP, LEX, and LIM are all non-stationary series,</w:t>
      </w:r>
      <w:r>
        <w:rPr>
          <w:spacing w:val="40"/>
        </w:rPr>
        <w:t> </w:t>
      </w:r>
      <w:r>
        <w:rPr/>
        <w:t>after an order difference, they are single time series of the order. Because the multivariable system has already held the condition of establishing VAR model, we establish the VAR model directly. In order to determine the biggest</w:t>
      </w:r>
      <w:r>
        <w:rPr>
          <w:spacing w:val="36"/>
        </w:rPr>
        <w:t> </w:t>
      </w:r>
      <w:r>
        <w:rPr/>
        <w:t>lag</w:t>
      </w:r>
      <w:r>
        <w:rPr>
          <w:spacing w:val="35"/>
        </w:rPr>
        <w:t> </w:t>
      </w:r>
      <w:r>
        <w:rPr/>
        <w:t>order,</w:t>
      </w:r>
      <w:r>
        <w:rPr>
          <w:spacing w:val="40"/>
        </w:rPr>
        <w:t> </w:t>
      </w:r>
      <w:r>
        <w:rPr/>
        <w:t>we</w:t>
      </w:r>
      <w:r>
        <w:rPr>
          <w:spacing w:val="37"/>
        </w:rPr>
        <w:t> </w:t>
      </w:r>
      <w:r>
        <w:rPr/>
        <w:t>do</w:t>
      </w:r>
      <w:r>
        <w:rPr>
          <w:spacing w:val="37"/>
        </w:rPr>
        <w:t> </w:t>
      </w:r>
      <w:r>
        <w:rPr/>
        <w:t>test</w:t>
      </w:r>
      <w:r>
        <w:rPr>
          <w:spacing w:val="39"/>
        </w:rPr>
        <w:t> </w:t>
      </w:r>
      <w:r>
        <w:rPr/>
        <w:t>on</w:t>
      </w:r>
      <w:r>
        <w:rPr>
          <w:spacing w:val="35"/>
        </w:rPr>
        <w:t> </w:t>
      </w:r>
      <w:r>
        <w:rPr/>
        <w:t>the</w:t>
      </w:r>
      <w:r>
        <w:rPr>
          <w:spacing w:val="40"/>
        </w:rPr>
        <w:t> </w:t>
      </w:r>
      <w:r>
        <w:rPr/>
        <w:t>model's</w:t>
      </w:r>
      <w:r>
        <w:rPr>
          <w:spacing w:val="38"/>
        </w:rPr>
        <w:t> </w:t>
      </w:r>
      <w:r>
        <w:rPr/>
        <w:t>lagging</w:t>
      </w:r>
      <w:r>
        <w:rPr>
          <w:spacing w:val="38"/>
        </w:rPr>
        <w:t> </w:t>
      </w:r>
      <w:r>
        <w:rPr/>
        <w:t>structure.</w:t>
      </w:r>
      <w:r>
        <w:rPr>
          <w:spacing w:val="37"/>
        </w:rPr>
        <w:t> </w:t>
      </w:r>
      <w:r>
        <w:rPr/>
        <w:t>There</w:t>
      </w:r>
      <w:r>
        <w:rPr>
          <w:spacing w:val="37"/>
        </w:rPr>
        <w:t> </w:t>
      </w:r>
      <w:r>
        <w:rPr/>
        <w:t>exist</w:t>
      </w:r>
      <w:r>
        <w:rPr>
          <w:spacing w:val="37"/>
        </w:rPr>
        <w:t> </w:t>
      </w:r>
      <w:r>
        <w:rPr/>
        <w:t>5</w:t>
      </w:r>
      <w:r>
        <w:rPr>
          <w:spacing w:val="38"/>
        </w:rPr>
        <w:t> </w:t>
      </w:r>
      <w:r>
        <w:rPr/>
        <w:t>test</w:t>
      </w:r>
      <w:r>
        <w:rPr>
          <w:spacing w:val="39"/>
        </w:rPr>
        <w:t> </w:t>
      </w:r>
      <w:r>
        <w:rPr/>
        <w:t>methods,</w:t>
      </w:r>
      <w:r>
        <w:rPr>
          <w:spacing w:val="37"/>
        </w:rPr>
        <w:t> </w:t>
      </w:r>
      <w:r>
        <w:rPr/>
        <w:t>AIC</w:t>
      </w:r>
      <w:r>
        <w:rPr>
          <w:spacing w:val="36"/>
        </w:rPr>
        <w:t> </w:t>
      </w:r>
      <w:r>
        <w:rPr/>
        <w:t>(Akaike) information</w:t>
      </w:r>
      <w:r>
        <w:rPr>
          <w:spacing w:val="-2"/>
        </w:rPr>
        <w:t> </w:t>
      </w:r>
      <w:r>
        <w:rPr/>
        <w:t>criterion</w:t>
      </w:r>
      <w:r>
        <w:rPr>
          <w:spacing w:val="-5"/>
        </w:rPr>
        <w:t> </w:t>
      </w:r>
      <w:r>
        <w:rPr/>
        <w:t>inspection,</w:t>
      </w:r>
      <w:r>
        <w:rPr>
          <w:spacing w:val="-3"/>
        </w:rPr>
        <w:t> </w:t>
      </w:r>
      <w:r>
        <w:rPr/>
        <w:t>SC</w:t>
      </w:r>
      <w:r>
        <w:rPr>
          <w:spacing w:val="-3"/>
        </w:rPr>
        <w:t> </w:t>
      </w:r>
      <w:r>
        <w:rPr/>
        <w:t>(Schwarz)</w:t>
      </w:r>
      <w:r>
        <w:rPr>
          <w:spacing w:val="-3"/>
        </w:rPr>
        <w:t> </w:t>
      </w:r>
      <w:r>
        <w:rPr/>
        <w:t>information</w:t>
      </w:r>
      <w:r>
        <w:rPr>
          <w:spacing w:val="-4"/>
        </w:rPr>
        <w:t> </w:t>
      </w:r>
      <w:r>
        <w:rPr/>
        <w:t>criterion,</w:t>
      </w:r>
      <w:r>
        <w:rPr>
          <w:spacing w:val="-3"/>
        </w:rPr>
        <w:t> </w:t>
      </w:r>
      <w:r>
        <w:rPr/>
        <w:t>LR</w:t>
      </w:r>
      <w:r>
        <w:rPr>
          <w:spacing w:val="-3"/>
        </w:rPr>
        <w:t> </w:t>
      </w:r>
      <w:r>
        <w:rPr/>
        <w:t>(Sequential modified</w:t>
      </w:r>
      <w:r>
        <w:rPr>
          <w:spacing w:val="-2"/>
        </w:rPr>
        <w:t> </w:t>
      </w:r>
      <w:r>
        <w:rPr/>
        <w:t>LR</w:t>
      </w:r>
      <w:r>
        <w:rPr>
          <w:spacing w:val="-1"/>
        </w:rPr>
        <w:t> </w:t>
      </w:r>
      <w:r>
        <w:rPr/>
        <w:t>test</w:t>
      </w:r>
      <w:r>
        <w:rPr>
          <w:spacing w:val="-1"/>
        </w:rPr>
        <w:t> </w:t>
      </w:r>
      <w:r>
        <w:rPr/>
        <w:t>statistic) information</w:t>
      </w:r>
      <w:r>
        <w:rPr>
          <w:spacing w:val="74"/>
        </w:rPr>
        <w:t> </w:t>
      </w:r>
      <w:r>
        <w:rPr/>
        <w:t>criterion,</w:t>
      </w:r>
      <w:r>
        <w:rPr>
          <w:spacing w:val="40"/>
        </w:rPr>
        <w:t> </w:t>
      </w:r>
      <w:r>
        <w:rPr/>
        <w:t>FPE</w:t>
      </w:r>
      <w:r>
        <w:rPr>
          <w:spacing w:val="40"/>
        </w:rPr>
        <w:t> </w:t>
      </w:r>
      <w:r>
        <w:rPr/>
        <w:t>(Final</w:t>
      </w:r>
      <w:r>
        <w:rPr>
          <w:spacing w:val="75"/>
        </w:rPr>
        <w:t> </w:t>
      </w:r>
      <w:r>
        <w:rPr/>
        <w:t>prediction</w:t>
      </w:r>
      <w:r>
        <w:rPr>
          <w:spacing w:val="40"/>
        </w:rPr>
        <w:t> </w:t>
      </w:r>
      <w:r>
        <w:rPr/>
        <w:t>error)</w:t>
      </w:r>
      <w:r>
        <w:rPr>
          <w:spacing w:val="40"/>
        </w:rPr>
        <w:t> </w:t>
      </w:r>
      <w:r>
        <w:rPr/>
        <w:t>information</w:t>
      </w:r>
      <w:r>
        <w:rPr>
          <w:spacing w:val="40"/>
        </w:rPr>
        <w:t> </w:t>
      </w:r>
      <w:r>
        <w:rPr/>
        <w:t>criterion</w:t>
      </w:r>
      <w:r>
        <w:rPr>
          <w:spacing w:val="40"/>
        </w:rPr>
        <w:t> </w:t>
      </w:r>
      <w:r>
        <w:rPr/>
        <w:t>and</w:t>
      </w:r>
      <w:r>
        <w:rPr>
          <w:spacing w:val="74"/>
        </w:rPr>
        <w:t> </w:t>
      </w:r>
      <w:r>
        <w:rPr/>
        <w:t>the</w:t>
      </w:r>
      <w:r>
        <w:rPr>
          <w:spacing w:val="40"/>
        </w:rPr>
        <w:t> </w:t>
      </w:r>
      <w:r>
        <w:rPr/>
        <w:t>HQ</w:t>
      </w:r>
      <w:r>
        <w:rPr>
          <w:spacing w:val="40"/>
        </w:rPr>
        <w:t> </w:t>
      </w:r>
      <w:r>
        <w:rPr/>
        <w:t>(Harman-Quinn) information criterion. We specifically examine these five methods. (See table 2)</w:t>
      </w:r>
    </w:p>
    <w:p>
      <w:pPr>
        <w:pStyle w:val="BodyText"/>
        <w:spacing w:line="249" w:lineRule="auto" w:before="6"/>
        <w:ind w:left="350" w:right="339" w:firstLine="237"/>
        <w:jc w:val="both"/>
      </w:pPr>
      <w:r>
        <w:rPr/>
        <w:t>Test results show that the maximum lag order number is 2 under the 5 information criterion. Therefore, we can build Vector Autoregression Models VAR (2) acco rdingly. From the perspective of the fitting effect of</w:t>
      </w:r>
      <w:r>
        <w:rPr>
          <w:spacing w:val="40"/>
        </w:rPr>
        <w:t> </w:t>
      </w:r>
      <w:r>
        <w:rPr/>
        <w:t>the</w:t>
      </w:r>
      <w:r>
        <w:rPr>
          <w:spacing w:val="40"/>
        </w:rPr>
        <w:t> </w:t>
      </w:r>
      <w:r>
        <w:rPr/>
        <w:t>model,</w:t>
      </w:r>
      <w:r>
        <w:rPr>
          <w:spacing w:val="40"/>
        </w:rPr>
        <w:t> </w:t>
      </w:r>
      <w:r>
        <w:rPr/>
        <w:t>we</w:t>
      </w:r>
      <w:r>
        <w:rPr>
          <w:spacing w:val="40"/>
        </w:rPr>
        <w:t> </w:t>
      </w:r>
      <w:r>
        <w:rPr/>
        <w:t>can</w:t>
      </w:r>
      <w:r>
        <w:rPr>
          <w:spacing w:val="40"/>
        </w:rPr>
        <w:t> </w:t>
      </w:r>
      <w:r>
        <w:rPr/>
        <w:t>see</w:t>
      </w:r>
      <w:r>
        <w:rPr>
          <w:spacing w:val="40"/>
        </w:rPr>
        <w:t> </w:t>
      </w:r>
      <w:r>
        <w:rPr/>
        <w:t>the</w:t>
      </w:r>
      <w:r>
        <w:rPr>
          <w:spacing w:val="40"/>
        </w:rPr>
        <w:t> </w:t>
      </w:r>
      <w:r>
        <w:rPr/>
        <w:t>coefficient</w:t>
      </w:r>
      <w:r>
        <w:rPr>
          <w:spacing w:val="40"/>
        </w:rPr>
        <w:t> </w:t>
      </w:r>
      <w:r>
        <w:rPr/>
        <w:t>R</w:t>
      </w:r>
      <w:r>
        <w:rPr>
          <w:vertAlign w:val="subscript"/>
        </w:rPr>
        <w:t>2</w:t>
      </w:r>
      <w:r>
        <w:rPr>
          <w:spacing w:val="40"/>
          <w:vertAlign w:val="baseline"/>
        </w:rPr>
        <w:t> </w:t>
      </w:r>
      <w:r>
        <w:rPr>
          <w:vertAlign w:val="baseline"/>
        </w:rPr>
        <w:t>is</w:t>
      </w:r>
      <w:r>
        <w:rPr>
          <w:spacing w:val="40"/>
          <w:vertAlign w:val="baseline"/>
        </w:rPr>
        <w:t> </w:t>
      </w:r>
      <w:r>
        <w:rPr>
          <w:vertAlign w:val="baseline"/>
        </w:rPr>
        <w:t>0.998454,</w:t>
      </w:r>
      <w:r>
        <w:rPr>
          <w:spacing w:val="40"/>
          <w:vertAlign w:val="baseline"/>
        </w:rPr>
        <w:t> </w:t>
      </w:r>
      <w:r>
        <w:rPr>
          <w:vertAlign w:val="baseline"/>
        </w:rPr>
        <w:t>which</w:t>
      </w:r>
      <w:r>
        <w:rPr>
          <w:spacing w:val="40"/>
          <w:vertAlign w:val="baseline"/>
        </w:rPr>
        <w:t> </w:t>
      </w:r>
      <w:r>
        <w:rPr>
          <w:vertAlign w:val="baseline"/>
        </w:rPr>
        <w:t>reflects</w:t>
      </w:r>
      <w:r>
        <w:rPr>
          <w:spacing w:val="40"/>
          <w:vertAlign w:val="baseline"/>
        </w:rPr>
        <w:t> </w:t>
      </w:r>
      <w:r>
        <w:rPr>
          <w:vertAlign w:val="baseline"/>
        </w:rPr>
        <w:t>the</w:t>
      </w:r>
      <w:r>
        <w:rPr>
          <w:spacing w:val="40"/>
          <w:vertAlign w:val="baseline"/>
        </w:rPr>
        <w:t> </w:t>
      </w:r>
      <w:r>
        <w:rPr>
          <w:vertAlign w:val="baseline"/>
        </w:rPr>
        <w:t>model</w:t>
      </w:r>
      <w:r>
        <w:rPr>
          <w:spacing w:val="40"/>
          <w:vertAlign w:val="baseline"/>
        </w:rPr>
        <w:t> </w:t>
      </w:r>
      <w:r>
        <w:rPr>
          <w:vertAlign w:val="baseline"/>
        </w:rPr>
        <w:t>fitting</w:t>
      </w:r>
      <w:r>
        <w:rPr>
          <w:spacing w:val="40"/>
          <w:vertAlign w:val="baseline"/>
        </w:rPr>
        <w:t> </w:t>
      </w:r>
      <w:r>
        <w:rPr>
          <w:vertAlign w:val="baseline"/>
        </w:rPr>
        <w:t>well.</w:t>
      </w:r>
      <w:r>
        <w:rPr>
          <w:spacing w:val="40"/>
          <w:vertAlign w:val="baseline"/>
        </w:rPr>
        <w:t> </w:t>
      </w:r>
      <w:r>
        <w:rPr>
          <w:vertAlign w:val="baseline"/>
        </w:rPr>
        <w:t>From</w:t>
      </w:r>
      <w:r>
        <w:rPr>
          <w:spacing w:val="40"/>
          <w:vertAlign w:val="baseline"/>
        </w:rPr>
        <w:t> </w:t>
      </w:r>
      <w:r>
        <w:rPr>
          <w:vertAlign w:val="baseline"/>
        </w:rPr>
        <w:t>the</w:t>
      </w:r>
    </w:p>
    <w:p>
      <w:pPr>
        <w:spacing w:after="0" w:line="249" w:lineRule="auto"/>
        <w:jc w:val="both"/>
        <w:sectPr>
          <w:headerReference w:type="even" r:id="rId12"/>
          <w:headerReference w:type="default" r:id="rId13"/>
          <w:pgSz w:w="10890" w:h="14860"/>
          <w:pgMar w:header="713" w:footer="0" w:top="900" w:bottom="280" w:left="520" w:right="800"/>
          <w:pgNumType w:start="40"/>
        </w:sectPr>
      </w:pPr>
    </w:p>
    <w:p>
      <w:pPr>
        <w:pStyle w:val="BodyText"/>
        <w:spacing w:before="159"/>
      </w:pPr>
    </w:p>
    <w:p>
      <w:pPr>
        <w:pStyle w:val="BodyText"/>
        <w:spacing w:line="249" w:lineRule="auto"/>
        <w:ind w:left="406" w:right="285"/>
        <w:jc w:val="both"/>
      </w:pPr>
      <w:r>
        <w:rPr/>
        <w:t>perspective of the stationarity of the model, all unit roots are located in the unit circle, which reflects that model is stationary in structure. It can be concluded that the optimal lag order number in the following Johansen co-integration test is 1.</w:t>
      </w:r>
    </w:p>
    <w:p>
      <w:pPr>
        <w:pStyle w:val="BodyText"/>
        <w:rPr>
          <w:sz w:val="16"/>
        </w:rPr>
      </w:pPr>
    </w:p>
    <w:p>
      <w:pPr>
        <w:pStyle w:val="BodyText"/>
        <w:spacing w:before="56"/>
        <w:rPr>
          <w:sz w:val="16"/>
        </w:rPr>
      </w:pPr>
    </w:p>
    <w:p>
      <w:pPr>
        <w:spacing w:before="0"/>
        <w:ind w:left="911" w:right="0" w:firstLine="0"/>
        <w:jc w:val="left"/>
        <w:rPr>
          <w:sz w:val="16"/>
        </w:rPr>
      </w:pPr>
      <w:r>
        <w:rPr>
          <w:sz w:val="16"/>
        </w:rPr>
        <w:t>Table</w:t>
      </w:r>
      <w:r>
        <w:rPr>
          <w:spacing w:val="-4"/>
          <w:sz w:val="16"/>
        </w:rPr>
        <w:t> </w:t>
      </w:r>
      <w:r>
        <w:rPr>
          <w:sz w:val="16"/>
        </w:rPr>
        <w:t>1.</w:t>
      </w:r>
      <w:r>
        <w:rPr>
          <w:spacing w:val="37"/>
          <w:sz w:val="16"/>
        </w:rPr>
        <w:t> </w:t>
      </w:r>
      <w:r>
        <w:rPr>
          <w:sz w:val="16"/>
        </w:rPr>
        <w:t>ADF</w:t>
      </w:r>
      <w:r>
        <w:rPr>
          <w:spacing w:val="-5"/>
          <w:sz w:val="16"/>
        </w:rPr>
        <w:t> </w:t>
      </w:r>
      <w:r>
        <w:rPr>
          <w:sz w:val="16"/>
        </w:rPr>
        <w:t>unit</w:t>
      </w:r>
      <w:r>
        <w:rPr>
          <w:spacing w:val="-3"/>
          <w:sz w:val="16"/>
        </w:rPr>
        <w:t> </w:t>
      </w:r>
      <w:r>
        <w:rPr>
          <w:sz w:val="16"/>
        </w:rPr>
        <w:t>root</w:t>
      </w:r>
      <w:r>
        <w:rPr>
          <w:spacing w:val="-1"/>
          <w:sz w:val="16"/>
        </w:rPr>
        <w:t> </w:t>
      </w:r>
      <w:r>
        <w:rPr>
          <w:sz w:val="16"/>
        </w:rPr>
        <w:t>test</w:t>
      </w:r>
      <w:r>
        <w:rPr>
          <w:spacing w:val="-1"/>
          <w:sz w:val="16"/>
        </w:rPr>
        <w:t> </w:t>
      </w:r>
      <w:r>
        <w:rPr>
          <w:spacing w:val="-2"/>
          <w:sz w:val="16"/>
        </w:rPr>
        <w:t>results</w:t>
      </w:r>
    </w:p>
    <w:p>
      <w:pPr>
        <w:pStyle w:val="BodyText"/>
        <w:spacing w:before="9"/>
        <w:rPr>
          <w:sz w:val="16"/>
        </w:rPr>
      </w:pPr>
    </w:p>
    <w:tbl>
      <w:tblPr>
        <w:tblW w:w="0" w:type="auto"/>
        <w:jc w:val="left"/>
        <w:tblInd w:w="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2"/>
        <w:gridCol w:w="2072"/>
        <w:gridCol w:w="1873"/>
        <w:gridCol w:w="1708"/>
      </w:tblGrid>
      <w:tr>
        <w:trPr>
          <w:trHeight w:val="393" w:hRule="atLeast"/>
        </w:trPr>
        <w:tc>
          <w:tcPr>
            <w:tcW w:w="2522" w:type="dxa"/>
            <w:tcBorders>
              <w:top w:val="single" w:sz="4" w:space="0" w:color="000000"/>
              <w:bottom w:val="single" w:sz="4" w:space="0" w:color="000000"/>
            </w:tcBorders>
          </w:tcPr>
          <w:p>
            <w:pPr>
              <w:pStyle w:val="TableParagraph"/>
              <w:spacing w:before="100"/>
              <w:ind w:right="759"/>
              <w:jc w:val="right"/>
              <w:rPr>
                <w:sz w:val="16"/>
              </w:rPr>
            </w:pPr>
            <w:r>
              <w:rPr>
                <w:spacing w:val="-2"/>
                <w:sz w:val="16"/>
              </w:rPr>
              <w:t>variables</w:t>
            </w:r>
          </w:p>
        </w:tc>
        <w:tc>
          <w:tcPr>
            <w:tcW w:w="2072" w:type="dxa"/>
            <w:tcBorders>
              <w:top w:val="single" w:sz="4" w:space="0" w:color="000000"/>
              <w:bottom w:val="single" w:sz="4" w:space="0" w:color="000000"/>
            </w:tcBorders>
          </w:tcPr>
          <w:p>
            <w:pPr>
              <w:pStyle w:val="TableParagraph"/>
              <w:spacing w:line="183" w:lineRule="exact" w:before="0"/>
              <w:ind w:left="816"/>
              <w:rPr>
                <w:sz w:val="16"/>
              </w:rPr>
            </w:pPr>
            <w:r>
              <w:rPr>
                <w:w w:val="105"/>
                <w:sz w:val="16"/>
              </w:rPr>
              <w:t>Test</w:t>
            </w:r>
            <w:r>
              <w:rPr>
                <w:spacing w:val="-2"/>
                <w:w w:val="105"/>
                <w:sz w:val="16"/>
              </w:rPr>
              <w:t> </w:t>
            </w:r>
            <w:r>
              <w:rPr>
                <w:spacing w:val="-4"/>
                <w:w w:val="110"/>
                <w:sz w:val="16"/>
              </w:rPr>
              <w:t>form</w:t>
            </w:r>
          </w:p>
          <w:p>
            <w:pPr>
              <w:pStyle w:val="TableParagraph"/>
              <w:spacing w:line="177" w:lineRule="exact" w:before="13"/>
              <w:ind w:left="763"/>
              <w:rPr>
                <w:sz w:val="16"/>
              </w:rPr>
            </w:pPr>
            <w:r>
              <w:rPr>
                <w:spacing w:val="-2"/>
                <w:w w:val="160"/>
                <w:sz w:val="16"/>
              </w:rPr>
              <w:t>(C</w:t>
            </w:r>
            <w:r>
              <w:rPr>
                <w:rFonts w:ascii="Liberation Serif" w:hAnsi="Liberation Serif"/>
                <w:b/>
                <w:spacing w:val="-2"/>
                <w:w w:val="160"/>
                <w:sz w:val="16"/>
              </w:rPr>
              <w:t>ǃ</w:t>
            </w:r>
            <w:r>
              <w:rPr>
                <w:spacing w:val="-2"/>
                <w:w w:val="160"/>
                <w:sz w:val="16"/>
              </w:rPr>
              <w:t>T</w:t>
            </w:r>
            <w:r>
              <w:rPr>
                <w:rFonts w:ascii="Liberation Serif" w:hAnsi="Liberation Serif"/>
                <w:b/>
                <w:spacing w:val="-2"/>
                <w:w w:val="160"/>
                <w:sz w:val="16"/>
              </w:rPr>
              <w:t>ǃ</w:t>
            </w:r>
            <w:r>
              <w:rPr>
                <w:spacing w:val="-2"/>
                <w:w w:val="160"/>
                <w:sz w:val="16"/>
              </w:rPr>
              <w:t>K)</w:t>
            </w:r>
          </w:p>
        </w:tc>
        <w:tc>
          <w:tcPr>
            <w:tcW w:w="1873" w:type="dxa"/>
            <w:tcBorders>
              <w:top w:val="single" w:sz="4" w:space="0" w:color="000000"/>
              <w:bottom w:val="single" w:sz="4" w:space="0" w:color="000000"/>
            </w:tcBorders>
          </w:tcPr>
          <w:p>
            <w:pPr>
              <w:pStyle w:val="TableParagraph"/>
              <w:spacing w:line="183" w:lineRule="exact" w:before="11"/>
              <w:ind w:right="75"/>
              <w:jc w:val="center"/>
              <w:rPr>
                <w:sz w:val="16"/>
              </w:rPr>
            </w:pPr>
            <w:r>
              <w:rPr>
                <w:spacing w:val="-5"/>
                <w:w w:val="105"/>
                <w:sz w:val="16"/>
              </w:rPr>
              <w:t>ADF</w:t>
            </w:r>
          </w:p>
          <w:p>
            <w:pPr>
              <w:pStyle w:val="TableParagraph"/>
              <w:spacing w:line="179" w:lineRule="exact" w:before="0"/>
              <w:ind w:left="1" w:right="75"/>
              <w:jc w:val="center"/>
              <w:rPr>
                <w:sz w:val="16"/>
              </w:rPr>
            </w:pPr>
            <w:r>
              <w:rPr>
                <w:sz w:val="16"/>
              </w:rPr>
              <w:t>t-</w:t>
            </w:r>
            <w:r>
              <w:rPr>
                <w:spacing w:val="-2"/>
                <w:sz w:val="16"/>
              </w:rPr>
              <w:t>Statistics</w:t>
            </w:r>
          </w:p>
        </w:tc>
        <w:tc>
          <w:tcPr>
            <w:tcW w:w="1708" w:type="dxa"/>
            <w:tcBorders>
              <w:top w:val="single" w:sz="4" w:space="0" w:color="000000"/>
              <w:bottom w:val="single" w:sz="4" w:space="0" w:color="000000"/>
            </w:tcBorders>
          </w:tcPr>
          <w:p>
            <w:pPr>
              <w:pStyle w:val="TableParagraph"/>
              <w:spacing w:before="102"/>
              <w:ind w:right="56"/>
              <w:jc w:val="center"/>
              <w:rPr>
                <w:sz w:val="16"/>
              </w:rPr>
            </w:pPr>
            <w:r>
              <w:rPr>
                <w:spacing w:val="-2"/>
                <w:w w:val="110"/>
                <w:sz w:val="16"/>
              </w:rPr>
              <w:t>prob.</w:t>
            </w:r>
          </w:p>
        </w:tc>
      </w:tr>
      <w:tr>
        <w:trPr>
          <w:trHeight w:val="312" w:hRule="atLeast"/>
        </w:trPr>
        <w:tc>
          <w:tcPr>
            <w:tcW w:w="2522" w:type="dxa"/>
            <w:tcBorders>
              <w:top w:val="single" w:sz="4" w:space="0" w:color="000000"/>
            </w:tcBorders>
          </w:tcPr>
          <w:p>
            <w:pPr>
              <w:pStyle w:val="TableParagraph"/>
              <w:spacing w:before="59"/>
              <w:ind w:right="840"/>
              <w:jc w:val="right"/>
              <w:rPr>
                <w:sz w:val="16"/>
              </w:rPr>
            </w:pPr>
            <w:r>
              <w:rPr>
                <w:spacing w:val="-4"/>
                <w:sz w:val="16"/>
              </w:rPr>
              <w:t>LGDP</w:t>
            </w:r>
          </w:p>
        </w:tc>
        <w:tc>
          <w:tcPr>
            <w:tcW w:w="2072" w:type="dxa"/>
            <w:tcBorders>
              <w:top w:val="single" w:sz="4" w:space="0" w:color="000000"/>
            </w:tcBorders>
          </w:tcPr>
          <w:p>
            <w:pPr>
              <w:pStyle w:val="TableParagraph"/>
              <w:spacing w:before="64"/>
              <w:ind w:right="550"/>
              <w:jc w:val="right"/>
              <w:rPr>
                <w:sz w:val="16"/>
              </w:rPr>
            </w:pPr>
            <w:r>
              <w:rPr>
                <w:spacing w:val="-2"/>
                <w:w w:val="155"/>
                <w:sz w:val="16"/>
              </w:rPr>
              <w:t>(C</w:t>
            </w:r>
            <w:r>
              <w:rPr>
                <w:rFonts w:ascii="Liberation Serif" w:hAnsi="Liberation Serif"/>
                <w:spacing w:val="-2"/>
                <w:w w:val="155"/>
                <w:sz w:val="16"/>
              </w:rPr>
              <w:t>ǃ</w:t>
            </w:r>
            <w:r>
              <w:rPr>
                <w:spacing w:val="-2"/>
                <w:w w:val="155"/>
                <w:sz w:val="16"/>
              </w:rPr>
              <w:t>N</w:t>
            </w:r>
            <w:r>
              <w:rPr>
                <w:rFonts w:ascii="Liberation Serif" w:hAnsi="Liberation Serif"/>
                <w:spacing w:val="-2"/>
                <w:w w:val="155"/>
                <w:sz w:val="16"/>
              </w:rPr>
              <w:t>ǃ</w:t>
            </w:r>
            <w:r>
              <w:rPr>
                <w:spacing w:val="-2"/>
                <w:w w:val="155"/>
                <w:sz w:val="16"/>
              </w:rPr>
              <w:t>0)</w:t>
            </w:r>
          </w:p>
        </w:tc>
        <w:tc>
          <w:tcPr>
            <w:tcW w:w="1873" w:type="dxa"/>
            <w:tcBorders>
              <w:top w:val="single" w:sz="4" w:space="0" w:color="000000"/>
            </w:tcBorders>
          </w:tcPr>
          <w:p>
            <w:pPr>
              <w:pStyle w:val="TableParagraph"/>
              <w:spacing w:before="59"/>
              <w:ind w:left="570"/>
              <w:rPr>
                <w:sz w:val="16"/>
              </w:rPr>
            </w:pPr>
            <w:r>
              <w:rPr>
                <w:spacing w:val="-2"/>
                <w:sz w:val="16"/>
              </w:rPr>
              <w:t>-2.522563</w:t>
            </w:r>
          </w:p>
        </w:tc>
        <w:tc>
          <w:tcPr>
            <w:tcW w:w="1708" w:type="dxa"/>
            <w:tcBorders>
              <w:top w:val="single" w:sz="4" w:space="0" w:color="000000"/>
            </w:tcBorders>
          </w:tcPr>
          <w:p>
            <w:pPr>
              <w:pStyle w:val="TableParagraph"/>
              <w:spacing w:before="59"/>
              <w:ind w:left="2" w:right="56"/>
              <w:jc w:val="center"/>
              <w:rPr>
                <w:sz w:val="16"/>
              </w:rPr>
            </w:pPr>
            <w:r>
              <w:rPr>
                <w:spacing w:val="-2"/>
                <w:sz w:val="16"/>
              </w:rPr>
              <w:t>0.1163</w:t>
            </w:r>
          </w:p>
        </w:tc>
      </w:tr>
      <w:tr>
        <w:trPr>
          <w:trHeight w:val="311" w:hRule="atLeast"/>
        </w:trPr>
        <w:tc>
          <w:tcPr>
            <w:tcW w:w="2522" w:type="dxa"/>
          </w:tcPr>
          <w:p>
            <w:pPr>
              <w:pStyle w:val="TableParagraph"/>
              <w:spacing w:before="63"/>
              <w:ind w:right="761"/>
              <w:jc w:val="right"/>
              <w:rPr>
                <w:sz w:val="16"/>
              </w:rPr>
            </w:pPr>
            <w:r>
              <w:rPr>
                <w:rFonts w:ascii="Liberation Serif" w:hAnsi="Liberation Serif"/>
                <w:spacing w:val="-4"/>
                <w:w w:val="115"/>
                <w:sz w:val="16"/>
              </w:rPr>
              <w:t>Ƹ</w:t>
            </w:r>
            <w:r>
              <w:rPr>
                <w:spacing w:val="-4"/>
                <w:w w:val="115"/>
                <w:sz w:val="16"/>
              </w:rPr>
              <w:t>LGDP</w:t>
            </w:r>
          </w:p>
        </w:tc>
        <w:tc>
          <w:tcPr>
            <w:tcW w:w="2072" w:type="dxa"/>
          </w:tcPr>
          <w:p>
            <w:pPr>
              <w:pStyle w:val="TableParagraph"/>
              <w:spacing w:before="63"/>
              <w:ind w:right="550"/>
              <w:jc w:val="right"/>
              <w:rPr>
                <w:sz w:val="16"/>
              </w:rPr>
            </w:pPr>
            <w:r>
              <w:rPr>
                <w:spacing w:val="-2"/>
                <w:w w:val="155"/>
                <w:sz w:val="16"/>
              </w:rPr>
              <w:t>(C</w:t>
            </w:r>
            <w:r>
              <w:rPr>
                <w:rFonts w:ascii="Liberation Serif" w:hAnsi="Liberation Serif"/>
                <w:spacing w:val="-2"/>
                <w:w w:val="155"/>
                <w:sz w:val="16"/>
              </w:rPr>
              <w:t>ǃ</w:t>
            </w:r>
            <w:r>
              <w:rPr>
                <w:spacing w:val="-2"/>
                <w:w w:val="155"/>
                <w:sz w:val="16"/>
              </w:rPr>
              <w:t>N</w:t>
            </w:r>
            <w:r>
              <w:rPr>
                <w:rFonts w:ascii="Liberation Serif" w:hAnsi="Liberation Serif"/>
                <w:spacing w:val="-2"/>
                <w:w w:val="155"/>
                <w:sz w:val="16"/>
              </w:rPr>
              <w:t>ǃ</w:t>
            </w:r>
            <w:r>
              <w:rPr>
                <w:spacing w:val="-2"/>
                <w:w w:val="155"/>
                <w:sz w:val="16"/>
              </w:rPr>
              <w:t>0)</w:t>
            </w:r>
          </w:p>
        </w:tc>
        <w:tc>
          <w:tcPr>
            <w:tcW w:w="1873" w:type="dxa"/>
          </w:tcPr>
          <w:p>
            <w:pPr>
              <w:pStyle w:val="TableParagraph"/>
              <w:spacing w:before="58"/>
              <w:ind w:left="530"/>
              <w:rPr>
                <w:sz w:val="16"/>
              </w:rPr>
            </w:pPr>
            <w:r>
              <w:rPr>
                <w:spacing w:val="-2"/>
                <w:sz w:val="16"/>
              </w:rPr>
              <w:t>-0.5030486</w:t>
            </w:r>
          </w:p>
        </w:tc>
        <w:tc>
          <w:tcPr>
            <w:tcW w:w="1708" w:type="dxa"/>
          </w:tcPr>
          <w:p>
            <w:pPr>
              <w:pStyle w:val="TableParagraph"/>
              <w:spacing w:before="58"/>
              <w:ind w:left="2" w:right="56"/>
              <w:jc w:val="center"/>
              <w:rPr>
                <w:sz w:val="16"/>
              </w:rPr>
            </w:pPr>
            <w:r>
              <w:rPr>
                <w:spacing w:val="-2"/>
                <w:sz w:val="16"/>
              </w:rPr>
              <w:t>0.0001</w:t>
            </w:r>
          </w:p>
        </w:tc>
      </w:tr>
      <w:tr>
        <w:trPr>
          <w:trHeight w:val="311" w:hRule="atLeast"/>
        </w:trPr>
        <w:tc>
          <w:tcPr>
            <w:tcW w:w="2522" w:type="dxa"/>
          </w:tcPr>
          <w:p>
            <w:pPr>
              <w:pStyle w:val="TableParagraph"/>
              <w:spacing w:before="58"/>
              <w:ind w:right="891"/>
              <w:jc w:val="right"/>
              <w:rPr>
                <w:sz w:val="16"/>
              </w:rPr>
            </w:pPr>
            <w:r>
              <w:rPr>
                <w:spacing w:val="-5"/>
                <w:sz w:val="16"/>
              </w:rPr>
              <w:t>LEX</w:t>
            </w:r>
          </w:p>
        </w:tc>
        <w:tc>
          <w:tcPr>
            <w:tcW w:w="2072" w:type="dxa"/>
          </w:tcPr>
          <w:p>
            <w:pPr>
              <w:pStyle w:val="TableParagraph"/>
              <w:spacing w:before="63"/>
              <w:ind w:right="550"/>
              <w:jc w:val="right"/>
              <w:rPr>
                <w:sz w:val="16"/>
              </w:rPr>
            </w:pPr>
            <w:r>
              <w:rPr>
                <w:spacing w:val="-2"/>
                <w:w w:val="155"/>
                <w:sz w:val="16"/>
              </w:rPr>
              <w:t>(C</w:t>
            </w:r>
            <w:r>
              <w:rPr>
                <w:rFonts w:ascii="Liberation Serif" w:hAnsi="Liberation Serif"/>
                <w:spacing w:val="-2"/>
                <w:w w:val="155"/>
                <w:sz w:val="16"/>
              </w:rPr>
              <w:t>ǃ</w:t>
            </w:r>
            <w:r>
              <w:rPr>
                <w:spacing w:val="-2"/>
                <w:w w:val="155"/>
                <w:sz w:val="16"/>
              </w:rPr>
              <w:t>N</w:t>
            </w:r>
            <w:r>
              <w:rPr>
                <w:rFonts w:ascii="Liberation Serif" w:hAnsi="Liberation Serif"/>
                <w:spacing w:val="-2"/>
                <w:w w:val="155"/>
                <w:sz w:val="16"/>
              </w:rPr>
              <w:t>ǃ</w:t>
            </w:r>
            <w:r>
              <w:rPr>
                <w:spacing w:val="-2"/>
                <w:w w:val="155"/>
                <w:sz w:val="16"/>
              </w:rPr>
              <w:t>0)</w:t>
            </w:r>
          </w:p>
        </w:tc>
        <w:tc>
          <w:tcPr>
            <w:tcW w:w="1873" w:type="dxa"/>
          </w:tcPr>
          <w:p>
            <w:pPr>
              <w:pStyle w:val="TableParagraph"/>
              <w:spacing w:before="58"/>
              <w:ind w:left="571"/>
              <w:rPr>
                <w:sz w:val="16"/>
              </w:rPr>
            </w:pPr>
            <w:r>
              <w:rPr>
                <w:spacing w:val="-2"/>
                <w:sz w:val="16"/>
              </w:rPr>
              <w:t>-1.012592</w:t>
            </w:r>
          </w:p>
        </w:tc>
        <w:tc>
          <w:tcPr>
            <w:tcW w:w="1708" w:type="dxa"/>
          </w:tcPr>
          <w:p>
            <w:pPr>
              <w:pStyle w:val="TableParagraph"/>
              <w:spacing w:before="58"/>
              <w:ind w:left="2" w:right="56"/>
              <w:jc w:val="center"/>
              <w:rPr>
                <w:sz w:val="16"/>
              </w:rPr>
            </w:pPr>
            <w:r>
              <w:rPr>
                <w:spacing w:val="-2"/>
                <w:sz w:val="16"/>
              </w:rPr>
              <w:t>0.7419</w:t>
            </w:r>
          </w:p>
        </w:tc>
      </w:tr>
      <w:tr>
        <w:trPr>
          <w:trHeight w:val="311" w:hRule="atLeast"/>
        </w:trPr>
        <w:tc>
          <w:tcPr>
            <w:tcW w:w="2522" w:type="dxa"/>
          </w:tcPr>
          <w:p>
            <w:pPr>
              <w:pStyle w:val="TableParagraph"/>
              <w:spacing w:before="63"/>
              <w:ind w:right="812"/>
              <w:jc w:val="right"/>
              <w:rPr>
                <w:sz w:val="16"/>
              </w:rPr>
            </w:pPr>
            <w:r>
              <w:rPr>
                <w:rFonts w:ascii="Liberation Serif" w:hAnsi="Liberation Serif"/>
                <w:spacing w:val="-4"/>
                <w:w w:val="120"/>
                <w:sz w:val="16"/>
              </w:rPr>
              <w:t>Ƹ</w:t>
            </w:r>
            <w:r>
              <w:rPr>
                <w:spacing w:val="-4"/>
                <w:w w:val="120"/>
                <w:sz w:val="16"/>
              </w:rPr>
              <w:t>LEX</w:t>
            </w:r>
          </w:p>
        </w:tc>
        <w:tc>
          <w:tcPr>
            <w:tcW w:w="2072" w:type="dxa"/>
          </w:tcPr>
          <w:p>
            <w:pPr>
              <w:pStyle w:val="TableParagraph"/>
              <w:spacing w:before="63"/>
              <w:ind w:right="545"/>
              <w:jc w:val="right"/>
              <w:rPr>
                <w:sz w:val="16"/>
              </w:rPr>
            </w:pPr>
            <w:r>
              <w:rPr>
                <w:spacing w:val="-2"/>
                <w:w w:val="155"/>
                <w:sz w:val="16"/>
              </w:rPr>
              <w:t>(N</w:t>
            </w:r>
            <w:r>
              <w:rPr>
                <w:rFonts w:ascii="Liberation Serif" w:hAnsi="Liberation Serif"/>
                <w:spacing w:val="-2"/>
                <w:w w:val="155"/>
                <w:sz w:val="16"/>
              </w:rPr>
              <w:t>ǃ</w:t>
            </w:r>
            <w:r>
              <w:rPr>
                <w:spacing w:val="-2"/>
                <w:w w:val="155"/>
                <w:sz w:val="16"/>
              </w:rPr>
              <w:t>N</w:t>
            </w:r>
            <w:r>
              <w:rPr>
                <w:rFonts w:ascii="Liberation Serif" w:hAnsi="Liberation Serif"/>
                <w:spacing w:val="-2"/>
                <w:w w:val="155"/>
                <w:sz w:val="16"/>
              </w:rPr>
              <w:t>ǃ</w:t>
            </w:r>
            <w:r>
              <w:rPr>
                <w:spacing w:val="-2"/>
                <w:w w:val="155"/>
                <w:sz w:val="16"/>
              </w:rPr>
              <w:t>0)</w:t>
            </w:r>
          </w:p>
        </w:tc>
        <w:tc>
          <w:tcPr>
            <w:tcW w:w="1873" w:type="dxa"/>
          </w:tcPr>
          <w:p>
            <w:pPr>
              <w:pStyle w:val="TableParagraph"/>
              <w:spacing w:before="58"/>
              <w:ind w:left="571"/>
              <w:rPr>
                <w:sz w:val="16"/>
              </w:rPr>
            </w:pPr>
            <w:r>
              <w:rPr>
                <w:spacing w:val="-2"/>
                <w:sz w:val="16"/>
              </w:rPr>
              <w:t>-4.007381</w:t>
            </w:r>
          </w:p>
        </w:tc>
        <w:tc>
          <w:tcPr>
            <w:tcW w:w="1708" w:type="dxa"/>
          </w:tcPr>
          <w:p>
            <w:pPr>
              <w:pStyle w:val="TableParagraph"/>
              <w:spacing w:before="58"/>
              <w:ind w:left="3" w:right="56"/>
              <w:jc w:val="center"/>
              <w:rPr>
                <w:sz w:val="16"/>
              </w:rPr>
            </w:pPr>
            <w:r>
              <w:rPr>
                <w:spacing w:val="-2"/>
                <w:sz w:val="16"/>
              </w:rPr>
              <w:t>0.0002</w:t>
            </w:r>
          </w:p>
        </w:tc>
      </w:tr>
      <w:tr>
        <w:trPr>
          <w:trHeight w:val="311" w:hRule="atLeast"/>
        </w:trPr>
        <w:tc>
          <w:tcPr>
            <w:tcW w:w="2522" w:type="dxa"/>
          </w:tcPr>
          <w:p>
            <w:pPr>
              <w:pStyle w:val="TableParagraph"/>
              <w:spacing w:before="58"/>
              <w:ind w:left="422"/>
              <w:jc w:val="center"/>
              <w:rPr>
                <w:sz w:val="16"/>
              </w:rPr>
            </w:pPr>
            <w:r>
              <w:rPr>
                <w:spacing w:val="-5"/>
                <w:sz w:val="16"/>
              </w:rPr>
              <w:t>LIM</w:t>
            </w:r>
          </w:p>
        </w:tc>
        <w:tc>
          <w:tcPr>
            <w:tcW w:w="2072" w:type="dxa"/>
          </w:tcPr>
          <w:p>
            <w:pPr>
              <w:pStyle w:val="TableParagraph"/>
              <w:spacing w:before="63"/>
              <w:ind w:right="535"/>
              <w:jc w:val="right"/>
              <w:rPr>
                <w:sz w:val="16"/>
              </w:rPr>
            </w:pPr>
            <w:r>
              <w:rPr>
                <w:spacing w:val="-2"/>
                <w:w w:val="155"/>
                <w:sz w:val="16"/>
              </w:rPr>
              <w:t>(C</w:t>
            </w:r>
            <w:r>
              <w:rPr>
                <w:rFonts w:ascii="Liberation Serif" w:hAnsi="Liberation Serif"/>
                <w:spacing w:val="-2"/>
                <w:w w:val="155"/>
                <w:sz w:val="16"/>
              </w:rPr>
              <w:t>ǃ</w:t>
            </w:r>
            <w:r>
              <w:rPr>
                <w:spacing w:val="-2"/>
                <w:w w:val="155"/>
                <w:sz w:val="16"/>
              </w:rPr>
              <w:t>N</w:t>
            </w:r>
            <w:r>
              <w:rPr>
                <w:rFonts w:ascii="Liberation Serif" w:hAnsi="Liberation Serif"/>
                <w:spacing w:val="-2"/>
                <w:w w:val="155"/>
                <w:sz w:val="16"/>
              </w:rPr>
              <w:t>ǃ</w:t>
            </w:r>
            <w:r>
              <w:rPr>
                <w:spacing w:val="-2"/>
                <w:w w:val="155"/>
                <w:sz w:val="16"/>
              </w:rPr>
              <w:t>O)</w:t>
            </w:r>
          </w:p>
        </w:tc>
        <w:tc>
          <w:tcPr>
            <w:tcW w:w="1873" w:type="dxa"/>
          </w:tcPr>
          <w:p>
            <w:pPr>
              <w:pStyle w:val="TableParagraph"/>
              <w:spacing w:before="58"/>
              <w:ind w:left="571"/>
              <w:rPr>
                <w:sz w:val="16"/>
              </w:rPr>
            </w:pPr>
            <w:r>
              <w:rPr>
                <w:spacing w:val="-2"/>
                <w:sz w:val="16"/>
              </w:rPr>
              <w:t>-1.357853</w:t>
            </w:r>
          </w:p>
        </w:tc>
        <w:tc>
          <w:tcPr>
            <w:tcW w:w="1708" w:type="dxa"/>
          </w:tcPr>
          <w:p>
            <w:pPr>
              <w:pStyle w:val="TableParagraph"/>
              <w:spacing w:before="58"/>
              <w:ind w:left="3" w:right="56"/>
              <w:jc w:val="center"/>
              <w:rPr>
                <w:sz w:val="16"/>
              </w:rPr>
            </w:pPr>
            <w:r>
              <w:rPr>
                <w:spacing w:val="-2"/>
                <w:sz w:val="16"/>
              </w:rPr>
              <w:t>0.5953</w:t>
            </w:r>
          </w:p>
        </w:tc>
      </w:tr>
      <w:tr>
        <w:trPr>
          <w:trHeight w:val="311" w:hRule="atLeast"/>
        </w:trPr>
        <w:tc>
          <w:tcPr>
            <w:tcW w:w="2522" w:type="dxa"/>
            <w:tcBorders>
              <w:bottom w:val="single" w:sz="4" w:space="0" w:color="000000"/>
            </w:tcBorders>
          </w:tcPr>
          <w:p>
            <w:pPr>
              <w:pStyle w:val="TableParagraph"/>
              <w:spacing w:before="63"/>
              <w:ind w:right="823"/>
              <w:jc w:val="right"/>
              <w:rPr>
                <w:sz w:val="16"/>
              </w:rPr>
            </w:pPr>
            <w:r>
              <w:rPr>
                <w:rFonts w:ascii="Liberation Serif" w:hAnsi="Liberation Serif"/>
                <w:spacing w:val="-4"/>
                <w:w w:val="120"/>
                <w:sz w:val="16"/>
              </w:rPr>
              <w:t>Ƹ</w:t>
            </w:r>
            <w:r>
              <w:rPr>
                <w:spacing w:val="-4"/>
                <w:w w:val="120"/>
                <w:sz w:val="16"/>
              </w:rPr>
              <w:t>LIM</w:t>
            </w:r>
          </w:p>
        </w:tc>
        <w:tc>
          <w:tcPr>
            <w:tcW w:w="2072" w:type="dxa"/>
            <w:tcBorders>
              <w:bottom w:val="single" w:sz="4" w:space="0" w:color="000000"/>
            </w:tcBorders>
          </w:tcPr>
          <w:p>
            <w:pPr>
              <w:pStyle w:val="TableParagraph"/>
              <w:spacing w:before="63"/>
              <w:ind w:right="545"/>
              <w:jc w:val="right"/>
              <w:rPr>
                <w:sz w:val="16"/>
              </w:rPr>
            </w:pPr>
            <w:r>
              <w:rPr>
                <w:spacing w:val="-2"/>
                <w:w w:val="155"/>
                <w:sz w:val="16"/>
              </w:rPr>
              <w:t>(N</w:t>
            </w:r>
            <w:r>
              <w:rPr>
                <w:rFonts w:ascii="Liberation Serif" w:hAnsi="Liberation Serif"/>
                <w:spacing w:val="-2"/>
                <w:w w:val="155"/>
                <w:sz w:val="16"/>
              </w:rPr>
              <w:t>ǃ</w:t>
            </w:r>
            <w:r>
              <w:rPr>
                <w:spacing w:val="-2"/>
                <w:w w:val="155"/>
                <w:sz w:val="16"/>
              </w:rPr>
              <w:t>N</w:t>
            </w:r>
            <w:r>
              <w:rPr>
                <w:rFonts w:ascii="Liberation Serif" w:hAnsi="Liberation Serif"/>
                <w:spacing w:val="-2"/>
                <w:w w:val="155"/>
                <w:sz w:val="16"/>
              </w:rPr>
              <w:t>ǃ</w:t>
            </w:r>
            <w:r>
              <w:rPr>
                <w:spacing w:val="-2"/>
                <w:w w:val="155"/>
                <w:sz w:val="16"/>
              </w:rPr>
              <w:t>0)</w:t>
            </w:r>
          </w:p>
        </w:tc>
        <w:tc>
          <w:tcPr>
            <w:tcW w:w="1873" w:type="dxa"/>
            <w:tcBorders>
              <w:bottom w:val="single" w:sz="4" w:space="0" w:color="000000"/>
            </w:tcBorders>
          </w:tcPr>
          <w:p>
            <w:pPr>
              <w:pStyle w:val="TableParagraph"/>
              <w:spacing w:before="58"/>
              <w:ind w:left="571"/>
              <w:rPr>
                <w:sz w:val="16"/>
              </w:rPr>
            </w:pPr>
            <w:r>
              <w:rPr>
                <w:spacing w:val="-2"/>
                <w:sz w:val="16"/>
              </w:rPr>
              <w:t>-5.291156</w:t>
            </w:r>
          </w:p>
        </w:tc>
        <w:tc>
          <w:tcPr>
            <w:tcW w:w="1708" w:type="dxa"/>
            <w:tcBorders>
              <w:bottom w:val="single" w:sz="4" w:space="0" w:color="000000"/>
            </w:tcBorders>
          </w:tcPr>
          <w:p>
            <w:pPr>
              <w:pStyle w:val="TableParagraph"/>
              <w:spacing w:before="58"/>
              <w:ind w:left="4" w:right="56"/>
              <w:jc w:val="center"/>
              <w:rPr>
                <w:sz w:val="16"/>
              </w:rPr>
            </w:pPr>
            <w:r>
              <w:rPr>
                <w:spacing w:val="-10"/>
                <w:sz w:val="16"/>
              </w:rPr>
              <w:t>0</w:t>
            </w:r>
          </w:p>
        </w:tc>
      </w:tr>
    </w:tbl>
    <w:p>
      <w:pPr>
        <w:spacing w:before="54"/>
        <w:ind w:left="910" w:right="0" w:firstLine="0"/>
        <w:jc w:val="left"/>
        <w:rPr>
          <w:sz w:val="15"/>
        </w:rPr>
      </w:pPr>
      <w:r>
        <w:rPr>
          <w:sz w:val="15"/>
        </w:rPr>
        <w:t>Note:</w:t>
      </w:r>
      <w:r>
        <w:rPr>
          <w:spacing w:val="62"/>
          <w:sz w:val="15"/>
        </w:rPr>
        <w:t> </w:t>
      </w:r>
      <w:r>
        <w:rPr>
          <w:sz w:val="15"/>
        </w:rPr>
        <w:t>(C,</w:t>
      </w:r>
      <w:r>
        <w:rPr>
          <w:spacing w:val="-3"/>
          <w:sz w:val="15"/>
        </w:rPr>
        <w:t> </w:t>
      </w:r>
      <w:r>
        <w:rPr>
          <w:sz w:val="15"/>
        </w:rPr>
        <w:t>T,</w:t>
      </w:r>
      <w:r>
        <w:rPr>
          <w:spacing w:val="-3"/>
          <w:sz w:val="15"/>
        </w:rPr>
        <w:t> </w:t>
      </w:r>
      <w:r>
        <w:rPr>
          <w:sz w:val="15"/>
        </w:rPr>
        <w:t>K)</w:t>
      </w:r>
      <w:r>
        <w:rPr>
          <w:spacing w:val="-6"/>
          <w:sz w:val="15"/>
        </w:rPr>
        <w:t> </w:t>
      </w:r>
      <w:r>
        <w:rPr>
          <w:sz w:val="15"/>
        </w:rPr>
        <w:t>represents</w:t>
      </w:r>
      <w:r>
        <w:rPr>
          <w:spacing w:val="-4"/>
          <w:sz w:val="15"/>
        </w:rPr>
        <w:t> </w:t>
      </w:r>
      <w:r>
        <w:rPr>
          <w:sz w:val="15"/>
        </w:rPr>
        <w:t>the</w:t>
      </w:r>
      <w:r>
        <w:rPr>
          <w:spacing w:val="-5"/>
          <w:sz w:val="15"/>
        </w:rPr>
        <w:t> </w:t>
      </w:r>
      <w:r>
        <w:rPr>
          <w:sz w:val="15"/>
        </w:rPr>
        <w:t>intercept,</w:t>
      </w:r>
      <w:r>
        <w:rPr>
          <w:spacing w:val="-3"/>
          <w:sz w:val="15"/>
        </w:rPr>
        <w:t> </w:t>
      </w:r>
      <w:r>
        <w:rPr>
          <w:sz w:val="15"/>
        </w:rPr>
        <w:t>trend</w:t>
      </w:r>
      <w:r>
        <w:rPr>
          <w:spacing w:val="-5"/>
          <w:sz w:val="15"/>
        </w:rPr>
        <w:t> </w:t>
      </w:r>
      <w:r>
        <w:rPr>
          <w:sz w:val="15"/>
        </w:rPr>
        <w:t>and</w:t>
      </w:r>
      <w:r>
        <w:rPr>
          <w:spacing w:val="-4"/>
          <w:sz w:val="15"/>
        </w:rPr>
        <w:t> lags;</w:t>
      </w:r>
    </w:p>
    <w:p>
      <w:pPr>
        <w:spacing w:before="65"/>
        <w:ind w:left="1285" w:right="0" w:firstLine="0"/>
        <w:jc w:val="left"/>
        <w:rPr>
          <w:sz w:val="15"/>
        </w:rPr>
      </w:pPr>
      <w:r>
        <w:rPr>
          <w:rFonts w:ascii="Liberation Serif" w:hAnsi="Liberation Serif"/>
          <w:sz w:val="15"/>
        </w:rPr>
        <w:t>Ƹ</w:t>
      </w:r>
      <w:r>
        <w:rPr>
          <w:sz w:val="15"/>
        </w:rPr>
        <w:t>(X)</w:t>
      </w:r>
      <w:r>
        <w:rPr>
          <w:spacing w:val="1"/>
          <w:sz w:val="15"/>
        </w:rPr>
        <w:t> </w:t>
      </w:r>
      <w:r>
        <w:rPr>
          <w:sz w:val="15"/>
        </w:rPr>
        <w:t>represents</w:t>
      </w:r>
      <w:r>
        <w:rPr>
          <w:spacing w:val="1"/>
          <w:sz w:val="15"/>
        </w:rPr>
        <w:t> </w:t>
      </w:r>
      <w:r>
        <w:rPr>
          <w:sz w:val="15"/>
        </w:rPr>
        <w:t>the</w:t>
      </w:r>
      <w:r>
        <w:rPr>
          <w:spacing w:val="-1"/>
          <w:sz w:val="15"/>
        </w:rPr>
        <w:t> </w:t>
      </w:r>
      <w:r>
        <w:rPr>
          <w:sz w:val="15"/>
        </w:rPr>
        <w:t>1</w:t>
      </w:r>
      <w:r>
        <w:rPr>
          <w:spacing w:val="1"/>
          <w:sz w:val="15"/>
        </w:rPr>
        <w:t> </w:t>
      </w:r>
      <w:r>
        <w:rPr>
          <w:sz w:val="15"/>
        </w:rPr>
        <w:t>difference</w:t>
      </w:r>
      <w:r>
        <w:rPr>
          <w:spacing w:val="2"/>
          <w:sz w:val="15"/>
        </w:rPr>
        <w:t> </w:t>
      </w:r>
      <w:r>
        <w:rPr>
          <w:sz w:val="15"/>
        </w:rPr>
        <w:t>of</w:t>
      </w:r>
      <w:r>
        <w:rPr>
          <w:spacing w:val="-1"/>
          <w:sz w:val="15"/>
        </w:rPr>
        <w:t> </w:t>
      </w:r>
      <w:r>
        <w:rPr>
          <w:sz w:val="15"/>
        </w:rPr>
        <w:t>X;</w:t>
      </w:r>
      <w:r>
        <w:rPr>
          <w:spacing w:val="79"/>
          <w:sz w:val="15"/>
        </w:rPr>
        <w:t> </w:t>
      </w:r>
      <w:r>
        <w:rPr>
          <w:sz w:val="15"/>
        </w:rPr>
        <w:t>*</w:t>
      </w:r>
      <w:r>
        <w:rPr>
          <w:spacing w:val="-1"/>
          <w:sz w:val="15"/>
        </w:rPr>
        <w:t> </w:t>
      </w:r>
      <w:r>
        <w:rPr>
          <w:sz w:val="15"/>
        </w:rPr>
        <w:t>represents significance level is</w:t>
      </w:r>
      <w:r>
        <w:rPr>
          <w:spacing w:val="1"/>
          <w:sz w:val="15"/>
        </w:rPr>
        <w:t> </w:t>
      </w:r>
      <w:r>
        <w:rPr>
          <w:spacing w:val="-5"/>
          <w:sz w:val="15"/>
        </w:rPr>
        <w:t>5%.</w:t>
      </w:r>
    </w:p>
    <w:p>
      <w:pPr>
        <w:pStyle w:val="BodyText"/>
        <w:rPr>
          <w:sz w:val="16"/>
        </w:rPr>
      </w:pPr>
    </w:p>
    <w:p>
      <w:pPr>
        <w:pStyle w:val="BodyText"/>
        <w:rPr>
          <w:sz w:val="16"/>
        </w:rPr>
      </w:pPr>
    </w:p>
    <w:p>
      <w:pPr>
        <w:pStyle w:val="BodyText"/>
        <w:spacing w:before="36"/>
        <w:rPr>
          <w:sz w:val="16"/>
        </w:rPr>
      </w:pPr>
    </w:p>
    <w:p>
      <w:pPr>
        <w:spacing w:before="0"/>
        <w:ind w:left="791" w:right="0" w:firstLine="0"/>
        <w:jc w:val="left"/>
        <w:rPr>
          <w:sz w:val="16"/>
        </w:rPr>
      </w:pPr>
      <w:r>
        <w:rPr>
          <w:sz w:val="16"/>
        </w:rPr>
        <w:t>Table</w:t>
      </w:r>
      <w:r>
        <w:rPr>
          <w:spacing w:val="-6"/>
          <w:sz w:val="16"/>
        </w:rPr>
        <w:t> </w:t>
      </w:r>
      <w:r>
        <w:rPr>
          <w:sz w:val="16"/>
        </w:rPr>
        <w:t>2.</w:t>
      </w:r>
      <w:r>
        <w:rPr>
          <w:spacing w:val="-3"/>
          <w:sz w:val="16"/>
        </w:rPr>
        <w:t> </w:t>
      </w:r>
      <w:r>
        <w:rPr>
          <w:sz w:val="16"/>
        </w:rPr>
        <w:t>Information</w:t>
      </w:r>
      <w:r>
        <w:rPr>
          <w:spacing w:val="-3"/>
          <w:sz w:val="16"/>
        </w:rPr>
        <w:t> </w:t>
      </w:r>
      <w:r>
        <w:rPr>
          <w:sz w:val="16"/>
        </w:rPr>
        <w:t>criterion</w:t>
      </w:r>
      <w:r>
        <w:rPr>
          <w:spacing w:val="-2"/>
          <w:sz w:val="16"/>
        </w:rPr>
        <w:t> </w:t>
      </w:r>
      <w:r>
        <w:rPr>
          <w:sz w:val="16"/>
        </w:rPr>
        <w:t>on</w:t>
      </w:r>
      <w:r>
        <w:rPr>
          <w:spacing w:val="-3"/>
          <w:sz w:val="16"/>
        </w:rPr>
        <w:t> </w:t>
      </w:r>
      <w:r>
        <w:rPr>
          <w:sz w:val="16"/>
        </w:rPr>
        <w:t>lag</w:t>
      </w:r>
      <w:r>
        <w:rPr>
          <w:spacing w:val="-8"/>
          <w:sz w:val="16"/>
        </w:rPr>
        <w:t> </w:t>
      </w:r>
      <w:r>
        <w:rPr>
          <w:sz w:val="16"/>
        </w:rPr>
        <w:t>order</w:t>
      </w:r>
      <w:r>
        <w:rPr>
          <w:spacing w:val="-4"/>
          <w:sz w:val="16"/>
        </w:rPr>
        <w:t> </w:t>
      </w:r>
      <w:r>
        <w:rPr>
          <w:sz w:val="16"/>
        </w:rPr>
        <w:t>of</w:t>
      </w:r>
      <w:r>
        <w:rPr>
          <w:spacing w:val="-5"/>
          <w:sz w:val="16"/>
        </w:rPr>
        <w:t> </w:t>
      </w:r>
      <w:r>
        <w:rPr>
          <w:sz w:val="16"/>
        </w:rPr>
        <w:t>VAR</w:t>
      </w:r>
      <w:r>
        <w:rPr>
          <w:spacing w:val="-3"/>
          <w:sz w:val="16"/>
        </w:rPr>
        <w:t> </w:t>
      </w:r>
      <w:r>
        <w:rPr>
          <w:spacing w:val="-4"/>
          <w:sz w:val="16"/>
        </w:rPr>
        <w:t>model</w:t>
      </w:r>
    </w:p>
    <w:p>
      <w:pPr>
        <w:pStyle w:val="BodyText"/>
        <w:spacing w:before="10"/>
        <w:rPr>
          <w:sz w:val="16"/>
        </w:rPr>
      </w:pPr>
    </w:p>
    <w:tbl>
      <w:tblPr>
        <w:tblW w:w="0" w:type="auto"/>
        <w:jc w:val="left"/>
        <w:tblInd w:w="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1112"/>
        <w:gridCol w:w="1214"/>
        <w:gridCol w:w="1159"/>
        <w:gridCol w:w="1360"/>
        <w:gridCol w:w="1393"/>
        <w:gridCol w:w="1352"/>
      </w:tblGrid>
      <w:tr>
        <w:trPr>
          <w:trHeight w:val="314" w:hRule="atLeast"/>
        </w:trPr>
        <w:tc>
          <w:tcPr>
            <w:tcW w:w="584" w:type="dxa"/>
            <w:tcBorders>
              <w:top w:val="single" w:sz="4" w:space="0" w:color="000000"/>
              <w:bottom w:val="single" w:sz="4" w:space="0" w:color="000000"/>
            </w:tcBorders>
          </w:tcPr>
          <w:p>
            <w:pPr>
              <w:pStyle w:val="TableParagraph"/>
              <w:spacing w:before="59"/>
              <w:ind w:right="88"/>
              <w:jc w:val="center"/>
              <w:rPr>
                <w:sz w:val="16"/>
              </w:rPr>
            </w:pPr>
            <w:r>
              <w:rPr>
                <w:spacing w:val="-5"/>
                <w:sz w:val="16"/>
              </w:rPr>
              <w:t>Lag</w:t>
            </w:r>
          </w:p>
        </w:tc>
        <w:tc>
          <w:tcPr>
            <w:tcW w:w="1112" w:type="dxa"/>
            <w:tcBorders>
              <w:top w:val="single" w:sz="4" w:space="0" w:color="000000"/>
              <w:bottom w:val="single" w:sz="4" w:space="0" w:color="000000"/>
            </w:tcBorders>
          </w:tcPr>
          <w:p>
            <w:pPr>
              <w:pStyle w:val="TableParagraph"/>
              <w:spacing w:before="59"/>
              <w:ind w:right="84"/>
              <w:jc w:val="center"/>
              <w:rPr>
                <w:sz w:val="16"/>
              </w:rPr>
            </w:pPr>
            <w:r>
              <w:rPr>
                <w:spacing w:val="-4"/>
                <w:sz w:val="16"/>
              </w:rPr>
              <w:t>LogL</w:t>
            </w:r>
          </w:p>
        </w:tc>
        <w:tc>
          <w:tcPr>
            <w:tcW w:w="1214" w:type="dxa"/>
            <w:tcBorders>
              <w:top w:val="single" w:sz="4" w:space="0" w:color="000000"/>
              <w:bottom w:val="single" w:sz="4" w:space="0" w:color="000000"/>
            </w:tcBorders>
          </w:tcPr>
          <w:p>
            <w:pPr>
              <w:pStyle w:val="TableParagraph"/>
              <w:spacing w:before="59"/>
              <w:ind w:left="66" w:right="12"/>
              <w:jc w:val="center"/>
              <w:rPr>
                <w:sz w:val="16"/>
              </w:rPr>
            </w:pPr>
            <w:r>
              <w:rPr>
                <w:spacing w:val="-5"/>
                <w:sz w:val="16"/>
              </w:rPr>
              <w:t>LR</w:t>
            </w:r>
          </w:p>
        </w:tc>
        <w:tc>
          <w:tcPr>
            <w:tcW w:w="1159" w:type="dxa"/>
            <w:tcBorders>
              <w:top w:val="single" w:sz="4" w:space="0" w:color="000000"/>
              <w:bottom w:val="single" w:sz="4" w:space="0" w:color="000000"/>
            </w:tcBorders>
          </w:tcPr>
          <w:p>
            <w:pPr>
              <w:pStyle w:val="TableParagraph"/>
              <w:spacing w:before="59"/>
              <w:ind w:right="50"/>
              <w:jc w:val="center"/>
              <w:rPr>
                <w:sz w:val="16"/>
              </w:rPr>
            </w:pPr>
            <w:r>
              <w:rPr>
                <w:spacing w:val="-5"/>
                <w:sz w:val="16"/>
              </w:rPr>
              <w:t>FPE</w:t>
            </w:r>
          </w:p>
        </w:tc>
        <w:tc>
          <w:tcPr>
            <w:tcW w:w="1360" w:type="dxa"/>
            <w:tcBorders>
              <w:top w:val="single" w:sz="4" w:space="0" w:color="000000"/>
              <w:bottom w:val="single" w:sz="4" w:space="0" w:color="000000"/>
            </w:tcBorders>
          </w:tcPr>
          <w:p>
            <w:pPr>
              <w:pStyle w:val="TableParagraph"/>
              <w:spacing w:before="59"/>
              <w:ind w:right="69"/>
              <w:jc w:val="center"/>
              <w:rPr>
                <w:sz w:val="16"/>
              </w:rPr>
            </w:pPr>
            <w:r>
              <w:rPr>
                <w:spacing w:val="-5"/>
                <w:sz w:val="16"/>
              </w:rPr>
              <w:t>AIC</w:t>
            </w:r>
          </w:p>
        </w:tc>
        <w:tc>
          <w:tcPr>
            <w:tcW w:w="1393" w:type="dxa"/>
            <w:tcBorders>
              <w:top w:val="single" w:sz="4" w:space="0" w:color="000000"/>
              <w:bottom w:val="single" w:sz="4" w:space="0" w:color="000000"/>
            </w:tcBorders>
          </w:tcPr>
          <w:p>
            <w:pPr>
              <w:pStyle w:val="TableParagraph"/>
              <w:spacing w:before="59"/>
              <w:ind w:left="30" w:right="4"/>
              <w:jc w:val="center"/>
              <w:rPr>
                <w:sz w:val="16"/>
              </w:rPr>
            </w:pPr>
            <w:r>
              <w:rPr>
                <w:spacing w:val="-5"/>
                <w:sz w:val="16"/>
              </w:rPr>
              <w:t>SC</w:t>
            </w:r>
          </w:p>
        </w:tc>
        <w:tc>
          <w:tcPr>
            <w:tcW w:w="1352" w:type="dxa"/>
            <w:tcBorders>
              <w:top w:val="single" w:sz="4" w:space="0" w:color="000000"/>
              <w:bottom w:val="single" w:sz="4" w:space="0" w:color="000000"/>
            </w:tcBorders>
          </w:tcPr>
          <w:p>
            <w:pPr>
              <w:pStyle w:val="TableParagraph"/>
              <w:spacing w:before="59"/>
              <w:ind w:left="12" w:right="3"/>
              <w:jc w:val="center"/>
              <w:rPr>
                <w:sz w:val="16"/>
              </w:rPr>
            </w:pPr>
            <w:r>
              <w:rPr>
                <w:spacing w:val="-5"/>
                <w:sz w:val="16"/>
              </w:rPr>
              <w:t>HQ</w:t>
            </w:r>
          </w:p>
        </w:tc>
      </w:tr>
      <w:tr>
        <w:trPr>
          <w:trHeight w:val="307" w:hRule="atLeast"/>
        </w:trPr>
        <w:tc>
          <w:tcPr>
            <w:tcW w:w="584" w:type="dxa"/>
            <w:tcBorders>
              <w:top w:val="single" w:sz="4" w:space="0" w:color="000000"/>
            </w:tcBorders>
          </w:tcPr>
          <w:p>
            <w:pPr>
              <w:pStyle w:val="TableParagraph"/>
              <w:spacing w:before="57"/>
              <w:ind w:right="88"/>
              <w:jc w:val="center"/>
              <w:rPr>
                <w:sz w:val="16"/>
              </w:rPr>
            </w:pPr>
            <w:r>
              <w:rPr>
                <w:spacing w:val="-10"/>
                <w:sz w:val="16"/>
              </w:rPr>
              <w:t>0</w:t>
            </w:r>
          </w:p>
        </w:tc>
        <w:tc>
          <w:tcPr>
            <w:tcW w:w="1112" w:type="dxa"/>
            <w:tcBorders>
              <w:top w:val="single" w:sz="4" w:space="0" w:color="000000"/>
            </w:tcBorders>
          </w:tcPr>
          <w:p>
            <w:pPr>
              <w:pStyle w:val="TableParagraph"/>
              <w:spacing w:before="57"/>
              <w:ind w:left="1" w:right="84"/>
              <w:jc w:val="center"/>
              <w:rPr>
                <w:sz w:val="16"/>
              </w:rPr>
            </w:pPr>
            <w:r>
              <w:rPr>
                <w:spacing w:val="-2"/>
                <w:sz w:val="16"/>
              </w:rPr>
              <w:t>55.12806</w:t>
            </w:r>
          </w:p>
        </w:tc>
        <w:tc>
          <w:tcPr>
            <w:tcW w:w="1214" w:type="dxa"/>
            <w:tcBorders>
              <w:top w:val="single" w:sz="4" w:space="0" w:color="000000"/>
            </w:tcBorders>
          </w:tcPr>
          <w:p>
            <w:pPr>
              <w:pStyle w:val="TableParagraph"/>
              <w:spacing w:before="57"/>
              <w:ind w:left="66" w:right="2"/>
              <w:jc w:val="center"/>
              <w:rPr>
                <w:sz w:val="16"/>
              </w:rPr>
            </w:pPr>
            <w:r>
              <w:rPr>
                <w:spacing w:val="-5"/>
                <w:sz w:val="16"/>
              </w:rPr>
              <w:t>NA</w:t>
            </w:r>
          </w:p>
        </w:tc>
        <w:tc>
          <w:tcPr>
            <w:tcW w:w="1159" w:type="dxa"/>
            <w:tcBorders>
              <w:top w:val="single" w:sz="4" w:space="0" w:color="000000"/>
            </w:tcBorders>
          </w:tcPr>
          <w:p>
            <w:pPr>
              <w:pStyle w:val="TableParagraph"/>
              <w:spacing w:before="57"/>
              <w:ind w:right="50"/>
              <w:jc w:val="center"/>
              <w:rPr>
                <w:sz w:val="16"/>
              </w:rPr>
            </w:pPr>
            <w:r>
              <w:rPr>
                <w:spacing w:val="-2"/>
                <w:sz w:val="16"/>
              </w:rPr>
              <w:t>2.18E-</w:t>
            </w:r>
            <w:r>
              <w:rPr>
                <w:spacing w:val="-5"/>
                <w:sz w:val="16"/>
              </w:rPr>
              <w:t>05</w:t>
            </w:r>
          </w:p>
        </w:tc>
        <w:tc>
          <w:tcPr>
            <w:tcW w:w="1360" w:type="dxa"/>
            <w:tcBorders>
              <w:top w:val="single" w:sz="4" w:space="0" w:color="000000"/>
            </w:tcBorders>
          </w:tcPr>
          <w:p>
            <w:pPr>
              <w:pStyle w:val="TableParagraph"/>
              <w:spacing w:before="57"/>
              <w:ind w:left="6" w:right="69"/>
              <w:jc w:val="center"/>
              <w:rPr>
                <w:sz w:val="16"/>
              </w:rPr>
            </w:pPr>
            <w:r>
              <w:rPr>
                <w:spacing w:val="-2"/>
                <w:sz w:val="16"/>
              </w:rPr>
              <w:t>-2.218215</w:t>
            </w:r>
          </w:p>
        </w:tc>
        <w:tc>
          <w:tcPr>
            <w:tcW w:w="1393" w:type="dxa"/>
            <w:tcBorders>
              <w:top w:val="single" w:sz="4" w:space="0" w:color="000000"/>
            </w:tcBorders>
          </w:tcPr>
          <w:p>
            <w:pPr>
              <w:pStyle w:val="TableParagraph"/>
              <w:spacing w:before="57"/>
              <w:ind w:left="30" w:right="2"/>
              <w:jc w:val="center"/>
              <w:rPr>
                <w:sz w:val="16"/>
              </w:rPr>
            </w:pPr>
            <w:r>
              <w:rPr>
                <w:spacing w:val="-2"/>
                <w:sz w:val="16"/>
              </w:rPr>
              <w:t>-2.100121</w:t>
            </w:r>
          </w:p>
        </w:tc>
        <w:tc>
          <w:tcPr>
            <w:tcW w:w="1352" w:type="dxa"/>
            <w:tcBorders>
              <w:top w:val="single" w:sz="4" w:space="0" w:color="000000"/>
            </w:tcBorders>
          </w:tcPr>
          <w:p>
            <w:pPr>
              <w:pStyle w:val="TableParagraph"/>
              <w:spacing w:before="57"/>
              <w:ind w:left="12" w:right="3"/>
              <w:jc w:val="center"/>
              <w:rPr>
                <w:sz w:val="16"/>
              </w:rPr>
            </w:pPr>
            <w:r>
              <w:rPr>
                <w:spacing w:val="-2"/>
                <w:sz w:val="16"/>
              </w:rPr>
              <w:t>-2.173776</w:t>
            </w:r>
          </w:p>
        </w:tc>
      </w:tr>
      <w:tr>
        <w:trPr>
          <w:trHeight w:val="311" w:hRule="atLeast"/>
        </w:trPr>
        <w:tc>
          <w:tcPr>
            <w:tcW w:w="584" w:type="dxa"/>
          </w:tcPr>
          <w:p>
            <w:pPr>
              <w:pStyle w:val="TableParagraph"/>
              <w:ind w:right="88"/>
              <w:jc w:val="center"/>
              <w:rPr>
                <w:sz w:val="16"/>
              </w:rPr>
            </w:pPr>
            <w:r>
              <w:rPr>
                <w:spacing w:val="-10"/>
                <w:sz w:val="16"/>
              </w:rPr>
              <w:t>1</w:t>
            </w:r>
          </w:p>
        </w:tc>
        <w:tc>
          <w:tcPr>
            <w:tcW w:w="1112" w:type="dxa"/>
          </w:tcPr>
          <w:p>
            <w:pPr>
              <w:pStyle w:val="TableParagraph"/>
              <w:ind w:left="4" w:right="84"/>
              <w:jc w:val="center"/>
              <w:rPr>
                <w:sz w:val="16"/>
              </w:rPr>
            </w:pPr>
            <w:r>
              <w:rPr>
                <w:spacing w:val="-2"/>
                <w:sz w:val="16"/>
              </w:rPr>
              <w:t>254.341</w:t>
            </w:r>
          </w:p>
        </w:tc>
        <w:tc>
          <w:tcPr>
            <w:tcW w:w="1214" w:type="dxa"/>
          </w:tcPr>
          <w:p>
            <w:pPr>
              <w:pStyle w:val="TableParagraph"/>
              <w:ind w:left="66" w:right="1"/>
              <w:jc w:val="center"/>
              <w:rPr>
                <w:sz w:val="16"/>
              </w:rPr>
            </w:pPr>
            <w:r>
              <w:rPr>
                <w:spacing w:val="-2"/>
                <w:sz w:val="16"/>
              </w:rPr>
              <w:t>364.5173</w:t>
            </w:r>
          </w:p>
        </w:tc>
        <w:tc>
          <w:tcPr>
            <w:tcW w:w="1159" w:type="dxa"/>
          </w:tcPr>
          <w:p>
            <w:pPr>
              <w:pStyle w:val="TableParagraph"/>
              <w:ind w:left="1" w:right="50"/>
              <w:jc w:val="center"/>
              <w:rPr>
                <w:sz w:val="16"/>
              </w:rPr>
            </w:pPr>
            <w:r>
              <w:rPr>
                <w:spacing w:val="-2"/>
                <w:sz w:val="16"/>
              </w:rPr>
              <w:t>6.68E-</w:t>
            </w:r>
            <w:r>
              <w:rPr>
                <w:spacing w:val="-5"/>
                <w:sz w:val="16"/>
              </w:rPr>
              <w:t>09</w:t>
            </w:r>
          </w:p>
        </w:tc>
        <w:tc>
          <w:tcPr>
            <w:tcW w:w="1360" w:type="dxa"/>
          </w:tcPr>
          <w:p>
            <w:pPr>
              <w:pStyle w:val="TableParagraph"/>
              <w:ind w:left="7" w:right="69"/>
              <w:jc w:val="center"/>
              <w:rPr>
                <w:sz w:val="16"/>
              </w:rPr>
            </w:pPr>
            <w:r>
              <w:rPr>
                <w:spacing w:val="-2"/>
                <w:sz w:val="16"/>
              </w:rPr>
              <w:t>-10.31238</w:t>
            </w:r>
          </w:p>
        </w:tc>
        <w:tc>
          <w:tcPr>
            <w:tcW w:w="1393" w:type="dxa"/>
          </w:tcPr>
          <w:p>
            <w:pPr>
              <w:pStyle w:val="TableParagraph"/>
              <w:ind w:left="30" w:right="2"/>
              <w:jc w:val="center"/>
              <w:rPr>
                <w:sz w:val="16"/>
              </w:rPr>
            </w:pPr>
            <w:r>
              <w:rPr>
                <w:spacing w:val="-2"/>
                <w:sz w:val="16"/>
              </w:rPr>
              <w:t>-9.840006</w:t>
            </w:r>
          </w:p>
        </w:tc>
        <w:tc>
          <w:tcPr>
            <w:tcW w:w="1352" w:type="dxa"/>
          </w:tcPr>
          <w:p>
            <w:pPr>
              <w:pStyle w:val="TableParagraph"/>
              <w:ind w:left="12" w:right="2"/>
              <w:jc w:val="center"/>
              <w:rPr>
                <w:sz w:val="16"/>
              </w:rPr>
            </w:pPr>
            <w:r>
              <w:rPr>
                <w:spacing w:val="-2"/>
                <w:sz w:val="16"/>
              </w:rPr>
              <w:t>-10.13462</w:t>
            </w:r>
          </w:p>
        </w:tc>
      </w:tr>
      <w:tr>
        <w:trPr>
          <w:trHeight w:val="311" w:hRule="atLeast"/>
        </w:trPr>
        <w:tc>
          <w:tcPr>
            <w:tcW w:w="584" w:type="dxa"/>
          </w:tcPr>
          <w:p>
            <w:pPr>
              <w:pStyle w:val="TableParagraph"/>
              <w:ind w:right="88"/>
              <w:jc w:val="center"/>
              <w:rPr>
                <w:sz w:val="16"/>
              </w:rPr>
            </w:pPr>
            <w:r>
              <w:rPr>
                <w:spacing w:val="-10"/>
                <w:sz w:val="16"/>
              </w:rPr>
              <w:t>2</w:t>
            </w:r>
          </w:p>
        </w:tc>
        <w:tc>
          <w:tcPr>
            <w:tcW w:w="1112" w:type="dxa"/>
          </w:tcPr>
          <w:p>
            <w:pPr>
              <w:pStyle w:val="TableParagraph"/>
              <w:ind w:left="4" w:right="84"/>
              <w:jc w:val="center"/>
              <w:rPr>
                <w:sz w:val="16"/>
              </w:rPr>
            </w:pPr>
            <w:r>
              <w:rPr>
                <w:spacing w:val="-2"/>
                <w:sz w:val="16"/>
              </w:rPr>
              <w:t>272.545</w:t>
            </w:r>
          </w:p>
        </w:tc>
        <w:tc>
          <w:tcPr>
            <w:tcW w:w="1214" w:type="dxa"/>
          </w:tcPr>
          <w:p>
            <w:pPr>
              <w:pStyle w:val="TableParagraph"/>
              <w:ind w:left="66"/>
              <w:jc w:val="center"/>
              <w:rPr>
                <w:sz w:val="16"/>
              </w:rPr>
            </w:pPr>
            <w:r>
              <w:rPr>
                <w:spacing w:val="-2"/>
                <w:sz w:val="16"/>
              </w:rPr>
              <w:t>30.98543*</w:t>
            </w:r>
          </w:p>
        </w:tc>
        <w:tc>
          <w:tcPr>
            <w:tcW w:w="1159" w:type="dxa"/>
          </w:tcPr>
          <w:p>
            <w:pPr>
              <w:pStyle w:val="TableParagraph"/>
              <w:ind w:left="5" w:right="50"/>
              <w:jc w:val="center"/>
              <w:rPr>
                <w:sz w:val="16"/>
              </w:rPr>
            </w:pPr>
            <w:r>
              <w:rPr>
                <w:spacing w:val="-2"/>
                <w:sz w:val="16"/>
              </w:rPr>
              <w:t>4.54e-</w:t>
            </w:r>
            <w:r>
              <w:rPr>
                <w:spacing w:val="-5"/>
                <w:sz w:val="16"/>
              </w:rPr>
              <w:t>09*</w:t>
            </w:r>
          </w:p>
        </w:tc>
        <w:tc>
          <w:tcPr>
            <w:tcW w:w="1360" w:type="dxa"/>
          </w:tcPr>
          <w:p>
            <w:pPr>
              <w:pStyle w:val="TableParagraph"/>
              <w:ind w:left="8" w:right="69"/>
              <w:jc w:val="center"/>
              <w:rPr>
                <w:sz w:val="16"/>
              </w:rPr>
            </w:pPr>
            <w:r>
              <w:rPr>
                <w:spacing w:val="-2"/>
                <w:sz w:val="16"/>
              </w:rPr>
              <w:t>-10.70404*</w:t>
            </w:r>
          </w:p>
        </w:tc>
        <w:tc>
          <w:tcPr>
            <w:tcW w:w="1393" w:type="dxa"/>
          </w:tcPr>
          <w:p>
            <w:pPr>
              <w:pStyle w:val="TableParagraph"/>
              <w:ind w:left="30"/>
              <w:jc w:val="center"/>
              <w:rPr>
                <w:sz w:val="16"/>
              </w:rPr>
            </w:pPr>
            <w:r>
              <w:rPr>
                <w:spacing w:val="-2"/>
                <w:sz w:val="16"/>
              </w:rPr>
              <w:t>-9.877379*</w:t>
            </w:r>
          </w:p>
        </w:tc>
        <w:tc>
          <w:tcPr>
            <w:tcW w:w="1352" w:type="dxa"/>
          </w:tcPr>
          <w:p>
            <w:pPr>
              <w:pStyle w:val="TableParagraph"/>
              <w:ind w:left="12"/>
              <w:jc w:val="center"/>
              <w:rPr>
                <w:sz w:val="16"/>
              </w:rPr>
            </w:pPr>
            <w:r>
              <w:rPr>
                <w:spacing w:val="-2"/>
                <w:sz w:val="16"/>
              </w:rPr>
              <w:t>-10.39296*</w:t>
            </w:r>
          </w:p>
        </w:tc>
      </w:tr>
      <w:tr>
        <w:trPr>
          <w:trHeight w:val="311" w:hRule="atLeast"/>
        </w:trPr>
        <w:tc>
          <w:tcPr>
            <w:tcW w:w="584" w:type="dxa"/>
          </w:tcPr>
          <w:p>
            <w:pPr>
              <w:pStyle w:val="TableParagraph"/>
              <w:ind w:right="88"/>
              <w:jc w:val="center"/>
              <w:rPr>
                <w:sz w:val="16"/>
              </w:rPr>
            </w:pPr>
            <w:r>
              <w:rPr>
                <w:spacing w:val="-10"/>
                <w:sz w:val="16"/>
              </w:rPr>
              <w:t>3</w:t>
            </w:r>
          </w:p>
        </w:tc>
        <w:tc>
          <w:tcPr>
            <w:tcW w:w="1112" w:type="dxa"/>
          </w:tcPr>
          <w:p>
            <w:pPr>
              <w:pStyle w:val="TableParagraph"/>
              <w:ind w:left="1" w:right="84"/>
              <w:jc w:val="center"/>
              <w:rPr>
                <w:sz w:val="16"/>
              </w:rPr>
            </w:pPr>
            <w:r>
              <w:rPr>
                <w:spacing w:val="-2"/>
                <w:sz w:val="16"/>
              </w:rPr>
              <w:t>276.6739</w:t>
            </w:r>
          </w:p>
        </w:tc>
        <w:tc>
          <w:tcPr>
            <w:tcW w:w="1214" w:type="dxa"/>
          </w:tcPr>
          <w:p>
            <w:pPr>
              <w:pStyle w:val="TableParagraph"/>
              <w:ind w:left="66" w:right="1"/>
              <w:jc w:val="center"/>
              <w:rPr>
                <w:sz w:val="16"/>
              </w:rPr>
            </w:pPr>
            <w:r>
              <w:rPr>
                <w:spacing w:val="-2"/>
                <w:sz w:val="16"/>
              </w:rPr>
              <w:t>6.500912</w:t>
            </w:r>
          </w:p>
        </w:tc>
        <w:tc>
          <w:tcPr>
            <w:tcW w:w="1159" w:type="dxa"/>
          </w:tcPr>
          <w:p>
            <w:pPr>
              <w:pStyle w:val="TableParagraph"/>
              <w:ind w:left="1" w:right="50"/>
              <w:jc w:val="center"/>
              <w:rPr>
                <w:sz w:val="16"/>
              </w:rPr>
            </w:pPr>
            <w:r>
              <w:rPr>
                <w:spacing w:val="-2"/>
                <w:sz w:val="16"/>
              </w:rPr>
              <w:t>5.66E-</w:t>
            </w:r>
            <w:r>
              <w:rPr>
                <w:spacing w:val="-5"/>
                <w:sz w:val="16"/>
              </w:rPr>
              <w:t>09</w:t>
            </w:r>
          </w:p>
        </w:tc>
        <w:tc>
          <w:tcPr>
            <w:tcW w:w="1360" w:type="dxa"/>
          </w:tcPr>
          <w:p>
            <w:pPr>
              <w:pStyle w:val="TableParagraph"/>
              <w:ind w:left="7" w:right="69"/>
              <w:jc w:val="center"/>
              <w:rPr>
                <w:sz w:val="16"/>
              </w:rPr>
            </w:pPr>
            <w:r>
              <w:rPr>
                <w:spacing w:val="-2"/>
                <w:sz w:val="16"/>
              </w:rPr>
              <w:t>-10.49676</w:t>
            </w:r>
          </w:p>
        </w:tc>
        <w:tc>
          <w:tcPr>
            <w:tcW w:w="1393" w:type="dxa"/>
          </w:tcPr>
          <w:p>
            <w:pPr>
              <w:pStyle w:val="TableParagraph"/>
              <w:ind w:left="30" w:right="1"/>
              <w:jc w:val="center"/>
              <w:rPr>
                <w:sz w:val="16"/>
              </w:rPr>
            </w:pPr>
            <w:r>
              <w:rPr>
                <w:spacing w:val="-2"/>
                <w:sz w:val="16"/>
              </w:rPr>
              <w:t>-9.315817</w:t>
            </w:r>
          </w:p>
        </w:tc>
        <w:tc>
          <w:tcPr>
            <w:tcW w:w="1352" w:type="dxa"/>
          </w:tcPr>
          <w:p>
            <w:pPr>
              <w:pStyle w:val="TableParagraph"/>
              <w:ind w:left="12" w:right="2"/>
              <w:jc w:val="center"/>
              <w:rPr>
                <w:sz w:val="16"/>
              </w:rPr>
            </w:pPr>
            <w:r>
              <w:rPr>
                <w:spacing w:val="-2"/>
                <w:sz w:val="16"/>
              </w:rPr>
              <w:t>-10.05236</w:t>
            </w:r>
          </w:p>
        </w:tc>
      </w:tr>
      <w:tr>
        <w:trPr>
          <w:trHeight w:val="315" w:hRule="atLeast"/>
        </w:trPr>
        <w:tc>
          <w:tcPr>
            <w:tcW w:w="584" w:type="dxa"/>
            <w:tcBorders>
              <w:bottom w:val="single" w:sz="4" w:space="0" w:color="000000"/>
            </w:tcBorders>
          </w:tcPr>
          <w:p>
            <w:pPr>
              <w:pStyle w:val="TableParagraph"/>
              <w:ind w:right="88"/>
              <w:jc w:val="center"/>
              <w:rPr>
                <w:sz w:val="16"/>
              </w:rPr>
            </w:pPr>
            <w:r>
              <w:rPr>
                <w:spacing w:val="-10"/>
                <w:sz w:val="16"/>
              </w:rPr>
              <w:t>4</w:t>
            </w:r>
          </w:p>
        </w:tc>
        <w:tc>
          <w:tcPr>
            <w:tcW w:w="1112" w:type="dxa"/>
            <w:tcBorders>
              <w:bottom w:val="single" w:sz="4" w:space="0" w:color="000000"/>
            </w:tcBorders>
          </w:tcPr>
          <w:p>
            <w:pPr>
              <w:pStyle w:val="TableParagraph"/>
              <w:ind w:left="1" w:right="84"/>
              <w:jc w:val="center"/>
              <w:rPr>
                <w:sz w:val="16"/>
              </w:rPr>
            </w:pPr>
            <w:r>
              <w:rPr>
                <w:spacing w:val="-2"/>
                <w:sz w:val="16"/>
              </w:rPr>
              <w:t>282.6476</w:t>
            </w:r>
          </w:p>
        </w:tc>
        <w:tc>
          <w:tcPr>
            <w:tcW w:w="1214" w:type="dxa"/>
            <w:tcBorders>
              <w:bottom w:val="single" w:sz="4" w:space="0" w:color="000000"/>
            </w:tcBorders>
          </w:tcPr>
          <w:p>
            <w:pPr>
              <w:pStyle w:val="TableParagraph"/>
              <w:ind w:left="66" w:right="1"/>
              <w:jc w:val="center"/>
              <w:rPr>
                <w:sz w:val="16"/>
              </w:rPr>
            </w:pPr>
            <w:r>
              <w:rPr>
                <w:spacing w:val="-2"/>
                <w:sz w:val="16"/>
              </w:rPr>
              <w:t>8.642793</w:t>
            </w:r>
          </w:p>
        </w:tc>
        <w:tc>
          <w:tcPr>
            <w:tcW w:w="1159" w:type="dxa"/>
            <w:tcBorders>
              <w:bottom w:val="single" w:sz="4" w:space="0" w:color="000000"/>
            </w:tcBorders>
          </w:tcPr>
          <w:p>
            <w:pPr>
              <w:pStyle w:val="TableParagraph"/>
              <w:ind w:left="1" w:right="50"/>
              <w:jc w:val="center"/>
              <w:rPr>
                <w:sz w:val="16"/>
              </w:rPr>
            </w:pPr>
            <w:r>
              <w:rPr>
                <w:spacing w:val="-2"/>
                <w:sz w:val="16"/>
              </w:rPr>
              <w:t>6.59E-</w:t>
            </w:r>
            <w:r>
              <w:rPr>
                <w:spacing w:val="-5"/>
                <w:sz w:val="16"/>
              </w:rPr>
              <w:t>09</w:t>
            </w:r>
          </w:p>
        </w:tc>
        <w:tc>
          <w:tcPr>
            <w:tcW w:w="1360" w:type="dxa"/>
            <w:tcBorders>
              <w:bottom w:val="single" w:sz="4" w:space="0" w:color="000000"/>
            </w:tcBorders>
          </w:tcPr>
          <w:p>
            <w:pPr>
              <w:pStyle w:val="TableParagraph"/>
              <w:ind w:left="7" w:right="69"/>
              <w:jc w:val="center"/>
              <w:rPr>
                <w:sz w:val="16"/>
              </w:rPr>
            </w:pPr>
            <w:r>
              <w:rPr>
                <w:spacing w:val="-2"/>
                <w:sz w:val="16"/>
              </w:rPr>
              <w:t>-10.36798</w:t>
            </w:r>
          </w:p>
        </w:tc>
        <w:tc>
          <w:tcPr>
            <w:tcW w:w="1393" w:type="dxa"/>
            <w:tcBorders>
              <w:bottom w:val="single" w:sz="4" w:space="0" w:color="000000"/>
            </w:tcBorders>
          </w:tcPr>
          <w:p>
            <w:pPr>
              <w:pStyle w:val="TableParagraph"/>
              <w:ind w:left="30" w:right="1"/>
              <w:jc w:val="center"/>
              <w:rPr>
                <w:sz w:val="16"/>
              </w:rPr>
            </w:pPr>
            <w:r>
              <w:rPr>
                <w:spacing w:val="-2"/>
                <w:sz w:val="16"/>
              </w:rPr>
              <w:t>-8.832755</w:t>
            </w:r>
          </w:p>
        </w:tc>
        <w:tc>
          <w:tcPr>
            <w:tcW w:w="1352" w:type="dxa"/>
            <w:tcBorders>
              <w:bottom w:val="single" w:sz="4" w:space="0" w:color="000000"/>
            </w:tcBorders>
          </w:tcPr>
          <w:p>
            <w:pPr>
              <w:pStyle w:val="TableParagraph"/>
              <w:ind w:left="12" w:right="2"/>
              <w:jc w:val="center"/>
              <w:rPr>
                <w:sz w:val="16"/>
              </w:rPr>
            </w:pPr>
            <w:r>
              <w:rPr>
                <w:spacing w:val="-2"/>
                <w:sz w:val="16"/>
              </w:rPr>
              <w:t>-9.790267</w:t>
            </w:r>
          </w:p>
        </w:tc>
      </w:tr>
    </w:tbl>
    <w:p>
      <w:pPr>
        <w:spacing w:before="59"/>
        <w:ind w:left="790" w:right="0" w:firstLine="0"/>
        <w:jc w:val="left"/>
        <w:rPr>
          <w:sz w:val="16"/>
        </w:rPr>
      </w:pPr>
      <w:r>
        <w:rPr>
          <w:sz w:val="16"/>
        </w:rPr>
        <w:t>Note:</w:t>
      </w:r>
      <w:r>
        <w:rPr>
          <w:spacing w:val="-4"/>
          <w:sz w:val="16"/>
        </w:rPr>
        <w:t> </w:t>
      </w:r>
      <w:r>
        <w:rPr>
          <w:sz w:val="16"/>
        </w:rPr>
        <w:t>*</w:t>
      </w:r>
      <w:r>
        <w:rPr>
          <w:spacing w:val="-4"/>
          <w:sz w:val="16"/>
        </w:rPr>
        <w:t> </w:t>
      </w:r>
      <w:r>
        <w:rPr>
          <w:sz w:val="16"/>
        </w:rPr>
        <w:t>represents</w:t>
      </w:r>
      <w:r>
        <w:rPr>
          <w:spacing w:val="-3"/>
          <w:sz w:val="16"/>
        </w:rPr>
        <w:t> </w:t>
      </w:r>
      <w:r>
        <w:rPr>
          <w:sz w:val="16"/>
        </w:rPr>
        <w:t>maximum</w:t>
      </w:r>
      <w:r>
        <w:rPr>
          <w:spacing w:val="-3"/>
          <w:sz w:val="16"/>
        </w:rPr>
        <w:t> </w:t>
      </w:r>
      <w:r>
        <w:rPr>
          <w:sz w:val="16"/>
        </w:rPr>
        <w:t>lag</w:t>
      </w:r>
      <w:r>
        <w:rPr>
          <w:spacing w:val="-4"/>
          <w:sz w:val="16"/>
        </w:rPr>
        <w:t> </w:t>
      </w:r>
      <w:r>
        <w:rPr>
          <w:sz w:val="16"/>
        </w:rPr>
        <w:t>order</w:t>
      </w:r>
      <w:r>
        <w:rPr>
          <w:spacing w:val="-3"/>
          <w:sz w:val="16"/>
        </w:rPr>
        <w:t> </w:t>
      </w:r>
      <w:r>
        <w:rPr>
          <w:sz w:val="16"/>
        </w:rPr>
        <w:t>number</w:t>
      </w:r>
      <w:r>
        <w:rPr>
          <w:spacing w:val="-4"/>
          <w:sz w:val="16"/>
        </w:rPr>
        <w:t> </w:t>
      </w:r>
      <w:r>
        <w:rPr>
          <w:sz w:val="16"/>
        </w:rPr>
        <w:t>for</w:t>
      </w:r>
      <w:r>
        <w:rPr>
          <w:spacing w:val="-4"/>
          <w:sz w:val="16"/>
        </w:rPr>
        <w:t> </w:t>
      </w:r>
      <w:r>
        <w:rPr>
          <w:sz w:val="16"/>
        </w:rPr>
        <w:t>each</w:t>
      </w:r>
      <w:r>
        <w:rPr>
          <w:spacing w:val="-3"/>
          <w:sz w:val="16"/>
        </w:rPr>
        <w:t> </w:t>
      </w:r>
      <w:r>
        <w:rPr>
          <w:spacing w:val="-2"/>
          <w:sz w:val="16"/>
        </w:rPr>
        <w:t>criteri</w:t>
      </w:r>
    </w:p>
    <w:p>
      <w:pPr>
        <w:pStyle w:val="BodyText"/>
      </w:pPr>
    </w:p>
    <w:p>
      <w:pPr>
        <w:pStyle w:val="BodyText"/>
      </w:pPr>
    </w:p>
    <w:p>
      <w:pPr>
        <w:pStyle w:val="BodyText"/>
        <w:spacing w:before="209"/>
      </w:pPr>
    </w:p>
    <w:p>
      <w:pPr>
        <w:pStyle w:val="ListParagraph"/>
        <w:numPr>
          <w:ilvl w:val="1"/>
          <w:numId w:val="2"/>
        </w:numPr>
        <w:tabs>
          <w:tab w:pos="705" w:val="left" w:leader="none"/>
        </w:tabs>
        <w:spacing w:line="240" w:lineRule="auto" w:before="0" w:after="0"/>
        <w:ind w:left="705" w:right="0" w:hanging="299"/>
        <w:jc w:val="left"/>
        <w:rPr>
          <w:i/>
          <w:sz w:val="20"/>
        </w:rPr>
      </w:pPr>
      <w:r>
        <w:rPr>
          <w:i/>
          <w:spacing w:val="-2"/>
          <w:sz w:val="20"/>
        </w:rPr>
        <w:t>Johensen</w:t>
      </w:r>
      <w:r>
        <w:rPr>
          <w:i/>
          <w:spacing w:val="9"/>
          <w:sz w:val="20"/>
        </w:rPr>
        <w:t> </w:t>
      </w:r>
      <w:r>
        <w:rPr>
          <w:i/>
          <w:spacing w:val="-2"/>
          <w:sz w:val="20"/>
        </w:rPr>
        <w:t>co-integration</w:t>
      </w:r>
      <w:r>
        <w:rPr>
          <w:i/>
          <w:spacing w:val="9"/>
          <w:sz w:val="20"/>
        </w:rPr>
        <w:t> </w:t>
      </w:r>
      <w:r>
        <w:rPr>
          <w:i/>
          <w:spacing w:val="-4"/>
          <w:sz w:val="20"/>
        </w:rPr>
        <w:t>test</w:t>
      </w:r>
    </w:p>
    <w:p>
      <w:pPr>
        <w:pStyle w:val="BodyText"/>
        <w:spacing w:before="20"/>
        <w:rPr>
          <w:i/>
        </w:rPr>
      </w:pPr>
    </w:p>
    <w:p>
      <w:pPr>
        <w:pStyle w:val="BodyText"/>
        <w:spacing w:line="249" w:lineRule="auto"/>
        <w:ind w:left="406" w:right="282" w:firstLine="237"/>
        <w:jc w:val="both"/>
      </w:pPr>
      <w:r>
        <w:rPr/>
        <w:t>Johansen co-integration test is also called JJ inspection, a method of regression coefficients testing based</w:t>
      </w:r>
      <w:r>
        <w:rPr>
          <w:spacing w:val="80"/>
        </w:rPr>
        <w:t> </w:t>
      </w:r>
      <w:r>
        <w:rPr/>
        <w:t>on VAR model, which is suitable for co-integration test towards multivariable systems. It includes two test methods, namely eigenvalue trace test and maximum eigenvalue test. We test the 5 possible co-integration relationship, which conclude that only the last form, namely the sequence and co-integration equation with both trend term and intercept pass the test. The test results show that there exists only one co-integration relationship among variables. Table 3 and 4 reflects the test results for eigenvalue trace test and maximum eigenvalue test.</w:t>
      </w:r>
    </w:p>
    <w:p>
      <w:pPr>
        <w:spacing w:after="0" w:line="249" w:lineRule="auto"/>
        <w:jc w:val="both"/>
        <w:sectPr>
          <w:pgSz w:w="10890" w:h="14860"/>
          <w:pgMar w:header="713" w:footer="0" w:top="900" w:bottom="280" w:left="520" w:right="800"/>
        </w:sectPr>
      </w:pPr>
    </w:p>
    <w:p>
      <w:pPr>
        <w:pStyle w:val="BodyText"/>
        <w:rPr>
          <w:sz w:val="16"/>
        </w:rPr>
      </w:pPr>
    </w:p>
    <w:p>
      <w:pPr>
        <w:pStyle w:val="BodyText"/>
        <w:rPr>
          <w:sz w:val="16"/>
        </w:rPr>
      </w:pPr>
    </w:p>
    <w:p>
      <w:pPr>
        <w:pStyle w:val="BodyText"/>
        <w:spacing w:before="7"/>
        <w:rPr>
          <w:sz w:val="16"/>
        </w:rPr>
      </w:pPr>
    </w:p>
    <w:p>
      <w:pPr>
        <w:spacing w:before="0"/>
        <w:ind w:left="734" w:right="0" w:firstLine="0"/>
        <w:jc w:val="left"/>
        <w:rPr>
          <w:sz w:val="16"/>
        </w:rPr>
      </w:pPr>
      <w:r>
        <w:rPr>
          <w:sz w:val="16"/>
        </w:rPr>
        <w:t>Table</w:t>
      </w:r>
      <w:r>
        <w:rPr>
          <w:spacing w:val="-7"/>
          <w:sz w:val="16"/>
        </w:rPr>
        <w:t> </w:t>
      </w:r>
      <w:r>
        <w:rPr>
          <w:sz w:val="16"/>
        </w:rPr>
        <w:t>3.</w:t>
      </w:r>
      <w:r>
        <w:rPr>
          <w:spacing w:val="-3"/>
          <w:sz w:val="16"/>
        </w:rPr>
        <w:t> </w:t>
      </w:r>
      <w:r>
        <w:rPr>
          <w:sz w:val="16"/>
        </w:rPr>
        <w:t>Unrestricted</w:t>
      </w:r>
      <w:r>
        <w:rPr>
          <w:spacing w:val="-7"/>
          <w:sz w:val="16"/>
        </w:rPr>
        <w:t> </w:t>
      </w:r>
      <w:r>
        <w:rPr>
          <w:sz w:val="16"/>
        </w:rPr>
        <w:t>cointegration</w:t>
      </w:r>
      <w:r>
        <w:rPr>
          <w:spacing w:val="-3"/>
          <w:sz w:val="16"/>
        </w:rPr>
        <w:t> </w:t>
      </w:r>
      <w:r>
        <w:rPr>
          <w:sz w:val="16"/>
        </w:rPr>
        <w:t>rant</w:t>
      </w:r>
      <w:r>
        <w:rPr>
          <w:spacing w:val="-7"/>
          <w:sz w:val="16"/>
        </w:rPr>
        <w:t> </w:t>
      </w:r>
      <w:r>
        <w:rPr>
          <w:sz w:val="16"/>
        </w:rPr>
        <w:t>test</w:t>
      </w:r>
      <w:r>
        <w:rPr>
          <w:spacing w:val="-3"/>
          <w:sz w:val="16"/>
        </w:rPr>
        <w:t> </w:t>
      </w:r>
      <w:r>
        <w:rPr>
          <w:spacing w:val="-2"/>
          <w:sz w:val="16"/>
        </w:rPr>
        <w:t>(Trace)</w:t>
      </w:r>
    </w:p>
    <w:p>
      <w:pPr>
        <w:pStyle w:val="BodyText"/>
        <w:spacing w:before="11"/>
        <w:rPr>
          <w:sz w:val="18"/>
        </w:rPr>
      </w:pPr>
    </w:p>
    <w:tbl>
      <w:tblPr>
        <w:tblW w:w="0" w:type="auto"/>
        <w:jc w:val="left"/>
        <w:tblInd w:w="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5"/>
        <w:gridCol w:w="1660"/>
        <w:gridCol w:w="1890"/>
        <w:gridCol w:w="1953"/>
        <w:gridCol w:w="1757"/>
      </w:tblGrid>
      <w:tr>
        <w:trPr>
          <w:trHeight w:val="370" w:hRule="atLeast"/>
        </w:trPr>
        <w:tc>
          <w:tcPr>
            <w:tcW w:w="4955" w:type="dxa"/>
            <w:gridSpan w:val="3"/>
            <w:tcBorders>
              <w:top w:val="single" w:sz="4" w:space="0" w:color="000000"/>
            </w:tcBorders>
          </w:tcPr>
          <w:p>
            <w:pPr>
              <w:pStyle w:val="TableParagraph"/>
              <w:spacing w:before="2"/>
              <w:rPr>
                <w:sz w:val="16"/>
              </w:rPr>
            </w:pPr>
          </w:p>
          <w:p>
            <w:pPr>
              <w:pStyle w:val="TableParagraph"/>
              <w:tabs>
                <w:tab w:pos="1864" w:val="left" w:leader="none"/>
                <w:tab w:pos="3664" w:val="left" w:leader="none"/>
              </w:tabs>
              <w:spacing w:line="164" w:lineRule="exact" w:before="0"/>
              <w:ind w:left="122"/>
              <w:rPr>
                <w:sz w:val="16"/>
              </w:rPr>
            </w:pPr>
            <w:r>
              <w:rPr>
                <w:spacing w:val="-2"/>
                <w:sz w:val="16"/>
              </w:rPr>
              <w:t>Hypothesized</w:t>
            </w:r>
            <w:r>
              <w:rPr>
                <w:sz w:val="16"/>
              </w:rPr>
              <w:tab/>
            </w:r>
            <w:r>
              <w:rPr>
                <w:spacing w:val="-2"/>
                <w:position w:val="-8"/>
                <w:sz w:val="16"/>
              </w:rPr>
              <w:t>Eigenvalue</w:t>
            </w:r>
            <w:r>
              <w:rPr>
                <w:position w:val="-8"/>
                <w:sz w:val="16"/>
              </w:rPr>
              <w:tab/>
            </w:r>
            <w:r>
              <w:rPr>
                <w:spacing w:val="-2"/>
                <w:sz w:val="16"/>
              </w:rPr>
              <w:t>Trace</w:t>
            </w:r>
          </w:p>
        </w:tc>
        <w:tc>
          <w:tcPr>
            <w:tcW w:w="3710" w:type="dxa"/>
            <w:gridSpan w:val="2"/>
            <w:tcBorders>
              <w:top w:val="single" w:sz="4" w:space="0" w:color="000000"/>
            </w:tcBorders>
          </w:tcPr>
          <w:p>
            <w:pPr>
              <w:pStyle w:val="TableParagraph"/>
              <w:spacing w:before="3"/>
              <w:rPr>
                <w:sz w:val="16"/>
              </w:rPr>
            </w:pPr>
          </w:p>
          <w:p>
            <w:pPr>
              <w:pStyle w:val="TableParagraph"/>
              <w:tabs>
                <w:tab w:pos="2309" w:val="left" w:leader="none"/>
              </w:tabs>
              <w:spacing w:line="163" w:lineRule="exact" w:before="0"/>
              <w:ind w:left="689"/>
              <w:rPr>
                <w:sz w:val="16"/>
              </w:rPr>
            </w:pPr>
            <w:r>
              <w:rPr>
                <w:spacing w:val="-4"/>
                <w:position w:val="9"/>
                <w:sz w:val="16"/>
              </w:rPr>
              <w:t>0.05</w:t>
            </w:r>
            <w:r>
              <w:rPr>
                <w:position w:val="9"/>
                <w:sz w:val="16"/>
              </w:rPr>
              <w:tab/>
            </w:r>
            <w:r>
              <w:rPr>
                <w:spacing w:val="-2"/>
                <w:sz w:val="16"/>
              </w:rPr>
              <w:t>Prob.**</w:t>
            </w:r>
          </w:p>
        </w:tc>
      </w:tr>
      <w:tr>
        <w:trPr>
          <w:trHeight w:val="380" w:hRule="atLeast"/>
        </w:trPr>
        <w:tc>
          <w:tcPr>
            <w:tcW w:w="1405" w:type="dxa"/>
            <w:tcBorders>
              <w:bottom w:val="single" w:sz="4" w:space="0" w:color="000000"/>
            </w:tcBorders>
          </w:tcPr>
          <w:p>
            <w:pPr>
              <w:pStyle w:val="TableParagraph"/>
              <w:spacing w:line="178" w:lineRule="exact" w:before="0"/>
              <w:ind w:left="122"/>
              <w:rPr>
                <w:sz w:val="16"/>
              </w:rPr>
            </w:pPr>
            <w:r>
              <w:rPr>
                <w:sz w:val="16"/>
              </w:rPr>
              <w:t>No.</w:t>
            </w:r>
            <w:r>
              <w:rPr>
                <w:spacing w:val="-2"/>
                <w:sz w:val="16"/>
              </w:rPr>
              <w:t> </w:t>
            </w:r>
            <w:r>
              <w:rPr>
                <w:sz w:val="16"/>
              </w:rPr>
              <w:t>of</w:t>
            </w:r>
            <w:r>
              <w:rPr>
                <w:spacing w:val="-1"/>
                <w:sz w:val="16"/>
              </w:rPr>
              <w:t> </w:t>
            </w:r>
            <w:r>
              <w:rPr>
                <w:spacing w:val="-2"/>
                <w:sz w:val="16"/>
              </w:rPr>
              <w:t>CE(s)</w:t>
            </w:r>
          </w:p>
        </w:tc>
        <w:tc>
          <w:tcPr>
            <w:tcW w:w="1660" w:type="dxa"/>
            <w:tcBorders>
              <w:bottom w:val="single" w:sz="4" w:space="0" w:color="000000"/>
            </w:tcBorders>
          </w:tcPr>
          <w:p>
            <w:pPr>
              <w:pStyle w:val="TableParagraph"/>
              <w:spacing w:before="0"/>
              <w:rPr>
                <w:sz w:val="18"/>
              </w:rPr>
            </w:pPr>
          </w:p>
        </w:tc>
        <w:tc>
          <w:tcPr>
            <w:tcW w:w="1890" w:type="dxa"/>
            <w:tcBorders>
              <w:bottom w:val="single" w:sz="4" w:space="0" w:color="000000"/>
            </w:tcBorders>
          </w:tcPr>
          <w:p>
            <w:pPr>
              <w:pStyle w:val="TableParagraph"/>
              <w:spacing w:line="178" w:lineRule="exact" w:before="0"/>
              <w:ind w:right="170"/>
              <w:jc w:val="center"/>
              <w:rPr>
                <w:sz w:val="16"/>
              </w:rPr>
            </w:pPr>
            <w:r>
              <w:rPr>
                <w:spacing w:val="-2"/>
                <w:sz w:val="16"/>
              </w:rPr>
              <w:t>Statistic</w:t>
            </w:r>
          </w:p>
        </w:tc>
        <w:tc>
          <w:tcPr>
            <w:tcW w:w="1953" w:type="dxa"/>
            <w:tcBorders>
              <w:bottom w:val="single" w:sz="4" w:space="0" w:color="000000"/>
            </w:tcBorders>
          </w:tcPr>
          <w:p>
            <w:pPr>
              <w:pStyle w:val="TableParagraph"/>
              <w:spacing w:line="178" w:lineRule="exact" w:before="0"/>
              <w:ind w:left="689"/>
              <w:rPr>
                <w:sz w:val="16"/>
              </w:rPr>
            </w:pPr>
            <w:r>
              <w:rPr>
                <w:sz w:val="16"/>
              </w:rPr>
              <w:t>Critical</w:t>
            </w:r>
            <w:r>
              <w:rPr>
                <w:spacing w:val="-8"/>
                <w:sz w:val="16"/>
              </w:rPr>
              <w:t> </w:t>
            </w:r>
            <w:r>
              <w:rPr>
                <w:spacing w:val="-2"/>
                <w:sz w:val="16"/>
              </w:rPr>
              <w:t>Value</w:t>
            </w:r>
          </w:p>
        </w:tc>
        <w:tc>
          <w:tcPr>
            <w:tcW w:w="1757" w:type="dxa"/>
            <w:tcBorders>
              <w:bottom w:val="single" w:sz="4" w:space="0" w:color="000000"/>
            </w:tcBorders>
          </w:tcPr>
          <w:p>
            <w:pPr>
              <w:pStyle w:val="TableParagraph"/>
              <w:spacing w:before="0"/>
              <w:rPr>
                <w:sz w:val="18"/>
              </w:rPr>
            </w:pPr>
          </w:p>
        </w:tc>
      </w:tr>
      <w:tr>
        <w:trPr>
          <w:trHeight w:val="310" w:hRule="atLeast"/>
        </w:trPr>
        <w:tc>
          <w:tcPr>
            <w:tcW w:w="1405" w:type="dxa"/>
            <w:tcBorders>
              <w:top w:val="single" w:sz="4" w:space="0" w:color="000000"/>
            </w:tcBorders>
          </w:tcPr>
          <w:p>
            <w:pPr>
              <w:pStyle w:val="TableParagraph"/>
              <w:spacing w:before="59"/>
              <w:ind w:left="122"/>
              <w:rPr>
                <w:sz w:val="16"/>
              </w:rPr>
            </w:pPr>
            <w:r>
              <w:rPr>
                <w:sz w:val="16"/>
              </w:rPr>
              <w:t>None</w:t>
            </w:r>
            <w:r>
              <w:rPr>
                <w:spacing w:val="-4"/>
                <w:sz w:val="16"/>
              </w:rPr>
              <w:t> </w:t>
            </w:r>
            <w:r>
              <w:rPr>
                <w:spacing w:val="-10"/>
                <w:sz w:val="16"/>
              </w:rPr>
              <w:t>*</w:t>
            </w:r>
          </w:p>
        </w:tc>
        <w:tc>
          <w:tcPr>
            <w:tcW w:w="1660" w:type="dxa"/>
            <w:tcBorders>
              <w:top w:val="single" w:sz="4" w:space="0" w:color="000000"/>
            </w:tcBorders>
          </w:tcPr>
          <w:p>
            <w:pPr>
              <w:pStyle w:val="TableParagraph"/>
              <w:spacing w:before="59"/>
              <w:ind w:left="459"/>
              <w:rPr>
                <w:sz w:val="16"/>
              </w:rPr>
            </w:pPr>
            <w:r>
              <w:rPr>
                <w:spacing w:val="-2"/>
                <w:sz w:val="16"/>
              </w:rPr>
              <w:t>0.36259</w:t>
            </w:r>
          </w:p>
        </w:tc>
        <w:tc>
          <w:tcPr>
            <w:tcW w:w="1890" w:type="dxa"/>
            <w:tcBorders>
              <w:top w:val="single" w:sz="4" w:space="0" w:color="000000"/>
            </w:tcBorders>
          </w:tcPr>
          <w:p>
            <w:pPr>
              <w:pStyle w:val="TableParagraph"/>
              <w:spacing w:before="59"/>
              <w:ind w:left="82" w:right="170"/>
              <w:jc w:val="center"/>
              <w:rPr>
                <w:sz w:val="16"/>
              </w:rPr>
            </w:pPr>
            <w:r>
              <w:rPr>
                <w:spacing w:val="-2"/>
                <w:sz w:val="16"/>
              </w:rPr>
              <w:t>29.33124</w:t>
            </w:r>
          </w:p>
        </w:tc>
        <w:tc>
          <w:tcPr>
            <w:tcW w:w="1953" w:type="dxa"/>
            <w:tcBorders>
              <w:top w:val="single" w:sz="4" w:space="0" w:color="000000"/>
            </w:tcBorders>
          </w:tcPr>
          <w:p>
            <w:pPr>
              <w:pStyle w:val="TableParagraph"/>
              <w:spacing w:before="59"/>
              <w:ind w:left="689"/>
              <w:rPr>
                <w:sz w:val="16"/>
              </w:rPr>
            </w:pPr>
            <w:r>
              <w:rPr>
                <w:spacing w:val="-2"/>
                <w:sz w:val="16"/>
              </w:rPr>
              <w:t>24.27596</w:t>
            </w:r>
          </w:p>
        </w:tc>
        <w:tc>
          <w:tcPr>
            <w:tcW w:w="1757" w:type="dxa"/>
            <w:tcBorders>
              <w:top w:val="single" w:sz="4" w:space="0" w:color="000000"/>
            </w:tcBorders>
          </w:tcPr>
          <w:p>
            <w:pPr>
              <w:pStyle w:val="TableParagraph"/>
              <w:spacing w:before="59"/>
              <w:ind w:left="356"/>
              <w:rPr>
                <w:sz w:val="16"/>
              </w:rPr>
            </w:pPr>
            <w:r>
              <w:rPr>
                <w:spacing w:val="-2"/>
                <w:sz w:val="16"/>
              </w:rPr>
              <w:t>0.0106</w:t>
            </w:r>
          </w:p>
        </w:tc>
      </w:tr>
      <w:tr>
        <w:trPr>
          <w:trHeight w:val="311" w:hRule="atLeast"/>
        </w:trPr>
        <w:tc>
          <w:tcPr>
            <w:tcW w:w="1405" w:type="dxa"/>
          </w:tcPr>
          <w:p>
            <w:pPr>
              <w:pStyle w:val="TableParagraph"/>
              <w:ind w:left="122"/>
              <w:rPr>
                <w:sz w:val="16"/>
              </w:rPr>
            </w:pPr>
            <w:r>
              <w:rPr>
                <w:sz w:val="16"/>
              </w:rPr>
              <w:t>At</w:t>
            </w:r>
            <w:r>
              <w:rPr>
                <w:spacing w:val="-5"/>
                <w:sz w:val="16"/>
              </w:rPr>
              <w:t> </w:t>
            </w:r>
            <w:r>
              <w:rPr>
                <w:sz w:val="16"/>
              </w:rPr>
              <w:t>most</w:t>
            </w:r>
            <w:r>
              <w:rPr>
                <w:spacing w:val="-3"/>
                <w:sz w:val="16"/>
              </w:rPr>
              <w:t> </w:t>
            </w:r>
            <w:r>
              <w:rPr>
                <w:spacing w:val="-10"/>
                <w:sz w:val="16"/>
              </w:rPr>
              <w:t>1</w:t>
            </w:r>
          </w:p>
        </w:tc>
        <w:tc>
          <w:tcPr>
            <w:tcW w:w="1660" w:type="dxa"/>
          </w:tcPr>
          <w:p>
            <w:pPr>
              <w:pStyle w:val="TableParagraph"/>
              <w:ind w:left="459"/>
              <w:rPr>
                <w:sz w:val="16"/>
              </w:rPr>
            </w:pPr>
            <w:r>
              <w:rPr>
                <w:spacing w:val="-2"/>
                <w:sz w:val="16"/>
              </w:rPr>
              <w:t>0.144356</w:t>
            </w:r>
          </w:p>
        </w:tc>
        <w:tc>
          <w:tcPr>
            <w:tcW w:w="1890" w:type="dxa"/>
          </w:tcPr>
          <w:p>
            <w:pPr>
              <w:pStyle w:val="TableParagraph"/>
              <w:ind w:left="82" w:right="170"/>
              <w:jc w:val="center"/>
              <w:rPr>
                <w:sz w:val="16"/>
              </w:rPr>
            </w:pPr>
            <w:r>
              <w:rPr>
                <w:spacing w:val="-2"/>
                <w:sz w:val="16"/>
              </w:rPr>
              <w:t>7.714776</w:t>
            </w:r>
          </w:p>
        </w:tc>
        <w:tc>
          <w:tcPr>
            <w:tcW w:w="1953" w:type="dxa"/>
          </w:tcPr>
          <w:p>
            <w:pPr>
              <w:pStyle w:val="TableParagraph"/>
              <w:ind w:left="689"/>
              <w:rPr>
                <w:sz w:val="16"/>
              </w:rPr>
            </w:pPr>
            <w:r>
              <w:rPr>
                <w:spacing w:val="-2"/>
                <w:sz w:val="16"/>
              </w:rPr>
              <w:t>12.3209</w:t>
            </w:r>
          </w:p>
        </w:tc>
        <w:tc>
          <w:tcPr>
            <w:tcW w:w="1757" w:type="dxa"/>
          </w:tcPr>
          <w:p>
            <w:pPr>
              <w:pStyle w:val="TableParagraph"/>
              <w:ind w:left="356"/>
              <w:rPr>
                <w:sz w:val="16"/>
              </w:rPr>
            </w:pPr>
            <w:r>
              <w:rPr>
                <w:spacing w:val="-2"/>
                <w:sz w:val="16"/>
              </w:rPr>
              <w:t>0.2596</w:t>
            </w:r>
          </w:p>
        </w:tc>
      </w:tr>
      <w:tr>
        <w:trPr>
          <w:trHeight w:val="313" w:hRule="atLeast"/>
        </w:trPr>
        <w:tc>
          <w:tcPr>
            <w:tcW w:w="1405" w:type="dxa"/>
            <w:tcBorders>
              <w:bottom w:val="single" w:sz="4" w:space="0" w:color="000000"/>
            </w:tcBorders>
          </w:tcPr>
          <w:p>
            <w:pPr>
              <w:pStyle w:val="TableParagraph"/>
              <w:ind w:left="122"/>
              <w:rPr>
                <w:sz w:val="16"/>
              </w:rPr>
            </w:pPr>
            <w:r>
              <w:rPr>
                <w:sz w:val="16"/>
              </w:rPr>
              <w:t>At</w:t>
            </w:r>
            <w:r>
              <w:rPr>
                <w:spacing w:val="-5"/>
                <w:sz w:val="16"/>
              </w:rPr>
              <w:t> </w:t>
            </w:r>
            <w:r>
              <w:rPr>
                <w:sz w:val="16"/>
              </w:rPr>
              <w:t>most</w:t>
            </w:r>
            <w:r>
              <w:rPr>
                <w:spacing w:val="-3"/>
                <w:sz w:val="16"/>
              </w:rPr>
              <w:t> </w:t>
            </w:r>
            <w:r>
              <w:rPr>
                <w:spacing w:val="-10"/>
                <w:sz w:val="16"/>
              </w:rPr>
              <w:t>2</w:t>
            </w:r>
          </w:p>
        </w:tc>
        <w:tc>
          <w:tcPr>
            <w:tcW w:w="1660" w:type="dxa"/>
            <w:tcBorders>
              <w:bottom w:val="single" w:sz="4" w:space="0" w:color="000000"/>
            </w:tcBorders>
          </w:tcPr>
          <w:p>
            <w:pPr>
              <w:pStyle w:val="TableParagraph"/>
              <w:ind w:left="459"/>
              <w:rPr>
                <w:sz w:val="16"/>
              </w:rPr>
            </w:pPr>
            <w:r>
              <w:rPr>
                <w:spacing w:val="-2"/>
                <w:sz w:val="16"/>
              </w:rPr>
              <w:t>0.004812</w:t>
            </w:r>
          </w:p>
        </w:tc>
        <w:tc>
          <w:tcPr>
            <w:tcW w:w="1890" w:type="dxa"/>
            <w:tcBorders>
              <w:bottom w:val="single" w:sz="4" w:space="0" w:color="000000"/>
            </w:tcBorders>
          </w:tcPr>
          <w:p>
            <w:pPr>
              <w:pStyle w:val="TableParagraph"/>
              <w:ind w:left="82" w:right="170"/>
              <w:jc w:val="center"/>
              <w:rPr>
                <w:sz w:val="16"/>
              </w:rPr>
            </w:pPr>
            <w:r>
              <w:rPr>
                <w:spacing w:val="-2"/>
                <w:sz w:val="16"/>
              </w:rPr>
              <w:t>0.231512</w:t>
            </w:r>
          </w:p>
        </w:tc>
        <w:tc>
          <w:tcPr>
            <w:tcW w:w="1953" w:type="dxa"/>
            <w:tcBorders>
              <w:bottom w:val="single" w:sz="4" w:space="0" w:color="000000"/>
            </w:tcBorders>
          </w:tcPr>
          <w:p>
            <w:pPr>
              <w:pStyle w:val="TableParagraph"/>
              <w:ind w:left="689"/>
              <w:rPr>
                <w:sz w:val="16"/>
              </w:rPr>
            </w:pPr>
            <w:r>
              <w:rPr>
                <w:spacing w:val="-2"/>
                <w:sz w:val="16"/>
              </w:rPr>
              <w:t>4.129906</w:t>
            </w:r>
          </w:p>
        </w:tc>
        <w:tc>
          <w:tcPr>
            <w:tcW w:w="1757" w:type="dxa"/>
            <w:tcBorders>
              <w:bottom w:val="single" w:sz="4" w:space="0" w:color="000000"/>
            </w:tcBorders>
          </w:tcPr>
          <w:p>
            <w:pPr>
              <w:pStyle w:val="TableParagraph"/>
              <w:ind w:left="356"/>
              <w:rPr>
                <w:sz w:val="16"/>
              </w:rPr>
            </w:pPr>
            <w:r>
              <w:rPr>
                <w:spacing w:val="-2"/>
                <w:sz w:val="16"/>
              </w:rPr>
              <w:t>0.6884</w:t>
            </w:r>
          </w:p>
        </w:tc>
      </w:tr>
    </w:tbl>
    <w:p>
      <w:pPr>
        <w:pStyle w:val="BodyText"/>
        <w:spacing w:before="177"/>
        <w:rPr>
          <w:sz w:val="16"/>
        </w:rPr>
      </w:pPr>
    </w:p>
    <w:p>
      <w:pPr>
        <w:spacing w:before="0"/>
        <w:ind w:left="734" w:right="0" w:firstLine="0"/>
        <w:jc w:val="left"/>
        <w:rPr>
          <w:sz w:val="16"/>
        </w:rPr>
      </w:pPr>
      <w:r>
        <w:rPr>
          <w:sz w:val="16"/>
        </w:rPr>
        <w:t>Table</w:t>
      </w:r>
      <w:r>
        <w:rPr>
          <w:spacing w:val="-7"/>
          <w:sz w:val="16"/>
        </w:rPr>
        <w:t> </w:t>
      </w:r>
      <w:r>
        <w:rPr>
          <w:sz w:val="16"/>
        </w:rPr>
        <w:t>4.</w:t>
      </w:r>
      <w:r>
        <w:rPr>
          <w:spacing w:val="-4"/>
          <w:sz w:val="16"/>
        </w:rPr>
        <w:t> </w:t>
      </w:r>
      <w:r>
        <w:rPr>
          <w:sz w:val="16"/>
        </w:rPr>
        <w:t>Unrestricted</w:t>
      </w:r>
      <w:r>
        <w:rPr>
          <w:spacing w:val="-7"/>
          <w:sz w:val="16"/>
        </w:rPr>
        <w:t> </w:t>
      </w:r>
      <w:r>
        <w:rPr>
          <w:sz w:val="16"/>
        </w:rPr>
        <w:t>cointegration</w:t>
      </w:r>
      <w:r>
        <w:rPr>
          <w:spacing w:val="-4"/>
          <w:sz w:val="16"/>
        </w:rPr>
        <w:t> </w:t>
      </w:r>
      <w:r>
        <w:rPr>
          <w:sz w:val="16"/>
        </w:rPr>
        <w:t>rank</w:t>
      </w:r>
      <w:r>
        <w:rPr>
          <w:spacing w:val="-7"/>
          <w:sz w:val="16"/>
        </w:rPr>
        <w:t> </w:t>
      </w:r>
      <w:r>
        <w:rPr>
          <w:sz w:val="16"/>
        </w:rPr>
        <w:t>test</w:t>
      </w:r>
      <w:r>
        <w:rPr>
          <w:spacing w:val="-4"/>
          <w:sz w:val="16"/>
        </w:rPr>
        <w:t> </w:t>
      </w:r>
      <w:r>
        <w:rPr>
          <w:sz w:val="16"/>
        </w:rPr>
        <w:t>(Maximum</w:t>
      </w:r>
      <w:r>
        <w:rPr>
          <w:spacing w:val="-7"/>
          <w:sz w:val="16"/>
        </w:rPr>
        <w:t> </w:t>
      </w:r>
      <w:r>
        <w:rPr>
          <w:spacing w:val="-2"/>
          <w:sz w:val="16"/>
        </w:rPr>
        <w:t>eigenvalue)</w:t>
      </w:r>
    </w:p>
    <w:p>
      <w:pPr>
        <w:pStyle w:val="BodyText"/>
        <w:spacing w:before="9" w:after="1"/>
        <w:rPr>
          <w:sz w:val="16"/>
        </w:rPr>
      </w:pPr>
    </w:p>
    <w:tbl>
      <w:tblPr>
        <w:tblW w:w="0" w:type="auto"/>
        <w:jc w:val="left"/>
        <w:tblInd w:w="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7"/>
        <w:gridCol w:w="1917"/>
        <w:gridCol w:w="1799"/>
        <w:gridCol w:w="1803"/>
        <w:gridCol w:w="1529"/>
      </w:tblGrid>
      <w:tr>
        <w:trPr>
          <w:trHeight w:val="844" w:hRule="atLeast"/>
        </w:trPr>
        <w:tc>
          <w:tcPr>
            <w:tcW w:w="1617" w:type="dxa"/>
            <w:tcBorders>
              <w:top w:val="single" w:sz="4" w:space="0" w:color="000000"/>
              <w:bottom w:val="single" w:sz="4" w:space="0" w:color="000000"/>
            </w:tcBorders>
          </w:tcPr>
          <w:p>
            <w:pPr>
              <w:pStyle w:val="TableParagraph"/>
              <w:spacing w:before="48"/>
              <w:rPr>
                <w:sz w:val="16"/>
              </w:rPr>
            </w:pPr>
          </w:p>
          <w:p>
            <w:pPr>
              <w:pStyle w:val="TableParagraph"/>
              <w:spacing w:before="0"/>
              <w:ind w:left="138" w:right="407"/>
              <w:rPr>
                <w:sz w:val="16"/>
              </w:rPr>
            </w:pPr>
            <w:r>
              <w:rPr>
                <w:spacing w:val="-2"/>
                <w:sz w:val="16"/>
              </w:rPr>
              <w:t>Hypothesized</w:t>
            </w:r>
            <w:r>
              <w:rPr>
                <w:spacing w:val="40"/>
                <w:sz w:val="16"/>
              </w:rPr>
              <w:t> </w:t>
            </w:r>
            <w:r>
              <w:rPr>
                <w:sz w:val="16"/>
              </w:rPr>
              <w:t>No. of CE(s)</w:t>
            </w:r>
          </w:p>
        </w:tc>
        <w:tc>
          <w:tcPr>
            <w:tcW w:w="1917" w:type="dxa"/>
            <w:tcBorders>
              <w:top w:val="single" w:sz="4" w:space="0" w:color="000000"/>
              <w:bottom w:val="single" w:sz="4" w:space="0" w:color="000000"/>
            </w:tcBorders>
          </w:tcPr>
          <w:p>
            <w:pPr>
              <w:pStyle w:val="TableParagraph"/>
              <w:spacing w:before="141"/>
              <w:rPr>
                <w:sz w:val="16"/>
              </w:rPr>
            </w:pPr>
          </w:p>
          <w:p>
            <w:pPr>
              <w:pStyle w:val="TableParagraph"/>
              <w:spacing w:before="0"/>
              <w:ind w:left="655"/>
              <w:rPr>
                <w:sz w:val="16"/>
              </w:rPr>
            </w:pPr>
            <w:r>
              <w:rPr>
                <w:spacing w:val="-2"/>
                <w:sz w:val="16"/>
              </w:rPr>
              <w:t>Eigenvalue</w:t>
            </w:r>
          </w:p>
        </w:tc>
        <w:tc>
          <w:tcPr>
            <w:tcW w:w="1799" w:type="dxa"/>
            <w:tcBorders>
              <w:top w:val="single" w:sz="4" w:space="0" w:color="000000"/>
              <w:bottom w:val="single" w:sz="4" w:space="0" w:color="000000"/>
            </w:tcBorders>
          </w:tcPr>
          <w:p>
            <w:pPr>
              <w:pStyle w:val="TableParagraph"/>
              <w:spacing w:before="48"/>
              <w:rPr>
                <w:sz w:val="16"/>
              </w:rPr>
            </w:pPr>
          </w:p>
          <w:p>
            <w:pPr>
              <w:pStyle w:val="TableParagraph"/>
              <w:spacing w:before="0"/>
              <w:ind w:left="538" w:right="81"/>
              <w:rPr>
                <w:sz w:val="16"/>
              </w:rPr>
            </w:pPr>
            <w:r>
              <w:rPr>
                <w:spacing w:val="-2"/>
                <w:sz w:val="16"/>
              </w:rPr>
              <w:t>Max-Eigen</w:t>
            </w:r>
            <w:r>
              <w:rPr>
                <w:spacing w:val="40"/>
                <w:sz w:val="16"/>
              </w:rPr>
              <w:t> </w:t>
            </w:r>
            <w:r>
              <w:rPr>
                <w:spacing w:val="-2"/>
                <w:sz w:val="16"/>
              </w:rPr>
              <w:t>Statistic</w:t>
            </w:r>
          </w:p>
        </w:tc>
        <w:tc>
          <w:tcPr>
            <w:tcW w:w="1803" w:type="dxa"/>
            <w:tcBorders>
              <w:top w:val="single" w:sz="4" w:space="0" w:color="000000"/>
              <w:bottom w:val="single" w:sz="4" w:space="0" w:color="000000"/>
            </w:tcBorders>
          </w:tcPr>
          <w:p>
            <w:pPr>
              <w:pStyle w:val="TableParagraph"/>
              <w:spacing w:before="48"/>
              <w:rPr>
                <w:sz w:val="16"/>
              </w:rPr>
            </w:pPr>
          </w:p>
          <w:p>
            <w:pPr>
              <w:pStyle w:val="TableParagraph"/>
              <w:spacing w:before="0"/>
              <w:ind w:left="539"/>
              <w:rPr>
                <w:sz w:val="16"/>
              </w:rPr>
            </w:pPr>
            <w:r>
              <w:rPr>
                <w:spacing w:val="-4"/>
                <w:sz w:val="16"/>
              </w:rPr>
              <w:t>0.05</w:t>
            </w:r>
          </w:p>
          <w:p>
            <w:pPr>
              <w:pStyle w:val="TableParagraph"/>
              <w:spacing w:before="0"/>
              <w:ind w:left="539"/>
              <w:rPr>
                <w:sz w:val="16"/>
              </w:rPr>
            </w:pPr>
            <w:r>
              <w:rPr>
                <w:sz w:val="16"/>
              </w:rPr>
              <w:t>Critical</w:t>
            </w:r>
            <w:r>
              <w:rPr>
                <w:spacing w:val="-8"/>
                <w:sz w:val="16"/>
              </w:rPr>
              <w:t> </w:t>
            </w:r>
            <w:r>
              <w:rPr>
                <w:spacing w:val="-2"/>
                <w:sz w:val="16"/>
              </w:rPr>
              <w:t>Value</w:t>
            </w:r>
          </w:p>
        </w:tc>
        <w:tc>
          <w:tcPr>
            <w:tcW w:w="1529" w:type="dxa"/>
            <w:tcBorders>
              <w:top w:val="single" w:sz="4" w:space="0" w:color="000000"/>
              <w:bottom w:val="single" w:sz="4" w:space="0" w:color="000000"/>
            </w:tcBorders>
          </w:tcPr>
          <w:p>
            <w:pPr>
              <w:pStyle w:val="TableParagraph"/>
              <w:spacing w:before="141"/>
              <w:rPr>
                <w:sz w:val="16"/>
              </w:rPr>
            </w:pPr>
          </w:p>
          <w:p>
            <w:pPr>
              <w:pStyle w:val="TableParagraph"/>
              <w:spacing w:before="0"/>
              <w:ind w:left="356"/>
              <w:rPr>
                <w:sz w:val="16"/>
              </w:rPr>
            </w:pPr>
            <w:r>
              <w:rPr>
                <w:spacing w:val="-2"/>
                <w:sz w:val="16"/>
              </w:rPr>
              <w:t>Prob.**</w:t>
            </w:r>
          </w:p>
        </w:tc>
      </w:tr>
      <w:tr>
        <w:trPr>
          <w:trHeight w:val="310" w:hRule="atLeast"/>
        </w:trPr>
        <w:tc>
          <w:tcPr>
            <w:tcW w:w="1617" w:type="dxa"/>
            <w:tcBorders>
              <w:top w:val="single" w:sz="4" w:space="0" w:color="000000"/>
            </w:tcBorders>
          </w:tcPr>
          <w:p>
            <w:pPr>
              <w:pStyle w:val="TableParagraph"/>
              <w:spacing w:before="59"/>
              <w:ind w:left="139"/>
              <w:rPr>
                <w:sz w:val="16"/>
              </w:rPr>
            </w:pPr>
            <w:r>
              <w:rPr>
                <w:sz w:val="16"/>
              </w:rPr>
              <w:t>None</w:t>
            </w:r>
            <w:r>
              <w:rPr>
                <w:spacing w:val="-4"/>
                <w:sz w:val="16"/>
              </w:rPr>
              <w:t> </w:t>
            </w:r>
            <w:r>
              <w:rPr>
                <w:spacing w:val="-10"/>
                <w:sz w:val="16"/>
              </w:rPr>
              <w:t>*</w:t>
            </w:r>
          </w:p>
        </w:tc>
        <w:tc>
          <w:tcPr>
            <w:tcW w:w="1917" w:type="dxa"/>
            <w:tcBorders>
              <w:top w:val="single" w:sz="4" w:space="0" w:color="000000"/>
            </w:tcBorders>
          </w:tcPr>
          <w:p>
            <w:pPr>
              <w:pStyle w:val="TableParagraph"/>
              <w:spacing w:before="59"/>
              <w:ind w:left="655"/>
              <w:rPr>
                <w:sz w:val="16"/>
              </w:rPr>
            </w:pPr>
            <w:r>
              <w:rPr>
                <w:spacing w:val="-2"/>
                <w:sz w:val="16"/>
              </w:rPr>
              <w:t>0.36259</w:t>
            </w:r>
          </w:p>
        </w:tc>
        <w:tc>
          <w:tcPr>
            <w:tcW w:w="1799" w:type="dxa"/>
            <w:tcBorders>
              <w:top w:val="single" w:sz="4" w:space="0" w:color="000000"/>
            </w:tcBorders>
          </w:tcPr>
          <w:p>
            <w:pPr>
              <w:pStyle w:val="TableParagraph"/>
              <w:spacing w:before="59"/>
              <w:ind w:left="538"/>
              <w:rPr>
                <w:sz w:val="16"/>
              </w:rPr>
            </w:pPr>
            <w:r>
              <w:rPr>
                <w:spacing w:val="-2"/>
                <w:sz w:val="16"/>
              </w:rPr>
              <w:t>21.61646</w:t>
            </w:r>
          </w:p>
        </w:tc>
        <w:tc>
          <w:tcPr>
            <w:tcW w:w="1803" w:type="dxa"/>
            <w:tcBorders>
              <w:top w:val="single" w:sz="4" w:space="0" w:color="000000"/>
            </w:tcBorders>
          </w:tcPr>
          <w:p>
            <w:pPr>
              <w:pStyle w:val="TableParagraph"/>
              <w:spacing w:before="59"/>
              <w:ind w:left="539"/>
              <w:rPr>
                <w:sz w:val="16"/>
              </w:rPr>
            </w:pPr>
            <w:r>
              <w:rPr>
                <w:spacing w:val="-2"/>
                <w:sz w:val="16"/>
              </w:rPr>
              <w:t>17.7973</w:t>
            </w:r>
          </w:p>
        </w:tc>
        <w:tc>
          <w:tcPr>
            <w:tcW w:w="1529" w:type="dxa"/>
            <w:tcBorders>
              <w:top w:val="single" w:sz="4" w:space="0" w:color="000000"/>
            </w:tcBorders>
          </w:tcPr>
          <w:p>
            <w:pPr>
              <w:pStyle w:val="TableParagraph"/>
              <w:spacing w:before="59"/>
              <w:ind w:left="356"/>
              <w:rPr>
                <w:sz w:val="16"/>
              </w:rPr>
            </w:pPr>
            <w:r>
              <w:rPr>
                <w:spacing w:val="-2"/>
                <w:sz w:val="16"/>
              </w:rPr>
              <w:t>0.0127</w:t>
            </w:r>
          </w:p>
        </w:tc>
      </w:tr>
      <w:tr>
        <w:trPr>
          <w:trHeight w:val="311" w:hRule="atLeast"/>
        </w:trPr>
        <w:tc>
          <w:tcPr>
            <w:tcW w:w="1617" w:type="dxa"/>
          </w:tcPr>
          <w:p>
            <w:pPr>
              <w:pStyle w:val="TableParagraph"/>
              <w:ind w:left="139"/>
              <w:rPr>
                <w:sz w:val="16"/>
              </w:rPr>
            </w:pPr>
            <w:r>
              <w:rPr>
                <w:sz w:val="16"/>
              </w:rPr>
              <w:t>At</w:t>
            </w:r>
            <w:r>
              <w:rPr>
                <w:spacing w:val="-5"/>
                <w:sz w:val="16"/>
              </w:rPr>
              <w:t> </w:t>
            </w:r>
            <w:r>
              <w:rPr>
                <w:sz w:val="16"/>
              </w:rPr>
              <w:t>most</w:t>
            </w:r>
            <w:r>
              <w:rPr>
                <w:spacing w:val="-3"/>
                <w:sz w:val="16"/>
              </w:rPr>
              <w:t> </w:t>
            </w:r>
            <w:r>
              <w:rPr>
                <w:spacing w:val="-10"/>
                <w:sz w:val="16"/>
              </w:rPr>
              <w:t>1</w:t>
            </w:r>
          </w:p>
        </w:tc>
        <w:tc>
          <w:tcPr>
            <w:tcW w:w="1917" w:type="dxa"/>
          </w:tcPr>
          <w:p>
            <w:pPr>
              <w:pStyle w:val="TableParagraph"/>
              <w:ind w:left="655"/>
              <w:rPr>
                <w:sz w:val="16"/>
              </w:rPr>
            </w:pPr>
            <w:r>
              <w:rPr>
                <w:spacing w:val="-2"/>
                <w:sz w:val="16"/>
              </w:rPr>
              <w:t>0.144356</w:t>
            </w:r>
          </w:p>
        </w:tc>
        <w:tc>
          <w:tcPr>
            <w:tcW w:w="1799" w:type="dxa"/>
          </w:tcPr>
          <w:p>
            <w:pPr>
              <w:pStyle w:val="TableParagraph"/>
              <w:ind w:left="538"/>
              <w:rPr>
                <w:sz w:val="16"/>
              </w:rPr>
            </w:pPr>
            <w:r>
              <w:rPr>
                <w:spacing w:val="-2"/>
                <w:sz w:val="16"/>
              </w:rPr>
              <w:t>7.483264</w:t>
            </w:r>
          </w:p>
        </w:tc>
        <w:tc>
          <w:tcPr>
            <w:tcW w:w="1803" w:type="dxa"/>
          </w:tcPr>
          <w:p>
            <w:pPr>
              <w:pStyle w:val="TableParagraph"/>
              <w:ind w:left="539"/>
              <w:rPr>
                <w:sz w:val="16"/>
              </w:rPr>
            </w:pPr>
            <w:r>
              <w:rPr>
                <w:spacing w:val="-2"/>
                <w:sz w:val="16"/>
              </w:rPr>
              <w:t>11.2248</w:t>
            </w:r>
          </w:p>
        </w:tc>
        <w:tc>
          <w:tcPr>
            <w:tcW w:w="1529" w:type="dxa"/>
          </w:tcPr>
          <w:p>
            <w:pPr>
              <w:pStyle w:val="TableParagraph"/>
              <w:ind w:left="356"/>
              <w:rPr>
                <w:sz w:val="16"/>
              </w:rPr>
            </w:pPr>
            <w:r>
              <w:rPr>
                <w:spacing w:val="-2"/>
                <w:sz w:val="16"/>
              </w:rPr>
              <w:t>0.2104</w:t>
            </w:r>
          </w:p>
        </w:tc>
      </w:tr>
      <w:tr>
        <w:trPr>
          <w:trHeight w:val="313" w:hRule="atLeast"/>
        </w:trPr>
        <w:tc>
          <w:tcPr>
            <w:tcW w:w="1617" w:type="dxa"/>
            <w:tcBorders>
              <w:bottom w:val="single" w:sz="4" w:space="0" w:color="000000"/>
            </w:tcBorders>
          </w:tcPr>
          <w:p>
            <w:pPr>
              <w:pStyle w:val="TableParagraph"/>
              <w:ind w:left="139"/>
              <w:rPr>
                <w:sz w:val="16"/>
              </w:rPr>
            </w:pPr>
            <w:r>
              <w:rPr>
                <w:sz w:val="16"/>
              </w:rPr>
              <w:t>At</w:t>
            </w:r>
            <w:r>
              <w:rPr>
                <w:spacing w:val="-5"/>
                <w:sz w:val="16"/>
              </w:rPr>
              <w:t> </w:t>
            </w:r>
            <w:r>
              <w:rPr>
                <w:sz w:val="16"/>
              </w:rPr>
              <w:t>most</w:t>
            </w:r>
            <w:r>
              <w:rPr>
                <w:spacing w:val="-3"/>
                <w:sz w:val="16"/>
              </w:rPr>
              <w:t> </w:t>
            </w:r>
            <w:r>
              <w:rPr>
                <w:spacing w:val="-10"/>
                <w:sz w:val="16"/>
              </w:rPr>
              <w:t>2</w:t>
            </w:r>
          </w:p>
        </w:tc>
        <w:tc>
          <w:tcPr>
            <w:tcW w:w="1917" w:type="dxa"/>
            <w:tcBorders>
              <w:bottom w:val="single" w:sz="4" w:space="0" w:color="000000"/>
            </w:tcBorders>
          </w:tcPr>
          <w:p>
            <w:pPr>
              <w:pStyle w:val="TableParagraph"/>
              <w:ind w:left="655"/>
              <w:rPr>
                <w:sz w:val="16"/>
              </w:rPr>
            </w:pPr>
            <w:r>
              <w:rPr>
                <w:spacing w:val="-2"/>
                <w:sz w:val="16"/>
              </w:rPr>
              <w:t>0.004812</w:t>
            </w:r>
          </w:p>
        </w:tc>
        <w:tc>
          <w:tcPr>
            <w:tcW w:w="1799" w:type="dxa"/>
            <w:tcBorders>
              <w:bottom w:val="single" w:sz="4" w:space="0" w:color="000000"/>
            </w:tcBorders>
          </w:tcPr>
          <w:p>
            <w:pPr>
              <w:pStyle w:val="TableParagraph"/>
              <w:ind w:left="538"/>
              <w:rPr>
                <w:sz w:val="16"/>
              </w:rPr>
            </w:pPr>
            <w:r>
              <w:rPr>
                <w:spacing w:val="-2"/>
                <w:sz w:val="16"/>
              </w:rPr>
              <w:t>0.231512</w:t>
            </w:r>
          </w:p>
        </w:tc>
        <w:tc>
          <w:tcPr>
            <w:tcW w:w="1803" w:type="dxa"/>
            <w:tcBorders>
              <w:bottom w:val="single" w:sz="4" w:space="0" w:color="000000"/>
            </w:tcBorders>
          </w:tcPr>
          <w:p>
            <w:pPr>
              <w:pStyle w:val="TableParagraph"/>
              <w:ind w:left="539"/>
              <w:rPr>
                <w:sz w:val="16"/>
              </w:rPr>
            </w:pPr>
            <w:r>
              <w:rPr>
                <w:spacing w:val="-2"/>
                <w:sz w:val="16"/>
              </w:rPr>
              <w:t>4.129906</w:t>
            </w:r>
          </w:p>
        </w:tc>
        <w:tc>
          <w:tcPr>
            <w:tcW w:w="1529" w:type="dxa"/>
            <w:tcBorders>
              <w:bottom w:val="single" w:sz="4" w:space="0" w:color="000000"/>
            </w:tcBorders>
          </w:tcPr>
          <w:p>
            <w:pPr>
              <w:pStyle w:val="TableParagraph"/>
              <w:ind w:left="356"/>
              <w:rPr>
                <w:sz w:val="16"/>
              </w:rPr>
            </w:pPr>
            <w:r>
              <w:rPr>
                <w:spacing w:val="-2"/>
                <w:sz w:val="16"/>
              </w:rPr>
              <w:t>0.6884</w:t>
            </w:r>
          </w:p>
        </w:tc>
      </w:tr>
    </w:tbl>
    <w:p>
      <w:pPr>
        <w:spacing w:before="8"/>
        <w:ind w:left="719" w:right="0" w:firstLine="0"/>
        <w:jc w:val="left"/>
        <w:rPr>
          <w:sz w:val="15"/>
        </w:rPr>
      </w:pPr>
      <w:r>
        <w:rPr>
          <w:w w:val="120"/>
          <w:sz w:val="15"/>
        </w:rPr>
        <w:t>Note</w:t>
      </w:r>
      <w:r>
        <w:rPr>
          <w:rFonts w:ascii="Liberation Serif" w:hAnsi="Liberation Serif"/>
          <w:w w:val="120"/>
          <w:sz w:val="15"/>
        </w:rPr>
        <w:t>˖</w:t>
      </w:r>
      <w:r>
        <w:rPr>
          <w:rFonts w:ascii="Liberation Serif" w:hAnsi="Liberation Serif"/>
          <w:spacing w:val="-11"/>
          <w:w w:val="120"/>
          <w:sz w:val="15"/>
        </w:rPr>
        <w:t> </w:t>
      </w:r>
      <w:r>
        <w:rPr>
          <w:sz w:val="15"/>
        </w:rPr>
        <w:t>*represents</w:t>
      </w:r>
      <w:r>
        <w:rPr>
          <w:spacing w:val="-5"/>
          <w:sz w:val="15"/>
        </w:rPr>
        <w:t> </w:t>
      </w:r>
      <w:r>
        <w:rPr>
          <w:sz w:val="15"/>
        </w:rPr>
        <w:t>significance</w:t>
      </w:r>
      <w:r>
        <w:rPr>
          <w:spacing w:val="-6"/>
          <w:sz w:val="15"/>
        </w:rPr>
        <w:t> </w:t>
      </w:r>
      <w:r>
        <w:rPr>
          <w:sz w:val="15"/>
        </w:rPr>
        <w:t>level</w:t>
      </w:r>
      <w:r>
        <w:rPr>
          <w:spacing w:val="-5"/>
          <w:sz w:val="15"/>
        </w:rPr>
        <w:t> </w:t>
      </w:r>
      <w:r>
        <w:rPr>
          <w:sz w:val="15"/>
        </w:rPr>
        <w:t>is</w:t>
      </w:r>
      <w:r>
        <w:rPr>
          <w:spacing w:val="-5"/>
          <w:sz w:val="15"/>
        </w:rPr>
        <w:t> </w:t>
      </w:r>
      <w:r>
        <w:rPr>
          <w:sz w:val="15"/>
        </w:rPr>
        <w:t>5%,</w:t>
      </w:r>
      <w:r>
        <w:rPr>
          <w:spacing w:val="30"/>
          <w:sz w:val="15"/>
        </w:rPr>
        <w:t> </w:t>
      </w:r>
      <w:r>
        <w:rPr>
          <w:sz w:val="15"/>
        </w:rPr>
        <w:t>**</w:t>
      </w:r>
      <w:r>
        <w:rPr>
          <w:spacing w:val="-10"/>
          <w:sz w:val="15"/>
        </w:rPr>
        <w:t> </w:t>
      </w:r>
      <w:r>
        <w:rPr>
          <w:sz w:val="15"/>
        </w:rPr>
        <w:t>represents</w:t>
      </w:r>
      <w:r>
        <w:rPr>
          <w:spacing w:val="-5"/>
          <w:sz w:val="15"/>
        </w:rPr>
        <w:t> </w:t>
      </w:r>
      <w:r>
        <w:rPr>
          <w:sz w:val="15"/>
        </w:rPr>
        <w:t>Critical</w:t>
      </w:r>
      <w:r>
        <w:rPr>
          <w:spacing w:val="-5"/>
          <w:sz w:val="15"/>
        </w:rPr>
        <w:t> </w:t>
      </w:r>
      <w:r>
        <w:rPr>
          <w:sz w:val="15"/>
        </w:rPr>
        <w:t>values</w:t>
      </w:r>
      <w:r>
        <w:rPr>
          <w:spacing w:val="-4"/>
          <w:sz w:val="15"/>
        </w:rPr>
        <w:t> </w:t>
      </w:r>
      <w:r>
        <w:rPr>
          <w:sz w:val="15"/>
        </w:rPr>
        <w:t>based</w:t>
      </w:r>
      <w:r>
        <w:rPr>
          <w:spacing w:val="-5"/>
          <w:sz w:val="15"/>
        </w:rPr>
        <w:t> </w:t>
      </w:r>
      <w:r>
        <w:rPr>
          <w:sz w:val="15"/>
        </w:rPr>
        <w:t>on</w:t>
      </w:r>
      <w:r>
        <w:rPr>
          <w:spacing w:val="-2"/>
          <w:sz w:val="15"/>
        </w:rPr>
        <w:t> </w:t>
      </w:r>
      <w:r>
        <w:rPr>
          <w:sz w:val="15"/>
        </w:rPr>
        <w:t>MacKinnon-Haug-Michelis</w:t>
      </w:r>
      <w:r>
        <w:rPr>
          <w:spacing w:val="-3"/>
          <w:sz w:val="15"/>
        </w:rPr>
        <w:t> </w:t>
      </w:r>
      <w:r>
        <w:rPr>
          <w:spacing w:val="-2"/>
          <w:sz w:val="15"/>
        </w:rPr>
        <w:t>(1999)</w:t>
      </w:r>
    </w:p>
    <w:p>
      <w:pPr>
        <w:pStyle w:val="BodyText"/>
        <w:spacing w:before="117"/>
      </w:pPr>
    </w:p>
    <w:p>
      <w:pPr>
        <w:pStyle w:val="ListParagraph"/>
        <w:numPr>
          <w:ilvl w:val="1"/>
          <w:numId w:val="2"/>
        </w:numPr>
        <w:tabs>
          <w:tab w:pos="649" w:val="left" w:leader="none"/>
        </w:tabs>
        <w:spacing w:line="240" w:lineRule="auto" w:before="0" w:after="0"/>
        <w:ind w:left="649" w:right="0" w:hanging="299"/>
        <w:jc w:val="left"/>
        <w:rPr>
          <w:i/>
          <w:sz w:val="20"/>
        </w:rPr>
      </w:pPr>
      <w:r>
        <w:rPr>
          <w:i/>
          <w:sz w:val="20"/>
        </w:rPr>
        <w:t>Granger</w:t>
      </w:r>
      <w:r>
        <w:rPr>
          <w:i/>
          <w:spacing w:val="-12"/>
          <w:sz w:val="20"/>
        </w:rPr>
        <w:t> </w:t>
      </w:r>
      <w:r>
        <w:rPr>
          <w:i/>
          <w:sz w:val="20"/>
        </w:rPr>
        <w:t>causality</w:t>
      </w:r>
      <w:r>
        <w:rPr>
          <w:i/>
          <w:spacing w:val="-10"/>
          <w:sz w:val="20"/>
        </w:rPr>
        <w:t> </w:t>
      </w:r>
      <w:r>
        <w:rPr>
          <w:i/>
          <w:spacing w:val="-4"/>
          <w:sz w:val="20"/>
        </w:rPr>
        <w:t>test</w:t>
      </w:r>
    </w:p>
    <w:p>
      <w:pPr>
        <w:pStyle w:val="BodyText"/>
        <w:spacing w:before="20"/>
        <w:rPr>
          <w:i/>
        </w:rPr>
      </w:pPr>
    </w:p>
    <w:p>
      <w:pPr>
        <w:pStyle w:val="BodyText"/>
        <w:spacing w:line="249" w:lineRule="auto"/>
        <w:ind w:left="350" w:right="338" w:firstLine="237"/>
        <w:jc w:val="both"/>
      </w:pPr>
      <w:r>
        <w:rPr/>
        <w:t>The tests above can only draw one conclusion that there exists the long-term equilibrium relationship among variables LGDP, LEX and LIM. However, we need to further analyze the Granger causality relationship through the Granger causality test. The precondition of testing the Granger causality relationship on VAR model is that the series must be stationary. The series are proved to be non-stationary, the only way</w:t>
      </w:r>
      <w:r>
        <w:rPr>
          <w:spacing w:val="80"/>
        </w:rPr>
        <w:t> </w:t>
      </w:r>
      <w:r>
        <w:rPr/>
        <w:t>to solve this problem is to establish Vector Error Correction Model (VECM).Table 5 shows the Granger causality results based on VECM.</w:t>
      </w:r>
    </w:p>
    <w:p>
      <w:pPr>
        <w:pStyle w:val="BodyText"/>
        <w:spacing w:before="5"/>
        <w:ind w:left="587"/>
        <w:jc w:val="both"/>
      </w:pPr>
      <w:r>
        <w:rPr/>
        <w:t>Granger</w:t>
      </w:r>
      <w:r>
        <w:rPr>
          <w:spacing w:val="-5"/>
        </w:rPr>
        <w:t> </w:t>
      </w:r>
      <w:r>
        <w:rPr/>
        <w:t>causality</w:t>
      </w:r>
      <w:r>
        <w:rPr>
          <w:spacing w:val="-5"/>
        </w:rPr>
        <w:t> </w:t>
      </w:r>
      <w:r>
        <w:rPr/>
        <w:t>test</w:t>
      </w:r>
      <w:r>
        <w:rPr>
          <w:spacing w:val="-5"/>
        </w:rPr>
        <w:t> </w:t>
      </w:r>
      <w:r>
        <w:rPr/>
        <w:t>could</w:t>
      </w:r>
      <w:r>
        <w:rPr>
          <w:spacing w:val="-4"/>
        </w:rPr>
        <w:t> </w:t>
      </w:r>
      <w:r>
        <w:rPr/>
        <w:t>draw</w:t>
      </w:r>
      <w:r>
        <w:rPr>
          <w:spacing w:val="-9"/>
        </w:rPr>
        <w:t> </w:t>
      </w:r>
      <w:r>
        <w:rPr/>
        <w:t>the</w:t>
      </w:r>
      <w:r>
        <w:rPr>
          <w:spacing w:val="-4"/>
        </w:rPr>
        <w:t> </w:t>
      </w:r>
      <w:r>
        <w:rPr/>
        <w:t>following</w:t>
      </w:r>
      <w:r>
        <w:rPr>
          <w:spacing w:val="-6"/>
        </w:rPr>
        <w:t> </w:t>
      </w:r>
      <w:r>
        <w:rPr>
          <w:spacing w:val="-2"/>
        </w:rPr>
        <w:t>conclusions:</w:t>
      </w:r>
    </w:p>
    <w:p>
      <w:pPr>
        <w:pStyle w:val="BodyText"/>
        <w:spacing w:line="249" w:lineRule="auto" w:before="10"/>
        <w:ind w:left="349" w:right="337" w:firstLine="237"/>
        <w:jc w:val="both"/>
      </w:pPr>
      <w:r>
        <w:rPr/>
        <w:t>Firstly, the relationship between America's</w:t>
      </w:r>
      <w:r>
        <w:rPr>
          <w:spacing w:val="-1"/>
        </w:rPr>
        <w:t> </w:t>
      </w:r>
      <w:r>
        <w:rPr/>
        <w:t>GDP (LGDP) and its</w:t>
      </w:r>
      <w:r>
        <w:rPr>
          <w:spacing w:val="-2"/>
        </w:rPr>
        <w:t> </w:t>
      </w:r>
      <w:r>
        <w:rPr/>
        <w:t>exports</w:t>
      </w:r>
      <w:r>
        <w:rPr>
          <w:spacing w:val="-1"/>
        </w:rPr>
        <w:t> </w:t>
      </w:r>
      <w:r>
        <w:rPr/>
        <w:t>(LEX). At 5% level, the test result rejects the null hypothesis that “LGDP does not Granger Cause LEX” with a concomitant probability of 0.0144.</w:t>
      </w:r>
      <w:r>
        <w:rPr>
          <w:spacing w:val="-2"/>
        </w:rPr>
        <w:t> </w:t>
      </w:r>
      <w:r>
        <w:rPr/>
        <w:t>That</w:t>
      </w:r>
      <w:r>
        <w:rPr>
          <w:spacing w:val="-1"/>
        </w:rPr>
        <w:t> </w:t>
      </w:r>
      <w:r>
        <w:rPr/>
        <w:t>is</w:t>
      </w:r>
      <w:r>
        <w:rPr>
          <w:spacing w:val="-1"/>
        </w:rPr>
        <w:t> </w:t>
      </w:r>
      <w:r>
        <w:rPr/>
        <w:t>to say, LGDP is</w:t>
      </w:r>
      <w:r>
        <w:rPr>
          <w:spacing w:val="-1"/>
        </w:rPr>
        <w:t> </w:t>
      </w:r>
      <w:r>
        <w:rPr/>
        <w:t>the Granger reason</w:t>
      </w:r>
      <w:r>
        <w:rPr>
          <w:spacing w:val="-2"/>
        </w:rPr>
        <w:t> </w:t>
      </w:r>
      <w:r>
        <w:rPr/>
        <w:t>of LEX. At meanwhile, the hypothesis that “LEX does</w:t>
      </w:r>
      <w:r>
        <w:rPr>
          <w:spacing w:val="-2"/>
        </w:rPr>
        <w:t> </w:t>
      </w:r>
      <w:r>
        <w:rPr/>
        <w:t>not Granger Cause LGDP” with a concomitant probability of 0.0026 is rejected at 5% level, which indicates that LEX is also LGDP's Granger reason. In all, there exist a bi-directional relationship between American GDP and exports. On the one hand, exports, as one of the three carriages to drive a country's economy, have a positive effect on a country's GDP; on the other hand, exports will expand with a country's growth in GDP.</w:t>
      </w:r>
    </w:p>
    <w:p>
      <w:pPr>
        <w:pStyle w:val="BodyText"/>
        <w:spacing w:line="249" w:lineRule="auto" w:before="6"/>
        <w:ind w:left="349" w:right="340" w:firstLine="237"/>
        <w:jc w:val="both"/>
      </w:pPr>
      <w:r>
        <w:rPr/>
        <w:t>Secondly, the relationship between America's GDP (LGDP) and its imports (LIM). At 5% level, LGDP is LIM's Granger reason, while LIM is not LGDP's Granger reason. It shows that the increase in GDP will expand a country's national income, which will increase the demand for goods and services including the demand from outside the country.</w:t>
      </w:r>
    </w:p>
    <w:p>
      <w:pPr>
        <w:pStyle w:val="BodyText"/>
        <w:spacing w:line="249" w:lineRule="auto" w:before="4"/>
        <w:ind w:left="349" w:right="339" w:firstLine="237"/>
        <w:jc w:val="both"/>
      </w:pPr>
      <w:r>
        <w:rPr/>
        <w:t>Thirdly, the relationship between America's exports (LEX) and its imports (LIM). In 5% of the level of significance, LEX is not LIM's Granger reason, while LIM is neither LEX's Granger reason, which indicates that there exist no direct Granger causality relationship between American exports and imports.</w:t>
      </w:r>
    </w:p>
    <w:p>
      <w:pPr>
        <w:spacing w:after="0" w:line="249" w:lineRule="auto"/>
        <w:jc w:val="both"/>
        <w:sectPr>
          <w:pgSz w:w="10890" w:h="14860"/>
          <w:pgMar w:header="713" w:footer="0" w:top="900" w:bottom="280" w:left="520" w:right="800"/>
        </w:sectPr>
      </w:pPr>
    </w:p>
    <w:p>
      <w:pPr>
        <w:pStyle w:val="BodyText"/>
        <w:rPr>
          <w:sz w:val="16"/>
        </w:rPr>
      </w:pPr>
    </w:p>
    <w:p>
      <w:pPr>
        <w:pStyle w:val="BodyText"/>
        <w:rPr>
          <w:sz w:val="16"/>
        </w:rPr>
      </w:pPr>
    </w:p>
    <w:p>
      <w:pPr>
        <w:pStyle w:val="BodyText"/>
        <w:spacing w:before="25"/>
        <w:rPr>
          <w:sz w:val="16"/>
        </w:rPr>
      </w:pPr>
    </w:p>
    <w:p>
      <w:pPr>
        <w:tabs>
          <w:tab w:pos="9272" w:val="left" w:leader="none"/>
        </w:tabs>
        <w:spacing w:before="0"/>
        <w:ind w:left="601" w:right="0" w:firstLine="0"/>
        <w:jc w:val="left"/>
        <w:rPr>
          <w:sz w:val="16"/>
        </w:rPr>
      </w:pPr>
      <w:r>
        <w:rPr>
          <w:sz w:val="16"/>
          <w:u w:val="single"/>
        </w:rPr>
        <w:t>Table</w:t>
      </w:r>
      <w:r>
        <w:rPr>
          <w:spacing w:val="-3"/>
          <w:sz w:val="16"/>
          <w:u w:val="single"/>
        </w:rPr>
        <w:t> </w:t>
      </w:r>
      <w:r>
        <w:rPr>
          <w:sz w:val="16"/>
          <w:u w:val="single"/>
        </w:rPr>
        <w:t>5.</w:t>
      </w:r>
      <w:r>
        <w:rPr>
          <w:spacing w:val="38"/>
          <w:sz w:val="16"/>
          <w:u w:val="single"/>
        </w:rPr>
        <w:t>  </w:t>
      </w:r>
      <w:r>
        <w:rPr>
          <w:sz w:val="16"/>
          <w:u w:val="single"/>
        </w:rPr>
        <w:t>Granger</w:t>
      </w:r>
      <w:r>
        <w:rPr>
          <w:spacing w:val="77"/>
          <w:sz w:val="16"/>
          <w:u w:val="single"/>
        </w:rPr>
        <w:t> </w:t>
      </w:r>
      <w:r>
        <w:rPr>
          <w:sz w:val="16"/>
          <w:u w:val="single"/>
        </w:rPr>
        <w:t>causality</w:t>
      </w:r>
      <w:r>
        <w:rPr>
          <w:spacing w:val="75"/>
          <w:sz w:val="16"/>
          <w:u w:val="single"/>
        </w:rPr>
        <w:t> </w:t>
      </w:r>
      <w:r>
        <w:rPr>
          <w:sz w:val="16"/>
          <w:u w:val="single"/>
        </w:rPr>
        <w:t>test</w:t>
      </w:r>
      <w:r>
        <w:rPr>
          <w:spacing w:val="74"/>
          <w:sz w:val="16"/>
          <w:u w:val="single"/>
        </w:rPr>
        <w:t> </w:t>
      </w:r>
      <w:r>
        <w:rPr>
          <w:sz w:val="16"/>
          <w:u w:val="single"/>
        </w:rPr>
        <w:t>based</w:t>
      </w:r>
      <w:r>
        <w:rPr>
          <w:spacing w:val="76"/>
          <w:sz w:val="16"/>
          <w:u w:val="single"/>
        </w:rPr>
        <w:t> </w:t>
      </w:r>
      <w:r>
        <w:rPr>
          <w:sz w:val="16"/>
          <w:u w:val="single"/>
        </w:rPr>
        <w:t>on</w:t>
      </w:r>
      <w:r>
        <w:rPr>
          <w:spacing w:val="76"/>
          <w:sz w:val="16"/>
          <w:u w:val="single"/>
        </w:rPr>
        <w:t> </w:t>
      </w:r>
      <w:r>
        <w:rPr>
          <w:spacing w:val="-4"/>
          <w:sz w:val="16"/>
          <w:u w:val="single"/>
        </w:rPr>
        <w:t>VECM</w:t>
      </w:r>
      <w:r>
        <w:rPr>
          <w:sz w:val="16"/>
          <w:u w:val="single"/>
        </w:rPr>
        <w:tab/>
      </w:r>
    </w:p>
    <w:p>
      <w:pPr>
        <w:pStyle w:val="BodyText"/>
        <w:spacing w:before="1"/>
        <w:rPr>
          <w:sz w:val="7"/>
        </w:rPr>
      </w:pPr>
    </w:p>
    <w:tbl>
      <w:tblPr>
        <w:tblW w:w="0" w:type="auto"/>
        <w:jc w:val="left"/>
        <w:tblInd w:w="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65"/>
        <w:gridCol w:w="1940"/>
        <w:gridCol w:w="826"/>
        <w:gridCol w:w="2208"/>
      </w:tblGrid>
      <w:tr>
        <w:trPr>
          <w:trHeight w:val="246" w:hRule="atLeast"/>
        </w:trPr>
        <w:tc>
          <w:tcPr>
            <w:tcW w:w="3665" w:type="dxa"/>
            <w:tcBorders>
              <w:bottom w:val="single" w:sz="4" w:space="0" w:color="000000"/>
            </w:tcBorders>
          </w:tcPr>
          <w:p>
            <w:pPr>
              <w:pStyle w:val="TableParagraph"/>
              <w:spacing w:line="178" w:lineRule="exact" w:before="0"/>
              <w:ind w:left="115"/>
              <w:rPr>
                <w:sz w:val="16"/>
              </w:rPr>
            </w:pPr>
            <w:r>
              <w:rPr>
                <w:sz w:val="16"/>
              </w:rPr>
              <w:t>Null</w:t>
            </w:r>
            <w:r>
              <w:rPr>
                <w:spacing w:val="-6"/>
                <w:sz w:val="16"/>
              </w:rPr>
              <w:t> </w:t>
            </w:r>
            <w:r>
              <w:rPr>
                <w:spacing w:val="-2"/>
                <w:sz w:val="16"/>
              </w:rPr>
              <w:t>Hypothesis</w:t>
            </w:r>
          </w:p>
        </w:tc>
        <w:tc>
          <w:tcPr>
            <w:tcW w:w="1940" w:type="dxa"/>
            <w:tcBorders>
              <w:bottom w:val="single" w:sz="4" w:space="0" w:color="000000"/>
            </w:tcBorders>
          </w:tcPr>
          <w:p>
            <w:pPr>
              <w:pStyle w:val="TableParagraph"/>
              <w:spacing w:line="178" w:lineRule="exact" w:before="0"/>
              <w:ind w:left="1110"/>
              <w:rPr>
                <w:sz w:val="16"/>
              </w:rPr>
            </w:pPr>
            <w:r>
              <w:rPr>
                <w:spacing w:val="-2"/>
                <w:sz w:val="16"/>
              </w:rPr>
              <w:t>Chi-</w:t>
            </w:r>
            <w:r>
              <w:rPr>
                <w:spacing w:val="-5"/>
                <w:sz w:val="16"/>
              </w:rPr>
              <w:t>sq</w:t>
            </w:r>
          </w:p>
        </w:tc>
        <w:tc>
          <w:tcPr>
            <w:tcW w:w="826" w:type="dxa"/>
            <w:tcBorders>
              <w:bottom w:val="single" w:sz="4" w:space="0" w:color="000000"/>
            </w:tcBorders>
          </w:tcPr>
          <w:p>
            <w:pPr>
              <w:pStyle w:val="TableParagraph"/>
              <w:spacing w:line="178" w:lineRule="exact" w:before="0"/>
              <w:ind w:left="226"/>
              <w:rPr>
                <w:sz w:val="16"/>
              </w:rPr>
            </w:pPr>
            <w:r>
              <w:rPr>
                <w:spacing w:val="-5"/>
                <w:sz w:val="16"/>
              </w:rPr>
              <w:t>df</w:t>
            </w:r>
          </w:p>
        </w:tc>
        <w:tc>
          <w:tcPr>
            <w:tcW w:w="2208" w:type="dxa"/>
            <w:tcBorders>
              <w:bottom w:val="single" w:sz="4" w:space="0" w:color="000000"/>
            </w:tcBorders>
          </w:tcPr>
          <w:p>
            <w:pPr>
              <w:pStyle w:val="TableParagraph"/>
              <w:spacing w:line="178" w:lineRule="exact" w:before="0"/>
              <w:ind w:left="462"/>
              <w:rPr>
                <w:sz w:val="16"/>
              </w:rPr>
            </w:pPr>
            <w:r>
              <w:rPr>
                <w:spacing w:val="-2"/>
                <w:sz w:val="16"/>
              </w:rPr>
              <w:t>Prob.</w:t>
            </w:r>
          </w:p>
        </w:tc>
      </w:tr>
      <w:tr>
        <w:trPr>
          <w:trHeight w:val="310" w:hRule="atLeast"/>
        </w:trPr>
        <w:tc>
          <w:tcPr>
            <w:tcW w:w="3665" w:type="dxa"/>
            <w:tcBorders>
              <w:top w:val="single" w:sz="4" w:space="0" w:color="000000"/>
            </w:tcBorders>
          </w:tcPr>
          <w:p>
            <w:pPr>
              <w:pStyle w:val="TableParagraph"/>
              <w:spacing w:before="59"/>
              <w:ind w:left="115"/>
              <w:rPr>
                <w:sz w:val="16"/>
              </w:rPr>
            </w:pPr>
            <w:r>
              <w:rPr>
                <w:sz w:val="16"/>
              </w:rPr>
              <w:t>LGDP</w:t>
            </w:r>
            <w:r>
              <w:rPr>
                <w:spacing w:val="-7"/>
                <w:sz w:val="16"/>
              </w:rPr>
              <w:t> </w:t>
            </w:r>
            <w:r>
              <w:rPr>
                <w:sz w:val="16"/>
              </w:rPr>
              <w:t>does</w:t>
            </w:r>
            <w:r>
              <w:rPr>
                <w:spacing w:val="-4"/>
                <w:sz w:val="16"/>
              </w:rPr>
              <w:t> </w:t>
            </w:r>
            <w:r>
              <w:rPr>
                <w:sz w:val="16"/>
              </w:rPr>
              <w:t>not</w:t>
            </w:r>
            <w:r>
              <w:rPr>
                <w:spacing w:val="-3"/>
                <w:sz w:val="16"/>
              </w:rPr>
              <w:t> </w:t>
            </w:r>
            <w:r>
              <w:rPr>
                <w:sz w:val="16"/>
              </w:rPr>
              <w:t>Granger</w:t>
            </w:r>
            <w:r>
              <w:rPr>
                <w:spacing w:val="-5"/>
                <w:sz w:val="16"/>
              </w:rPr>
              <w:t> </w:t>
            </w:r>
            <w:r>
              <w:rPr>
                <w:sz w:val="16"/>
              </w:rPr>
              <w:t>Cause</w:t>
            </w:r>
            <w:r>
              <w:rPr>
                <w:spacing w:val="-4"/>
                <w:sz w:val="16"/>
              </w:rPr>
              <w:t> </w:t>
            </w:r>
            <w:r>
              <w:rPr>
                <w:spacing w:val="-5"/>
                <w:sz w:val="16"/>
              </w:rPr>
              <w:t>LEX</w:t>
            </w:r>
          </w:p>
        </w:tc>
        <w:tc>
          <w:tcPr>
            <w:tcW w:w="1940" w:type="dxa"/>
            <w:tcBorders>
              <w:top w:val="single" w:sz="4" w:space="0" w:color="000000"/>
            </w:tcBorders>
          </w:tcPr>
          <w:p>
            <w:pPr>
              <w:pStyle w:val="TableParagraph"/>
              <w:spacing w:before="59"/>
              <w:ind w:left="1111"/>
              <w:rPr>
                <w:sz w:val="16"/>
              </w:rPr>
            </w:pPr>
            <w:r>
              <w:rPr>
                <w:spacing w:val="-2"/>
                <w:sz w:val="16"/>
              </w:rPr>
              <w:t>5.994528</w:t>
            </w:r>
          </w:p>
        </w:tc>
        <w:tc>
          <w:tcPr>
            <w:tcW w:w="826" w:type="dxa"/>
            <w:tcBorders>
              <w:top w:val="single" w:sz="4" w:space="0" w:color="000000"/>
            </w:tcBorders>
          </w:tcPr>
          <w:p>
            <w:pPr>
              <w:pStyle w:val="TableParagraph"/>
              <w:spacing w:before="59"/>
              <w:ind w:left="227"/>
              <w:rPr>
                <w:sz w:val="16"/>
              </w:rPr>
            </w:pPr>
            <w:r>
              <w:rPr>
                <w:spacing w:val="-10"/>
                <w:sz w:val="16"/>
              </w:rPr>
              <w:t>1</w:t>
            </w:r>
          </w:p>
        </w:tc>
        <w:tc>
          <w:tcPr>
            <w:tcW w:w="2208" w:type="dxa"/>
            <w:tcBorders>
              <w:top w:val="single" w:sz="4" w:space="0" w:color="000000"/>
            </w:tcBorders>
          </w:tcPr>
          <w:p>
            <w:pPr>
              <w:pStyle w:val="TableParagraph"/>
              <w:spacing w:before="59"/>
              <w:ind w:left="461"/>
              <w:rPr>
                <w:sz w:val="16"/>
              </w:rPr>
            </w:pPr>
            <w:r>
              <w:rPr>
                <w:spacing w:val="-2"/>
                <w:sz w:val="16"/>
              </w:rPr>
              <w:t>0.0144*</w:t>
            </w:r>
          </w:p>
        </w:tc>
      </w:tr>
      <w:tr>
        <w:trPr>
          <w:trHeight w:val="311" w:hRule="atLeast"/>
        </w:trPr>
        <w:tc>
          <w:tcPr>
            <w:tcW w:w="3665" w:type="dxa"/>
          </w:tcPr>
          <w:p>
            <w:pPr>
              <w:pStyle w:val="TableParagraph"/>
              <w:ind w:left="115"/>
              <w:rPr>
                <w:sz w:val="16"/>
              </w:rPr>
            </w:pPr>
            <w:r>
              <w:rPr>
                <w:sz w:val="16"/>
              </w:rPr>
              <w:t>LEX</w:t>
            </w:r>
            <w:r>
              <w:rPr>
                <w:spacing w:val="-5"/>
                <w:sz w:val="16"/>
              </w:rPr>
              <w:t> </w:t>
            </w:r>
            <w:r>
              <w:rPr>
                <w:sz w:val="16"/>
              </w:rPr>
              <w:t>does</w:t>
            </w:r>
            <w:r>
              <w:rPr>
                <w:spacing w:val="-4"/>
                <w:sz w:val="16"/>
              </w:rPr>
              <w:t> </w:t>
            </w:r>
            <w:r>
              <w:rPr>
                <w:sz w:val="16"/>
              </w:rPr>
              <w:t>not</w:t>
            </w:r>
            <w:r>
              <w:rPr>
                <w:spacing w:val="-2"/>
                <w:sz w:val="16"/>
              </w:rPr>
              <w:t> </w:t>
            </w:r>
            <w:r>
              <w:rPr>
                <w:sz w:val="16"/>
              </w:rPr>
              <w:t>Granger</w:t>
            </w:r>
            <w:r>
              <w:rPr>
                <w:spacing w:val="-5"/>
                <w:sz w:val="16"/>
              </w:rPr>
              <w:t> </w:t>
            </w:r>
            <w:r>
              <w:rPr>
                <w:sz w:val="16"/>
              </w:rPr>
              <w:t>Cause</w:t>
            </w:r>
            <w:r>
              <w:rPr>
                <w:spacing w:val="-4"/>
                <w:sz w:val="16"/>
              </w:rPr>
              <w:t> LGDP</w:t>
            </w:r>
          </w:p>
        </w:tc>
        <w:tc>
          <w:tcPr>
            <w:tcW w:w="1940" w:type="dxa"/>
          </w:tcPr>
          <w:p>
            <w:pPr>
              <w:pStyle w:val="TableParagraph"/>
              <w:ind w:left="1110"/>
              <w:rPr>
                <w:sz w:val="16"/>
              </w:rPr>
            </w:pPr>
            <w:r>
              <w:rPr>
                <w:spacing w:val="-2"/>
                <w:sz w:val="16"/>
              </w:rPr>
              <w:t>9.074817</w:t>
            </w:r>
          </w:p>
        </w:tc>
        <w:tc>
          <w:tcPr>
            <w:tcW w:w="826" w:type="dxa"/>
          </w:tcPr>
          <w:p>
            <w:pPr>
              <w:pStyle w:val="TableParagraph"/>
              <w:ind w:left="226"/>
              <w:rPr>
                <w:sz w:val="16"/>
              </w:rPr>
            </w:pPr>
            <w:r>
              <w:rPr>
                <w:spacing w:val="-10"/>
                <w:sz w:val="16"/>
              </w:rPr>
              <w:t>1</w:t>
            </w:r>
          </w:p>
        </w:tc>
        <w:tc>
          <w:tcPr>
            <w:tcW w:w="2208" w:type="dxa"/>
          </w:tcPr>
          <w:p>
            <w:pPr>
              <w:pStyle w:val="TableParagraph"/>
              <w:ind w:left="461"/>
              <w:rPr>
                <w:sz w:val="16"/>
              </w:rPr>
            </w:pPr>
            <w:r>
              <w:rPr>
                <w:spacing w:val="-2"/>
                <w:sz w:val="16"/>
              </w:rPr>
              <w:t>0.0026*</w:t>
            </w:r>
          </w:p>
        </w:tc>
      </w:tr>
      <w:tr>
        <w:trPr>
          <w:trHeight w:val="311" w:hRule="atLeast"/>
        </w:trPr>
        <w:tc>
          <w:tcPr>
            <w:tcW w:w="3665" w:type="dxa"/>
          </w:tcPr>
          <w:p>
            <w:pPr>
              <w:pStyle w:val="TableParagraph"/>
              <w:ind w:left="115"/>
              <w:rPr>
                <w:sz w:val="16"/>
              </w:rPr>
            </w:pPr>
            <w:r>
              <w:rPr>
                <w:sz w:val="16"/>
              </w:rPr>
              <w:t>LGDP</w:t>
            </w:r>
            <w:r>
              <w:rPr>
                <w:spacing w:val="-7"/>
                <w:sz w:val="16"/>
              </w:rPr>
              <w:t> </w:t>
            </w:r>
            <w:r>
              <w:rPr>
                <w:sz w:val="16"/>
              </w:rPr>
              <w:t>does</w:t>
            </w:r>
            <w:r>
              <w:rPr>
                <w:spacing w:val="-4"/>
                <w:sz w:val="16"/>
              </w:rPr>
              <w:t> </w:t>
            </w:r>
            <w:r>
              <w:rPr>
                <w:sz w:val="16"/>
              </w:rPr>
              <w:t>not</w:t>
            </w:r>
            <w:r>
              <w:rPr>
                <w:spacing w:val="-3"/>
                <w:sz w:val="16"/>
              </w:rPr>
              <w:t> </w:t>
            </w:r>
            <w:r>
              <w:rPr>
                <w:sz w:val="16"/>
              </w:rPr>
              <w:t>Granger</w:t>
            </w:r>
            <w:r>
              <w:rPr>
                <w:spacing w:val="-5"/>
                <w:sz w:val="16"/>
              </w:rPr>
              <w:t> </w:t>
            </w:r>
            <w:r>
              <w:rPr>
                <w:sz w:val="16"/>
              </w:rPr>
              <w:t>Cause</w:t>
            </w:r>
            <w:r>
              <w:rPr>
                <w:spacing w:val="-4"/>
                <w:sz w:val="16"/>
              </w:rPr>
              <w:t> </w:t>
            </w:r>
            <w:r>
              <w:rPr>
                <w:spacing w:val="-5"/>
                <w:sz w:val="16"/>
              </w:rPr>
              <w:t>LIM</w:t>
            </w:r>
          </w:p>
        </w:tc>
        <w:tc>
          <w:tcPr>
            <w:tcW w:w="1940" w:type="dxa"/>
          </w:tcPr>
          <w:p>
            <w:pPr>
              <w:pStyle w:val="TableParagraph"/>
              <w:ind w:left="1111"/>
              <w:rPr>
                <w:sz w:val="16"/>
              </w:rPr>
            </w:pPr>
            <w:r>
              <w:rPr>
                <w:spacing w:val="-2"/>
                <w:sz w:val="16"/>
              </w:rPr>
              <w:t>9.553536</w:t>
            </w:r>
          </w:p>
        </w:tc>
        <w:tc>
          <w:tcPr>
            <w:tcW w:w="826" w:type="dxa"/>
          </w:tcPr>
          <w:p>
            <w:pPr>
              <w:pStyle w:val="TableParagraph"/>
              <w:ind w:left="227"/>
              <w:rPr>
                <w:sz w:val="16"/>
              </w:rPr>
            </w:pPr>
            <w:r>
              <w:rPr>
                <w:spacing w:val="-10"/>
                <w:sz w:val="16"/>
              </w:rPr>
              <w:t>1</w:t>
            </w:r>
          </w:p>
        </w:tc>
        <w:tc>
          <w:tcPr>
            <w:tcW w:w="2208" w:type="dxa"/>
          </w:tcPr>
          <w:p>
            <w:pPr>
              <w:pStyle w:val="TableParagraph"/>
              <w:ind w:left="461"/>
              <w:rPr>
                <w:sz w:val="16"/>
              </w:rPr>
            </w:pPr>
            <w:r>
              <w:rPr>
                <w:spacing w:val="-2"/>
                <w:sz w:val="16"/>
              </w:rPr>
              <w:t>0.0020*</w:t>
            </w:r>
          </w:p>
        </w:tc>
      </w:tr>
      <w:tr>
        <w:trPr>
          <w:trHeight w:val="311" w:hRule="atLeast"/>
        </w:trPr>
        <w:tc>
          <w:tcPr>
            <w:tcW w:w="3665" w:type="dxa"/>
          </w:tcPr>
          <w:p>
            <w:pPr>
              <w:pStyle w:val="TableParagraph"/>
              <w:ind w:left="115"/>
              <w:rPr>
                <w:sz w:val="16"/>
              </w:rPr>
            </w:pPr>
            <w:r>
              <w:rPr>
                <w:sz w:val="16"/>
              </w:rPr>
              <w:t>LIM</w:t>
            </w:r>
            <w:r>
              <w:rPr>
                <w:spacing w:val="-5"/>
                <w:sz w:val="16"/>
              </w:rPr>
              <w:t> </w:t>
            </w:r>
            <w:r>
              <w:rPr>
                <w:sz w:val="16"/>
              </w:rPr>
              <w:t>does</w:t>
            </w:r>
            <w:r>
              <w:rPr>
                <w:spacing w:val="-4"/>
                <w:sz w:val="16"/>
              </w:rPr>
              <w:t> </w:t>
            </w:r>
            <w:r>
              <w:rPr>
                <w:sz w:val="16"/>
              </w:rPr>
              <w:t>not</w:t>
            </w:r>
            <w:r>
              <w:rPr>
                <w:spacing w:val="-3"/>
                <w:sz w:val="16"/>
              </w:rPr>
              <w:t> </w:t>
            </w:r>
            <w:r>
              <w:rPr>
                <w:sz w:val="16"/>
              </w:rPr>
              <w:t>Granger</w:t>
            </w:r>
            <w:r>
              <w:rPr>
                <w:spacing w:val="-5"/>
                <w:sz w:val="16"/>
              </w:rPr>
              <w:t> </w:t>
            </w:r>
            <w:r>
              <w:rPr>
                <w:sz w:val="16"/>
              </w:rPr>
              <w:t>Cause</w:t>
            </w:r>
            <w:r>
              <w:rPr>
                <w:spacing w:val="-4"/>
                <w:sz w:val="16"/>
              </w:rPr>
              <w:t> LNGDP</w:t>
            </w:r>
          </w:p>
        </w:tc>
        <w:tc>
          <w:tcPr>
            <w:tcW w:w="1940" w:type="dxa"/>
          </w:tcPr>
          <w:p>
            <w:pPr>
              <w:pStyle w:val="TableParagraph"/>
              <w:ind w:left="1110"/>
              <w:rPr>
                <w:sz w:val="16"/>
              </w:rPr>
            </w:pPr>
            <w:r>
              <w:rPr>
                <w:spacing w:val="-2"/>
                <w:sz w:val="16"/>
              </w:rPr>
              <w:t>0.035366</w:t>
            </w:r>
          </w:p>
        </w:tc>
        <w:tc>
          <w:tcPr>
            <w:tcW w:w="826" w:type="dxa"/>
          </w:tcPr>
          <w:p>
            <w:pPr>
              <w:pStyle w:val="TableParagraph"/>
              <w:ind w:left="226"/>
              <w:rPr>
                <w:sz w:val="16"/>
              </w:rPr>
            </w:pPr>
            <w:r>
              <w:rPr>
                <w:spacing w:val="-10"/>
                <w:sz w:val="16"/>
              </w:rPr>
              <w:t>1</w:t>
            </w:r>
          </w:p>
        </w:tc>
        <w:tc>
          <w:tcPr>
            <w:tcW w:w="2208" w:type="dxa"/>
          </w:tcPr>
          <w:p>
            <w:pPr>
              <w:pStyle w:val="TableParagraph"/>
              <w:ind w:left="461"/>
              <w:rPr>
                <w:sz w:val="16"/>
              </w:rPr>
            </w:pPr>
            <w:r>
              <w:rPr>
                <w:spacing w:val="-2"/>
                <w:sz w:val="16"/>
              </w:rPr>
              <w:t>0.8508</w:t>
            </w:r>
          </w:p>
        </w:tc>
      </w:tr>
      <w:tr>
        <w:trPr>
          <w:trHeight w:val="311" w:hRule="atLeast"/>
        </w:trPr>
        <w:tc>
          <w:tcPr>
            <w:tcW w:w="3665" w:type="dxa"/>
          </w:tcPr>
          <w:p>
            <w:pPr>
              <w:pStyle w:val="TableParagraph"/>
              <w:ind w:left="115"/>
              <w:rPr>
                <w:sz w:val="16"/>
              </w:rPr>
            </w:pPr>
            <w:r>
              <w:rPr>
                <w:sz w:val="16"/>
              </w:rPr>
              <w:t>LEX</w:t>
            </w:r>
            <w:r>
              <w:rPr>
                <w:spacing w:val="-5"/>
                <w:sz w:val="16"/>
              </w:rPr>
              <w:t> </w:t>
            </w:r>
            <w:r>
              <w:rPr>
                <w:sz w:val="16"/>
              </w:rPr>
              <w:t>does</w:t>
            </w:r>
            <w:r>
              <w:rPr>
                <w:spacing w:val="-4"/>
                <w:sz w:val="16"/>
              </w:rPr>
              <w:t> </w:t>
            </w:r>
            <w:r>
              <w:rPr>
                <w:sz w:val="16"/>
              </w:rPr>
              <w:t>not</w:t>
            </w:r>
            <w:r>
              <w:rPr>
                <w:spacing w:val="-2"/>
                <w:sz w:val="16"/>
              </w:rPr>
              <w:t> </w:t>
            </w:r>
            <w:r>
              <w:rPr>
                <w:sz w:val="16"/>
              </w:rPr>
              <w:t>Granger</w:t>
            </w:r>
            <w:r>
              <w:rPr>
                <w:spacing w:val="-5"/>
                <w:sz w:val="16"/>
              </w:rPr>
              <w:t> </w:t>
            </w:r>
            <w:r>
              <w:rPr>
                <w:sz w:val="16"/>
              </w:rPr>
              <w:t>Cause</w:t>
            </w:r>
            <w:r>
              <w:rPr>
                <w:spacing w:val="-4"/>
                <w:sz w:val="16"/>
              </w:rPr>
              <w:t> </w:t>
            </w:r>
            <w:r>
              <w:rPr>
                <w:spacing w:val="-5"/>
                <w:sz w:val="16"/>
              </w:rPr>
              <w:t>LIM</w:t>
            </w:r>
          </w:p>
        </w:tc>
        <w:tc>
          <w:tcPr>
            <w:tcW w:w="1940" w:type="dxa"/>
          </w:tcPr>
          <w:p>
            <w:pPr>
              <w:pStyle w:val="TableParagraph"/>
              <w:ind w:left="1111"/>
              <w:rPr>
                <w:sz w:val="16"/>
              </w:rPr>
            </w:pPr>
            <w:r>
              <w:rPr>
                <w:spacing w:val="-2"/>
                <w:sz w:val="16"/>
              </w:rPr>
              <w:t>0.035724</w:t>
            </w:r>
          </w:p>
        </w:tc>
        <w:tc>
          <w:tcPr>
            <w:tcW w:w="826" w:type="dxa"/>
          </w:tcPr>
          <w:p>
            <w:pPr>
              <w:pStyle w:val="TableParagraph"/>
              <w:ind w:left="227"/>
              <w:rPr>
                <w:sz w:val="16"/>
              </w:rPr>
            </w:pPr>
            <w:r>
              <w:rPr>
                <w:spacing w:val="-10"/>
                <w:sz w:val="16"/>
              </w:rPr>
              <w:t>1</w:t>
            </w:r>
          </w:p>
        </w:tc>
        <w:tc>
          <w:tcPr>
            <w:tcW w:w="2208" w:type="dxa"/>
          </w:tcPr>
          <w:p>
            <w:pPr>
              <w:pStyle w:val="TableParagraph"/>
              <w:ind w:left="462"/>
              <w:rPr>
                <w:sz w:val="16"/>
              </w:rPr>
            </w:pPr>
            <w:r>
              <w:rPr>
                <w:spacing w:val="-2"/>
                <w:sz w:val="16"/>
              </w:rPr>
              <w:t>0.8501</w:t>
            </w:r>
          </w:p>
        </w:tc>
      </w:tr>
      <w:tr>
        <w:trPr>
          <w:trHeight w:val="313" w:hRule="atLeast"/>
        </w:trPr>
        <w:tc>
          <w:tcPr>
            <w:tcW w:w="3665" w:type="dxa"/>
            <w:tcBorders>
              <w:bottom w:val="single" w:sz="4" w:space="0" w:color="000000"/>
            </w:tcBorders>
          </w:tcPr>
          <w:p>
            <w:pPr>
              <w:pStyle w:val="TableParagraph"/>
              <w:ind w:left="115"/>
              <w:rPr>
                <w:sz w:val="16"/>
              </w:rPr>
            </w:pPr>
            <w:r>
              <w:rPr>
                <w:sz w:val="16"/>
              </w:rPr>
              <w:t>LIM</w:t>
            </w:r>
            <w:r>
              <w:rPr>
                <w:spacing w:val="-3"/>
                <w:sz w:val="16"/>
              </w:rPr>
              <w:t> </w:t>
            </w:r>
            <w:r>
              <w:rPr>
                <w:sz w:val="16"/>
              </w:rPr>
              <w:t>does</w:t>
            </w:r>
            <w:r>
              <w:rPr>
                <w:spacing w:val="-4"/>
                <w:sz w:val="16"/>
              </w:rPr>
              <w:t> </w:t>
            </w:r>
            <w:r>
              <w:rPr>
                <w:sz w:val="16"/>
              </w:rPr>
              <w:t>not</w:t>
            </w:r>
            <w:r>
              <w:rPr>
                <w:spacing w:val="-3"/>
                <w:sz w:val="16"/>
              </w:rPr>
              <w:t> </w:t>
            </w:r>
            <w:r>
              <w:rPr>
                <w:sz w:val="16"/>
              </w:rPr>
              <w:t>Granger</w:t>
            </w:r>
            <w:r>
              <w:rPr>
                <w:spacing w:val="-5"/>
                <w:sz w:val="16"/>
              </w:rPr>
              <w:t> </w:t>
            </w:r>
            <w:r>
              <w:rPr>
                <w:sz w:val="16"/>
              </w:rPr>
              <w:t>Cause</w:t>
            </w:r>
            <w:r>
              <w:rPr>
                <w:spacing w:val="-4"/>
                <w:sz w:val="16"/>
              </w:rPr>
              <w:t> </w:t>
            </w:r>
            <w:r>
              <w:rPr>
                <w:spacing w:val="-5"/>
                <w:sz w:val="16"/>
              </w:rPr>
              <w:t>LEX</w:t>
            </w:r>
          </w:p>
        </w:tc>
        <w:tc>
          <w:tcPr>
            <w:tcW w:w="1940" w:type="dxa"/>
            <w:tcBorders>
              <w:bottom w:val="single" w:sz="4" w:space="0" w:color="000000"/>
            </w:tcBorders>
          </w:tcPr>
          <w:p>
            <w:pPr>
              <w:pStyle w:val="TableParagraph"/>
              <w:ind w:left="1111"/>
              <w:rPr>
                <w:sz w:val="16"/>
              </w:rPr>
            </w:pPr>
            <w:r>
              <w:rPr>
                <w:spacing w:val="-2"/>
                <w:sz w:val="16"/>
              </w:rPr>
              <w:t>3.350274</w:t>
            </w:r>
          </w:p>
        </w:tc>
        <w:tc>
          <w:tcPr>
            <w:tcW w:w="826" w:type="dxa"/>
            <w:tcBorders>
              <w:bottom w:val="single" w:sz="4" w:space="0" w:color="000000"/>
            </w:tcBorders>
          </w:tcPr>
          <w:p>
            <w:pPr>
              <w:pStyle w:val="TableParagraph"/>
              <w:ind w:left="227"/>
              <w:rPr>
                <w:sz w:val="16"/>
              </w:rPr>
            </w:pPr>
            <w:r>
              <w:rPr>
                <w:spacing w:val="-10"/>
                <w:sz w:val="16"/>
              </w:rPr>
              <w:t>1</w:t>
            </w:r>
          </w:p>
        </w:tc>
        <w:tc>
          <w:tcPr>
            <w:tcW w:w="2208" w:type="dxa"/>
            <w:tcBorders>
              <w:bottom w:val="single" w:sz="4" w:space="0" w:color="000000"/>
            </w:tcBorders>
          </w:tcPr>
          <w:p>
            <w:pPr>
              <w:pStyle w:val="TableParagraph"/>
              <w:ind w:left="462"/>
              <w:rPr>
                <w:sz w:val="16"/>
              </w:rPr>
            </w:pPr>
            <w:r>
              <w:rPr>
                <w:spacing w:val="-2"/>
                <w:sz w:val="16"/>
              </w:rPr>
              <w:t>0.0672</w:t>
            </w:r>
          </w:p>
        </w:tc>
      </w:tr>
    </w:tbl>
    <w:p>
      <w:pPr>
        <w:spacing w:before="16"/>
        <w:ind w:left="600" w:right="0" w:firstLine="0"/>
        <w:jc w:val="left"/>
        <w:rPr>
          <w:sz w:val="16"/>
        </w:rPr>
      </w:pPr>
      <w:r>
        <w:rPr>
          <w:spacing w:val="-2"/>
          <w:w w:val="105"/>
          <w:sz w:val="16"/>
        </w:rPr>
        <w:t>Note</w:t>
      </w:r>
      <w:r>
        <w:rPr>
          <w:rFonts w:ascii="Liberation Serif" w:hAnsi="Liberation Serif"/>
          <w:spacing w:val="-2"/>
          <w:w w:val="105"/>
          <w:sz w:val="16"/>
        </w:rPr>
        <w:t>˖</w:t>
      </w:r>
      <w:r>
        <w:rPr>
          <w:spacing w:val="-2"/>
          <w:w w:val="105"/>
          <w:sz w:val="16"/>
        </w:rPr>
        <w:t>*represents</w:t>
      </w:r>
      <w:r>
        <w:rPr>
          <w:spacing w:val="8"/>
          <w:w w:val="105"/>
          <w:sz w:val="16"/>
        </w:rPr>
        <w:t> </w:t>
      </w:r>
      <w:r>
        <w:rPr>
          <w:spacing w:val="-2"/>
          <w:w w:val="105"/>
          <w:sz w:val="16"/>
        </w:rPr>
        <w:t>significance</w:t>
      </w:r>
      <w:r>
        <w:rPr>
          <w:spacing w:val="5"/>
          <w:w w:val="105"/>
          <w:sz w:val="16"/>
        </w:rPr>
        <w:t> </w:t>
      </w:r>
      <w:r>
        <w:rPr>
          <w:spacing w:val="-2"/>
          <w:w w:val="105"/>
          <w:sz w:val="16"/>
        </w:rPr>
        <w:t>level</w:t>
      </w:r>
      <w:r>
        <w:rPr>
          <w:spacing w:val="6"/>
          <w:w w:val="105"/>
          <w:sz w:val="16"/>
        </w:rPr>
        <w:t> </w:t>
      </w:r>
      <w:r>
        <w:rPr>
          <w:spacing w:val="-2"/>
          <w:w w:val="105"/>
          <w:sz w:val="16"/>
        </w:rPr>
        <w:t>is</w:t>
      </w:r>
      <w:r>
        <w:rPr>
          <w:spacing w:val="8"/>
          <w:w w:val="105"/>
          <w:sz w:val="16"/>
        </w:rPr>
        <w:t> </w:t>
      </w:r>
      <w:r>
        <w:rPr>
          <w:spacing w:val="-5"/>
          <w:w w:val="105"/>
          <w:sz w:val="16"/>
        </w:rPr>
        <w:t>5%,</w:t>
      </w:r>
    </w:p>
    <w:p>
      <w:pPr>
        <w:pStyle w:val="BodyText"/>
      </w:pPr>
    </w:p>
    <w:p>
      <w:pPr>
        <w:pStyle w:val="BodyText"/>
      </w:pPr>
    </w:p>
    <w:p>
      <w:pPr>
        <w:pStyle w:val="ListParagraph"/>
        <w:numPr>
          <w:ilvl w:val="0"/>
          <w:numId w:val="1"/>
        </w:numPr>
        <w:tabs>
          <w:tab w:pos="782" w:val="left" w:leader="none"/>
        </w:tabs>
        <w:spacing w:line="240" w:lineRule="auto" w:before="0" w:after="0"/>
        <w:ind w:left="782" w:right="0" w:hanging="205"/>
        <w:jc w:val="left"/>
        <w:rPr>
          <w:sz w:val="20"/>
        </w:rPr>
      </w:pPr>
      <w:r>
        <w:rPr>
          <w:spacing w:val="-2"/>
          <w:w w:val="105"/>
          <w:sz w:val="20"/>
        </w:rPr>
        <w:t>Conclusion</w:t>
      </w:r>
    </w:p>
    <w:p>
      <w:pPr>
        <w:pStyle w:val="BodyText"/>
        <w:spacing w:before="20"/>
      </w:pPr>
    </w:p>
    <w:p>
      <w:pPr>
        <w:pStyle w:val="BodyText"/>
        <w:spacing w:line="249" w:lineRule="auto"/>
        <w:ind w:left="577" w:right="109" w:firstLine="237"/>
        <w:jc w:val="both"/>
      </w:pPr>
      <w:r>
        <w:rPr/>
        <w:t>According to the empirical results, we can see that there exists bi-directional relationship between</w:t>
      </w:r>
      <w:r>
        <w:rPr>
          <w:spacing w:val="40"/>
        </w:rPr>
        <w:t> </w:t>
      </w:r>
      <w:r>
        <w:rPr/>
        <w:t>American exports and its GDP; while there exists only one-way relationship between America's imports and</w:t>
      </w:r>
      <w:r>
        <w:rPr>
          <w:spacing w:val="40"/>
        </w:rPr>
        <w:t> </w:t>
      </w:r>
      <w:r>
        <w:rPr/>
        <w:t>its GDP, America's imports is not its GDP's Granger causality reason; there exists no Granger causality relationship between America's imports and its exports. Therefore, in order to promote its economy,</w:t>
      </w:r>
      <w:r>
        <w:rPr>
          <w:spacing w:val="80"/>
        </w:rPr>
        <w:t> </w:t>
      </w:r>
      <w:r>
        <w:rPr/>
        <w:t>America's foreign trade policy is not valid until now that a new trade policy is needed. A new policy should aim at expanding its export but not restricting its imports.</w:t>
      </w:r>
    </w:p>
    <w:p>
      <w:pPr>
        <w:pStyle w:val="BodyText"/>
      </w:pPr>
    </w:p>
    <w:p>
      <w:pPr>
        <w:pStyle w:val="BodyText"/>
        <w:spacing w:before="8"/>
      </w:pPr>
    </w:p>
    <w:p>
      <w:pPr>
        <w:pStyle w:val="BodyText"/>
        <w:spacing w:before="1"/>
        <w:ind w:left="577"/>
      </w:pPr>
      <w:r>
        <w:rPr>
          <w:spacing w:val="-2"/>
          <w:w w:val="105"/>
        </w:rPr>
        <w:t>Acknowledgements</w:t>
      </w:r>
    </w:p>
    <w:p>
      <w:pPr>
        <w:pStyle w:val="BodyText"/>
        <w:spacing w:before="17"/>
      </w:pPr>
    </w:p>
    <w:p>
      <w:pPr>
        <w:pStyle w:val="BodyText"/>
        <w:spacing w:line="249" w:lineRule="auto"/>
        <w:ind w:left="576" w:right="143" w:firstLine="237"/>
        <w:jc w:val="both"/>
      </w:pPr>
      <w:r>
        <w:rPr/>
        <w:t>This work is supported by grant 09JZD00037 from Ministry of Education of China, grant “Education, Science and Culture” Cooperation [2010] No.272 from Department of Education of Jilin Province, and grant 2012BS22 from Jilin Provincial Social Science Fund, China.</w:t>
      </w:r>
    </w:p>
    <w:p>
      <w:pPr>
        <w:pStyle w:val="BodyText"/>
      </w:pPr>
    </w:p>
    <w:p>
      <w:pPr>
        <w:pStyle w:val="BodyText"/>
        <w:spacing w:before="23"/>
      </w:pPr>
    </w:p>
    <w:p>
      <w:pPr>
        <w:pStyle w:val="BodyText"/>
        <w:ind w:left="576"/>
      </w:pPr>
      <w:r>
        <w:rPr>
          <w:spacing w:val="-2"/>
          <w:w w:val="105"/>
        </w:rPr>
        <w:t>References</w:t>
      </w:r>
    </w:p>
    <w:p>
      <w:pPr>
        <w:pStyle w:val="ListParagraph"/>
        <w:numPr>
          <w:ilvl w:val="0"/>
          <w:numId w:val="3"/>
        </w:numPr>
        <w:tabs>
          <w:tab w:pos="858" w:val="left" w:leader="none"/>
        </w:tabs>
        <w:spacing w:line="240" w:lineRule="auto" w:before="209" w:after="0"/>
        <w:ind w:left="858" w:right="0" w:hanging="282"/>
        <w:jc w:val="left"/>
        <w:rPr>
          <w:sz w:val="20"/>
        </w:rPr>
      </w:pPr>
      <w:r>
        <w:rPr>
          <w:sz w:val="20"/>
        </w:rPr>
        <w:t>Danniel</w:t>
      </w:r>
      <w:r>
        <w:rPr>
          <w:spacing w:val="-7"/>
          <w:sz w:val="20"/>
        </w:rPr>
        <w:t> </w:t>
      </w:r>
      <w:r>
        <w:rPr>
          <w:sz w:val="20"/>
        </w:rPr>
        <w:t>J.</w:t>
      </w:r>
      <w:r>
        <w:rPr>
          <w:spacing w:val="-6"/>
          <w:sz w:val="20"/>
        </w:rPr>
        <w:t> </w:t>
      </w:r>
      <w:r>
        <w:rPr>
          <w:sz w:val="20"/>
        </w:rPr>
        <w:t>Forget</w:t>
      </w:r>
      <w:r>
        <w:rPr>
          <w:spacing w:val="-6"/>
          <w:sz w:val="20"/>
        </w:rPr>
        <w:t> </w:t>
      </w:r>
      <w:r>
        <w:rPr>
          <w:sz w:val="20"/>
        </w:rPr>
        <w:t>trade</w:t>
      </w:r>
      <w:r>
        <w:rPr>
          <w:spacing w:val="-6"/>
          <w:sz w:val="20"/>
        </w:rPr>
        <w:t> </w:t>
      </w:r>
      <w:r>
        <w:rPr>
          <w:sz w:val="20"/>
        </w:rPr>
        <w:t>deficits:</w:t>
      </w:r>
      <w:r>
        <w:rPr>
          <w:spacing w:val="-3"/>
          <w:sz w:val="20"/>
        </w:rPr>
        <w:t> </w:t>
      </w:r>
      <w:r>
        <w:rPr>
          <w:sz w:val="20"/>
        </w:rPr>
        <w:t>go</w:t>
      </w:r>
      <w:r>
        <w:rPr>
          <w:spacing w:val="-5"/>
          <w:sz w:val="20"/>
        </w:rPr>
        <w:t> </w:t>
      </w:r>
      <w:r>
        <w:rPr>
          <w:sz w:val="20"/>
        </w:rPr>
        <w:t>for</w:t>
      </w:r>
      <w:r>
        <w:rPr>
          <w:spacing w:val="-6"/>
          <w:sz w:val="20"/>
        </w:rPr>
        <w:t> </w:t>
      </w:r>
      <w:r>
        <w:rPr>
          <w:sz w:val="20"/>
        </w:rPr>
        <w:t>growth.</w:t>
      </w:r>
      <w:r>
        <w:rPr>
          <w:spacing w:val="-6"/>
          <w:sz w:val="20"/>
        </w:rPr>
        <w:t> </w:t>
      </w:r>
      <w:r>
        <w:rPr>
          <w:sz w:val="20"/>
        </w:rPr>
        <w:t>Financial</w:t>
      </w:r>
      <w:r>
        <w:rPr>
          <w:spacing w:val="-5"/>
          <w:sz w:val="20"/>
        </w:rPr>
        <w:t> </w:t>
      </w:r>
      <w:r>
        <w:rPr>
          <w:sz w:val="20"/>
        </w:rPr>
        <w:t>Times.</w:t>
      </w:r>
      <w:r>
        <w:rPr>
          <w:spacing w:val="-5"/>
          <w:sz w:val="20"/>
        </w:rPr>
        <w:t> </w:t>
      </w:r>
      <w:r>
        <w:rPr>
          <w:sz w:val="20"/>
        </w:rPr>
        <w:t>2005;</w:t>
      </w:r>
      <w:r>
        <w:rPr>
          <w:spacing w:val="-6"/>
          <w:sz w:val="20"/>
        </w:rPr>
        <w:t> </w:t>
      </w:r>
      <w:r>
        <w:rPr>
          <w:spacing w:val="-10"/>
          <w:sz w:val="20"/>
        </w:rPr>
        <w:t>2</w:t>
      </w:r>
    </w:p>
    <w:p>
      <w:pPr>
        <w:pStyle w:val="ListParagraph"/>
        <w:numPr>
          <w:ilvl w:val="0"/>
          <w:numId w:val="3"/>
        </w:numPr>
        <w:tabs>
          <w:tab w:pos="856" w:val="left" w:leader="none"/>
        </w:tabs>
        <w:spacing w:line="240" w:lineRule="auto" w:before="10" w:after="0"/>
        <w:ind w:left="856" w:right="0" w:hanging="280"/>
        <w:jc w:val="left"/>
        <w:rPr>
          <w:sz w:val="20"/>
        </w:rPr>
      </w:pPr>
      <w:r>
        <w:rPr>
          <w:sz w:val="20"/>
        </w:rPr>
        <w:t>PakkoM.</w:t>
      </w:r>
      <w:r>
        <w:rPr>
          <w:spacing w:val="-6"/>
          <w:sz w:val="20"/>
        </w:rPr>
        <w:t> </w:t>
      </w:r>
      <w:r>
        <w:rPr>
          <w:sz w:val="20"/>
        </w:rPr>
        <w:t>The</w:t>
      </w:r>
      <w:r>
        <w:rPr>
          <w:spacing w:val="-5"/>
          <w:sz w:val="20"/>
        </w:rPr>
        <w:t> </w:t>
      </w:r>
      <w:r>
        <w:rPr>
          <w:sz w:val="20"/>
        </w:rPr>
        <w:t>U.S.</w:t>
      </w:r>
      <w:r>
        <w:rPr>
          <w:spacing w:val="-6"/>
          <w:sz w:val="20"/>
        </w:rPr>
        <w:t> </w:t>
      </w:r>
      <w:r>
        <w:rPr>
          <w:sz w:val="20"/>
        </w:rPr>
        <w:t>Trade</w:t>
      </w:r>
      <w:r>
        <w:rPr>
          <w:spacing w:val="-7"/>
          <w:sz w:val="20"/>
        </w:rPr>
        <w:t> </w:t>
      </w:r>
      <w:r>
        <w:rPr>
          <w:sz w:val="20"/>
        </w:rPr>
        <w:t>Deficit</w:t>
      </w:r>
      <w:r>
        <w:rPr>
          <w:spacing w:val="-5"/>
          <w:sz w:val="20"/>
        </w:rPr>
        <w:t> </w:t>
      </w:r>
      <w:r>
        <w:rPr>
          <w:sz w:val="20"/>
        </w:rPr>
        <w:t>and</w:t>
      </w:r>
      <w:r>
        <w:rPr>
          <w:spacing w:val="-5"/>
          <w:sz w:val="20"/>
        </w:rPr>
        <w:t> </w:t>
      </w:r>
      <w:r>
        <w:rPr>
          <w:sz w:val="20"/>
        </w:rPr>
        <w:t>the</w:t>
      </w:r>
      <w:r>
        <w:rPr>
          <w:spacing w:val="-4"/>
          <w:sz w:val="20"/>
        </w:rPr>
        <w:t> </w:t>
      </w:r>
      <w:r>
        <w:rPr>
          <w:sz w:val="20"/>
        </w:rPr>
        <w:t>New</w:t>
      </w:r>
      <w:r>
        <w:rPr>
          <w:spacing w:val="-7"/>
          <w:sz w:val="20"/>
        </w:rPr>
        <w:t> </w:t>
      </w:r>
      <w:r>
        <w:rPr>
          <w:sz w:val="20"/>
        </w:rPr>
        <w:t>Economy.</w:t>
      </w:r>
      <w:r>
        <w:rPr>
          <w:spacing w:val="-5"/>
          <w:sz w:val="20"/>
        </w:rPr>
        <w:t> </w:t>
      </w:r>
      <w:r>
        <w:rPr>
          <w:sz w:val="20"/>
        </w:rPr>
        <w:t>REVIEW.1999;</w:t>
      </w:r>
      <w:r>
        <w:rPr>
          <w:spacing w:val="-5"/>
          <w:sz w:val="20"/>
        </w:rPr>
        <w:t> </w:t>
      </w:r>
      <w:r>
        <w:rPr>
          <w:spacing w:val="-10"/>
          <w:sz w:val="20"/>
        </w:rPr>
        <w:t>2</w:t>
      </w:r>
    </w:p>
    <w:p>
      <w:pPr>
        <w:pStyle w:val="ListParagraph"/>
        <w:numPr>
          <w:ilvl w:val="0"/>
          <w:numId w:val="3"/>
        </w:numPr>
        <w:tabs>
          <w:tab w:pos="883" w:val="left" w:leader="none"/>
        </w:tabs>
        <w:spacing w:line="240" w:lineRule="auto" w:before="10" w:after="0"/>
        <w:ind w:left="883" w:right="0" w:hanging="307"/>
        <w:jc w:val="left"/>
        <w:rPr>
          <w:sz w:val="20"/>
        </w:rPr>
      </w:pPr>
      <w:r>
        <w:rPr>
          <w:sz w:val="20"/>
        </w:rPr>
        <w:t>John.</w:t>
      </w:r>
      <w:r>
        <w:rPr>
          <w:spacing w:val="17"/>
          <w:sz w:val="20"/>
        </w:rPr>
        <w:t> </w:t>
      </w:r>
      <w:r>
        <w:rPr>
          <w:sz w:val="20"/>
        </w:rPr>
        <w:t>H.</w:t>
      </w:r>
      <w:r>
        <w:rPr>
          <w:spacing w:val="17"/>
          <w:sz w:val="20"/>
        </w:rPr>
        <w:t> </w:t>
      </w:r>
      <w:r>
        <w:rPr>
          <w:sz w:val="20"/>
        </w:rPr>
        <w:t>1997.</w:t>
      </w:r>
      <w:r>
        <w:rPr>
          <w:spacing w:val="18"/>
          <w:sz w:val="20"/>
        </w:rPr>
        <w:t> </w:t>
      </w:r>
      <w:r>
        <w:rPr>
          <w:sz w:val="20"/>
        </w:rPr>
        <w:t>The</w:t>
      </w:r>
      <w:r>
        <w:rPr>
          <w:spacing w:val="17"/>
          <w:sz w:val="20"/>
        </w:rPr>
        <w:t> </w:t>
      </w:r>
      <w:r>
        <w:rPr>
          <w:sz w:val="20"/>
        </w:rPr>
        <w:t>World</w:t>
      </w:r>
      <w:r>
        <w:rPr>
          <w:spacing w:val="18"/>
          <w:sz w:val="20"/>
        </w:rPr>
        <w:t> </w:t>
      </w:r>
      <w:r>
        <w:rPr>
          <w:sz w:val="20"/>
        </w:rPr>
        <w:t>Trading</w:t>
      </w:r>
      <w:r>
        <w:rPr>
          <w:spacing w:val="15"/>
          <w:sz w:val="20"/>
        </w:rPr>
        <w:t> </w:t>
      </w:r>
      <w:r>
        <w:rPr>
          <w:sz w:val="20"/>
        </w:rPr>
        <w:t>System:</w:t>
      </w:r>
      <w:r>
        <w:rPr>
          <w:spacing w:val="19"/>
          <w:sz w:val="20"/>
        </w:rPr>
        <w:t> </w:t>
      </w:r>
      <w:r>
        <w:rPr>
          <w:sz w:val="20"/>
        </w:rPr>
        <w:t>Law</w:t>
      </w:r>
      <w:r>
        <w:rPr>
          <w:spacing w:val="14"/>
          <w:sz w:val="20"/>
        </w:rPr>
        <w:t> </w:t>
      </w:r>
      <w:r>
        <w:rPr>
          <w:sz w:val="20"/>
        </w:rPr>
        <w:t>and</w:t>
      </w:r>
      <w:r>
        <w:rPr>
          <w:spacing w:val="20"/>
          <w:sz w:val="20"/>
        </w:rPr>
        <w:t> </w:t>
      </w:r>
      <w:r>
        <w:rPr>
          <w:sz w:val="20"/>
        </w:rPr>
        <w:t>Policy</w:t>
      </w:r>
      <w:r>
        <w:rPr>
          <w:spacing w:val="14"/>
          <w:sz w:val="20"/>
        </w:rPr>
        <w:t> </w:t>
      </w:r>
      <w:r>
        <w:rPr>
          <w:sz w:val="20"/>
        </w:rPr>
        <w:t>of</w:t>
      </w:r>
      <w:r>
        <w:rPr>
          <w:spacing w:val="14"/>
          <w:sz w:val="20"/>
        </w:rPr>
        <w:t> </w:t>
      </w:r>
      <w:r>
        <w:rPr>
          <w:sz w:val="20"/>
        </w:rPr>
        <w:t>International</w:t>
      </w:r>
      <w:r>
        <w:rPr>
          <w:spacing w:val="17"/>
          <w:sz w:val="20"/>
        </w:rPr>
        <w:t> </w:t>
      </w:r>
      <w:r>
        <w:rPr>
          <w:sz w:val="20"/>
        </w:rPr>
        <w:t>Economic</w:t>
      </w:r>
      <w:r>
        <w:rPr>
          <w:spacing w:val="19"/>
          <w:sz w:val="20"/>
        </w:rPr>
        <w:t> </w:t>
      </w:r>
      <w:r>
        <w:rPr>
          <w:sz w:val="20"/>
        </w:rPr>
        <w:t>Relations</w:t>
      </w:r>
      <w:r>
        <w:rPr>
          <w:spacing w:val="16"/>
          <w:sz w:val="20"/>
        </w:rPr>
        <w:t> </w:t>
      </w:r>
      <w:r>
        <w:rPr>
          <w:spacing w:val="-2"/>
          <w:sz w:val="20"/>
        </w:rPr>
        <w:t>.M.A,</w:t>
      </w:r>
    </w:p>
    <w:p>
      <w:pPr>
        <w:pStyle w:val="BodyText"/>
        <w:spacing w:before="10"/>
        <w:ind w:left="576"/>
      </w:pPr>
      <w:r>
        <w:rPr/>
        <w:t>U.S.:</w:t>
      </w:r>
      <w:r>
        <w:rPr>
          <w:spacing w:val="-6"/>
        </w:rPr>
        <w:t> </w:t>
      </w:r>
      <w:r>
        <w:rPr/>
        <w:t>The</w:t>
      </w:r>
      <w:r>
        <w:rPr>
          <w:spacing w:val="-5"/>
        </w:rPr>
        <w:t> </w:t>
      </w:r>
      <w:r>
        <w:rPr/>
        <w:t>MIT</w:t>
      </w:r>
      <w:r>
        <w:rPr>
          <w:spacing w:val="-2"/>
        </w:rPr>
        <w:t> </w:t>
      </w:r>
      <w:r>
        <w:rPr/>
        <w:t>Press:</w:t>
      </w:r>
      <w:r>
        <w:rPr>
          <w:spacing w:val="-5"/>
        </w:rPr>
        <w:t> 90</w:t>
      </w:r>
    </w:p>
    <w:p>
      <w:pPr>
        <w:pStyle w:val="ListParagraph"/>
        <w:numPr>
          <w:ilvl w:val="0"/>
          <w:numId w:val="3"/>
        </w:numPr>
        <w:tabs>
          <w:tab w:pos="890" w:val="left" w:leader="none"/>
        </w:tabs>
        <w:spacing w:line="249" w:lineRule="auto" w:before="10" w:after="0"/>
        <w:ind w:left="576" w:right="112" w:firstLine="0"/>
        <w:jc w:val="left"/>
        <w:rPr>
          <w:sz w:val="20"/>
        </w:rPr>
      </w:pPr>
      <w:r>
        <w:rPr>
          <w:sz w:val="20"/>
        </w:rPr>
        <w:t>Li</w:t>
      </w:r>
      <w:r>
        <w:rPr>
          <w:spacing w:val="31"/>
          <w:sz w:val="20"/>
        </w:rPr>
        <w:t> </w:t>
      </w:r>
      <w:r>
        <w:rPr>
          <w:sz w:val="20"/>
        </w:rPr>
        <w:t>S,The</w:t>
      </w:r>
      <w:r>
        <w:rPr>
          <w:spacing w:val="29"/>
          <w:sz w:val="20"/>
        </w:rPr>
        <w:t> </w:t>
      </w:r>
      <w:r>
        <w:rPr>
          <w:sz w:val="20"/>
        </w:rPr>
        <w:t>Public</w:t>
      </w:r>
      <w:r>
        <w:rPr>
          <w:spacing w:val="31"/>
          <w:sz w:val="20"/>
        </w:rPr>
        <w:t> </w:t>
      </w:r>
      <w:r>
        <w:rPr>
          <w:sz w:val="20"/>
        </w:rPr>
        <w:t>and</w:t>
      </w:r>
      <w:r>
        <w:rPr>
          <w:spacing w:val="32"/>
          <w:sz w:val="20"/>
        </w:rPr>
        <w:t> </w:t>
      </w:r>
      <w:r>
        <w:rPr>
          <w:sz w:val="20"/>
        </w:rPr>
        <w:t>Decision-making</w:t>
      </w:r>
      <w:r>
        <w:rPr>
          <w:spacing w:val="30"/>
          <w:sz w:val="20"/>
        </w:rPr>
        <w:t> </w:t>
      </w:r>
      <w:r>
        <w:rPr>
          <w:sz w:val="20"/>
        </w:rPr>
        <w:t>of</w:t>
      </w:r>
      <w:r>
        <w:rPr>
          <w:spacing w:val="30"/>
          <w:sz w:val="20"/>
        </w:rPr>
        <w:t> </w:t>
      </w:r>
      <w:r>
        <w:rPr>
          <w:sz w:val="20"/>
        </w:rPr>
        <w:t>U.S.</w:t>
      </w:r>
      <w:r>
        <w:rPr>
          <w:spacing w:val="29"/>
          <w:sz w:val="20"/>
        </w:rPr>
        <w:t> </w:t>
      </w:r>
      <w:r>
        <w:rPr>
          <w:sz w:val="20"/>
        </w:rPr>
        <w:t>Trade</w:t>
      </w:r>
      <w:r>
        <w:rPr>
          <w:spacing w:val="27"/>
          <w:sz w:val="20"/>
        </w:rPr>
        <w:t> </w:t>
      </w:r>
      <w:r>
        <w:rPr>
          <w:sz w:val="20"/>
        </w:rPr>
        <w:t>Policy:</w:t>
      </w:r>
      <w:r>
        <w:rPr>
          <w:spacing w:val="33"/>
          <w:sz w:val="20"/>
        </w:rPr>
        <w:t> </w:t>
      </w:r>
      <w:r>
        <w:rPr>
          <w:sz w:val="20"/>
        </w:rPr>
        <w:t>A</w:t>
      </w:r>
      <w:r>
        <w:rPr>
          <w:spacing w:val="27"/>
          <w:sz w:val="20"/>
        </w:rPr>
        <w:t> </w:t>
      </w:r>
      <w:r>
        <w:rPr>
          <w:sz w:val="20"/>
        </w:rPr>
        <w:t>Case</w:t>
      </w:r>
      <w:r>
        <w:rPr>
          <w:spacing w:val="32"/>
          <w:sz w:val="20"/>
        </w:rPr>
        <w:t> </w:t>
      </w:r>
      <w:r>
        <w:rPr>
          <w:sz w:val="20"/>
        </w:rPr>
        <w:t>Study</w:t>
      </w:r>
      <w:r>
        <w:rPr>
          <w:spacing w:val="28"/>
          <w:sz w:val="20"/>
        </w:rPr>
        <w:t> </w:t>
      </w:r>
      <w:r>
        <w:rPr>
          <w:sz w:val="20"/>
        </w:rPr>
        <w:t>of</w:t>
      </w:r>
      <w:r>
        <w:rPr>
          <w:spacing w:val="29"/>
          <w:sz w:val="20"/>
        </w:rPr>
        <w:t> </w:t>
      </w:r>
      <w:r>
        <w:rPr>
          <w:sz w:val="20"/>
        </w:rPr>
        <w:t>America's</w:t>
      </w:r>
      <w:r>
        <w:rPr>
          <w:spacing w:val="30"/>
          <w:sz w:val="20"/>
        </w:rPr>
        <w:t> </w:t>
      </w:r>
      <w:r>
        <w:rPr>
          <w:sz w:val="20"/>
        </w:rPr>
        <w:t>Trade</w:t>
      </w:r>
      <w:r>
        <w:rPr>
          <w:spacing w:val="27"/>
          <w:sz w:val="20"/>
        </w:rPr>
        <w:t> </w:t>
      </w:r>
      <w:r>
        <w:rPr>
          <w:sz w:val="20"/>
        </w:rPr>
        <w:t>Policy towards China.</w:t>
      </w:r>
      <w:r>
        <w:rPr>
          <w:spacing w:val="40"/>
          <w:sz w:val="20"/>
        </w:rPr>
        <w:t> </w:t>
      </w:r>
      <w:r>
        <w:rPr>
          <w:sz w:val="20"/>
        </w:rPr>
        <w:t>World Economics and Politics.2009; 8 in Chinese</w:t>
      </w:r>
    </w:p>
    <w:p>
      <w:pPr>
        <w:pStyle w:val="ListParagraph"/>
        <w:numPr>
          <w:ilvl w:val="0"/>
          <w:numId w:val="3"/>
        </w:numPr>
        <w:tabs>
          <w:tab w:pos="874" w:val="left" w:leader="none"/>
        </w:tabs>
        <w:spacing w:line="249" w:lineRule="auto" w:before="2" w:after="0"/>
        <w:ind w:left="576" w:right="113" w:firstLine="0"/>
        <w:jc w:val="left"/>
        <w:rPr>
          <w:sz w:val="20"/>
        </w:rPr>
      </w:pPr>
      <w:r>
        <w:rPr>
          <w:sz w:val="20"/>
        </w:rPr>
        <w:t>Liu H, On the Impact of Financial Crisis on the U.S. Foreign Trade and Its Transmission. Contemporary Finance &amp; Economics. 2009; 2 in Chinese</w:t>
      </w:r>
    </w:p>
    <w:p>
      <w:pPr>
        <w:pStyle w:val="ListParagraph"/>
        <w:numPr>
          <w:ilvl w:val="0"/>
          <w:numId w:val="3"/>
        </w:numPr>
        <w:tabs>
          <w:tab w:pos="880" w:val="left" w:leader="none"/>
        </w:tabs>
        <w:spacing w:line="249" w:lineRule="auto" w:before="2" w:after="0"/>
        <w:ind w:left="576" w:right="112" w:firstLine="0"/>
        <w:jc w:val="left"/>
        <w:rPr>
          <w:sz w:val="20"/>
        </w:rPr>
      </w:pPr>
      <w:r>
        <w:rPr>
          <w:sz w:val="20"/>
        </w:rPr>
        <w:t>Wang Y, “The U.S. Congress and the Formulation and</w:t>
      </w:r>
      <w:r>
        <w:rPr>
          <w:spacing w:val="23"/>
          <w:sz w:val="20"/>
        </w:rPr>
        <w:t> </w:t>
      </w:r>
      <w:r>
        <w:rPr>
          <w:sz w:val="20"/>
        </w:rPr>
        <w:t>Execution of the U.S. Trade Law” International</w:t>
      </w:r>
      <w:r>
        <w:rPr>
          <w:spacing w:val="40"/>
          <w:sz w:val="20"/>
        </w:rPr>
        <w:t> </w:t>
      </w:r>
      <w:r>
        <w:rPr>
          <w:sz w:val="20"/>
        </w:rPr>
        <w:t>Economics and Trade Research, 2009; 7 in Chinese</w:t>
      </w:r>
    </w:p>
    <w:p>
      <w:pPr>
        <w:pStyle w:val="ListParagraph"/>
        <w:numPr>
          <w:ilvl w:val="0"/>
          <w:numId w:val="3"/>
        </w:numPr>
        <w:tabs>
          <w:tab w:pos="868" w:val="left" w:leader="none"/>
        </w:tabs>
        <w:spacing w:line="249" w:lineRule="auto" w:before="2" w:after="0"/>
        <w:ind w:left="576" w:right="111" w:firstLine="0"/>
        <w:jc w:val="left"/>
        <w:rPr>
          <w:sz w:val="20"/>
        </w:rPr>
      </w:pPr>
      <w:r>
        <w:rPr>
          <w:sz w:val="20"/>
        </w:rPr>
        <w:t>Wang X .The Effects of Financial Crisis on U.S. Foreign Trade. Balance of Trade and Economic Growth Journal of International Trade.2009; 1 in Chinese</w:t>
      </w:r>
    </w:p>
    <w:sectPr>
      <w:pgSz w:w="10890" w:h="14860"/>
      <w:pgMar w:header="713" w:footer="0" w:top="900" w:bottom="280" w:left="5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9920">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6656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0432">
              <wp:simplePos x="0" y="0"/>
              <wp:positionH relativeFrom="page">
                <wp:posOffset>2401498</wp:posOffset>
              </wp:positionH>
              <wp:positionV relativeFrom="page">
                <wp:posOffset>455282</wp:posOffset>
              </wp:positionV>
              <wp:extent cx="253174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531745" cy="137160"/>
                      </a:xfrm>
                      <a:prstGeom prst="rect">
                        <a:avLst/>
                      </a:prstGeom>
                    </wps:spPr>
                    <wps:txbx>
                      <w:txbxContent>
                        <w:p>
                          <w:pPr>
                            <w:spacing w:before="12"/>
                            <w:ind w:left="20" w:right="0" w:firstLine="0"/>
                            <w:jc w:val="left"/>
                            <w:rPr>
                              <w:i/>
                              <w:sz w:val="16"/>
                            </w:rPr>
                          </w:pPr>
                          <w:r>
                            <w:rPr>
                              <w:i/>
                              <w:color w:val="231F20"/>
                              <w:sz w:val="16"/>
                            </w:rPr>
                            <w:t>Jia</w:t>
                          </w:r>
                          <w:r>
                            <w:rPr>
                              <w:i/>
                              <w:color w:val="231F20"/>
                              <w:spacing w:val="-2"/>
                              <w:sz w:val="16"/>
                            </w:rPr>
                            <w:t> </w:t>
                          </w:r>
                          <w:r>
                            <w:rPr>
                              <w:i/>
                              <w:color w:val="231F20"/>
                              <w:sz w:val="16"/>
                            </w:rPr>
                            <w:t>lin</w:t>
                          </w:r>
                          <w:r>
                            <w:rPr>
                              <w:i/>
                              <w:color w:val="231F20"/>
                              <w:spacing w:val="-2"/>
                              <w:sz w:val="16"/>
                            </w:rPr>
                            <w:t> </w:t>
                          </w:r>
                          <w:r>
                            <w:rPr>
                              <w:i/>
                              <w:color w:val="231F20"/>
                              <w:sz w:val="16"/>
                            </w:rPr>
                            <w:t>Guan</w:t>
                          </w:r>
                          <w:r>
                            <w:rPr>
                              <w:i/>
                              <w:color w:val="231F20"/>
                              <w:spacing w:val="-2"/>
                              <w:sz w:val="16"/>
                            </w:rPr>
                            <w:t> </w:t>
                          </w:r>
                          <w:r>
                            <w:rPr>
                              <w:i/>
                              <w:color w:val="231F20"/>
                              <w:sz w:val="16"/>
                            </w:rPr>
                            <w:t>and</w:t>
                          </w:r>
                          <w:r>
                            <w:rPr>
                              <w:i/>
                              <w:color w:val="231F20"/>
                              <w:spacing w:val="-2"/>
                              <w:sz w:val="16"/>
                            </w:rPr>
                            <w:t> </w:t>
                          </w:r>
                          <w:r>
                            <w:rPr>
                              <w:i/>
                              <w:color w:val="231F20"/>
                              <w:sz w:val="16"/>
                            </w:rPr>
                            <w:t>Yu</w:t>
                          </w:r>
                          <w:r>
                            <w:rPr>
                              <w:i/>
                              <w:color w:val="231F20"/>
                              <w:spacing w:val="-2"/>
                              <w:sz w:val="16"/>
                            </w:rPr>
                            <w:t> </w:t>
                          </w:r>
                          <w:r>
                            <w:rPr>
                              <w:i/>
                              <w:color w:val="231F20"/>
                              <w:sz w:val="16"/>
                            </w:rPr>
                            <w:t>Hong</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39</w:t>
                          </w:r>
                          <w:r>
                            <w:rPr>
                              <w:i/>
                              <w:color w:val="231F20"/>
                              <w:spacing w:val="-2"/>
                              <w:sz w:val="16"/>
                            </w:rPr>
                            <w:t> </w:t>
                          </w:r>
                          <w:r>
                            <w:rPr>
                              <w:i/>
                              <w:color w:val="231F20"/>
                              <w:sz w:val="16"/>
                            </w:rPr>
                            <w:t>–</w:t>
                          </w:r>
                          <w:r>
                            <w:rPr>
                              <w:i/>
                              <w:color w:val="231F20"/>
                              <w:spacing w:val="-1"/>
                              <w:sz w:val="16"/>
                            </w:rPr>
                            <w:t> </w:t>
                          </w:r>
                          <w:r>
                            <w:rPr>
                              <w:i/>
                              <w:color w:val="231F20"/>
                              <w:spacing w:val="-5"/>
                              <w:sz w:val="16"/>
                            </w:rPr>
                            <w:t>43</w:t>
                          </w:r>
                        </w:p>
                      </w:txbxContent>
                    </wps:txbx>
                    <wps:bodyPr wrap="square" lIns="0" tIns="0" rIns="0" bIns="0" rtlCol="0">
                      <a:noAutofit/>
                    </wps:bodyPr>
                  </wps:wsp>
                </a:graphicData>
              </a:graphic>
            </wp:anchor>
          </w:drawing>
        </mc:Choice>
        <mc:Fallback>
          <w:pict>
            <v:shape style="position:absolute;margin-left:189.094406pt;margin-top:35.849003pt;width:199.35pt;height:10.8pt;mso-position-horizontal-relative:page;mso-position-vertical-relative:page;z-index:-16066048" type="#_x0000_t202" id="docshape10" filled="false" stroked="false">
              <v:textbox inset="0,0,0,0">
                <w:txbxContent>
                  <w:p>
                    <w:pPr>
                      <w:spacing w:before="12"/>
                      <w:ind w:left="20" w:right="0" w:firstLine="0"/>
                      <w:jc w:val="left"/>
                      <w:rPr>
                        <w:i/>
                        <w:sz w:val="16"/>
                      </w:rPr>
                    </w:pPr>
                    <w:r>
                      <w:rPr>
                        <w:i/>
                        <w:color w:val="231F20"/>
                        <w:sz w:val="16"/>
                      </w:rPr>
                      <w:t>Jia</w:t>
                    </w:r>
                    <w:r>
                      <w:rPr>
                        <w:i/>
                        <w:color w:val="231F20"/>
                        <w:spacing w:val="-2"/>
                        <w:sz w:val="16"/>
                      </w:rPr>
                      <w:t> </w:t>
                    </w:r>
                    <w:r>
                      <w:rPr>
                        <w:i/>
                        <w:color w:val="231F20"/>
                        <w:sz w:val="16"/>
                      </w:rPr>
                      <w:t>lin</w:t>
                    </w:r>
                    <w:r>
                      <w:rPr>
                        <w:i/>
                        <w:color w:val="231F20"/>
                        <w:spacing w:val="-2"/>
                        <w:sz w:val="16"/>
                      </w:rPr>
                      <w:t> </w:t>
                    </w:r>
                    <w:r>
                      <w:rPr>
                        <w:i/>
                        <w:color w:val="231F20"/>
                        <w:sz w:val="16"/>
                      </w:rPr>
                      <w:t>Guan</w:t>
                    </w:r>
                    <w:r>
                      <w:rPr>
                        <w:i/>
                        <w:color w:val="231F20"/>
                        <w:spacing w:val="-2"/>
                        <w:sz w:val="16"/>
                      </w:rPr>
                      <w:t> </w:t>
                    </w:r>
                    <w:r>
                      <w:rPr>
                        <w:i/>
                        <w:color w:val="231F20"/>
                        <w:sz w:val="16"/>
                      </w:rPr>
                      <w:t>and</w:t>
                    </w:r>
                    <w:r>
                      <w:rPr>
                        <w:i/>
                        <w:color w:val="231F20"/>
                        <w:spacing w:val="-2"/>
                        <w:sz w:val="16"/>
                      </w:rPr>
                      <w:t> </w:t>
                    </w:r>
                    <w:r>
                      <w:rPr>
                        <w:i/>
                        <w:color w:val="231F20"/>
                        <w:sz w:val="16"/>
                      </w:rPr>
                      <w:t>Yu</w:t>
                    </w:r>
                    <w:r>
                      <w:rPr>
                        <w:i/>
                        <w:color w:val="231F20"/>
                        <w:spacing w:val="-2"/>
                        <w:sz w:val="16"/>
                      </w:rPr>
                      <w:t> </w:t>
                    </w:r>
                    <w:r>
                      <w:rPr>
                        <w:i/>
                        <w:color w:val="231F20"/>
                        <w:sz w:val="16"/>
                      </w:rPr>
                      <w:t>Hong</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39</w:t>
                    </w:r>
                    <w:r>
                      <w:rPr>
                        <w:i/>
                        <w:color w:val="231F20"/>
                        <w:spacing w:val="-2"/>
                        <w:sz w:val="16"/>
                      </w:rPr>
                      <w:t> </w:t>
                    </w:r>
                    <w:r>
                      <w:rPr>
                        <w:i/>
                        <w:color w:val="231F20"/>
                        <w:sz w:val="16"/>
                      </w:rPr>
                      <w:t>–</w:t>
                    </w:r>
                    <w:r>
                      <w:rPr>
                        <w:i/>
                        <w:color w:val="231F20"/>
                        <w:spacing w:val="-1"/>
                        <w:sz w:val="16"/>
                      </w:rPr>
                      <w:t> </w:t>
                    </w:r>
                    <w:r>
                      <w:rPr>
                        <w:i/>
                        <w:color w:val="231F20"/>
                        <w:spacing w:val="-5"/>
                        <w:sz w:val="16"/>
                      </w:rPr>
                      <w:t>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0944">
              <wp:simplePos x="0" y="0"/>
              <wp:positionH relativeFrom="page">
                <wp:posOffset>2198966</wp:posOffset>
              </wp:positionH>
              <wp:positionV relativeFrom="page">
                <wp:posOffset>455282</wp:posOffset>
              </wp:positionV>
              <wp:extent cx="253174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531745" cy="137160"/>
                      </a:xfrm>
                      <a:prstGeom prst="rect">
                        <a:avLst/>
                      </a:prstGeom>
                    </wps:spPr>
                    <wps:txbx>
                      <w:txbxContent>
                        <w:p>
                          <w:pPr>
                            <w:spacing w:before="12"/>
                            <w:ind w:left="20" w:right="0" w:firstLine="0"/>
                            <w:jc w:val="left"/>
                            <w:rPr>
                              <w:i/>
                              <w:sz w:val="16"/>
                            </w:rPr>
                          </w:pPr>
                          <w:r>
                            <w:rPr>
                              <w:i/>
                              <w:color w:val="231F20"/>
                              <w:sz w:val="16"/>
                            </w:rPr>
                            <w:t>Jia</w:t>
                          </w:r>
                          <w:r>
                            <w:rPr>
                              <w:i/>
                              <w:color w:val="231F20"/>
                              <w:spacing w:val="-2"/>
                              <w:sz w:val="16"/>
                            </w:rPr>
                            <w:t> </w:t>
                          </w:r>
                          <w:r>
                            <w:rPr>
                              <w:i/>
                              <w:color w:val="231F20"/>
                              <w:sz w:val="16"/>
                            </w:rPr>
                            <w:t>lin</w:t>
                          </w:r>
                          <w:r>
                            <w:rPr>
                              <w:i/>
                              <w:color w:val="231F20"/>
                              <w:spacing w:val="-2"/>
                              <w:sz w:val="16"/>
                            </w:rPr>
                            <w:t> </w:t>
                          </w:r>
                          <w:r>
                            <w:rPr>
                              <w:i/>
                              <w:color w:val="231F20"/>
                              <w:sz w:val="16"/>
                            </w:rPr>
                            <w:t>Guan</w:t>
                          </w:r>
                          <w:r>
                            <w:rPr>
                              <w:i/>
                              <w:color w:val="231F20"/>
                              <w:spacing w:val="-2"/>
                              <w:sz w:val="16"/>
                            </w:rPr>
                            <w:t> </w:t>
                          </w:r>
                          <w:r>
                            <w:rPr>
                              <w:i/>
                              <w:color w:val="231F20"/>
                              <w:sz w:val="16"/>
                            </w:rPr>
                            <w:t>and</w:t>
                          </w:r>
                          <w:r>
                            <w:rPr>
                              <w:i/>
                              <w:color w:val="231F20"/>
                              <w:spacing w:val="-2"/>
                              <w:sz w:val="16"/>
                            </w:rPr>
                            <w:t> </w:t>
                          </w:r>
                          <w:r>
                            <w:rPr>
                              <w:i/>
                              <w:color w:val="231F20"/>
                              <w:sz w:val="16"/>
                            </w:rPr>
                            <w:t>Yu</w:t>
                          </w:r>
                          <w:r>
                            <w:rPr>
                              <w:i/>
                              <w:color w:val="231F20"/>
                              <w:spacing w:val="-2"/>
                              <w:sz w:val="16"/>
                            </w:rPr>
                            <w:t> </w:t>
                          </w:r>
                          <w:r>
                            <w:rPr>
                              <w:i/>
                              <w:color w:val="231F20"/>
                              <w:sz w:val="16"/>
                            </w:rPr>
                            <w:t>Hong</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39</w:t>
                          </w:r>
                          <w:r>
                            <w:rPr>
                              <w:i/>
                              <w:color w:val="231F20"/>
                              <w:spacing w:val="-2"/>
                              <w:sz w:val="16"/>
                            </w:rPr>
                            <w:t> </w:t>
                          </w:r>
                          <w:r>
                            <w:rPr>
                              <w:i/>
                              <w:color w:val="231F20"/>
                              <w:sz w:val="16"/>
                            </w:rPr>
                            <w:t>–</w:t>
                          </w:r>
                          <w:r>
                            <w:rPr>
                              <w:i/>
                              <w:color w:val="231F20"/>
                              <w:spacing w:val="-1"/>
                              <w:sz w:val="16"/>
                            </w:rPr>
                            <w:t> </w:t>
                          </w:r>
                          <w:r>
                            <w:rPr>
                              <w:i/>
                              <w:color w:val="231F20"/>
                              <w:spacing w:val="-5"/>
                              <w:sz w:val="16"/>
                            </w:rPr>
                            <w:t>43</w:t>
                          </w:r>
                        </w:p>
                      </w:txbxContent>
                    </wps:txbx>
                    <wps:bodyPr wrap="square" lIns="0" tIns="0" rIns="0" bIns="0" rtlCol="0">
                      <a:noAutofit/>
                    </wps:bodyPr>
                  </wps:wsp>
                </a:graphicData>
              </a:graphic>
            </wp:anchor>
          </w:drawing>
        </mc:Choice>
        <mc:Fallback>
          <w:pict>
            <v:shape style="position:absolute;margin-left:173.147003pt;margin-top:35.849003pt;width:199.35pt;height:10.8pt;mso-position-horizontal-relative:page;mso-position-vertical-relative:page;z-index:-16065536" type="#_x0000_t202" id="docshape11" filled="false" stroked="false">
              <v:textbox inset="0,0,0,0">
                <w:txbxContent>
                  <w:p>
                    <w:pPr>
                      <w:spacing w:before="12"/>
                      <w:ind w:left="20" w:right="0" w:firstLine="0"/>
                      <w:jc w:val="left"/>
                      <w:rPr>
                        <w:i/>
                        <w:sz w:val="16"/>
                      </w:rPr>
                    </w:pPr>
                    <w:r>
                      <w:rPr>
                        <w:i/>
                        <w:color w:val="231F20"/>
                        <w:sz w:val="16"/>
                      </w:rPr>
                      <w:t>Jia</w:t>
                    </w:r>
                    <w:r>
                      <w:rPr>
                        <w:i/>
                        <w:color w:val="231F20"/>
                        <w:spacing w:val="-2"/>
                        <w:sz w:val="16"/>
                      </w:rPr>
                      <w:t> </w:t>
                    </w:r>
                    <w:r>
                      <w:rPr>
                        <w:i/>
                        <w:color w:val="231F20"/>
                        <w:sz w:val="16"/>
                      </w:rPr>
                      <w:t>lin</w:t>
                    </w:r>
                    <w:r>
                      <w:rPr>
                        <w:i/>
                        <w:color w:val="231F20"/>
                        <w:spacing w:val="-2"/>
                        <w:sz w:val="16"/>
                      </w:rPr>
                      <w:t> </w:t>
                    </w:r>
                    <w:r>
                      <w:rPr>
                        <w:i/>
                        <w:color w:val="231F20"/>
                        <w:sz w:val="16"/>
                      </w:rPr>
                      <w:t>Guan</w:t>
                    </w:r>
                    <w:r>
                      <w:rPr>
                        <w:i/>
                        <w:color w:val="231F20"/>
                        <w:spacing w:val="-2"/>
                        <w:sz w:val="16"/>
                      </w:rPr>
                      <w:t> </w:t>
                    </w:r>
                    <w:r>
                      <w:rPr>
                        <w:i/>
                        <w:color w:val="231F20"/>
                        <w:sz w:val="16"/>
                      </w:rPr>
                      <w:t>and</w:t>
                    </w:r>
                    <w:r>
                      <w:rPr>
                        <w:i/>
                        <w:color w:val="231F20"/>
                        <w:spacing w:val="-2"/>
                        <w:sz w:val="16"/>
                      </w:rPr>
                      <w:t> </w:t>
                    </w:r>
                    <w:r>
                      <w:rPr>
                        <w:i/>
                        <w:color w:val="231F20"/>
                        <w:sz w:val="16"/>
                      </w:rPr>
                      <w:t>Yu</w:t>
                    </w:r>
                    <w:r>
                      <w:rPr>
                        <w:i/>
                        <w:color w:val="231F20"/>
                        <w:spacing w:val="-2"/>
                        <w:sz w:val="16"/>
                      </w:rPr>
                      <w:t> </w:t>
                    </w:r>
                    <w:r>
                      <w:rPr>
                        <w:i/>
                        <w:color w:val="231F20"/>
                        <w:sz w:val="16"/>
                      </w:rPr>
                      <w:t>Hong</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39</w:t>
                    </w:r>
                    <w:r>
                      <w:rPr>
                        <w:i/>
                        <w:color w:val="231F20"/>
                        <w:spacing w:val="-2"/>
                        <w:sz w:val="16"/>
                      </w:rPr>
                      <w:t> </w:t>
                    </w:r>
                    <w:r>
                      <w:rPr>
                        <w:i/>
                        <w:color w:val="231F20"/>
                        <w:sz w:val="16"/>
                      </w:rPr>
                      <w:t>–</w:t>
                    </w:r>
                    <w:r>
                      <w:rPr>
                        <w:i/>
                        <w:color w:val="231F20"/>
                        <w:spacing w:val="-1"/>
                        <w:sz w:val="16"/>
                      </w:rPr>
                      <w:t> </w:t>
                    </w:r>
                    <w:r>
                      <w:rPr>
                        <w:i/>
                        <w:color w:val="231F20"/>
                        <w:spacing w:val="-5"/>
                        <w:sz w:val="16"/>
                      </w:rPr>
                      <w:t>43</w:t>
                    </w:r>
                  </w:p>
                </w:txbxContent>
              </v:textbox>
              <w10:wrap type="none"/>
            </v:shape>
          </w:pict>
        </mc:Fallback>
      </mc:AlternateContent>
    </w:r>
    <w:r>
      <w:rPr/>
      <mc:AlternateContent>
        <mc:Choice Requires="wps">
          <w:drawing>
            <wp:anchor distT="0" distB="0" distL="0" distR="0" allowOverlap="1" layoutInCell="1" locked="0" behindDoc="1" simplePos="0" relativeHeight="487251456">
              <wp:simplePos x="0" y="0"/>
              <wp:positionH relativeFrom="page">
                <wp:posOffset>6348514</wp:posOffset>
              </wp:positionH>
              <wp:positionV relativeFrom="page">
                <wp:posOffset>453656</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65024"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60"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30" w:hanging="284"/>
      </w:pPr>
      <w:rPr>
        <w:rFonts w:hint="default"/>
        <w:lang w:val="en-US" w:eastAsia="en-US" w:bidi="ar-SA"/>
      </w:rPr>
    </w:lvl>
    <w:lvl w:ilvl="2">
      <w:start w:val="0"/>
      <w:numFmt w:val="bullet"/>
      <w:lvlText w:val="•"/>
      <w:lvlJc w:val="left"/>
      <w:pPr>
        <w:ind w:left="2601" w:hanging="284"/>
      </w:pPr>
      <w:rPr>
        <w:rFonts w:hint="default"/>
        <w:lang w:val="en-US" w:eastAsia="en-US" w:bidi="ar-SA"/>
      </w:rPr>
    </w:lvl>
    <w:lvl w:ilvl="3">
      <w:start w:val="0"/>
      <w:numFmt w:val="bullet"/>
      <w:lvlText w:val="•"/>
      <w:lvlJc w:val="left"/>
      <w:pPr>
        <w:ind w:left="3471" w:hanging="284"/>
      </w:pPr>
      <w:rPr>
        <w:rFonts w:hint="default"/>
        <w:lang w:val="en-US" w:eastAsia="en-US" w:bidi="ar-SA"/>
      </w:rPr>
    </w:lvl>
    <w:lvl w:ilvl="4">
      <w:start w:val="0"/>
      <w:numFmt w:val="bullet"/>
      <w:lvlText w:val="•"/>
      <w:lvlJc w:val="left"/>
      <w:pPr>
        <w:ind w:left="4342" w:hanging="284"/>
      </w:pPr>
      <w:rPr>
        <w:rFonts w:hint="default"/>
        <w:lang w:val="en-US" w:eastAsia="en-US" w:bidi="ar-SA"/>
      </w:rPr>
    </w:lvl>
    <w:lvl w:ilvl="5">
      <w:start w:val="0"/>
      <w:numFmt w:val="bullet"/>
      <w:lvlText w:val="•"/>
      <w:lvlJc w:val="left"/>
      <w:pPr>
        <w:ind w:left="5212" w:hanging="284"/>
      </w:pPr>
      <w:rPr>
        <w:rFonts w:hint="default"/>
        <w:lang w:val="en-US" w:eastAsia="en-US" w:bidi="ar-SA"/>
      </w:rPr>
    </w:lvl>
    <w:lvl w:ilvl="6">
      <w:start w:val="0"/>
      <w:numFmt w:val="bullet"/>
      <w:lvlText w:val="•"/>
      <w:lvlJc w:val="left"/>
      <w:pPr>
        <w:ind w:left="6083" w:hanging="284"/>
      </w:pPr>
      <w:rPr>
        <w:rFonts w:hint="default"/>
        <w:lang w:val="en-US" w:eastAsia="en-US" w:bidi="ar-SA"/>
      </w:rPr>
    </w:lvl>
    <w:lvl w:ilvl="7">
      <w:start w:val="0"/>
      <w:numFmt w:val="bullet"/>
      <w:lvlText w:val="•"/>
      <w:lvlJc w:val="left"/>
      <w:pPr>
        <w:ind w:left="6953" w:hanging="284"/>
      </w:pPr>
      <w:rPr>
        <w:rFonts w:hint="default"/>
        <w:lang w:val="en-US" w:eastAsia="en-US" w:bidi="ar-SA"/>
      </w:rPr>
    </w:lvl>
    <w:lvl w:ilvl="8">
      <w:start w:val="0"/>
      <w:numFmt w:val="bullet"/>
      <w:lvlText w:val="•"/>
      <w:lvlJc w:val="left"/>
      <w:pPr>
        <w:ind w:left="7824" w:hanging="284"/>
      </w:pPr>
      <w:rPr>
        <w:rFonts w:hint="default"/>
        <w:lang w:val="en-US" w:eastAsia="en-US" w:bidi="ar-SA"/>
      </w:rPr>
    </w:lvl>
  </w:abstractNum>
  <w:abstractNum w:abstractNumId="1">
    <w:multiLevelType w:val="hybridMultilevel"/>
    <w:lvl w:ilvl="0">
      <w:start w:val="3"/>
      <w:numFmt w:val="decimal"/>
      <w:lvlText w:val="%1"/>
      <w:lvlJc w:val="left"/>
      <w:pPr>
        <w:ind w:left="651" w:hanging="302"/>
        <w:jc w:val="left"/>
      </w:pPr>
      <w:rPr>
        <w:rFonts w:hint="default"/>
        <w:lang w:val="en-US" w:eastAsia="en-US" w:bidi="ar-SA"/>
      </w:rPr>
    </w:lvl>
    <w:lvl w:ilvl="1">
      <w:start w:val="1"/>
      <w:numFmt w:val="decimal"/>
      <w:lvlText w:val="%1.%2"/>
      <w:lvlJc w:val="left"/>
      <w:pPr>
        <w:ind w:left="651" w:hanging="302"/>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2441" w:hanging="302"/>
      </w:pPr>
      <w:rPr>
        <w:rFonts w:hint="default"/>
        <w:lang w:val="en-US" w:eastAsia="en-US" w:bidi="ar-SA"/>
      </w:rPr>
    </w:lvl>
    <w:lvl w:ilvl="3">
      <w:start w:val="0"/>
      <w:numFmt w:val="bullet"/>
      <w:lvlText w:val="•"/>
      <w:lvlJc w:val="left"/>
      <w:pPr>
        <w:ind w:left="3331" w:hanging="302"/>
      </w:pPr>
      <w:rPr>
        <w:rFonts w:hint="default"/>
        <w:lang w:val="en-US" w:eastAsia="en-US" w:bidi="ar-SA"/>
      </w:rPr>
    </w:lvl>
    <w:lvl w:ilvl="4">
      <w:start w:val="0"/>
      <w:numFmt w:val="bullet"/>
      <w:lvlText w:val="•"/>
      <w:lvlJc w:val="left"/>
      <w:pPr>
        <w:ind w:left="4222" w:hanging="302"/>
      </w:pPr>
      <w:rPr>
        <w:rFonts w:hint="default"/>
        <w:lang w:val="en-US" w:eastAsia="en-US" w:bidi="ar-SA"/>
      </w:rPr>
    </w:lvl>
    <w:lvl w:ilvl="5">
      <w:start w:val="0"/>
      <w:numFmt w:val="bullet"/>
      <w:lvlText w:val="•"/>
      <w:lvlJc w:val="left"/>
      <w:pPr>
        <w:ind w:left="5112" w:hanging="302"/>
      </w:pPr>
      <w:rPr>
        <w:rFonts w:hint="default"/>
        <w:lang w:val="en-US" w:eastAsia="en-US" w:bidi="ar-SA"/>
      </w:rPr>
    </w:lvl>
    <w:lvl w:ilvl="6">
      <w:start w:val="0"/>
      <w:numFmt w:val="bullet"/>
      <w:lvlText w:val="•"/>
      <w:lvlJc w:val="left"/>
      <w:pPr>
        <w:ind w:left="6003" w:hanging="302"/>
      </w:pPr>
      <w:rPr>
        <w:rFonts w:hint="default"/>
        <w:lang w:val="en-US" w:eastAsia="en-US" w:bidi="ar-SA"/>
      </w:rPr>
    </w:lvl>
    <w:lvl w:ilvl="7">
      <w:start w:val="0"/>
      <w:numFmt w:val="bullet"/>
      <w:lvlText w:val="•"/>
      <w:lvlJc w:val="left"/>
      <w:pPr>
        <w:ind w:left="6893" w:hanging="302"/>
      </w:pPr>
      <w:rPr>
        <w:rFonts w:hint="default"/>
        <w:lang w:val="en-US" w:eastAsia="en-US" w:bidi="ar-SA"/>
      </w:rPr>
    </w:lvl>
    <w:lvl w:ilvl="8">
      <w:start w:val="0"/>
      <w:numFmt w:val="bullet"/>
      <w:lvlText w:val="•"/>
      <w:lvlJc w:val="left"/>
      <w:pPr>
        <w:ind w:left="7784" w:hanging="302"/>
      </w:pPr>
      <w:rPr>
        <w:rFonts w:hint="default"/>
        <w:lang w:val="en-US" w:eastAsia="en-US" w:bidi="ar-SA"/>
      </w:rPr>
    </w:lvl>
  </w:abstractNum>
  <w:abstractNum w:abstractNumId="0">
    <w:multiLevelType w:val="hybridMultilevel"/>
    <w:lvl w:ilvl="0">
      <w:start w:val="1"/>
      <w:numFmt w:val="decimal"/>
      <w:lvlText w:val="%1."/>
      <w:lvlJc w:val="left"/>
      <w:pPr>
        <w:ind w:left="556" w:hanging="20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705"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85" w:hanging="356"/>
      </w:pPr>
      <w:rPr>
        <w:rFonts w:hint="default"/>
        <w:lang w:val="en-US" w:eastAsia="en-US" w:bidi="ar-SA"/>
      </w:rPr>
    </w:lvl>
    <w:lvl w:ilvl="3">
      <w:start w:val="0"/>
      <w:numFmt w:val="bullet"/>
      <w:lvlText w:val="•"/>
      <w:lvlJc w:val="left"/>
      <w:pPr>
        <w:ind w:left="2670" w:hanging="356"/>
      </w:pPr>
      <w:rPr>
        <w:rFonts w:hint="default"/>
        <w:lang w:val="en-US" w:eastAsia="en-US" w:bidi="ar-SA"/>
      </w:rPr>
    </w:lvl>
    <w:lvl w:ilvl="4">
      <w:start w:val="0"/>
      <w:numFmt w:val="bullet"/>
      <w:lvlText w:val="•"/>
      <w:lvlJc w:val="left"/>
      <w:pPr>
        <w:ind w:left="3655" w:hanging="356"/>
      </w:pPr>
      <w:rPr>
        <w:rFonts w:hint="default"/>
        <w:lang w:val="en-US" w:eastAsia="en-US" w:bidi="ar-SA"/>
      </w:rPr>
    </w:lvl>
    <w:lvl w:ilvl="5">
      <w:start w:val="0"/>
      <w:numFmt w:val="bullet"/>
      <w:lvlText w:val="•"/>
      <w:lvlJc w:val="left"/>
      <w:pPr>
        <w:ind w:left="4640" w:hanging="356"/>
      </w:pPr>
      <w:rPr>
        <w:rFonts w:hint="default"/>
        <w:lang w:val="en-US" w:eastAsia="en-US" w:bidi="ar-SA"/>
      </w:rPr>
    </w:lvl>
    <w:lvl w:ilvl="6">
      <w:start w:val="0"/>
      <w:numFmt w:val="bullet"/>
      <w:lvlText w:val="•"/>
      <w:lvlJc w:val="left"/>
      <w:pPr>
        <w:ind w:left="5625" w:hanging="356"/>
      </w:pPr>
      <w:rPr>
        <w:rFonts w:hint="default"/>
        <w:lang w:val="en-US" w:eastAsia="en-US" w:bidi="ar-SA"/>
      </w:rPr>
    </w:lvl>
    <w:lvl w:ilvl="7">
      <w:start w:val="0"/>
      <w:numFmt w:val="bullet"/>
      <w:lvlText w:val="•"/>
      <w:lvlJc w:val="left"/>
      <w:pPr>
        <w:ind w:left="6610" w:hanging="356"/>
      </w:pPr>
      <w:rPr>
        <w:rFonts w:hint="default"/>
        <w:lang w:val="en-US" w:eastAsia="en-US" w:bidi="ar-SA"/>
      </w:rPr>
    </w:lvl>
    <w:lvl w:ilvl="8">
      <w:start w:val="0"/>
      <w:numFmt w:val="bullet"/>
      <w:lvlText w:val="•"/>
      <w:lvlJc w:val="left"/>
      <w:pPr>
        <w:ind w:left="7595"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54"/>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576"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acjlhong@yahoo.com.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 lin Guan</dc:creator>
  <cp:keywords>U.S.; Foreign trade; Economic growth; Granger causality test</cp:keywords>
  <dc:subject>, 2 (2012) 39-43. doi:10.1016/j.aasri.2012.09.011</dc:subject>
  <dc:title>An Empirical Analysis on U.S. Foreign Trade and Economic Growth</dc:title>
  <dcterms:created xsi:type="dcterms:W3CDTF">2023-11-25T02:52:35Z</dcterms:created>
  <dcterms:modified xsi:type="dcterms:W3CDTF">2023-11-25T02:52:35Z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10.1016/j.aasri.2012.09.011</vt:lpwstr>
  </property>
  <property fmtid="{D5CDD505-2E9C-101B-9397-08002B2CF9AE}" pid="12" name="robots">
    <vt:lpwstr>noindex</vt:lpwstr>
  </property>
</Properties>
</file>