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4"/>
        <w:ind w:left="0" w:right="61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484555</wp:posOffset>
                </wp:positionH>
                <wp:positionV relativeFrom="paragraph">
                  <wp:posOffset>303980</wp:posOffset>
                </wp:positionV>
                <wp:extent cx="5687695" cy="381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68769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87695" h="3810">
                              <a:moveTo>
                                <a:pt x="5687275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5687275" y="3600"/>
                              </a:lnTo>
                              <a:lnTo>
                                <a:pt x="568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3.93549pt;width:447.817pt;height:.28351pt;mso-position-horizontal-relative:page;mso-position-vertical-relative:paragraph;z-index:15732736" id="docshape1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6360477</wp:posOffset>
            </wp:positionH>
            <wp:positionV relativeFrom="paragraph">
              <wp:posOffset>304711</wp:posOffset>
            </wp:positionV>
            <wp:extent cx="712579" cy="899159"/>
            <wp:effectExtent l="0" t="0" r="0" b="0"/>
            <wp:wrapNone/>
            <wp:docPr id="2" name="Image 2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Journal logo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579" cy="899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527609</wp:posOffset>
            </wp:positionH>
            <wp:positionV relativeFrom="paragraph">
              <wp:posOffset>579242</wp:posOffset>
            </wp:positionV>
            <wp:extent cx="682914" cy="487679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914" cy="487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1420558</wp:posOffset>
                </wp:positionH>
                <wp:positionV relativeFrom="paragraph">
                  <wp:posOffset>384619</wp:posOffset>
                </wp:positionV>
                <wp:extent cx="4756150" cy="82804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56150" cy="82804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rFonts w:ascii="Arial"/>
                                  <w:color w:val="2E3092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5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231F20"/>
                                <w:sz w:val="28"/>
                              </w:rPr>
                              <w:t>Arti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28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cial</w:t>
                            </w:r>
                            <w:r>
                              <w:rPr>
                                <w:color w:val="231F20"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Agriculture</w:t>
                            </w:r>
                          </w:p>
                          <w:p>
                            <w:pPr>
                              <w:pStyle w:val="BodyText"/>
                              <w:spacing w:line="285" w:lineRule="auto" w:before="131"/>
                              <w:ind w:left="450" w:right="42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pacing w:val="16"/>
                                <w:w w:val="105"/>
                              </w:rPr>
                              <w:t>journal homepage: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18"/>
                                  <w:w w:val="105"/>
                                </w:rPr>
                                <w:t>http://www.keaipublishing.com/en/journa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15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ls/artificial- </w:t>
                              </w:r>
                            </w:hyperlink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intelligence-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27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9"/>
                                  <w:w w:val="105"/>
                                </w:rPr>
                                <w:t>in-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agriculture/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1.855003pt;margin-top:30.285pt;width:374.5pt;height:65.2pt;mso-position-horizontal-relative:page;mso-position-vertical-relative:paragraph;z-index:15734272" type="#_x0000_t202" id="docshape2" filled="true" fillcolor="#e6e7e8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</w:rPr>
                        <w:t>Contents</w:t>
                      </w:r>
                      <w:r>
                        <w:rPr>
                          <w:rFonts w:ascii="Arial"/>
                          <w:color w:val="231F20"/>
                          <w:spacing w:val="-5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lists</w:t>
                      </w:r>
                      <w:r>
                        <w:rPr>
                          <w:rFonts w:ascii="Arial"/>
                          <w:color w:val="231F20"/>
                          <w:spacing w:val="-4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available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at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hyperlink r:id="rId7">
                        <w:r>
                          <w:rPr>
                            <w:rFonts w:ascii="Arial"/>
                            <w:color w:val="2E3092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5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231F20"/>
                          <w:sz w:val="28"/>
                        </w:rPr>
                        <w:t>Arti</w:t>
                      </w:r>
                      <w:r>
                        <w:rPr>
                          <w:rFonts w:ascii="Times New Roman"/>
                          <w:color w:val="231F20"/>
                          <w:sz w:val="28"/>
                        </w:rPr>
                        <w:t>fi</w:t>
                      </w:r>
                      <w:r>
                        <w:rPr>
                          <w:color w:val="231F20"/>
                          <w:sz w:val="28"/>
                        </w:rPr>
                        <w:t>cial</w:t>
                      </w:r>
                      <w:r>
                        <w:rPr>
                          <w:color w:val="231F20"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Intelligence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</w:t>
                      </w:r>
                      <w:r>
                        <w:rPr>
                          <w:color w:val="231F20"/>
                          <w:spacing w:val="-5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Agriculture</w:t>
                      </w:r>
                    </w:p>
                    <w:p>
                      <w:pPr>
                        <w:pStyle w:val="BodyText"/>
                        <w:spacing w:line="285" w:lineRule="auto" w:before="131"/>
                        <w:ind w:left="450" w:right="42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  <w:spacing w:val="16"/>
                          <w:w w:val="105"/>
                        </w:rPr>
                        <w:t>journal homepage: </w:t>
                      </w:r>
                      <w:hyperlink r:id="rId8">
                        <w:r>
                          <w:rPr>
                            <w:rFonts w:ascii="Arial"/>
                            <w:color w:val="2E3092"/>
                            <w:spacing w:val="18"/>
                            <w:w w:val="105"/>
                          </w:rPr>
                          <w:t>http://www.keaipublishing.com/en/journa</w:t>
                        </w:r>
                        <w:r>
                          <w:rPr>
                            <w:rFonts w:ascii="Arial"/>
                            <w:color w:val="2E3092"/>
                            <w:spacing w:val="-15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ls/artificial- </w:t>
                        </w:r>
                      </w:hyperlink>
                      <w:hyperlink r:id="rId8"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intelligence-</w:t>
                        </w:r>
                        <w:r>
                          <w:rPr>
                            <w:rFonts w:ascii="Arial"/>
                            <w:color w:val="2E3092"/>
                            <w:spacing w:val="-27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9"/>
                            <w:w w:val="105"/>
                          </w:rPr>
                          <w:t>in-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agriculture/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An investigation into the potential of G" w:id="1"/>
      <w:bookmarkEnd w:id="1"/>
      <w:r>
        <w:rPr/>
      </w:r>
      <w:hyperlink r:id="rId9">
        <w:r>
          <w:rPr>
            <w:color w:val="2E3092"/>
            <w:spacing w:val="-2"/>
            <w:w w:val="110"/>
            <w:sz w:val="12"/>
          </w:rPr>
          <w:t>Arti</w:t>
        </w:r>
        <w:r>
          <w:rPr>
            <w:rFonts w:ascii="Times New Roman" w:hAnsi="Times New Roman"/>
            <w:color w:val="2E3092"/>
            <w:spacing w:val="-2"/>
            <w:w w:val="110"/>
            <w:sz w:val="12"/>
          </w:rPr>
          <w:t>fi</w:t>
        </w:r>
        <w:r>
          <w:rPr>
            <w:color w:val="2E3092"/>
            <w:spacing w:val="-2"/>
            <w:w w:val="110"/>
            <w:sz w:val="12"/>
          </w:rPr>
          <w:t>cial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Intelligence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Agriculture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5</w:t>
        </w:r>
        <w:r>
          <w:rPr>
            <w:color w:val="2E309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(2021)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72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81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484555</wp:posOffset>
                </wp:positionH>
                <wp:positionV relativeFrom="paragraph">
                  <wp:posOffset>282055</wp:posOffset>
                </wp:positionV>
                <wp:extent cx="6591934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5919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873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591604" y="3815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2.209089pt;width:519.024pt;height:3.0047pt;mso-position-horizontal-relative:page;mso-position-vertical-relative:paragraph;z-index:-15728640;mso-wrap-distance-left:0;mso-wrap-distance-right:0" id="docshape3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2"/>
        <w:rPr>
          <w:sz w:val="12"/>
        </w:rPr>
      </w:pPr>
    </w:p>
    <w:p>
      <w:pPr>
        <w:spacing w:line="266" w:lineRule="auto" w:before="0"/>
        <w:ind w:left="103" w:right="717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6363360</wp:posOffset>
            </wp:positionH>
            <wp:positionV relativeFrom="paragraph">
              <wp:posOffset>16261</wp:posOffset>
            </wp:positionV>
            <wp:extent cx="359994" cy="359994"/>
            <wp:effectExtent l="0" t="0" r="0" b="0"/>
            <wp:wrapNone/>
            <wp:docPr id="6" name="Image 6">
              <a:hlinkClick r:id="rId1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0"/>
                    </pic:cNvPr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94" cy="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27"/>
        </w:rPr>
        <w:t>An investigation into the potential of Gabor wavelet features for scene classi</w:t>
      </w:r>
      <w:r>
        <w:rPr>
          <w:rFonts w:ascii="Times New Roman"/>
          <w:color w:val="231F20"/>
          <w:sz w:val="27"/>
        </w:rPr>
        <w:t>fi</w:t>
      </w:r>
      <w:r>
        <w:rPr>
          <w:color w:val="231F20"/>
          <w:sz w:val="27"/>
        </w:rPr>
        <w:t>cation in wild blueberry </w:t>
      </w:r>
      <w:r>
        <w:rPr>
          <w:rFonts w:ascii="Times New Roman"/>
          <w:color w:val="231F20"/>
          <w:sz w:val="27"/>
        </w:rPr>
        <w:t>fi</w:t>
      </w:r>
      <w:r>
        <w:rPr>
          <w:color w:val="231F20"/>
          <w:sz w:val="27"/>
        </w:rPr>
        <w:t>elds</w:t>
      </w:r>
    </w:p>
    <w:p>
      <w:pPr>
        <w:spacing w:before="109"/>
        <w:ind w:left="103" w:right="0" w:firstLine="0"/>
        <w:jc w:val="left"/>
        <w:rPr>
          <w:sz w:val="21"/>
        </w:rPr>
      </w:pPr>
      <w:r>
        <w:rPr>
          <w:color w:val="231F20"/>
          <w:sz w:val="21"/>
        </w:rPr>
        <w:t>Gashaw</w:t>
      </w:r>
      <w:r>
        <w:rPr>
          <w:color w:val="231F20"/>
          <w:spacing w:val="4"/>
          <w:sz w:val="21"/>
        </w:rPr>
        <w:t> </w:t>
      </w:r>
      <w:r>
        <w:rPr>
          <w:color w:val="231F20"/>
          <w:sz w:val="21"/>
        </w:rPr>
        <w:t>Ayalew</w:t>
      </w:r>
      <w:r>
        <w:rPr>
          <w:color w:val="231F20"/>
          <w:spacing w:val="-8"/>
          <w:sz w:val="21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superscript"/>
        </w:rPr>
        <w:t>,</w:t>
      </w:r>
      <w:hyperlink w:history="true" w:anchor="_bookmark4">
        <w:r>
          <w:rPr>
            <w:rFonts w:ascii="Tuffy" w:hAnsi="Tuffy"/>
            <w:b w:val="0"/>
            <w:color w:val="2E3092"/>
            <w:position w:val="1"/>
            <w:sz w:val="24"/>
            <w:vertAlign w:val="baseline"/>
          </w:rPr>
          <w:t>⁎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5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Qamar</w:t>
      </w:r>
      <w:r>
        <w:rPr>
          <w:color w:val="231F20"/>
          <w:spacing w:val="5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Uz</w:t>
      </w:r>
      <w:r>
        <w:rPr>
          <w:color w:val="231F20"/>
          <w:spacing w:val="3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Zaman</w:t>
      </w:r>
      <w:r>
        <w:rPr>
          <w:color w:val="231F20"/>
          <w:spacing w:val="-7"/>
          <w:sz w:val="21"/>
          <w:vertAlign w:val="baseline"/>
        </w:rPr>
        <w:t> </w:t>
      </w:r>
      <w:hyperlink w:history="true" w:anchor="_bookmark1">
        <w:r>
          <w:rPr>
            <w:color w:val="2E3092"/>
            <w:sz w:val="21"/>
            <w:vertAlign w:val="superscript"/>
          </w:rPr>
          <w:t>b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4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Arnold</w:t>
      </w:r>
      <w:r>
        <w:rPr>
          <w:color w:val="231F20"/>
          <w:spacing w:val="4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W.</w:t>
      </w:r>
      <w:r>
        <w:rPr>
          <w:color w:val="231F20"/>
          <w:spacing w:val="5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Schumann</w:t>
      </w:r>
      <w:r>
        <w:rPr>
          <w:color w:val="231F20"/>
          <w:spacing w:val="-8"/>
          <w:sz w:val="21"/>
          <w:vertAlign w:val="baseline"/>
        </w:rPr>
        <w:t> </w:t>
      </w:r>
      <w:hyperlink w:history="true" w:anchor="_bookmark2">
        <w:r>
          <w:rPr>
            <w:color w:val="2E3092"/>
            <w:sz w:val="21"/>
            <w:vertAlign w:val="superscript"/>
          </w:rPr>
          <w:t>c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5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David</w:t>
      </w:r>
      <w:r>
        <w:rPr>
          <w:color w:val="231F20"/>
          <w:spacing w:val="4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C.</w:t>
      </w:r>
      <w:r>
        <w:rPr>
          <w:color w:val="231F20"/>
          <w:spacing w:val="2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Percival</w:t>
      </w:r>
      <w:r>
        <w:rPr>
          <w:color w:val="231F20"/>
          <w:spacing w:val="-8"/>
          <w:sz w:val="21"/>
          <w:vertAlign w:val="baseline"/>
        </w:rPr>
        <w:t> </w:t>
      </w:r>
      <w:hyperlink w:history="true" w:anchor="_bookmark3">
        <w:r>
          <w:rPr>
            <w:color w:val="2E3092"/>
            <w:sz w:val="21"/>
            <w:vertAlign w:val="superscript"/>
          </w:rPr>
          <w:t>d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6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Young</w:t>
      </w:r>
      <w:r>
        <w:rPr>
          <w:color w:val="231F20"/>
          <w:spacing w:val="2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Ki</w:t>
      </w:r>
      <w:r>
        <w:rPr>
          <w:color w:val="231F20"/>
          <w:spacing w:val="3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Chang</w:t>
      </w:r>
      <w:r>
        <w:rPr>
          <w:color w:val="231F20"/>
          <w:spacing w:val="-8"/>
          <w:sz w:val="21"/>
          <w:vertAlign w:val="baseline"/>
        </w:rPr>
        <w:t> </w:t>
      </w:r>
      <w:hyperlink w:history="true" w:anchor="_bookmark1">
        <w:r>
          <w:rPr>
            <w:color w:val="2E3092"/>
            <w:spacing w:val="-10"/>
            <w:sz w:val="21"/>
            <w:vertAlign w:val="superscript"/>
          </w:rPr>
          <w:t>b</w:t>
        </w:r>
      </w:hyperlink>
    </w:p>
    <w:p>
      <w:pPr>
        <w:spacing w:before="141"/>
        <w:ind w:left="103" w:right="0" w:firstLine="0"/>
        <w:jc w:val="left"/>
        <w:rPr>
          <w:i/>
          <w:sz w:val="12"/>
        </w:rPr>
      </w:pPr>
      <w:bookmarkStart w:name="_bookmark0" w:id="2"/>
      <w:bookmarkEnd w:id="2"/>
      <w:r>
        <w:rPr/>
      </w:r>
      <w:r>
        <w:rPr>
          <w:color w:val="231F20"/>
          <w:spacing w:val="-2"/>
          <w:sz w:val="12"/>
          <w:vertAlign w:val="superscript"/>
        </w:rPr>
        <w:t>a</w:t>
      </w:r>
      <w:r>
        <w:rPr>
          <w:color w:val="231F20"/>
          <w:spacing w:val="17"/>
          <w:sz w:val="12"/>
          <w:vertAlign w:val="baseline"/>
        </w:rPr>
        <w:t> </w:t>
      </w:r>
      <w:bookmarkStart w:name="_bookmark1" w:id="3"/>
      <w:bookmarkEnd w:id="3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pacing w:val="-2"/>
          <w:sz w:val="12"/>
          <w:vertAlign w:val="baseline"/>
        </w:rPr>
        <w:t>Independent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Researcher,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Thorold,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ON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L2V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1Z8,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Canada</w:t>
      </w:r>
    </w:p>
    <w:p>
      <w:pPr>
        <w:spacing w:before="35"/>
        <w:ind w:left="103" w:right="0" w:firstLine="0"/>
        <w:jc w:val="left"/>
        <w:rPr>
          <w:i/>
          <w:sz w:val="12"/>
        </w:rPr>
      </w:pPr>
      <w:r>
        <w:rPr>
          <w:color w:val="231F20"/>
          <w:spacing w:val="-2"/>
          <w:sz w:val="12"/>
          <w:vertAlign w:val="superscript"/>
        </w:rPr>
        <w:t>b</w:t>
      </w:r>
      <w:r>
        <w:rPr>
          <w:color w:val="231F20"/>
          <w:spacing w:val="15"/>
          <w:sz w:val="12"/>
          <w:vertAlign w:val="baseline"/>
        </w:rPr>
        <w:t> </w:t>
      </w:r>
      <w:bookmarkStart w:name="_bookmark2" w:id="4"/>
      <w:bookmarkEnd w:id="4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pacing w:val="-2"/>
          <w:sz w:val="12"/>
          <w:vertAlign w:val="baseline"/>
        </w:rPr>
        <w:t>Engineering</w:t>
      </w:r>
      <w:r>
        <w:rPr>
          <w:i/>
          <w:color w:val="231F2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Department,</w:t>
      </w:r>
      <w:r>
        <w:rPr>
          <w:i/>
          <w:color w:val="231F2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Dalhousie</w:t>
      </w:r>
      <w:r>
        <w:rPr>
          <w:i/>
          <w:color w:val="231F2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University</w:t>
      </w:r>
      <w:r>
        <w:rPr>
          <w:i/>
          <w:color w:val="231F20"/>
          <w:spacing w:val="-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Faculty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Agriculture,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Truro,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NS</w:t>
      </w:r>
      <w:r>
        <w:rPr>
          <w:i/>
          <w:color w:val="231F2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B2N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5E3,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Canada</w:t>
      </w:r>
    </w:p>
    <w:p>
      <w:pPr>
        <w:spacing w:before="35"/>
        <w:ind w:left="103" w:right="0" w:firstLine="0"/>
        <w:jc w:val="left"/>
        <w:rPr>
          <w:i/>
          <w:sz w:val="12"/>
        </w:rPr>
      </w:pPr>
      <w:r>
        <w:rPr>
          <w:color w:val="231F20"/>
          <w:spacing w:val="-2"/>
          <w:sz w:val="12"/>
          <w:vertAlign w:val="superscript"/>
        </w:rPr>
        <w:t>c</w:t>
      </w:r>
      <w:r>
        <w:rPr>
          <w:color w:val="231F20"/>
          <w:spacing w:val="12"/>
          <w:sz w:val="12"/>
          <w:vertAlign w:val="baseline"/>
        </w:rPr>
        <w:t> </w:t>
      </w:r>
      <w:bookmarkStart w:name="_bookmark3" w:id="5"/>
      <w:bookmarkEnd w:id="5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pacing w:val="-2"/>
          <w:sz w:val="12"/>
          <w:vertAlign w:val="baseline"/>
        </w:rPr>
        <w:t>Citrus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Research</w:t>
      </w:r>
      <w:r>
        <w:rPr>
          <w:i/>
          <w:color w:val="231F2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and</w:t>
      </w:r>
      <w:r>
        <w:rPr>
          <w:i/>
          <w:color w:val="231F20"/>
          <w:spacing w:val="-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Education</w:t>
      </w:r>
      <w:r>
        <w:rPr>
          <w:i/>
          <w:color w:val="231F2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Centre,</w:t>
      </w:r>
      <w:r>
        <w:rPr>
          <w:i/>
          <w:color w:val="231F2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University</w:t>
      </w:r>
      <w:r>
        <w:rPr>
          <w:i/>
          <w:color w:val="231F2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 Florida, Lake</w:t>
      </w:r>
      <w:r>
        <w:rPr>
          <w:i/>
          <w:color w:val="231F20"/>
          <w:spacing w:val="-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Alfred,</w:t>
      </w:r>
      <w:r>
        <w:rPr>
          <w:i/>
          <w:color w:val="231F2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FL33850,</w:t>
      </w:r>
      <w:r>
        <w:rPr>
          <w:i/>
          <w:color w:val="231F20"/>
          <w:sz w:val="12"/>
          <w:vertAlign w:val="baseline"/>
        </w:rPr>
        <w:t> </w:t>
      </w:r>
      <w:r>
        <w:rPr>
          <w:i/>
          <w:color w:val="231F20"/>
          <w:spacing w:val="-5"/>
          <w:sz w:val="12"/>
          <w:vertAlign w:val="baseline"/>
        </w:rPr>
        <w:t>USA</w:t>
      </w:r>
    </w:p>
    <w:p>
      <w:pPr>
        <w:spacing w:before="35"/>
        <w:ind w:left="103" w:right="0" w:firstLine="0"/>
        <w:jc w:val="left"/>
        <w:rPr>
          <w:i/>
          <w:sz w:val="12"/>
        </w:rPr>
      </w:pPr>
      <w:r>
        <w:rPr>
          <w:color w:val="231F20"/>
          <w:spacing w:val="-2"/>
          <w:sz w:val="12"/>
          <w:vertAlign w:val="superscript"/>
        </w:rPr>
        <w:t>d</w:t>
      </w:r>
      <w:r>
        <w:rPr>
          <w:color w:val="231F20"/>
          <w:spacing w:val="1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Plant,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Animal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and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Environmental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Sciences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Department,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Dalhousie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University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Faculty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Agriculture,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Truro,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NS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B2N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5E3,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Canada</w:t>
      </w:r>
    </w:p>
    <w:p>
      <w:pPr>
        <w:pStyle w:val="BodyText"/>
        <w:spacing w:before="2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484555</wp:posOffset>
                </wp:positionH>
                <wp:positionV relativeFrom="paragraph">
                  <wp:posOffset>103670</wp:posOffset>
                </wp:positionV>
                <wp:extent cx="6591934" cy="3810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591934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810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591604" y="359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8.163047pt;width:519.024pt;height:.283450pt;mso-position-horizontal-relative:page;mso-position-vertical-relative:paragraph;z-index:-15728128;mso-wrap-distance-left:0;mso-wrap-distance-right:0" id="docshape4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3"/>
        <w:rPr>
          <w:i/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top="640" w:bottom="280" w:left="660" w:right="600"/>
        </w:sectPr>
      </w:pPr>
    </w:p>
    <w:p>
      <w:pPr>
        <w:tabs>
          <w:tab w:pos="1399" w:val="left" w:leader="none"/>
        </w:tabs>
        <w:spacing w:before="110"/>
        <w:ind w:left="103" w:right="0" w:firstLine="0"/>
        <w:jc w:val="left"/>
        <w:rPr>
          <w:sz w:val="18"/>
        </w:rPr>
      </w:pPr>
      <w:r>
        <w:rPr>
          <w:color w:val="231F20"/>
          <w:spacing w:val="35"/>
          <w:w w:val="120"/>
          <w:sz w:val="18"/>
        </w:rPr>
        <w:t>a</w:t>
      </w:r>
      <w:r>
        <w:rPr>
          <w:color w:val="231F20"/>
          <w:spacing w:val="-8"/>
          <w:w w:val="120"/>
          <w:sz w:val="18"/>
        </w:rPr>
        <w:t> </w:t>
      </w:r>
      <w:r>
        <w:rPr>
          <w:color w:val="231F20"/>
          <w:w w:val="120"/>
          <w:sz w:val="18"/>
        </w:rPr>
        <w:t>r</w:t>
      </w:r>
      <w:r>
        <w:rPr>
          <w:color w:val="231F20"/>
          <w:spacing w:val="30"/>
          <w:w w:val="120"/>
          <w:sz w:val="18"/>
        </w:rPr>
        <w:t> </w:t>
      </w:r>
      <w:r>
        <w:rPr>
          <w:color w:val="231F20"/>
          <w:spacing w:val="35"/>
          <w:w w:val="120"/>
          <w:sz w:val="18"/>
        </w:rPr>
        <w:t>t</w:t>
      </w:r>
      <w:r>
        <w:rPr>
          <w:color w:val="231F20"/>
          <w:spacing w:val="-7"/>
          <w:w w:val="120"/>
          <w:sz w:val="18"/>
        </w:rPr>
        <w:t> </w:t>
      </w:r>
      <w:r>
        <w:rPr>
          <w:color w:val="231F20"/>
          <w:w w:val="120"/>
          <w:sz w:val="18"/>
        </w:rPr>
        <w:t>i</w:t>
      </w:r>
      <w:r>
        <w:rPr>
          <w:color w:val="231F20"/>
          <w:spacing w:val="30"/>
          <w:w w:val="120"/>
          <w:sz w:val="18"/>
        </w:rPr>
        <w:t> </w:t>
      </w:r>
      <w:r>
        <w:rPr>
          <w:color w:val="231F20"/>
          <w:spacing w:val="35"/>
          <w:w w:val="120"/>
          <w:sz w:val="18"/>
        </w:rPr>
        <w:t>c</w:t>
      </w:r>
      <w:r>
        <w:rPr>
          <w:color w:val="231F20"/>
          <w:spacing w:val="-7"/>
          <w:w w:val="120"/>
          <w:sz w:val="18"/>
        </w:rPr>
        <w:t> </w:t>
      </w:r>
      <w:r>
        <w:rPr>
          <w:color w:val="231F20"/>
          <w:w w:val="120"/>
          <w:sz w:val="18"/>
        </w:rPr>
        <w:t>l</w:t>
      </w:r>
      <w:r>
        <w:rPr>
          <w:color w:val="231F20"/>
          <w:spacing w:val="29"/>
          <w:w w:val="120"/>
          <w:sz w:val="18"/>
        </w:rPr>
        <w:t> </w:t>
      </w:r>
      <w:r>
        <w:rPr>
          <w:color w:val="231F20"/>
          <w:spacing w:val="-10"/>
          <w:w w:val="120"/>
          <w:sz w:val="18"/>
        </w:rPr>
        <w:t>e</w:t>
      </w:r>
      <w:r>
        <w:rPr>
          <w:color w:val="231F20"/>
          <w:sz w:val="18"/>
        </w:rPr>
        <w:tab/>
      </w:r>
      <w:r>
        <w:rPr>
          <w:color w:val="231F20"/>
          <w:w w:val="120"/>
          <w:sz w:val="18"/>
        </w:rPr>
        <w:t>i</w:t>
      </w:r>
      <w:r>
        <w:rPr>
          <w:color w:val="231F20"/>
          <w:spacing w:val="21"/>
          <w:w w:val="120"/>
          <w:sz w:val="18"/>
        </w:rPr>
        <w:t> </w:t>
      </w:r>
      <w:r>
        <w:rPr>
          <w:color w:val="231F20"/>
          <w:w w:val="120"/>
          <w:sz w:val="18"/>
        </w:rPr>
        <w:t>n</w:t>
      </w:r>
      <w:r>
        <w:rPr>
          <w:color w:val="231F20"/>
          <w:spacing w:val="22"/>
          <w:w w:val="125"/>
          <w:sz w:val="18"/>
        </w:rPr>
        <w:t> </w:t>
      </w:r>
      <w:r>
        <w:rPr>
          <w:color w:val="231F20"/>
          <w:w w:val="125"/>
          <w:sz w:val="18"/>
        </w:rPr>
        <w:t>f</w:t>
      </w:r>
      <w:r>
        <w:rPr>
          <w:color w:val="231F20"/>
          <w:spacing w:val="21"/>
          <w:w w:val="125"/>
          <w:sz w:val="18"/>
        </w:rPr>
        <w:t> </w:t>
      </w:r>
      <w:r>
        <w:rPr>
          <w:color w:val="231F20"/>
          <w:spacing w:val="-10"/>
          <w:w w:val="120"/>
          <w:sz w:val="18"/>
        </w:rPr>
        <w:t>o</w:t>
      </w:r>
    </w:p>
    <w:p>
      <w:pPr>
        <w:pStyle w:val="BodyText"/>
        <w:spacing w:before="1"/>
        <w:rPr>
          <w:sz w:val="14"/>
        </w:rPr>
      </w:pPr>
    </w:p>
    <w:p>
      <w:pPr>
        <w:pStyle w:val="BodyText"/>
        <w:spacing w:line="20" w:lineRule="exact"/>
        <w:ind w:left="103" w:right="-18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810"/>
                <wp:effectExtent l="0" t="0" r="0" b="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692275" cy="3810"/>
                          <a:chExt cx="1692275" cy="3810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16922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810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0"/>
                                </a:lnTo>
                                <a:lnTo>
                                  <a:pt x="1691995" y="360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3pt;mso-position-horizontal-relative:char;mso-position-vertical-relative:line" id="docshapegroup5" coordorigin="0,0" coordsize="2665,6">
                <v:rect style="position:absolute;left:0;top:0;width:2665;height:6" id="docshape6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36"/>
        <w:ind w:left="10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Article</w:t>
      </w:r>
      <w:r>
        <w:rPr>
          <w:i/>
          <w:color w:val="231F20"/>
          <w:spacing w:val="2"/>
          <w:sz w:val="12"/>
        </w:rPr>
        <w:t> </w:t>
      </w:r>
      <w:r>
        <w:rPr>
          <w:i/>
          <w:color w:val="231F20"/>
          <w:spacing w:val="-2"/>
          <w:sz w:val="12"/>
        </w:rPr>
        <w:t>history: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Received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4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October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2020</w:t>
      </w:r>
    </w:p>
    <w:p>
      <w:pPr>
        <w:spacing w:line="302" w:lineRule="auto"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Received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revised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form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22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December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2020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Accepted 30 March 2021</w:t>
      </w:r>
    </w:p>
    <w:p>
      <w:pPr>
        <w:spacing w:line="135" w:lineRule="exact" w:before="0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Available online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April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2021</w:t>
      </w:r>
    </w:p>
    <w:p>
      <w:pPr>
        <w:pStyle w:val="BodyText"/>
        <w:spacing w:before="3"/>
        <w:rPr>
          <w:sz w:val="13"/>
        </w:rPr>
      </w:pPr>
    </w:p>
    <w:p>
      <w:pPr>
        <w:pStyle w:val="BodyText"/>
        <w:spacing w:line="20" w:lineRule="exact"/>
        <w:ind w:left="103" w:right="-18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810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1692275" cy="3810"/>
                          <a:chExt cx="1692275" cy="3810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5"/>
                            <a:ext cx="16922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810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4"/>
                                </a:lnTo>
                                <a:lnTo>
                                  <a:pt x="1691995" y="3594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3pt;mso-position-horizontal-relative:char;mso-position-vertical-relative:line" id="docshapegroup7" coordorigin="0,0" coordsize="2665,6">
                <v:rect style="position:absolute;left:0;top:0;width:2665;height:6" id="docshape8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52"/>
        <w:ind w:left="10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Keywords:</w:t>
      </w:r>
    </w:p>
    <w:p>
      <w:pPr>
        <w:spacing w:line="302" w:lineRule="auto" w:before="35"/>
        <w:ind w:left="103" w:right="1146" w:firstLine="0"/>
        <w:jc w:val="left"/>
        <w:rPr>
          <w:sz w:val="12"/>
        </w:rPr>
      </w:pPr>
      <w:r>
        <w:rPr>
          <w:color w:val="231F20"/>
          <w:w w:val="110"/>
          <w:sz w:val="12"/>
        </w:rPr>
        <w:t>Wavelet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transforms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Wild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blueberry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Computer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vision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Machine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learning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Discriminant</w:t>
      </w:r>
      <w:r>
        <w:rPr>
          <w:color w:val="231F20"/>
          <w:spacing w:val="-2"/>
          <w:sz w:val="12"/>
        </w:rPr>
        <w:t> </w:t>
      </w:r>
      <w:r>
        <w:rPr>
          <w:color w:val="231F20"/>
          <w:spacing w:val="-4"/>
          <w:w w:val="110"/>
          <w:sz w:val="12"/>
        </w:rPr>
        <w:t>analysis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05"/>
          <w:sz w:val="12"/>
        </w:rPr>
        <w:t>Precision</w:t>
      </w:r>
      <w:r>
        <w:rPr>
          <w:color w:val="231F20"/>
          <w:spacing w:val="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agriculture</w:t>
      </w:r>
    </w:p>
    <w:p>
      <w:pPr>
        <w:spacing w:before="110"/>
        <w:ind w:left="103" w:right="0" w:firstLine="0"/>
        <w:jc w:val="both"/>
        <w:rPr>
          <w:sz w:val="18"/>
        </w:rPr>
      </w:pPr>
      <w:r>
        <w:rPr/>
        <w:br w:type="column"/>
      </w:r>
      <w:r>
        <w:rPr>
          <w:color w:val="231F20"/>
          <w:spacing w:val="35"/>
          <w:w w:val="115"/>
          <w:sz w:val="18"/>
        </w:rPr>
        <w:t>a</w:t>
      </w:r>
      <w:r>
        <w:rPr>
          <w:color w:val="231F20"/>
          <w:spacing w:val="-9"/>
          <w:w w:val="115"/>
          <w:sz w:val="18"/>
        </w:rPr>
        <w:t> </w:t>
      </w:r>
      <w:r>
        <w:rPr>
          <w:color w:val="231F20"/>
          <w:w w:val="115"/>
          <w:sz w:val="18"/>
        </w:rPr>
        <w:t>b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35"/>
          <w:w w:val="115"/>
          <w:sz w:val="18"/>
        </w:rPr>
        <w:t>s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w w:val="115"/>
          <w:sz w:val="18"/>
        </w:rPr>
        <w:t>t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35"/>
          <w:w w:val="115"/>
          <w:sz w:val="18"/>
        </w:rPr>
        <w:t>r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w w:val="115"/>
          <w:sz w:val="18"/>
        </w:rPr>
        <w:t>a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w w:val="115"/>
          <w:sz w:val="18"/>
        </w:rPr>
        <w:t>c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-10"/>
          <w:w w:val="115"/>
          <w:sz w:val="18"/>
        </w:rPr>
        <w:t>t</w:t>
      </w:r>
    </w:p>
    <w:p>
      <w:pPr>
        <w:pStyle w:val="BodyTex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2572562</wp:posOffset>
                </wp:positionH>
                <wp:positionV relativeFrom="paragraph">
                  <wp:posOffset>102004</wp:posOffset>
                </wp:positionV>
                <wp:extent cx="4504055" cy="3810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450405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4055" h="3810">
                              <a:moveTo>
                                <a:pt x="4503597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4503597" y="3600"/>
                              </a:lnTo>
                              <a:lnTo>
                                <a:pt x="45035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563995pt;margin-top:8.031833pt;width:354.614pt;height:.28348pt;mso-position-horizontal-relative:page;mso-position-vertical-relative:paragraph;z-index:-15726592;mso-wrap-distance-left:0;mso-wrap-distance-right:0" id="docshape9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5" w:lineRule="auto" w:before="49"/>
        <w:ind w:left="103" w:right="153" w:firstLine="0"/>
        <w:jc w:val="both"/>
        <w:rPr>
          <w:sz w:val="14"/>
        </w:rPr>
      </w:pPr>
      <w:r>
        <w:rPr>
          <w:color w:val="231F20"/>
          <w:w w:val="105"/>
          <w:sz w:val="14"/>
        </w:rPr>
        <w:t>A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Gabor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wavelets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based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technique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was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investigated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as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potential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tool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for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scene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classi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cation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(into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one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bare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patch, plant, or weed) for its ultimate utility in site-speci</w:t>
      </w:r>
      <w:r>
        <w:rPr>
          <w:rFonts w:ascii="Times New Roman"/>
          <w:color w:val="231F20"/>
          <w:spacing w:val="-2"/>
          <w:w w:val="105"/>
          <w:sz w:val="14"/>
        </w:rPr>
        <w:t>fi</w:t>
      </w:r>
      <w:r>
        <w:rPr>
          <w:color w:val="231F20"/>
          <w:spacing w:val="-2"/>
          <w:w w:val="105"/>
          <w:sz w:val="14"/>
        </w:rPr>
        <w:t>c application of agrochemicals in wild blueberry </w:t>
      </w:r>
      <w:r>
        <w:rPr>
          <w:rFonts w:ascii="Times New Roman"/>
          <w:color w:val="231F20"/>
          <w:spacing w:val="-2"/>
          <w:w w:val="105"/>
          <w:sz w:val="14"/>
        </w:rPr>
        <w:t>fi</w:t>
      </w:r>
      <w:r>
        <w:rPr>
          <w:color w:val="231F20"/>
          <w:spacing w:val="-2"/>
          <w:w w:val="105"/>
          <w:sz w:val="14"/>
        </w:rPr>
        <w:t>elds.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Images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were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gathered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from</w:t>
      </w:r>
      <w:r>
        <w:rPr>
          <w:color w:val="231F20"/>
          <w:spacing w:val="-3"/>
          <w:w w:val="105"/>
          <w:sz w:val="14"/>
        </w:rPr>
        <w:t> 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ve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sites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located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central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Nova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Scotia,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Canada.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Gabor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wavelet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features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extracted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from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these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images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were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used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classify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scenes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according to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visually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determined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classes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using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step-wise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linear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discriminant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analysis.</w:t>
      </w:r>
    </w:p>
    <w:p>
      <w:pPr>
        <w:spacing w:line="285" w:lineRule="auto" w:before="3"/>
        <w:ind w:left="103" w:right="154" w:firstLine="0"/>
        <w:jc w:val="both"/>
        <w:rPr>
          <w:sz w:val="14"/>
        </w:rPr>
      </w:pPr>
      <w:r>
        <w:rPr>
          <w:color w:val="231F20"/>
          <w:spacing w:val="-2"/>
          <w:w w:val="105"/>
          <w:sz w:val="14"/>
        </w:rPr>
        <w:t>For individual </w:t>
      </w:r>
      <w:r>
        <w:rPr>
          <w:rFonts w:ascii="Times New Roman"/>
          <w:color w:val="231F20"/>
          <w:spacing w:val="-2"/>
          <w:w w:val="105"/>
          <w:sz w:val="14"/>
        </w:rPr>
        <w:t>fi</w:t>
      </w:r>
      <w:r>
        <w:rPr>
          <w:color w:val="231F20"/>
          <w:spacing w:val="-2"/>
          <w:w w:val="105"/>
          <w:sz w:val="14"/>
        </w:rPr>
        <w:t>elds, classi</w:t>
      </w:r>
      <w:r>
        <w:rPr>
          <w:rFonts w:ascii="Times New Roman"/>
          <w:color w:val="231F20"/>
          <w:spacing w:val="-2"/>
          <w:w w:val="105"/>
          <w:sz w:val="14"/>
        </w:rPr>
        <w:t>fi</w:t>
      </w:r>
      <w:r>
        <w:rPr>
          <w:color w:val="231F20"/>
          <w:spacing w:val="-2"/>
          <w:w w:val="105"/>
          <w:sz w:val="14"/>
        </w:rPr>
        <w:t>cation accuracy attained ranged between 87.9% and 98.3%; selected Gabor features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ranged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between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27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72;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contextual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accuracy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for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herbicide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ranged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between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67.5%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96.7%,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contextual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accuracy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for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fertilizer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ranged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between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63.6%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97.1%.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pooled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scenes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yielded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classi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cation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accuracy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81.4%, and contextual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accuracy </w:t>
      </w:r>
      <w:r>
        <w:rPr>
          <w:rFonts w:ascii="Times New Roman"/>
          <w:color w:val="231F20"/>
          <w:spacing w:val="-2"/>
          <w:w w:val="105"/>
          <w:sz w:val="14"/>
        </w:rPr>
        <w:t>fi</w:t>
      </w:r>
      <w:r>
        <w:rPr>
          <w:color w:val="231F20"/>
          <w:spacing w:val="-2"/>
          <w:w w:val="105"/>
          <w:sz w:val="14"/>
        </w:rPr>
        <w:t>gures of 61.1% and 73.1% for herbicide and fertilizer, respectively, with selected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Gabor features of 36.</w:t>
      </w:r>
    </w:p>
    <w:p>
      <w:pPr>
        <w:spacing w:line="285" w:lineRule="auto" w:before="1"/>
        <w:ind w:left="103" w:right="154" w:hanging="1"/>
        <w:jc w:val="both"/>
        <w:rPr>
          <w:sz w:val="14"/>
        </w:rPr>
      </w:pPr>
      <w:r>
        <w:rPr>
          <w:color w:val="231F20"/>
          <w:w w:val="105"/>
          <w:sz w:val="14"/>
        </w:rPr>
        <w:t>Calibrations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based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LDA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coef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cients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from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pooled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scenes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could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help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avoid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need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re-calibrate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for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each</w:t>
      </w:r>
      <w:r>
        <w:rPr>
          <w:color w:val="231F20"/>
          <w:spacing w:val="40"/>
          <w:w w:val="105"/>
          <w:sz w:val="14"/>
        </w:rPr>
        <w:t> 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eld,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whereas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those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based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on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individual</w:t>
      </w:r>
      <w:r>
        <w:rPr>
          <w:color w:val="231F20"/>
          <w:spacing w:val="-6"/>
          <w:w w:val="105"/>
          <w:sz w:val="14"/>
        </w:rPr>
        <w:t> 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eld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LDA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coef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cients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could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improve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accuracy,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hence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enable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saving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on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expensive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agrochemicals.</w:t>
      </w:r>
    </w:p>
    <w:p>
      <w:pPr>
        <w:spacing w:line="288" w:lineRule="auto" w:before="4"/>
        <w:ind w:left="1007" w:right="160" w:hanging="905"/>
        <w:jc w:val="both"/>
        <w:rPr>
          <w:sz w:val="14"/>
        </w:rPr>
      </w:pPr>
      <w:r>
        <w:rPr>
          <w:color w:val="231F20"/>
          <w:sz w:val="14"/>
        </w:rPr>
        <w:t>©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2021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Authors.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Publishing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services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by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Elsevier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B.V.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behalf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KeAi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Communications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Co.,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Ltd.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This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is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an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open</w:t>
      </w:r>
      <w:r>
        <w:rPr>
          <w:color w:val="231F20"/>
          <w:spacing w:val="40"/>
          <w:sz w:val="14"/>
        </w:rPr>
        <w:t> </w:t>
      </w:r>
      <w:r>
        <w:rPr>
          <w:color w:val="231F20"/>
          <w:spacing w:val="-2"/>
          <w:sz w:val="14"/>
        </w:rPr>
        <w:t>access article under the CC BY-NC-ND license (</w:t>
      </w:r>
      <w:hyperlink r:id="rId12">
        <w:r>
          <w:rPr>
            <w:color w:val="2E3092"/>
            <w:spacing w:val="-2"/>
            <w:sz w:val="14"/>
          </w:rPr>
          <w:t>http://creativecommons.org/licenses/by-nc-nd/4.0/</w:t>
        </w:r>
      </w:hyperlink>
      <w:r>
        <w:rPr>
          <w:color w:val="231F20"/>
          <w:spacing w:val="-2"/>
          <w:sz w:val="14"/>
        </w:rPr>
        <w:t>).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40" w:bottom="280" w:left="660" w:right="600"/>
          <w:cols w:num="2" w:equalWidth="0">
            <w:col w:w="2650" w:space="638"/>
            <w:col w:w="7362"/>
          </w:cols>
        </w:sectPr>
      </w:pPr>
    </w:p>
    <w:p>
      <w:pPr>
        <w:pStyle w:val="BodyText"/>
        <w:spacing w:before="6"/>
        <w:rPr>
          <w:sz w:val="15"/>
        </w:rPr>
      </w:pPr>
    </w:p>
    <w:p>
      <w:pPr>
        <w:pStyle w:val="BodyText"/>
        <w:spacing w:line="20" w:lineRule="exact"/>
        <w:ind w:left="10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591934" cy="3810"/>
                <wp:effectExtent l="0" t="0" r="0" b="0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6591934" cy="3810"/>
                          <a:chExt cx="6591934" cy="3810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5"/>
                            <a:ext cx="6591934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1934" h="3810">
                                <a:moveTo>
                                  <a:pt x="6591605" y="0"/>
                                </a:moveTo>
                                <a:lnTo>
                                  <a:pt x="2091601" y="0"/>
                                </a:lnTo>
                                <a:lnTo>
                                  <a:pt x="20880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594"/>
                                </a:lnTo>
                                <a:lnTo>
                                  <a:pt x="2088007" y="3594"/>
                                </a:lnTo>
                                <a:lnTo>
                                  <a:pt x="2091601" y="3594"/>
                                </a:lnTo>
                                <a:lnTo>
                                  <a:pt x="6591605" y="3594"/>
                                </a:lnTo>
                                <a:lnTo>
                                  <a:pt x="6591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19.0500pt;height:.3pt;mso-position-horizontal-relative:char;mso-position-vertical-relative:line" id="docshapegroup10" coordorigin="0,0" coordsize="10381,6">
                <v:shape style="position:absolute;left:0;top:0;width:10381;height:6" id="docshape11" coordorigin="0,0" coordsize="10381,6" path="m10380,0l3294,0,3288,0,0,0,0,6,3288,6,3294,6,10380,6,10380,0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6"/>
        <w:rPr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top="640" w:bottom="280" w:left="660" w:right="600"/>
        </w:sectPr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111" w:after="0"/>
        <w:ind w:left="271" w:right="0" w:hanging="168"/>
        <w:jc w:val="left"/>
        <w:rPr>
          <w:sz w:val="16"/>
        </w:rPr>
      </w:pPr>
      <w:bookmarkStart w:name="1. Introduction" w:id="6"/>
      <w:bookmarkEnd w:id="6"/>
      <w:r>
        <w:rPr/>
      </w:r>
      <w:r>
        <w:rPr>
          <w:color w:val="231F20"/>
          <w:spacing w:val="-2"/>
          <w:w w:val="110"/>
          <w:sz w:val="16"/>
        </w:rPr>
        <w:t>Introduction</w:t>
      </w:r>
    </w:p>
    <w:p>
      <w:pPr>
        <w:pStyle w:val="BodyText"/>
        <w:spacing w:before="55"/>
      </w:pPr>
    </w:p>
    <w:p>
      <w:pPr>
        <w:pStyle w:val="BodyText"/>
        <w:spacing w:line="273" w:lineRule="auto"/>
        <w:ind w:left="103" w:right="38" w:firstLine="238"/>
        <w:jc w:val="both"/>
      </w:pPr>
      <w:r>
        <w:rPr>
          <w:color w:val="231F20"/>
        </w:rPr>
        <w:t>Blueberries</w:t>
      </w:r>
      <w:r>
        <w:rPr>
          <w:color w:val="231F20"/>
          <w:spacing w:val="-10"/>
        </w:rPr>
        <w:t> </w:t>
      </w:r>
      <w:r>
        <w:rPr>
          <w:color w:val="231F20"/>
        </w:rPr>
        <w:t>constitute</w:t>
      </w:r>
      <w:r>
        <w:rPr>
          <w:color w:val="231F20"/>
          <w:spacing w:val="-10"/>
        </w:rPr>
        <w:t> </w:t>
      </w:r>
      <w:r>
        <w:rPr>
          <w:color w:val="231F20"/>
        </w:rPr>
        <w:t>an</w:t>
      </w:r>
      <w:r>
        <w:rPr>
          <w:color w:val="231F20"/>
          <w:spacing w:val="-9"/>
        </w:rPr>
        <w:t> </w:t>
      </w:r>
      <w:r>
        <w:rPr>
          <w:color w:val="231F20"/>
        </w:rPr>
        <w:t>important</w:t>
      </w:r>
      <w:r>
        <w:rPr>
          <w:color w:val="231F20"/>
          <w:spacing w:val="-10"/>
        </w:rPr>
        <w:t> </w:t>
      </w:r>
      <w:r>
        <w:rPr>
          <w:color w:val="231F20"/>
        </w:rPr>
        <w:t>crop,</w:t>
      </w:r>
      <w:r>
        <w:rPr>
          <w:color w:val="231F20"/>
          <w:spacing w:val="-10"/>
        </w:rPr>
        <w:t> </w:t>
      </w:r>
      <w:r>
        <w:rPr>
          <w:color w:val="231F20"/>
        </w:rPr>
        <w:t>covering</w:t>
      </w:r>
      <w:r>
        <w:rPr>
          <w:color w:val="231F20"/>
          <w:spacing w:val="-9"/>
        </w:rPr>
        <w:t> </w:t>
      </w:r>
      <w:r>
        <w:rPr>
          <w:color w:val="231F20"/>
        </w:rPr>
        <w:t>an</w:t>
      </w:r>
      <w:r>
        <w:rPr>
          <w:color w:val="231F20"/>
          <w:spacing w:val="-10"/>
        </w:rPr>
        <w:t> </w:t>
      </w:r>
      <w:r>
        <w:rPr>
          <w:color w:val="231F20"/>
        </w:rPr>
        <w:t>estimated</w:t>
      </w:r>
      <w:r>
        <w:rPr>
          <w:color w:val="231F20"/>
          <w:spacing w:val="-10"/>
        </w:rPr>
        <w:t> </w:t>
      </w:r>
      <w:r>
        <w:rPr>
          <w:color w:val="231F20"/>
        </w:rPr>
        <w:t>area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&gt;76,000 ha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Canada, and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distributed among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&gt;3500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farms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(</w:t>
      </w:r>
      <w:hyperlink w:history="true" w:anchor="_bookmark38">
        <w:r>
          <w:rPr>
            <w:color w:val="2E3092"/>
            <w:spacing w:val="-2"/>
          </w:rPr>
          <w:t>Statistics</w:t>
        </w:r>
      </w:hyperlink>
      <w:r>
        <w:rPr>
          <w:color w:val="2E3092"/>
          <w:spacing w:val="40"/>
        </w:rPr>
        <w:t> </w:t>
      </w:r>
      <w:hyperlink w:history="true" w:anchor="_bookmark38">
        <w:r>
          <w:rPr>
            <w:color w:val="2E3092"/>
          </w:rPr>
          <w:t>Canada, 2018</w:t>
        </w:r>
      </w:hyperlink>
      <w:r>
        <w:rPr>
          <w:color w:val="231F20"/>
        </w:rPr>
        <w:t>). During the 2014 to 2018 production years, these farms</w:t>
      </w:r>
      <w:r>
        <w:rPr>
          <w:color w:val="231F20"/>
          <w:spacing w:val="40"/>
        </w:rPr>
        <w:t> </w:t>
      </w:r>
      <w:r>
        <w:rPr>
          <w:color w:val="231F20"/>
        </w:rPr>
        <w:t>produced an average of ca. 190,000 T annually (</w:t>
      </w:r>
      <w:hyperlink w:history="true" w:anchor="_bookmark38">
        <w:r>
          <w:rPr>
            <w:color w:val="2E3092"/>
          </w:rPr>
          <w:t>Statistics Canada,</w:t>
        </w:r>
      </w:hyperlink>
      <w:r>
        <w:rPr>
          <w:color w:val="2E3092"/>
          <w:spacing w:val="40"/>
        </w:rPr>
        <w:t> </w:t>
      </w:r>
      <w:hyperlink w:history="true" w:anchor="_bookmark38">
        <w:r>
          <w:rPr>
            <w:color w:val="2E3092"/>
          </w:rPr>
          <w:t>2019</w:t>
        </w:r>
      </w:hyperlink>
      <w:r>
        <w:rPr>
          <w:color w:val="231F20"/>
        </w:rPr>
        <w:t>). This amounted to an average of ca. CAD 253 million in farm</w:t>
      </w:r>
      <w:r>
        <w:rPr>
          <w:color w:val="231F20"/>
          <w:spacing w:val="40"/>
        </w:rPr>
        <w:t> </w:t>
      </w:r>
      <w:r>
        <w:rPr>
          <w:color w:val="231F20"/>
        </w:rPr>
        <w:t>gate</w:t>
      </w:r>
      <w:r>
        <w:rPr>
          <w:color w:val="231F20"/>
          <w:spacing w:val="-7"/>
        </w:rPr>
        <w:t> </w:t>
      </w:r>
      <w:r>
        <w:rPr>
          <w:color w:val="231F20"/>
        </w:rPr>
        <w:t>price</w:t>
      </w:r>
      <w:r>
        <w:rPr>
          <w:color w:val="231F20"/>
          <w:spacing w:val="-7"/>
        </w:rPr>
        <w:t> </w:t>
      </w:r>
      <w:r>
        <w:rPr>
          <w:color w:val="231F20"/>
        </w:rPr>
        <w:t>over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same</w:t>
      </w:r>
      <w:r>
        <w:rPr>
          <w:color w:val="231F20"/>
          <w:spacing w:val="-7"/>
        </w:rPr>
        <w:t> </w:t>
      </w:r>
      <w:r>
        <w:rPr>
          <w:color w:val="231F20"/>
        </w:rPr>
        <w:t>duration</w:t>
      </w:r>
      <w:r>
        <w:rPr>
          <w:color w:val="231F20"/>
          <w:spacing w:val="-7"/>
        </w:rPr>
        <w:t> </w:t>
      </w:r>
      <w:r>
        <w:rPr>
          <w:color w:val="231F20"/>
        </w:rPr>
        <w:t>(</w:t>
      </w:r>
      <w:hyperlink w:history="true" w:anchor="_bookmark38">
        <w:r>
          <w:rPr>
            <w:color w:val="2E3092"/>
          </w:rPr>
          <w:t>Statistics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Canada,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2019</w:t>
        </w:r>
      </w:hyperlink>
      <w:r>
        <w:rPr>
          <w:color w:val="231F20"/>
        </w:rPr>
        <w:t>).</w:t>
      </w:r>
      <w:r>
        <w:rPr>
          <w:color w:val="231F20"/>
          <w:spacing w:val="-8"/>
        </w:rPr>
        <w:t> </w:t>
      </w:r>
      <w:r>
        <w:rPr>
          <w:color w:val="231F20"/>
        </w:rPr>
        <w:t>It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also</w:t>
      </w:r>
      <w:r>
        <w:rPr>
          <w:color w:val="231F20"/>
          <w:spacing w:val="-8"/>
        </w:rPr>
        <w:t> </w:t>
      </w:r>
      <w:r>
        <w:rPr>
          <w:color w:val="231F20"/>
        </w:rPr>
        <w:t>in-</w:t>
      </w:r>
      <w:r>
        <w:rPr>
          <w:color w:val="231F20"/>
          <w:spacing w:val="40"/>
        </w:rPr>
        <w:t> </w:t>
      </w:r>
      <w:r>
        <w:rPr>
          <w:color w:val="231F20"/>
        </w:rPr>
        <w:t>dicated that wild blueberry makes up ca. 30% of the North American</w:t>
      </w:r>
      <w:r>
        <w:rPr>
          <w:color w:val="231F20"/>
          <w:spacing w:val="40"/>
        </w:rPr>
        <w:t> </w:t>
      </w:r>
      <w:r>
        <w:rPr>
          <w:color w:val="231F20"/>
        </w:rPr>
        <w:t>blueberry production(</w:t>
      </w:r>
      <w:hyperlink w:history="true" w:anchor="_bookmark38">
        <w:r>
          <w:rPr>
            <w:color w:val="2E3092"/>
          </w:rPr>
          <w:t>Yarborough, 2017</w:t>
        </w:r>
      </w:hyperlink>
      <w:r>
        <w:rPr>
          <w:color w:val="231F20"/>
        </w:rPr>
        <w:t>) </w:t>
      </w:r>
      <w:r>
        <w:rPr>
          <w:rFonts w:ascii="Tuffy" w:hAnsi="Tuffy"/>
          <w:b w:val="0"/>
          <w:color w:val="231F20"/>
        </w:rPr>
        <w:t>– </w:t>
      </w:r>
      <w:r>
        <w:rPr>
          <w:color w:val="231F20"/>
        </w:rPr>
        <w:t>proving the economic sig-</w:t>
      </w:r>
      <w:r>
        <w:rPr>
          <w:color w:val="231F20"/>
          <w:spacing w:val="40"/>
        </w:rPr>
        <w:t> </w:t>
      </w:r>
      <w:r>
        <w:rPr>
          <w:color w:val="231F20"/>
        </w:rPr>
        <w:t>ni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cance of wild blueberry production.</w:t>
      </w:r>
    </w:p>
    <w:p>
      <w:pPr>
        <w:pStyle w:val="BodyText"/>
        <w:spacing w:line="276" w:lineRule="auto" w:before="4"/>
        <w:ind w:left="103" w:right="39" w:firstLine="238"/>
        <w:jc w:val="both"/>
      </w:pPr>
      <w:r>
        <w:rPr>
          <w:color w:val="231F20"/>
        </w:rPr>
        <w:t>Due to the wild and perennial nature of wild blueberry plants, cul-</w:t>
      </w:r>
      <w:r>
        <w:rPr>
          <w:color w:val="231F20"/>
          <w:spacing w:val="40"/>
        </w:rPr>
        <w:t> </w:t>
      </w:r>
      <w:r>
        <w:rPr>
          <w:color w:val="231F20"/>
        </w:rPr>
        <w:t>tural</w:t>
      </w:r>
      <w:r>
        <w:rPr>
          <w:color w:val="231F20"/>
          <w:spacing w:val="-2"/>
        </w:rPr>
        <w:t> </w:t>
      </w:r>
      <w:r>
        <w:rPr>
          <w:color w:val="231F20"/>
        </w:rPr>
        <w:t>practices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weed</w:t>
      </w:r>
      <w:r>
        <w:rPr>
          <w:color w:val="231F20"/>
          <w:spacing w:val="-1"/>
        </w:rPr>
        <w:t> </w:t>
      </w:r>
      <w:r>
        <w:rPr>
          <w:color w:val="231F20"/>
        </w:rPr>
        <w:t>control</w:t>
      </w:r>
      <w:r>
        <w:rPr>
          <w:color w:val="231F20"/>
          <w:spacing w:val="-2"/>
        </w:rPr>
        <w:t> </w:t>
      </w:r>
      <w:r>
        <w:rPr>
          <w:color w:val="231F20"/>
        </w:rPr>
        <w:t>are</w:t>
      </w:r>
      <w:r>
        <w:rPr>
          <w:color w:val="231F20"/>
          <w:spacing w:val="-2"/>
        </w:rPr>
        <w:t> </w:t>
      </w:r>
      <w:r>
        <w:rPr>
          <w:color w:val="231F20"/>
        </w:rPr>
        <w:t>meagre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nonexistent.</w:t>
      </w:r>
      <w:r>
        <w:rPr>
          <w:color w:val="231F20"/>
          <w:spacing w:val="-2"/>
        </w:rPr>
        <w:t> </w:t>
      </w:r>
      <w:r>
        <w:rPr>
          <w:color w:val="231F20"/>
        </w:rPr>
        <w:t>This</w:t>
      </w:r>
      <w:r>
        <w:rPr>
          <w:color w:val="231F20"/>
          <w:spacing w:val="-2"/>
        </w:rPr>
        <w:t> </w:t>
      </w:r>
      <w:r>
        <w:rPr>
          <w:color w:val="231F20"/>
        </w:rPr>
        <w:t>necessi-</w:t>
      </w:r>
      <w:r>
        <w:rPr>
          <w:color w:val="231F20"/>
          <w:spacing w:val="40"/>
        </w:rPr>
        <w:t> </w:t>
      </w:r>
      <w:r>
        <w:rPr>
          <w:color w:val="231F20"/>
        </w:rPr>
        <w:t>tates reliance on herbicides for weed control. As a result, millions of</w:t>
      </w:r>
      <w:r>
        <w:rPr>
          <w:color w:val="231F20"/>
          <w:spacing w:val="40"/>
        </w:rPr>
        <w:t> </w:t>
      </w:r>
      <w:r>
        <w:rPr>
          <w:color w:val="231F20"/>
        </w:rPr>
        <w:t>dollars are spent by the industry on herbicides (</w:t>
      </w:r>
      <w:hyperlink w:history="true" w:anchor="_bookmark32">
        <w:r>
          <w:rPr>
            <w:color w:val="2E3092"/>
          </w:rPr>
          <w:t>Esau et al., 2016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It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widely</w:t>
      </w:r>
      <w:r>
        <w:rPr>
          <w:color w:val="231F20"/>
          <w:spacing w:val="-9"/>
        </w:rPr>
        <w:t> </w:t>
      </w:r>
      <w:r>
        <w:rPr>
          <w:color w:val="231F20"/>
        </w:rPr>
        <w:t>recognized</w:t>
      </w:r>
      <w:r>
        <w:rPr>
          <w:color w:val="231F20"/>
          <w:spacing w:val="-10"/>
        </w:rPr>
        <w:t> </w:t>
      </w:r>
      <w:r>
        <w:rPr>
          <w:color w:val="231F20"/>
        </w:rPr>
        <w:t>that</w:t>
      </w:r>
      <w:r>
        <w:rPr>
          <w:color w:val="231F20"/>
          <w:spacing w:val="-10"/>
        </w:rPr>
        <w:t> </w:t>
      </w:r>
      <w:r>
        <w:rPr>
          <w:color w:val="231F20"/>
        </w:rPr>
        <w:t>site-speci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</w:t>
      </w:r>
      <w:r>
        <w:rPr>
          <w:color w:val="231F20"/>
          <w:spacing w:val="-9"/>
        </w:rPr>
        <w:t> </w:t>
      </w:r>
      <w:r>
        <w:rPr>
          <w:color w:val="231F20"/>
        </w:rPr>
        <w:t>agrochemical</w:t>
      </w:r>
      <w:r>
        <w:rPr>
          <w:color w:val="231F20"/>
          <w:spacing w:val="-10"/>
        </w:rPr>
        <w:t> </w:t>
      </w:r>
      <w:r>
        <w:rPr>
          <w:color w:val="231F20"/>
        </w:rPr>
        <w:t>application</w:t>
      </w:r>
      <w:r>
        <w:rPr>
          <w:color w:val="231F20"/>
          <w:spacing w:val="-10"/>
        </w:rPr>
        <w:t> </w:t>
      </w:r>
      <w:r>
        <w:rPr>
          <w:color w:val="231F20"/>
        </w:rPr>
        <w:t>re-</w:t>
      </w:r>
      <w:r>
        <w:rPr>
          <w:color w:val="231F20"/>
          <w:spacing w:val="40"/>
        </w:rPr>
        <w:t> </w:t>
      </w:r>
      <w:r>
        <w:rPr>
          <w:color w:val="231F20"/>
        </w:rPr>
        <w:t>duces the economic as well as environmental costs incurred in wild</w:t>
      </w:r>
      <w:r>
        <w:rPr>
          <w:color w:val="231F20"/>
          <w:spacing w:val="40"/>
        </w:rPr>
        <w:t> </w:t>
      </w:r>
      <w:r>
        <w:rPr>
          <w:color w:val="231F20"/>
        </w:rPr>
        <w:t>blueberry</w:t>
      </w:r>
      <w:r>
        <w:rPr>
          <w:color w:val="231F20"/>
          <w:spacing w:val="-7"/>
        </w:rPr>
        <w:t> </w:t>
      </w:r>
      <w:r>
        <w:rPr>
          <w:color w:val="231F20"/>
        </w:rPr>
        <w:t>production</w:t>
      </w:r>
      <w:r>
        <w:rPr>
          <w:color w:val="231F20"/>
          <w:spacing w:val="-8"/>
        </w:rPr>
        <w:t> </w:t>
      </w:r>
      <w:r>
        <w:rPr>
          <w:color w:val="231F20"/>
        </w:rPr>
        <w:t>(</w:t>
      </w:r>
      <w:hyperlink w:history="true" w:anchor="_bookmark25">
        <w:r>
          <w:rPr>
            <w:color w:val="2E3092"/>
          </w:rPr>
          <w:t>Chang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2012</w:t>
        </w:r>
      </w:hyperlink>
      <w:r>
        <w:rPr>
          <w:color w:val="231F20"/>
        </w:rPr>
        <w:t>;</w:t>
      </w:r>
      <w:r>
        <w:rPr>
          <w:color w:val="231F20"/>
          <w:spacing w:val="-7"/>
        </w:rPr>
        <w:t> </w:t>
      </w:r>
      <w:hyperlink w:history="true" w:anchor="_bookmark38">
        <w:r>
          <w:rPr>
            <w:color w:val="2E3092"/>
          </w:rPr>
          <w:t>Tian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Reid,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1999</w:t>
        </w:r>
      </w:hyperlink>
      <w:r>
        <w:rPr>
          <w:color w:val="231F20"/>
        </w:rPr>
        <w:t>).</w:t>
      </w:r>
      <w:r>
        <w:rPr>
          <w:color w:val="231F20"/>
          <w:spacing w:val="-9"/>
        </w:rPr>
        <w:t> </w:t>
      </w:r>
      <w:r>
        <w:rPr>
          <w:color w:val="231F20"/>
        </w:rPr>
        <w:t>Various</w:t>
      </w:r>
      <w:r>
        <w:rPr>
          <w:color w:val="231F20"/>
          <w:spacing w:val="40"/>
        </w:rPr>
        <w:t> </w:t>
      </w:r>
      <w:r>
        <w:rPr>
          <w:color w:val="231F20"/>
        </w:rPr>
        <w:t>investigations</w:t>
      </w:r>
      <w:r>
        <w:rPr>
          <w:color w:val="231F20"/>
          <w:spacing w:val="40"/>
        </w:rPr>
        <w:t> </w:t>
      </w:r>
      <w:r>
        <w:rPr>
          <w:color w:val="231F20"/>
        </w:rPr>
        <w:t>on</w:t>
      </w:r>
      <w:r>
        <w:rPr>
          <w:color w:val="231F20"/>
          <w:spacing w:val="40"/>
        </w:rPr>
        <w:t> </w:t>
      </w:r>
      <w:r>
        <w:rPr>
          <w:color w:val="231F20"/>
        </w:rPr>
        <w:t>weed</w:t>
      </w:r>
      <w:r>
        <w:rPr>
          <w:color w:val="231F20"/>
          <w:spacing w:val="41"/>
        </w:rPr>
        <w:t> </w:t>
      </w:r>
      <w:r>
        <w:rPr>
          <w:color w:val="231F20"/>
        </w:rPr>
        <w:t>detection</w:t>
      </w:r>
      <w:r>
        <w:rPr>
          <w:color w:val="231F20"/>
          <w:spacing w:val="43"/>
        </w:rPr>
        <w:t> </w:t>
      </w:r>
      <w:r>
        <w:rPr>
          <w:color w:val="231F20"/>
        </w:rPr>
        <w:t>methods</w:t>
      </w:r>
      <w:r>
        <w:rPr>
          <w:color w:val="231F20"/>
          <w:spacing w:val="39"/>
        </w:rPr>
        <w:t> </w:t>
      </w:r>
      <w:r>
        <w:rPr>
          <w:color w:val="231F20"/>
        </w:rPr>
        <w:t>were</w:t>
      </w:r>
      <w:r>
        <w:rPr>
          <w:color w:val="231F20"/>
          <w:spacing w:val="41"/>
        </w:rPr>
        <w:t> </w:t>
      </w:r>
      <w:r>
        <w:rPr>
          <w:color w:val="231F20"/>
        </w:rPr>
        <w:t>made</w:t>
      </w:r>
      <w:r>
        <w:rPr>
          <w:color w:val="231F20"/>
          <w:spacing w:val="42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varying</w:t>
      </w:r>
    </w:p>
    <w:p>
      <w:pPr>
        <w:pStyle w:val="BodyText"/>
        <w:spacing w:before="183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484555</wp:posOffset>
                </wp:positionH>
                <wp:positionV relativeFrom="paragraph">
                  <wp:posOffset>276319</wp:posOffset>
                </wp:positionV>
                <wp:extent cx="454025" cy="3810"/>
                <wp:effectExtent l="0" t="0" r="0" b="0"/>
                <wp:wrapTopAndBottom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45402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025" h="3810">
                              <a:moveTo>
                                <a:pt x="453605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453605" y="3594"/>
                              </a:lnTo>
                              <a:lnTo>
                                <a:pt x="453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4003pt;margin-top:21.757441pt;width:35.717002pt;height:.283pt;mso-position-horizontal-relative:page;mso-position-vertical-relative:paragraph;z-index:-15725568;mso-wrap-distance-left:0;mso-wrap-distance-right:0" id="docshape12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42"/>
        <w:ind w:left="210" w:right="0" w:firstLine="0"/>
        <w:jc w:val="left"/>
        <w:rPr>
          <w:sz w:val="12"/>
        </w:rPr>
      </w:pPr>
      <w:bookmarkStart w:name="_bookmark4" w:id="7"/>
      <w:bookmarkEnd w:id="7"/>
      <w:r>
        <w:rPr/>
      </w:r>
      <w:r>
        <w:rPr>
          <w:rFonts w:ascii="Tuffy"/>
          <w:b w:val="0"/>
          <w:color w:val="231F20"/>
          <w:w w:val="105"/>
          <w:sz w:val="12"/>
        </w:rPr>
        <w:t>*</w:t>
      </w:r>
      <w:r>
        <w:rPr>
          <w:rFonts w:ascii="Tuffy"/>
          <w:b w:val="0"/>
          <w:color w:val="231F20"/>
          <w:spacing w:val="33"/>
          <w:w w:val="105"/>
          <w:sz w:val="12"/>
        </w:rPr>
        <w:t> </w:t>
      </w:r>
      <w:r>
        <w:rPr>
          <w:color w:val="231F20"/>
          <w:w w:val="105"/>
          <w:sz w:val="12"/>
        </w:rPr>
        <w:t>Corresponding </w:t>
      </w:r>
      <w:r>
        <w:rPr>
          <w:color w:val="231F20"/>
          <w:spacing w:val="-2"/>
          <w:w w:val="105"/>
          <w:sz w:val="12"/>
        </w:rPr>
        <w:t>author.</w:t>
      </w:r>
    </w:p>
    <w:p>
      <w:pPr>
        <w:spacing w:before="36"/>
        <w:ind w:left="341" w:right="0" w:firstLine="0"/>
        <w:jc w:val="left"/>
        <w:rPr>
          <w:sz w:val="12"/>
        </w:rPr>
      </w:pPr>
      <w:r>
        <w:rPr>
          <w:i/>
          <w:color w:val="231F20"/>
          <w:spacing w:val="-2"/>
          <w:w w:val="105"/>
          <w:sz w:val="12"/>
        </w:rPr>
        <w:t>E-mail</w:t>
      </w:r>
      <w:r>
        <w:rPr>
          <w:i/>
          <w:color w:val="231F20"/>
          <w:spacing w:val="7"/>
          <w:w w:val="105"/>
          <w:sz w:val="12"/>
        </w:rPr>
        <w:t> </w:t>
      </w:r>
      <w:r>
        <w:rPr>
          <w:i/>
          <w:color w:val="231F20"/>
          <w:spacing w:val="-2"/>
          <w:w w:val="105"/>
          <w:sz w:val="12"/>
        </w:rPr>
        <w:t>addresses:</w:t>
      </w:r>
      <w:r>
        <w:rPr>
          <w:i/>
          <w:color w:val="231F20"/>
          <w:spacing w:val="7"/>
          <w:w w:val="105"/>
          <w:sz w:val="12"/>
        </w:rPr>
        <w:t> </w:t>
      </w:r>
      <w:hyperlink r:id="rId13">
        <w:r>
          <w:rPr>
            <w:color w:val="2E3092"/>
            <w:spacing w:val="-2"/>
            <w:w w:val="105"/>
            <w:sz w:val="12"/>
          </w:rPr>
          <w:t>gayalew@niagaracollege.ca</w:t>
        </w:r>
      </w:hyperlink>
      <w:r>
        <w:rPr>
          <w:color w:val="231F20"/>
          <w:spacing w:val="-2"/>
          <w:w w:val="105"/>
          <w:sz w:val="12"/>
        </w:rPr>
        <w:t>,</w:t>
      </w:r>
      <w:r>
        <w:rPr>
          <w:color w:val="231F20"/>
          <w:spacing w:val="10"/>
          <w:w w:val="105"/>
          <w:sz w:val="12"/>
        </w:rPr>
        <w:t> </w:t>
      </w:r>
      <w:hyperlink r:id="rId14">
        <w:r>
          <w:rPr>
            <w:color w:val="2E3092"/>
            <w:spacing w:val="-2"/>
            <w:w w:val="105"/>
            <w:sz w:val="12"/>
          </w:rPr>
          <w:t>gayalew@addisscience.net</w:t>
        </w:r>
      </w:hyperlink>
      <w:r>
        <w:rPr>
          <w:color w:val="2E3092"/>
          <w:spacing w:val="9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(G.</w:t>
      </w:r>
      <w:r>
        <w:rPr>
          <w:color w:val="231F20"/>
          <w:spacing w:val="1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Ayalew).</w:t>
      </w:r>
    </w:p>
    <w:p>
      <w:pPr>
        <w:pStyle w:val="BodyText"/>
        <w:spacing w:line="276" w:lineRule="auto" w:before="111"/>
        <w:ind w:left="103" w:right="161"/>
        <w:jc w:val="both"/>
      </w:pPr>
      <w:r>
        <w:rPr/>
        <w:br w:type="column"/>
      </w:r>
      <w:r>
        <w:rPr>
          <w:color w:val="231F20"/>
        </w:rPr>
        <w:t>degrees of success achieved using different technologies, in different</w:t>
      </w:r>
      <w:r>
        <w:rPr>
          <w:color w:val="231F20"/>
          <w:spacing w:val="40"/>
        </w:rPr>
        <w:t> </w:t>
      </w:r>
      <w:r>
        <w:rPr>
          <w:color w:val="231F20"/>
        </w:rPr>
        <w:t>cropping systems, including wild blueberry.</w:t>
      </w:r>
    </w:p>
    <w:p>
      <w:pPr>
        <w:pStyle w:val="BodyText"/>
        <w:spacing w:line="276" w:lineRule="auto"/>
        <w:ind w:left="103" w:right="158" w:firstLine="239"/>
        <w:jc w:val="both"/>
      </w:pPr>
      <w:r>
        <w:rPr>
          <w:color w:val="231F20"/>
        </w:rPr>
        <w:t>These technologies included digital colour image based co-</w:t>
      </w:r>
      <w:r>
        <w:rPr>
          <w:color w:val="231F20"/>
          <w:spacing w:val="40"/>
        </w:rPr>
        <w:t> </w:t>
      </w:r>
      <w:r>
        <w:rPr>
          <w:color w:val="231F20"/>
        </w:rPr>
        <w:t>occurrence matrix algorithm to classify wild blueberry plantation</w:t>
      </w:r>
      <w:r>
        <w:rPr>
          <w:color w:val="231F20"/>
          <w:spacing w:val="40"/>
        </w:rPr>
        <w:t> </w:t>
      </w:r>
      <w:r>
        <w:rPr>
          <w:color w:val="231F20"/>
        </w:rPr>
        <w:t>scenes into bare patches, weed or plant (</w:t>
      </w:r>
      <w:hyperlink w:history="true" w:anchor="_bookmark25">
        <w:r>
          <w:rPr>
            <w:color w:val="2E3092"/>
          </w:rPr>
          <w:t>Chang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et al., 2012</w:t>
        </w:r>
      </w:hyperlink>
      <w:r>
        <w:rPr>
          <w:color w:val="231F20"/>
        </w:rPr>
        <w:t>); ultrasonic</w:t>
      </w:r>
      <w:r>
        <w:rPr>
          <w:color w:val="231F20"/>
          <w:spacing w:val="40"/>
        </w:rPr>
        <w:t> </w:t>
      </w:r>
      <w:r>
        <w:rPr>
          <w:color w:val="231F20"/>
        </w:rPr>
        <w:t>ranging to differentiate between wild blueberry plants,</w:t>
      </w:r>
      <w:r>
        <w:rPr>
          <w:color w:val="231F20"/>
          <w:spacing w:val="-1"/>
        </w:rPr>
        <w:t> </w:t>
      </w:r>
      <w:r>
        <w:rPr>
          <w:color w:val="231F20"/>
        </w:rPr>
        <w:t>weeds and bare</w:t>
      </w:r>
      <w:r>
        <w:rPr>
          <w:color w:val="231F20"/>
          <w:spacing w:val="40"/>
        </w:rPr>
        <w:t> </w:t>
      </w:r>
      <w:r>
        <w:rPr>
          <w:color w:val="231F20"/>
        </w:rPr>
        <w:t>patches (</w:t>
      </w:r>
      <w:hyperlink w:history="true" w:anchor="_bookmark38">
        <w:r>
          <w:rPr>
            <w:color w:val="2E3092"/>
          </w:rPr>
          <w:t>Swain et al., 2009</w:t>
        </w:r>
      </w:hyperlink>
      <w:r>
        <w:rPr>
          <w:color w:val="231F20"/>
        </w:rPr>
        <w:t>); Gabor wavelets to differentiate between</w:t>
      </w:r>
      <w:r>
        <w:rPr>
          <w:color w:val="231F20"/>
          <w:spacing w:val="40"/>
        </w:rPr>
        <w:t> </w:t>
      </w:r>
      <w:r>
        <w:rPr>
          <w:color w:val="231F20"/>
        </w:rPr>
        <w:t>broad leaf and grassy weeds (</w:t>
      </w:r>
      <w:hyperlink w:history="true" w:anchor="_bookmark38">
        <w:r>
          <w:rPr>
            <w:color w:val="2E3092"/>
          </w:rPr>
          <w:t>Tang et al., 2003</w:t>
        </w:r>
      </w:hyperlink>
      <w:r>
        <w:rPr>
          <w:color w:val="231F20"/>
        </w:rPr>
        <w:t>) and discrete wavelet</w:t>
      </w:r>
      <w:r>
        <w:rPr>
          <w:color w:val="231F20"/>
          <w:spacing w:val="40"/>
        </w:rPr>
        <w:t> </w:t>
      </w:r>
      <w:r>
        <w:rPr>
          <w:color w:val="231F20"/>
        </w:rPr>
        <w:t>transforms of digital images for the development of site-speci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 herbi-</w:t>
      </w:r>
      <w:r>
        <w:rPr>
          <w:color w:val="231F20"/>
          <w:spacing w:val="40"/>
        </w:rPr>
        <w:t> </w:t>
      </w:r>
      <w:r>
        <w:rPr>
          <w:color w:val="231F20"/>
        </w:rPr>
        <w:t>cide application (</w:t>
      </w:r>
      <w:hyperlink w:history="true" w:anchor="_bookmark38">
        <w:r>
          <w:rPr>
            <w:color w:val="2E3092"/>
          </w:rPr>
          <w:t>Tian and Reid, 1999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/>
        <w:ind w:left="103" w:right="159" w:firstLine="239"/>
        <w:jc w:val="both"/>
      </w:pPr>
      <w:r>
        <w:rPr>
          <w:color w:val="231F20"/>
        </w:rPr>
        <w:t>Among</w:t>
      </w:r>
      <w:r>
        <w:rPr>
          <w:color w:val="231F20"/>
          <w:spacing w:val="-5"/>
        </w:rPr>
        <w:t> </w:t>
      </w:r>
      <w:r>
        <w:rPr>
          <w:color w:val="231F20"/>
        </w:rPr>
        <w:t>these,</w:t>
      </w:r>
      <w:r>
        <w:rPr>
          <w:color w:val="231F20"/>
          <w:spacing w:val="-3"/>
        </w:rPr>
        <w:t> </w:t>
      </w:r>
      <w:r>
        <w:rPr>
          <w:color w:val="231F20"/>
        </w:rPr>
        <w:t>those</w:t>
      </w:r>
      <w:r>
        <w:rPr>
          <w:color w:val="231F20"/>
          <w:spacing w:val="-2"/>
        </w:rPr>
        <w:t> </w:t>
      </w:r>
      <w:r>
        <w:rPr>
          <w:color w:val="231F20"/>
        </w:rPr>
        <w:t>systems</w:t>
      </w:r>
      <w:r>
        <w:rPr>
          <w:color w:val="231F20"/>
          <w:spacing w:val="-4"/>
        </w:rPr>
        <w:t> </w:t>
      </w:r>
      <w:r>
        <w:rPr>
          <w:color w:val="231F20"/>
        </w:rPr>
        <w:t>utilizing</w:t>
      </w:r>
      <w:r>
        <w:rPr>
          <w:color w:val="231F20"/>
          <w:spacing w:val="-5"/>
        </w:rPr>
        <w:t> </w:t>
      </w:r>
      <w:r>
        <w:rPr>
          <w:color w:val="231F20"/>
        </w:rPr>
        <w:t>digital</w:t>
      </w:r>
      <w:r>
        <w:rPr>
          <w:color w:val="231F20"/>
          <w:spacing w:val="-3"/>
        </w:rPr>
        <w:t> </w:t>
      </w:r>
      <w:r>
        <w:rPr>
          <w:color w:val="231F20"/>
        </w:rPr>
        <w:t>image</w:t>
      </w:r>
      <w:r>
        <w:rPr>
          <w:color w:val="231F20"/>
          <w:spacing w:val="-2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4"/>
        </w:rPr>
        <w:t> </w:t>
      </w:r>
      <w:r>
        <w:rPr>
          <w:color w:val="231F20"/>
        </w:rPr>
        <w:t>are</w:t>
      </w:r>
      <w:r>
        <w:rPr>
          <w:color w:val="231F20"/>
          <w:spacing w:val="40"/>
        </w:rPr>
        <w:t> </w:t>
      </w:r>
      <w:r>
        <w:rPr>
          <w:color w:val="231F20"/>
        </w:rPr>
        <w:t>reported to demonstrate the ability to identify weeds and bare patches</w:t>
      </w:r>
      <w:r>
        <w:rPr>
          <w:color w:val="231F20"/>
          <w:spacing w:val="40"/>
        </w:rPr>
        <w:t> </w:t>
      </w:r>
      <w:r>
        <w:rPr>
          <w:color w:val="231F20"/>
        </w:rPr>
        <w:t>more</w:t>
      </w:r>
      <w:r>
        <w:rPr>
          <w:color w:val="231F20"/>
          <w:spacing w:val="-6"/>
        </w:rPr>
        <w:t> </w:t>
      </w:r>
      <w:r>
        <w:rPr>
          <w:color w:val="231F20"/>
        </w:rPr>
        <w:t>effectively</w:t>
      </w:r>
      <w:r>
        <w:rPr>
          <w:color w:val="231F20"/>
          <w:spacing w:val="-6"/>
        </w:rPr>
        <w:t> </w:t>
      </w:r>
      <w:r>
        <w:rPr>
          <w:color w:val="231F20"/>
        </w:rPr>
        <w:t>irrespective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plant</w:t>
      </w:r>
      <w:r>
        <w:rPr>
          <w:color w:val="231F20"/>
          <w:spacing w:val="-6"/>
        </w:rPr>
        <w:t> </w:t>
      </w:r>
      <w:r>
        <w:rPr>
          <w:color w:val="231F20"/>
        </w:rPr>
        <w:t>or</w:t>
      </w:r>
      <w:r>
        <w:rPr>
          <w:color w:val="231F20"/>
          <w:spacing w:val="-6"/>
        </w:rPr>
        <w:t> </w:t>
      </w:r>
      <w:r>
        <w:rPr>
          <w:color w:val="231F20"/>
        </w:rPr>
        <w:t>weed</w:t>
      </w:r>
      <w:r>
        <w:rPr>
          <w:color w:val="231F20"/>
          <w:spacing w:val="-6"/>
        </w:rPr>
        <w:t> </w:t>
      </w:r>
      <w:r>
        <w:rPr>
          <w:color w:val="231F20"/>
        </w:rPr>
        <w:t>height</w:t>
      </w:r>
      <w:r>
        <w:rPr>
          <w:color w:val="231F20"/>
          <w:spacing w:val="-9"/>
        </w:rPr>
        <w:t> </w:t>
      </w:r>
      <w:r>
        <w:rPr>
          <w:color w:val="231F20"/>
        </w:rPr>
        <w:t>(</w:t>
      </w:r>
      <w:hyperlink w:history="true" w:anchor="_bookmark25">
        <w:r>
          <w:rPr>
            <w:color w:val="2E3092"/>
          </w:rPr>
          <w:t>Chang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2012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38">
        <w:r>
          <w:rPr>
            <w:color w:val="2E3092"/>
          </w:rPr>
          <w:t>Tang et al., 2003</w:t>
        </w:r>
      </w:hyperlink>
      <w:r>
        <w:rPr>
          <w:color w:val="231F20"/>
        </w:rPr>
        <w:t>; </w:t>
      </w:r>
      <w:hyperlink w:history="true" w:anchor="_bookmark38">
        <w:r>
          <w:rPr>
            <w:color w:val="2E3092"/>
          </w:rPr>
          <w:t>Tian and Reid, 1999</w:t>
        </w:r>
      </w:hyperlink>
      <w:r>
        <w:rPr>
          <w:color w:val="231F20"/>
        </w:rPr>
        <w:t>). Particularly, in wild blueberry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elds, image based spot application of fertilizer (</w:t>
      </w:r>
      <w:hyperlink w:history="true" w:anchor="_bookmark26">
        <w:r>
          <w:rPr>
            <w:color w:val="2E3092"/>
          </w:rPr>
          <w:t>Chang et al., 2017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27">
        <w:r>
          <w:rPr>
            <w:color w:val="2E3092"/>
          </w:rPr>
          <w:t>Chang et al., 2014</w:t>
        </w:r>
      </w:hyperlink>
      <w:r>
        <w:rPr>
          <w:color w:val="231F20"/>
        </w:rPr>
        <w:t>), herbicide (</w:t>
      </w:r>
      <w:hyperlink w:history="true" w:anchor="_bookmark32">
        <w:r>
          <w:rPr>
            <w:color w:val="2E3092"/>
          </w:rPr>
          <w:t>Esau et al., 2016</w:t>
        </w:r>
      </w:hyperlink>
      <w:r>
        <w:rPr>
          <w:color w:val="231F20"/>
        </w:rPr>
        <w:t>; </w:t>
      </w:r>
      <w:hyperlink w:history="true" w:anchor="_bookmark28">
        <w:r>
          <w:rPr>
            <w:color w:val="2E3092"/>
          </w:rPr>
          <w:t>Esau et al., 2014a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25">
        <w:r>
          <w:rPr>
            <w:color w:val="2E3092"/>
          </w:rPr>
          <w:t>Chang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2012</w:t>
        </w:r>
      </w:hyperlink>
      <w:r>
        <w:rPr>
          <w:color w:val="231F20"/>
        </w:rPr>
        <w:t>)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fungicide</w:t>
      </w:r>
      <w:r>
        <w:rPr>
          <w:color w:val="231F20"/>
          <w:spacing w:val="-1"/>
        </w:rPr>
        <w:t> </w:t>
      </w:r>
      <w:r>
        <w:rPr>
          <w:color w:val="231F20"/>
        </w:rPr>
        <w:t>(</w:t>
      </w:r>
      <w:hyperlink w:history="true" w:anchor="_bookmark33">
        <w:r>
          <w:rPr>
            <w:color w:val="2E3092"/>
          </w:rPr>
          <w:t>Esau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2014b</w:t>
        </w:r>
      </w:hyperlink>
      <w:r>
        <w:rPr>
          <w:color w:val="231F20"/>
        </w:rPr>
        <w:t>)</w:t>
      </w:r>
      <w:r>
        <w:rPr>
          <w:color w:val="231F20"/>
          <w:spacing w:val="-1"/>
        </w:rPr>
        <w:t> </w:t>
      </w:r>
      <w:r>
        <w:rPr>
          <w:color w:val="231F20"/>
        </w:rPr>
        <w:t>were</w:t>
      </w:r>
      <w:r>
        <w:rPr>
          <w:color w:val="231F20"/>
          <w:spacing w:val="-1"/>
        </w:rPr>
        <w:t> </w:t>
      </w:r>
      <w:r>
        <w:rPr>
          <w:color w:val="231F20"/>
        </w:rPr>
        <w:t>investigated</w:t>
      </w:r>
      <w:r>
        <w:rPr>
          <w:color w:val="231F20"/>
          <w:spacing w:val="40"/>
        </w:rPr>
        <w:t> </w:t>
      </w:r>
      <w:r>
        <w:rPr>
          <w:color w:val="231F20"/>
        </w:rPr>
        <w:t>in more recent studies, and promising results obtained.</w:t>
      </w:r>
    </w:p>
    <w:p>
      <w:pPr>
        <w:pStyle w:val="BodyText"/>
        <w:spacing w:line="276" w:lineRule="auto"/>
        <w:ind w:left="103" w:right="158" w:firstLine="239"/>
        <w:jc w:val="both"/>
      </w:pPr>
      <w:r>
        <w:rPr>
          <w:color w:val="231F20"/>
        </w:rPr>
        <w:t>However, the features extracted in the digital image based tech-</w:t>
      </w:r>
      <w:r>
        <w:rPr>
          <w:color w:val="231F20"/>
          <w:spacing w:val="40"/>
        </w:rPr>
        <w:t> </w:t>
      </w:r>
      <w:r>
        <w:rPr>
          <w:color w:val="231F20"/>
        </w:rPr>
        <w:t>niques were largely dependent on colour variations, a parameter that</w:t>
      </w:r>
      <w:r>
        <w:rPr>
          <w:color w:val="231F20"/>
          <w:spacing w:val="80"/>
        </w:rPr>
        <w:t> </w:t>
      </w:r>
      <w:r>
        <w:rPr>
          <w:color w:val="231F20"/>
        </w:rPr>
        <w:t>is affected by lighting and plant conditions (</w:t>
      </w:r>
      <w:hyperlink w:history="true" w:anchor="_bookmark38">
        <w:r>
          <w:rPr>
            <w:color w:val="2E3092"/>
          </w:rPr>
          <w:t>Yazawa, 1977</w:t>
        </w:r>
      </w:hyperlink>
      <w:r>
        <w:rPr>
          <w:color w:val="231F20"/>
        </w:rPr>
        <w:t>). These ef-</w:t>
      </w:r>
      <w:r>
        <w:rPr>
          <w:color w:val="231F20"/>
          <w:spacing w:val="40"/>
        </w:rPr>
        <w:t> </w:t>
      </w:r>
      <w:r>
        <w:rPr>
          <w:color w:val="231F20"/>
        </w:rPr>
        <w:t>fects,</w:t>
      </w:r>
      <w:r>
        <w:rPr>
          <w:color w:val="231F20"/>
          <w:spacing w:val="-5"/>
        </w:rPr>
        <w:t> </w:t>
      </w:r>
      <w:r>
        <w:rPr>
          <w:color w:val="231F20"/>
        </w:rPr>
        <w:t>coupled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variations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camera</w:t>
      </w:r>
      <w:r>
        <w:rPr>
          <w:color w:val="231F20"/>
          <w:spacing w:val="-3"/>
        </w:rPr>
        <w:t> </w:t>
      </w:r>
      <w:r>
        <w:rPr>
          <w:color w:val="231F20"/>
        </w:rPr>
        <w:t>settings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potential</w:t>
      </w:r>
      <w:r>
        <w:rPr>
          <w:color w:val="231F20"/>
          <w:spacing w:val="-2"/>
        </w:rPr>
        <w:t> </w:t>
      </w:r>
      <w:r>
        <w:rPr>
          <w:color w:val="231F20"/>
        </w:rPr>
        <w:t>similarities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colour</w:t>
      </w:r>
      <w:r>
        <w:rPr>
          <w:color w:val="231F20"/>
          <w:spacing w:val="-9"/>
        </w:rPr>
        <w:t> </w:t>
      </w:r>
      <w:r>
        <w:rPr>
          <w:color w:val="231F20"/>
        </w:rPr>
        <w:t>between</w:t>
      </w:r>
      <w:r>
        <w:rPr>
          <w:color w:val="231F20"/>
          <w:spacing w:val="-5"/>
        </w:rPr>
        <w:t> </w:t>
      </w:r>
      <w:r>
        <w:rPr>
          <w:color w:val="231F20"/>
        </w:rPr>
        <w:t>blueberry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weed</w:t>
      </w:r>
      <w:r>
        <w:rPr>
          <w:color w:val="231F20"/>
          <w:spacing w:val="-6"/>
        </w:rPr>
        <w:t> </w:t>
      </w:r>
      <w:r>
        <w:rPr>
          <w:color w:val="231F20"/>
        </w:rPr>
        <w:t>plants,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promising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results</w:t>
      </w:r>
    </w:p>
    <w:p>
      <w:pPr>
        <w:spacing w:after="0" w:line="276" w:lineRule="auto"/>
        <w:jc w:val="both"/>
        <w:sectPr>
          <w:type w:val="continuous"/>
          <w:pgSz w:w="11910" w:h="15880"/>
          <w:pgMar w:top="640" w:bottom="280" w:left="660" w:right="600"/>
          <w:cols w:num="2" w:equalWidth="0">
            <w:col w:w="5167" w:space="192"/>
            <w:col w:w="5291"/>
          </w:cols>
        </w:sectPr>
      </w:pPr>
    </w:p>
    <w:p>
      <w:pPr>
        <w:pStyle w:val="BodyText"/>
        <w:spacing w:before="71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hyperlink r:id="rId9">
        <w:r>
          <w:rPr>
            <w:color w:val="2E3092"/>
            <w:spacing w:val="-2"/>
            <w:w w:val="105"/>
            <w:sz w:val="12"/>
          </w:rPr>
          <w:t>https://doi.org/10.1016/j.aiia.2021.03.001</w:t>
        </w:r>
      </w:hyperlink>
    </w:p>
    <w:p>
      <w:pPr>
        <w:spacing w:line="302" w:lineRule="auto" w:before="36"/>
        <w:ind w:left="103" w:right="161" w:firstLine="0"/>
        <w:jc w:val="left"/>
        <w:rPr>
          <w:sz w:val="12"/>
        </w:rPr>
      </w:pPr>
      <w:r>
        <w:rPr>
          <w:color w:val="231F20"/>
          <w:w w:val="105"/>
          <w:sz w:val="12"/>
        </w:rPr>
        <w:t>2589-7217/© 2021 The Authors. Publishing services by Elsevier B.V. on behalf of KeAi Communications Co., Ltd. This is an open access article under the CC BY-NC-ND license (</w:t>
      </w:r>
      <w:hyperlink r:id="rId12">
        <w:r>
          <w:rPr>
            <w:color w:val="2E3092"/>
            <w:w w:val="105"/>
            <w:sz w:val="12"/>
          </w:rPr>
          <w:t>http://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">
        <w:r>
          <w:rPr>
            <w:color w:val="2E3092"/>
            <w:spacing w:val="-2"/>
            <w:w w:val="105"/>
            <w:sz w:val="12"/>
          </w:rPr>
          <w:t>creativecommons.org/licenses/by-nc-nd/4.0/</w:t>
        </w:r>
      </w:hyperlink>
      <w:r>
        <w:rPr>
          <w:color w:val="231F20"/>
          <w:spacing w:val="-2"/>
          <w:w w:val="105"/>
          <w:sz w:val="12"/>
        </w:rPr>
        <w:t>).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top="640" w:bottom="280" w:left="660" w:right="60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5"/>
          <w:footerReference w:type="default" r:id="rId16"/>
          <w:pgSz w:w="11910" w:h="15880"/>
          <w:pgMar w:header="693" w:footer="592" w:top="880" w:bottom="780" w:left="660" w:right="600"/>
          <w:pgNumType w:start="73"/>
        </w:sectPr>
      </w:pPr>
    </w:p>
    <w:p>
      <w:pPr>
        <w:pStyle w:val="BodyText"/>
        <w:spacing w:line="276" w:lineRule="auto" w:before="110"/>
        <w:ind w:left="103" w:right="38"/>
        <w:jc w:val="both"/>
      </w:pPr>
      <w:bookmarkStart w:name="2. Materials and methods" w:id="8"/>
      <w:bookmarkEnd w:id="8"/>
      <w:r>
        <w:rPr/>
      </w:r>
      <w:bookmarkStart w:name="2.1. Wild blueberry fields and imaging c" w:id="9"/>
      <w:bookmarkEnd w:id="9"/>
      <w:r>
        <w:rPr/>
      </w:r>
      <w:bookmarkStart w:name="_bookmark5" w:id="10"/>
      <w:bookmarkEnd w:id="10"/>
      <w:r>
        <w:rPr/>
      </w:r>
      <w:r>
        <w:rPr>
          <w:color w:val="231F20"/>
        </w:rPr>
        <w:t>from</w:t>
      </w:r>
      <w:r>
        <w:rPr>
          <w:color w:val="231F20"/>
          <w:spacing w:val="-4"/>
        </w:rPr>
        <w:t> </w:t>
      </w:r>
      <w:r>
        <w:rPr>
          <w:color w:val="231F20"/>
        </w:rPr>
        <w:t>past</w:t>
      </w:r>
      <w:r>
        <w:rPr>
          <w:color w:val="231F20"/>
          <w:spacing w:val="-3"/>
        </w:rPr>
        <w:t> </w:t>
      </w:r>
      <w:r>
        <w:rPr>
          <w:color w:val="231F20"/>
        </w:rPr>
        <w:t>texture</w:t>
      </w:r>
      <w:r>
        <w:rPr>
          <w:color w:val="231F20"/>
          <w:spacing w:val="-3"/>
        </w:rPr>
        <w:t> </w:t>
      </w:r>
      <w:r>
        <w:rPr>
          <w:color w:val="231F20"/>
        </w:rPr>
        <w:t>related</w:t>
      </w:r>
      <w:r>
        <w:rPr>
          <w:color w:val="231F20"/>
          <w:spacing w:val="-5"/>
        </w:rPr>
        <w:t> </w:t>
      </w:r>
      <w:r>
        <w:rPr>
          <w:color w:val="231F20"/>
        </w:rPr>
        <w:t>studies</w:t>
      </w:r>
      <w:r>
        <w:rPr>
          <w:color w:val="231F20"/>
          <w:spacing w:val="-4"/>
        </w:rPr>
        <w:t> </w:t>
      </w:r>
      <w:r>
        <w:rPr>
          <w:color w:val="231F20"/>
        </w:rPr>
        <w:t>(</w:t>
      </w:r>
      <w:hyperlink w:history="true" w:anchor="_bookmark25">
        <w:r>
          <w:rPr>
            <w:color w:val="2E3092"/>
          </w:rPr>
          <w:t>Chang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2012</w:t>
        </w:r>
      </w:hyperlink>
      <w:r>
        <w:rPr>
          <w:color w:val="231F20"/>
        </w:rPr>
        <w:t>;</w:t>
      </w:r>
      <w:r>
        <w:rPr>
          <w:color w:val="231F20"/>
          <w:spacing w:val="-3"/>
        </w:rPr>
        <w:t> </w:t>
      </w:r>
      <w:hyperlink w:history="true" w:anchor="_bookmark24">
        <w:r>
          <w:rPr>
            <w:color w:val="2E3092"/>
          </w:rPr>
          <w:t>Castleman,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1996</w:t>
        </w:r>
      </w:hyperlink>
      <w:r>
        <w:rPr>
          <w:color w:val="231F20"/>
        </w:rPr>
        <w:t>),</w:t>
      </w:r>
      <w:r>
        <w:rPr>
          <w:color w:val="231F20"/>
          <w:spacing w:val="40"/>
        </w:rPr>
        <w:t> </w:t>
      </w:r>
      <w:r>
        <w:rPr>
          <w:color w:val="231F20"/>
        </w:rPr>
        <w:t>a texture based method was chosen for this study.</w:t>
      </w:r>
    </w:p>
    <w:p>
      <w:pPr>
        <w:pStyle w:val="BodyText"/>
        <w:spacing w:line="273" w:lineRule="auto"/>
        <w:ind w:left="103" w:right="38" w:firstLine="238"/>
        <w:jc w:val="both"/>
      </w:pPr>
      <w:r>
        <w:rPr>
          <w:color w:val="231F20"/>
        </w:rPr>
        <w:t>Nonetheless, the use of colour-based preprocessing enables to de-</w:t>
      </w:r>
      <w:r>
        <w:rPr>
          <w:color w:val="231F20"/>
          <w:spacing w:val="40"/>
        </w:rPr>
        <w:t> </w:t>
      </w:r>
      <w:r>
        <w:rPr>
          <w:color w:val="231F20"/>
        </w:rPr>
        <w:t>rive enhanced images that would serve as input to texture based tech-</w:t>
      </w:r>
      <w:r>
        <w:rPr>
          <w:color w:val="231F20"/>
          <w:spacing w:val="40"/>
        </w:rPr>
        <w:t> </w:t>
      </w:r>
      <w:r>
        <w:rPr>
          <w:color w:val="231F20"/>
        </w:rPr>
        <w:t>niques. For instance, it has been shown that chlorophyll estimation is</w:t>
      </w:r>
      <w:r>
        <w:rPr>
          <w:color w:val="231F20"/>
          <w:spacing w:val="40"/>
        </w:rPr>
        <w:t> </w:t>
      </w:r>
      <w:r>
        <w:rPr>
          <w:color w:val="231F20"/>
        </w:rPr>
        <w:t>possible</w:t>
      </w:r>
      <w:r>
        <w:rPr>
          <w:color w:val="231F20"/>
          <w:spacing w:val="-7"/>
        </w:rPr>
        <w:t> </w:t>
      </w:r>
      <w:r>
        <w:rPr>
          <w:color w:val="231F20"/>
        </w:rPr>
        <w:t>from the ratio, (</w:t>
      </w:r>
      <w:r>
        <w:rPr>
          <w:i/>
          <w:color w:val="231F20"/>
        </w:rPr>
        <w:t>Red </w:t>
      </w:r>
      <w:r>
        <w:rPr>
          <w:rFonts w:ascii="Klaudia" w:hAnsi="Klaudia"/>
          <w:color w:val="231F20"/>
          <w:w w:val="135"/>
        </w:rPr>
        <w:t>−</w:t>
      </w:r>
      <w:r>
        <w:rPr>
          <w:rFonts w:ascii="Klaudia" w:hAnsi="Klaudia"/>
          <w:color w:val="231F20"/>
          <w:spacing w:val="-22"/>
          <w:w w:val="135"/>
        </w:rPr>
        <w:t> </w:t>
      </w:r>
      <w:r>
        <w:rPr>
          <w:i/>
          <w:color w:val="231F20"/>
        </w:rPr>
        <w:t>Blue</w:t>
      </w:r>
      <w:r>
        <w:rPr>
          <w:color w:val="231F20"/>
        </w:rPr>
        <w:t>)/(</w:t>
      </w:r>
      <w:r>
        <w:rPr>
          <w:i/>
          <w:color w:val="231F20"/>
        </w:rPr>
        <w:t>Red </w:t>
      </w:r>
      <w:r>
        <w:rPr>
          <w:color w:val="231F20"/>
          <w:w w:val="135"/>
        </w:rPr>
        <w:t>+</w:t>
      </w:r>
      <w:r>
        <w:rPr>
          <w:color w:val="231F20"/>
          <w:spacing w:val="-5"/>
          <w:w w:val="135"/>
        </w:rPr>
        <w:t> </w:t>
      </w:r>
      <w:r>
        <w:rPr>
          <w:i/>
          <w:color w:val="231F20"/>
        </w:rPr>
        <w:t>Blue</w:t>
      </w:r>
      <w:r>
        <w:rPr>
          <w:color w:val="231F20"/>
        </w:rPr>
        <w:t>), of colour compo-</w:t>
      </w:r>
      <w:r>
        <w:rPr>
          <w:color w:val="231F20"/>
          <w:spacing w:val="40"/>
        </w:rPr>
        <w:t> </w:t>
      </w:r>
      <w:r>
        <w:rPr>
          <w:color w:val="231F20"/>
        </w:rPr>
        <w:t>nents of wheat</w:t>
      </w:r>
      <w:r>
        <w:rPr>
          <w:color w:val="231F20"/>
          <w:spacing w:val="-2"/>
        </w:rPr>
        <w:t> </w:t>
      </w:r>
      <w:r>
        <w:rPr>
          <w:color w:val="231F20"/>
        </w:rPr>
        <w:t>and rye crop images under different</w:t>
      </w:r>
      <w:r>
        <w:rPr>
          <w:color w:val="231F20"/>
          <w:spacing w:val="-2"/>
        </w:rPr>
        <w:t> </w:t>
      </w:r>
      <w:r>
        <w:rPr>
          <w:color w:val="231F20"/>
        </w:rPr>
        <w:t>weather</w:t>
      </w:r>
      <w:r>
        <w:rPr>
          <w:color w:val="231F20"/>
          <w:spacing w:val="-1"/>
        </w:rPr>
        <w:t> </w:t>
      </w:r>
      <w:r>
        <w:rPr>
          <w:color w:val="231F20"/>
        </w:rPr>
        <w:t>conditions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34">
        <w:r>
          <w:rPr>
            <w:color w:val="2E3092"/>
          </w:rPr>
          <w:t>Kawashima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Nakatani,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1998</w:t>
        </w:r>
      </w:hyperlink>
      <w:r>
        <w:rPr>
          <w:color w:val="231F20"/>
        </w:rPr>
        <w:t>),</w:t>
      </w:r>
      <w:r>
        <w:rPr>
          <w:color w:val="231F20"/>
          <w:spacing w:val="-4"/>
        </w:rPr>
        <w:t> </w:t>
      </w:r>
      <w:r>
        <w:rPr>
          <w:color w:val="231F20"/>
        </w:rPr>
        <w:t>nitrogen</w:t>
      </w:r>
      <w:r>
        <w:rPr>
          <w:color w:val="231F20"/>
          <w:spacing w:val="-5"/>
        </w:rPr>
        <w:t> </w:t>
      </w:r>
      <w:r>
        <w:rPr>
          <w:color w:val="231F20"/>
        </w:rPr>
        <w:t>de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ciency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barley</w:t>
      </w:r>
      <w:r>
        <w:rPr>
          <w:color w:val="231F20"/>
          <w:spacing w:val="-6"/>
        </w:rPr>
        <w:t> </w:t>
      </w:r>
      <w:r>
        <w:rPr>
          <w:color w:val="231F20"/>
        </w:rPr>
        <w:t>(</w:t>
      </w:r>
      <w:hyperlink w:history="true" w:anchor="_bookmark38">
        <w:r>
          <w:rPr>
            <w:color w:val="2E3092"/>
          </w:rPr>
          <w:t>Pagola</w:t>
        </w:r>
      </w:hyperlink>
      <w:r>
        <w:rPr>
          <w:color w:val="2E3092"/>
          <w:spacing w:val="40"/>
        </w:rPr>
        <w:t> </w:t>
      </w:r>
      <w:hyperlink w:history="true" w:anchor="_bookmark38">
        <w:r>
          <w:rPr>
            <w:color w:val="2E3092"/>
          </w:rPr>
          <w:t>et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2009</w:t>
        </w:r>
      </w:hyperlink>
      <w:r>
        <w:rPr>
          <w:color w:val="231F20"/>
        </w:rPr>
        <w:t>),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yield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wild</w:t>
      </w:r>
      <w:r>
        <w:rPr>
          <w:color w:val="231F20"/>
          <w:spacing w:val="-8"/>
        </w:rPr>
        <w:t> </w:t>
      </w:r>
      <w:r>
        <w:rPr>
          <w:color w:val="231F20"/>
        </w:rPr>
        <w:t>blueberry</w:t>
      </w:r>
      <w:r>
        <w:rPr>
          <w:color w:val="231F20"/>
          <w:spacing w:val="-9"/>
        </w:rPr>
        <w:t> </w:t>
      </w:r>
      <w:r>
        <w:rPr>
          <w:color w:val="231F20"/>
        </w:rPr>
        <w:t>(</w:t>
      </w:r>
      <w:hyperlink w:history="true" w:anchor="_bookmark38">
        <w:r>
          <w:rPr>
            <w:color w:val="2E3092"/>
          </w:rPr>
          <w:t>Swain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2010</w:t>
        </w:r>
      </w:hyperlink>
      <w:r>
        <w:rPr>
          <w:color w:val="231F20"/>
        </w:rPr>
        <w:t>).</w:t>
      </w:r>
      <w:r>
        <w:rPr>
          <w:color w:val="231F20"/>
          <w:spacing w:val="-10"/>
        </w:rPr>
        <w:t> </w:t>
      </w:r>
      <w:r>
        <w:rPr>
          <w:color w:val="231F20"/>
        </w:rPr>
        <w:t>It</w:t>
      </w:r>
      <w:r>
        <w:rPr>
          <w:color w:val="231F20"/>
          <w:spacing w:val="-7"/>
        </w:rPr>
        <w:t> </w:t>
      </w:r>
      <w:r>
        <w:rPr>
          <w:color w:val="231F20"/>
        </w:rPr>
        <w:t>is,</w:t>
      </w:r>
      <w:r>
        <w:rPr>
          <w:color w:val="231F20"/>
          <w:spacing w:val="-8"/>
        </w:rPr>
        <w:t> </w:t>
      </w:r>
      <w:r>
        <w:rPr>
          <w:color w:val="231F20"/>
        </w:rPr>
        <w:t>there-</w:t>
      </w:r>
      <w:r>
        <w:rPr>
          <w:color w:val="231F20"/>
          <w:spacing w:val="40"/>
        </w:rPr>
        <w:t> </w:t>
      </w:r>
      <w:r>
        <w:rPr>
          <w:color w:val="231F20"/>
        </w:rPr>
        <w:t>fore, held that colour based preprocessing will aid in accentuating dif-</w:t>
      </w:r>
      <w:r>
        <w:rPr>
          <w:color w:val="231F20"/>
          <w:spacing w:val="40"/>
        </w:rPr>
        <w:t> </w:t>
      </w:r>
      <w:r>
        <w:rPr>
          <w:color w:val="231F20"/>
        </w:rPr>
        <w:t>ferences between plants and weeds.</w:t>
      </w:r>
    </w:p>
    <w:p>
      <w:pPr>
        <w:pStyle w:val="BodyText"/>
        <w:spacing w:line="273" w:lineRule="auto" w:before="3"/>
        <w:ind w:left="103" w:right="38" w:firstLine="238"/>
        <w:jc w:val="both"/>
      </w:pPr>
      <w:r>
        <w:rPr>
          <w:color w:val="231F20"/>
        </w:rPr>
        <w:t>The Gabor wavelet transform enables the analysis of image scenes</w:t>
      </w:r>
      <w:r>
        <w:rPr>
          <w:color w:val="231F20"/>
          <w:spacing w:val="40"/>
        </w:rPr>
        <w:t> </w:t>
      </w:r>
      <w:r>
        <w:rPr>
          <w:color w:val="231F20"/>
        </w:rPr>
        <w:t>both in spatial and frequency domains (</w:t>
      </w:r>
      <w:hyperlink w:history="true" w:anchor="_bookmark29">
        <w:r>
          <w:rPr>
            <w:color w:val="2E3092"/>
          </w:rPr>
          <w:t>Daugman, 1985</w:t>
        </w:r>
      </w:hyperlink>
      <w:r>
        <w:rPr>
          <w:color w:val="231F20"/>
        </w:rPr>
        <w:t>). Selection of</w:t>
      </w:r>
      <w:r>
        <w:rPr>
          <w:color w:val="231F20"/>
          <w:spacing w:val="40"/>
        </w:rPr>
        <w:t> </w:t>
      </w:r>
      <w:r>
        <w:rPr>
          <w:color w:val="231F20"/>
        </w:rPr>
        <w:t>this technique for the current study is inspired by previous successful</w:t>
      </w:r>
      <w:r>
        <w:rPr>
          <w:color w:val="231F20"/>
          <w:spacing w:val="40"/>
        </w:rPr>
        <w:t> </w:t>
      </w:r>
      <w:r>
        <w:rPr>
          <w:color w:val="231F20"/>
        </w:rPr>
        <w:t>investigations by </w:t>
      </w:r>
      <w:hyperlink w:history="true" w:anchor="_bookmark38">
        <w:r>
          <w:rPr>
            <w:color w:val="2E3092"/>
          </w:rPr>
          <w:t>Tang et al. (2003)</w:t>
        </w:r>
      </w:hyperlink>
      <w:r>
        <w:rPr>
          <w:color w:val="2E3092"/>
        </w:rPr>
        <w:t> </w:t>
      </w:r>
      <w:r>
        <w:rPr>
          <w:color w:val="231F20"/>
        </w:rPr>
        <w:t>and </w:t>
      </w:r>
      <w:hyperlink w:history="true" w:anchor="_bookmark38">
        <w:r>
          <w:rPr>
            <w:color w:val="2E3092"/>
          </w:rPr>
          <w:t>Tian and Reid (1999)</w:t>
        </w:r>
      </w:hyperlink>
      <w:r>
        <w:rPr>
          <w:color w:val="231F20"/>
        </w:rPr>
        <w:t>, in the</w:t>
      </w:r>
      <w:r>
        <w:rPr>
          <w:color w:val="231F20"/>
          <w:spacing w:val="40"/>
        </w:rPr>
        <w:t> </w:t>
      </w:r>
      <w:r>
        <w:rPr>
          <w:color w:val="231F20"/>
        </w:rPr>
        <w:t>identi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 of isolated broad-leaved and grassy weeds; </w:t>
      </w:r>
      <w:hyperlink w:history="true" w:anchor="_bookmark38">
        <w:r>
          <w:rPr>
            <w:color w:val="2E3092"/>
          </w:rPr>
          <w:t>Tian et al.</w:t>
        </w:r>
      </w:hyperlink>
      <w:r>
        <w:rPr>
          <w:color w:val="2E3092"/>
          <w:spacing w:val="40"/>
        </w:rPr>
        <w:t> </w:t>
      </w:r>
      <w:hyperlink w:history="true" w:anchor="_bookmark38">
        <w:r>
          <w:rPr>
            <w:color w:val="2E3092"/>
          </w:rPr>
          <w:t>(2000)</w:t>
        </w:r>
      </w:hyperlink>
      <w:r>
        <w:rPr>
          <w:color w:val="231F20"/>
        </w:rPr>
        <w:t>, on identi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 of weeds interspersed with corn plants; and</w:t>
      </w:r>
      <w:r>
        <w:rPr>
          <w:color w:val="231F20"/>
          <w:spacing w:val="40"/>
        </w:rPr>
        <w:t> </w:t>
      </w:r>
      <w:hyperlink w:history="true" w:anchor="_bookmark37">
        <w:r>
          <w:rPr>
            <w:color w:val="2E3092"/>
          </w:rPr>
          <w:t>Kurtulmus</w:t>
        </w:r>
        <w:r>
          <w:rPr>
            <w:color w:val="2E3092"/>
            <w:spacing w:val="18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17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17"/>
          </w:rPr>
          <w:t> </w:t>
        </w:r>
        <w:r>
          <w:rPr>
            <w:color w:val="2E3092"/>
          </w:rPr>
          <w:t>(2014)</w:t>
        </w:r>
      </w:hyperlink>
      <w:r>
        <w:rPr>
          <w:color w:val="231F20"/>
        </w:rPr>
        <w:t>,</w:t>
      </w:r>
      <w:r>
        <w:rPr>
          <w:color w:val="231F20"/>
          <w:spacing w:val="17"/>
        </w:rPr>
        <w:t> </w:t>
      </w:r>
      <w:r>
        <w:rPr>
          <w:color w:val="231F20"/>
        </w:rPr>
        <w:t>on</w:t>
      </w:r>
      <w:r>
        <w:rPr>
          <w:color w:val="231F20"/>
          <w:spacing w:val="18"/>
        </w:rPr>
        <w:t> </w:t>
      </w:r>
      <w:r>
        <w:rPr>
          <w:color w:val="231F20"/>
        </w:rPr>
        <w:t>the</w:t>
      </w:r>
      <w:r>
        <w:rPr>
          <w:color w:val="231F20"/>
          <w:spacing w:val="18"/>
        </w:rPr>
        <w:t> </w:t>
      </w:r>
      <w:r>
        <w:rPr>
          <w:color w:val="231F20"/>
        </w:rPr>
        <w:t>detection</w:t>
      </w:r>
      <w:r>
        <w:rPr>
          <w:color w:val="231F20"/>
          <w:spacing w:val="18"/>
        </w:rPr>
        <w:t> </w:t>
      </w:r>
      <w:r>
        <w:rPr>
          <w:color w:val="231F20"/>
        </w:rPr>
        <w:t>of</w:t>
      </w:r>
      <w:r>
        <w:rPr>
          <w:color w:val="231F20"/>
          <w:spacing w:val="17"/>
        </w:rPr>
        <w:t> </w:t>
      </w:r>
      <w:r>
        <w:rPr>
          <w:color w:val="231F20"/>
        </w:rPr>
        <w:t>immature</w:t>
      </w:r>
      <w:r>
        <w:rPr>
          <w:color w:val="231F20"/>
          <w:spacing w:val="17"/>
        </w:rPr>
        <w:t> </w:t>
      </w:r>
      <w:r>
        <w:rPr>
          <w:color w:val="231F20"/>
        </w:rPr>
        <w:t>peach. It is</w:t>
      </w:r>
      <w:r>
        <w:rPr>
          <w:color w:val="231F20"/>
          <w:spacing w:val="18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be noted that wavelet transform of images is an established technique</w:t>
      </w:r>
      <w:r>
        <w:rPr>
          <w:color w:val="231F20"/>
          <w:spacing w:val="40"/>
        </w:rPr>
        <w:t> </w:t>
      </w:r>
      <w:r>
        <w:rPr>
          <w:color w:val="231F20"/>
        </w:rPr>
        <w:t>of multi-resolution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ltering to extract textural features. As such it can</w:t>
      </w:r>
      <w:r>
        <w:rPr>
          <w:color w:val="231F20"/>
          <w:spacing w:val="40"/>
        </w:rPr>
        <w:t> </w:t>
      </w:r>
      <w:r>
        <w:rPr>
          <w:color w:val="231F20"/>
        </w:rPr>
        <w:t>be thought</w:t>
      </w:r>
      <w:r>
        <w:rPr>
          <w:color w:val="231F20"/>
          <w:spacing w:val="-1"/>
        </w:rPr>
        <w:t> </w:t>
      </w:r>
      <w:r>
        <w:rPr>
          <w:color w:val="231F20"/>
        </w:rPr>
        <w:t>of as</w:t>
      </w:r>
      <w:r>
        <w:rPr>
          <w:color w:val="231F20"/>
          <w:spacing w:val="-2"/>
        </w:rPr>
        <w:t> </w:t>
      </w:r>
      <w:r>
        <w:rPr>
          <w:color w:val="231F20"/>
        </w:rPr>
        <w:t>an</w:t>
      </w:r>
      <w:r>
        <w:rPr>
          <w:color w:val="231F20"/>
          <w:spacing w:val="-3"/>
        </w:rPr>
        <w:t>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orientation</w:t>
      </w:r>
      <w:r>
        <w:rPr>
          <w:color w:val="231F20"/>
          <w:spacing w:val="-1"/>
        </w:rPr>
        <w:t> </w:t>
      </w:r>
      <w:r>
        <w:rPr>
          <w:color w:val="231F20"/>
        </w:rPr>
        <w:t>and scale tunable</w:t>
      </w:r>
      <w:r>
        <w:rPr>
          <w:rFonts w:ascii="Tuffy" w:hAnsi="Tuffy"/>
          <w:b w:val="0"/>
          <w:color w:val="231F20"/>
        </w:rPr>
        <w:t>”</w:t>
      </w:r>
      <w:r>
        <w:rPr>
          <w:rFonts w:ascii="Tuffy" w:hAnsi="Tuffy"/>
          <w:b w:val="0"/>
          <w:color w:val="231F20"/>
          <w:spacing w:val="-9"/>
        </w:rPr>
        <w:t> </w:t>
      </w:r>
      <w:r>
        <w:rPr>
          <w:color w:val="231F20"/>
        </w:rPr>
        <w:t>line</w:t>
      </w:r>
      <w:r>
        <w:rPr>
          <w:color w:val="231F20"/>
          <w:spacing w:val="-3"/>
        </w:rPr>
        <w:t> </w:t>
      </w:r>
      <w:r>
        <w:rPr>
          <w:color w:val="231F20"/>
        </w:rPr>
        <w:t>and edge</w:t>
      </w:r>
      <w:r>
        <w:rPr>
          <w:color w:val="231F20"/>
          <w:spacing w:val="-1"/>
        </w:rPr>
        <w:t> </w:t>
      </w:r>
      <w:r>
        <w:rPr>
          <w:color w:val="231F20"/>
        </w:rPr>
        <w:t>detec-</w:t>
      </w:r>
      <w:r>
        <w:rPr>
          <w:color w:val="231F20"/>
          <w:spacing w:val="40"/>
        </w:rPr>
        <w:t> </w:t>
      </w:r>
      <w:r>
        <w:rPr>
          <w:color w:val="231F20"/>
        </w:rPr>
        <w:t>tor (</w:t>
      </w:r>
      <w:hyperlink w:history="true" w:anchor="_bookmark38">
        <w:r>
          <w:rPr>
            <w:color w:val="2E3092"/>
          </w:rPr>
          <w:t>Manjunath and Ma, 1996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 w:before="1"/>
        <w:ind w:left="103" w:right="38" w:firstLine="238"/>
        <w:jc w:val="both"/>
      </w:pPr>
      <w:r>
        <w:rPr>
          <w:color w:val="231F20"/>
        </w:rPr>
        <w:t>A Gabor wavelet transform of an image is obtained by its convolu-</w:t>
      </w:r>
      <w:r>
        <w:rPr>
          <w:color w:val="231F20"/>
          <w:spacing w:val="40"/>
        </w:rPr>
        <w:t> </w:t>
      </w:r>
      <w:r>
        <w:rPr>
          <w:color w:val="231F20"/>
        </w:rPr>
        <w:t>tion with a Gabor wavelet </w:t>
      </w:r>
      <w:r>
        <w:rPr>
          <w:rFonts w:ascii="Times New Roman"/>
          <w:color w:val="231F20"/>
        </w:rPr>
        <w:t>fi</w:t>
      </w:r>
      <w:r>
        <w:rPr>
          <w:color w:val="231F20"/>
        </w:rPr>
        <w:t>lter. Wavelet </w:t>
      </w:r>
      <w:r>
        <w:rPr>
          <w:rFonts w:ascii="Times New Roman"/>
          <w:color w:val="231F20"/>
        </w:rPr>
        <w:t>fi</w:t>
      </w:r>
      <w:r>
        <w:rPr>
          <w:color w:val="231F20"/>
        </w:rPr>
        <w:t>lters, as applied to images,</w:t>
      </w:r>
      <w:r>
        <w:rPr>
          <w:color w:val="231F20"/>
          <w:spacing w:val="40"/>
        </w:rPr>
        <w:t> </w:t>
      </w:r>
      <w:r>
        <w:rPr>
          <w:color w:val="231F20"/>
        </w:rPr>
        <w:t>are</w:t>
      </w:r>
      <w:r>
        <w:rPr>
          <w:color w:val="231F20"/>
          <w:spacing w:val="-10"/>
        </w:rPr>
        <w:t> </w:t>
      </w:r>
      <w:r>
        <w:rPr>
          <w:color w:val="231F20"/>
        </w:rPr>
        <w:t>designed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selectively</w:t>
      </w:r>
      <w:r>
        <w:rPr>
          <w:color w:val="231F20"/>
          <w:spacing w:val="-10"/>
        </w:rPr>
        <w:t> </w:t>
      </w:r>
      <w:r>
        <w:rPr>
          <w:color w:val="231F20"/>
        </w:rPr>
        <w:t>pass</w:t>
      </w:r>
      <w:r>
        <w:rPr>
          <w:color w:val="231F20"/>
          <w:spacing w:val="-10"/>
        </w:rPr>
        <w:t> </w:t>
      </w:r>
      <w:r>
        <w:rPr>
          <w:color w:val="231F20"/>
        </w:rPr>
        <w:t>regions</w:t>
      </w:r>
      <w:r>
        <w:rPr>
          <w:color w:val="231F20"/>
          <w:spacing w:val="-9"/>
        </w:rPr>
        <w:t> </w:t>
      </w:r>
      <w:r>
        <w:rPr>
          <w:color w:val="231F20"/>
        </w:rPr>
        <w:t>containing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certain</w:t>
      </w:r>
      <w:r>
        <w:rPr>
          <w:color w:val="231F20"/>
          <w:spacing w:val="-9"/>
        </w:rPr>
        <w:t> </w:t>
      </w:r>
      <w:r>
        <w:rPr>
          <w:color w:val="231F20"/>
        </w:rPr>
        <w:t>size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ori-</w:t>
      </w:r>
      <w:r>
        <w:rPr>
          <w:color w:val="231F20"/>
          <w:spacing w:val="40"/>
        </w:rPr>
        <w:t> </w:t>
      </w:r>
      <w:r>
        <w:rPr>
          <w:color w:val="231F20"/>
        </w:rPr>
        <w:t>entation of a given shape structure. For instance, a wavelet transform,</w:t>
      </w:r>
      <w:r>
        <w:rPr>
          <w:color w:val="231F20"/>
          <w:spacing w:val="40"/>
        </w:rPr>
        <w:t> </w:t>
      </w:r>
      <w:r>
        <w:rPr>
          <w:color w:val="231F20"/>
        </w:rPr>
        <w:t>based on a mother wavelet designed to pass elliptic shapes, would pri-</w:t>
      </w:r>
      <w:r>
        <w:rPr>
          <w:color w:val="231F20"/>
          <w:spacing w:val="40"/>
        </w:rPr>
        <w:t> </w:t>
      </w:r>
      <w:r>
        <w:rPr>
          <w:color w:val="231F20"/>
        </w:rPr>
        <w:t>marily allow the passage of similarly shaped and sized objects with</w:t>
      </w:r>
      <w:r>
        <w:rPr>
          <w:color w:val="231F20"/>
          <w:spacing w:val="40"/>
        </w:rPr>
        <w:t> </w:t>
      </w:r>
      <w:r>
        <w:rPr>
          <w:color w:val="231F20"/>
        </w:rPr>
        <w:t>close orientation to the particular </w:t>
      </w:r>
      <w:r>
        <w:rPr>
          <w:rFonts w:ascii="Times New Roman"/>
          <w:color w:val="231F20"/>
        </w:rPr>
        <w:t>fi</w:t>
      </w:r>
      <w:r>
        <w:rPr>
          <w:color w:val="231F20"/>
        </w:rPr>
        <w:t>lter (</w:t>
      </w:r>
      <w:hyperlink w:history="true" w:anchor="_bookmark24">
        <w:r>
          <w:rPr>
            <w:color w:val="2E3092"/>
          </w:rPr>
          <w:t>Castleman, 1996</w:t>
        </w:r>
      </w:hyperlink>
      <w:r>
        <w:rPr>
          <w:color w:val="231F20"/>
        </w:rPr>
        <w:t>; </w:t>
      </w:r>
      <w:hyperlink w:history="true" w:anchor="_bookmark30">
        <w:r>
          <w:rPr>
            <w:color w:val="2E3092"/>
          </w:rPr>
          <w:t>Daugman,</w:t>
        </w:r>
      </w:hyperlink>
      <w:r>
        <w:rPr>
          <w:color w:val="2E3092"/>
          <w:spacing w:val="40"/>
        </w:rPr>
        <w:t> </w:t>
      </w:r>
      <w:hyperlink w:history="true" w:anchor="_bookmark30">
        <w:r>
          <w:rPr>
            <w:color w:val="2E3092"/>
          </w:rPr>
          <w:t>1988</w:t>
        </w:r>
      </w:hyperlink>
      <w:r>
        <w:rPr>
          <w:color w:val="231F20"/>
        </w:rPr>
        <w:t>). In Gabor wavelet transforms such mother wavelet is generated</w:t>
      </w:r>
      <w:r>
        <w:rPr>
          <w:color w:val="231F20"/>
          <w:spacing w:val="40"/>
        </w:rPr>
        <w:t> </w:t>
      </w:r>
      <w:r>
        <w:rPr>
          <w:color w:val="231F20"/>
        </w:rPr>
        <w:t>by a Gabor function given (</w:t>
      </w:r>
      <w:hyperlink w:history="true" w:anchor="_bookmark38">
        <w:r>
          <w:rPr>
            <w:color w:val="2E3092"/>
          </w:rPr>
          <w:t>Manjunath and Ma, 1996</w:t>
        </w:r>
      </w:hyperlink>
      <w:r>
        <w:rPr>
          <w:color w:val="231F20"/>
        </w:rPr>
        <w:t>) as:</w:t>
      </w:r>
    </w:p>
    <w:p>
      <w:pPr>
        <w:pStyle w:val="BodyText"/>
        <w:spacing w:line="273" w:lineRule="auto" w:before="110"/>
        <w:ind w:left="103" w:right="160" w:firstLine="239"/>
        <w:jc w:val="both"/>
      </w:pPr>
      <w:r>
        <w:rPr/>
        <w:br w:type="column"/>
      </w:r>
      <w:r>
        <w:rPr>
          <w:color w:val="231F20"/>
        </w:rPr>
        <w:t>This</w:t>
      </w:r>
      <w:r>
        <w:rPr>
          <w:color w:val="231F20"/>
          <w:spacing w:val="-7"/>
        </w:rPr>
        <w:t> </w:t>
      </w:r>
      <w:r>
        <w:rPr>
          <w:color w:val="231F20"/>
        </w:rPr>
        <w:t>study</w:t>
      </w:r>
      <w:r>
        <w:rPr>
          <w:color w:val="231F20"/>
          <w:spacing w:val="-7"/>
        </w:rPr>
        <w:t> </w:t>
      </w:r>
      <w:r>
        <w:rPr>
          <w:color w:val="231F20"/>
        </w:rPr>
        <w:t>aimed</w:t>
      </w:r>
      <w:r>
        <w:rPr>
          <w:color w:val="231F20"/>
          <w:spacing w:val="-6"/>
        </w:rPr>
        <w:t> </w:t>
      </w:r>
      <w:r>
        <w:rPr>
          <w:color w:val="231F20"/>
        </w:rPr>
        <w:t>at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assessment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potential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Gabor</w:t>
      </w:r>
      <w:r>
        <w:rPr>
          <w:color w:val="231F20"/>
          <w:spacing w:val="-7"/>
        </w:rPr>
        <w:t> </w:t>
      </w:r>
      <w:r>
        <w:rPr>
          <w:color w:val="231F20"/>
        </w:rPr>
        <w:t>wavelet</w:t>
      </w:r>
      <w:r>
        <w:rPr>
          <w:color w:val="231F20"/>
          <w:spacing w:val="40"/>
        </w:rPr>
        <w:t> </w:t>
      </w:r>
      <w:r>
        <w:rPr>
          <w:color w:val="231F20"/>
        </w:rPr>
        <w:t>features for automatic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of digital color scenes from wild</w:t>
      </w:r>
      <w:r>
        <w:rPr>
          <w:color w:val="231F20"/>
          <w:spacing w:val="40"/>
        </w:rPr>
        <w:t> </w:t>
      </w:r>
      <w:r>
        <w:rPr>
          <w:color w:val="231F20"/>
        </w:rPr>
        <w:t>blueberry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elds.</w:t>
      </w:r>
    </w:p>
    <w:p>
      <w:pPr>
        <w:pStyle w:val="BodyText"/>
        <w:spacing w:before="55"/>
      </w:pPr>
    </w:p>
    <w:p>
      <w:pPr>
        <w:pStyle w:val="ListParagraph"/>
        <w:numPr>
          <w:ilvl w:val="0"/>
          <w:numId w:val="1"/>
        </w:numPr>
        <w:tabs>
          <w:tab w:pos="272" w:val="left" w:leader="none"/>
        </w:tabs>
        <w:spacing w:line="240" w:lineRule="auto" w:before="0" w:after="0"/>
        <w:ind w:left="272" w:right="0" w:hanging="169"/>
        <w:jc w:val="left"/>
        <w:rPr>
          <w:sz w:val="16"/>
        </w:rPr>
      </w:pPr>
      <w:r>
        <w:rPr>
          <w:color w:val="231F20"/>
          <w:w w:val="105"/>
          <w:sz w:val="16"/>
        </w:rPr>
        <w:t>Materials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methods</w:t>
      </w:r>
    </w:p>
    <w:p>
      <w:pPr>
        <w:pStyle w:val="BodyText"/>
        <w:spacing w:before="52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Wild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blueberry</w:t>
      </w:r>
      <w:r>
        <w:rPr>
          <w:i/>
          <w:color w:val="231F20"/>
          <w:spacing w:val="3"/>
          <w:sz w:val="16"/>
        </w:rPr>
        <w:t> </w:t>
      </w:r>
      <w:r>
        <w:rPr>
          <w:rFonts w:ascii="Times New Roman"/>
          <w:i/>
          <w:color w:val="231F20"/>
          <w:spacing w:val="-6"/>
          <w:sz w:val="16"/>
        </w:rPr>
        <w:t>fi</w:t>
      </w:r>
      <w:r>
        <w:rPr>
          <w:i/>
          <w:color w:val="231F20"/>
          <w:spacing w:val="-6"/>
          <w:sz w:val="16"/>
        </w:rPr>
        <w:t>elds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and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imaging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conditions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1" w:lineRule="auto"/>
        <w:ind w:left="103" w:right="159" w:firstLine="239"/>
        <w:jc w:val="both"/>
      </w:pPr>
      <w:r>
        <w:rPr>
          <w:color w:val="231F20"/>
        </w:rPr>
        <w:t>Digital</w:t>
      </w:r>
      <w:r>
        <w:rPr>
          <w:color w:val="231F20"/>
          <w:spacing w:val="-3"/>
        </w:rPr>
        <w:t> </w:t>
      </w:r>
      <w:r>
        <w:rPr>
          <w:color w:val="231F20"/>
        </w:rPr>
        <w:t>color</w:t>
      </w:r>
      <w:r>
        <w:rPr>
          <w:color w:val="231F20"/>
          <w:spacing w:val="-4"/>
        </w:rPr>
        <w:t> </w:t>
      </w:r>
      <w:r>
        <w:rPr>
          <w:color w:val="231F20"/>
        </w:rPr>
        <w:t>images</w:t>
      </w:r>
      <w:r>
        <w:rPr>
          <w:color w:val="231F20"/>
          <w:spacing w:val="-4"/>
        </w:rPr>
        <w:t> </w:t>
      </w:r>
      <w:r>
        <w:rPr>
          <w:color w:val="231F20"/>
        </w:rPr>
        <w:t>were</w:t>
      </w:r>
      <w:r>
        <w:rPr>
          <w:color w:val="231F20"/>
          <w:spacing w:val="-3"/>
        </w:rPr>
        <w:t> </w:t>
      </w:r>
      <w:r>
        <w:rPr>
          <w:color w:val="231F20"/>
        </w:rPr>
        <w:t>collected</w:t>
      </w:r>
      <w:r>
        <w:rPr>
          <w:color w:val="231F20"/>
          <w:spacing w:val="-4"/>
        </w:rPr>
        <w:t> </w:t>
      </w:r>
      <w:r>
        <w:rPr>
          <w:color w:val="231F20"/>
        </w:rPr>
        <w:t>from</w:t>
      </w:r>
      <w:r>
        <w:rPr>
          <w:color w:val="231F20"/>
          <w:spacing w:val="-4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ve</w:t>
      </w:r>
      <w:r>
        <w:rPr>
          <w:color w:val="231F20"/>
          <w:spacing w:val="-4"/>
        </w:rPr>
        <w:t> </w:t>
      </w:r>
      <w:r>
        <w:rPr>
          <w:color w:val="231F20"/>
        </w:rPr>
        <w:t>wild</w:t>
      </w:r>
      <w:r>
        <w:rPr>
          <w:color w:val="231F20"/>
          <w:spacing w:val="-4"/>
        </w:rPr>
        <w:t> </w:t>
      </w:r>
      <w:r>
        <w:rPr>
          <w:color w:val="231F20"/>
        </w:rPr>
        <w:t>blueberry</w:t>
      </w:r>
      <w:r>
        <w:rPr>
          <w:color w:val="231F20"/>
          <w:spacing w:val="-6"/>
        </w:rPr>
        <w:t> </w:t>
      </w:r>
      <w:r>
        <w:rPr>
          <w:color w:val="231F20"/>
        </w:rPr>
        <w:t>produc-</w:t>
      </w:r>
      <w:r>
        <w:rPr>
          <w:color w:val="231F20"/>
          <w:spacing w:val="40"/>
        </w:rPr>
        <w:t> </w:t>
      </w:r>
      <w:r>
        <w:rPr>
          <w:color w:val="231F20"/>
        </w:rPr>
        <w:t>tion</w:t>
      </w:r>
      <w:r>
        <w:rPr>
          <w:color w:val="231F20"/>
          <w:spacing w:val="-3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</w:t>
      </w:r>
      <w:r>
        <w:rPr>
          <w:color w:val="231F20"/>
          <w:spacing w:val="-3"/>
        </w:rPr>
        <w:t> </w:t>
      </w:r>
      <w:r>
        <w:rPr>
          <w:color w:val="231F20"/>
        </w:rPr>
        <w:t>located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central</w:t>
      </w:r>
      <w:r>
        <w:rPr>
          <w:color w:val="231F20"/>
          <w:spacing w:val="-4"/>
        </w:rPr>
        <w:t> </w:t>
      </w:r>
      <w:r>
        <w:rPr>
          <w:color w:val="231F20"/>
        </w:rPr>
        <w:t>Nova</w:t>
      </w:r>
      <w:r>
        <w:rPr>
          <w:color w:val="231F20"/>
          <w:spacing w:val="-4"/>
        </w:rPr>
        <w:t> </w:t>
      </w:r>
      <w:r>
        <w:rPr>
          <w:color w:val="231F20"/>
        </w:rPr>
        <w:t>Scotia,</w:t>
      </w:r>
      <w:r>
        <w:rPr>
          <w:color w:val="231F20"/>
          <w:spacing w:val="-5"/>
        </w:rPr>
        <w:t> </w:t>
      </w:r>
      <w:r>
        <w:rPr>
          <w:color w:val="231F20"/>
        </w:rPr>
        <w:t>Canada.</w:t>
      </w:r>
      <w:r>
        <w:rPr>
          <w:color w:val="231F20"/>
          <w:spacing w:val="-5"/>
        </w:rPr>
        <w:t> </w:t>
      </w:r>
      <w:hyperlink w:history="true" w:anchor="_bookmark7">
        <w:r>
          <w:rPr>
            <w:color w:val="2E3092"/>
          </w:rPr>
          <w:t>Table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1</w:t>
        </w:r>
      </w:hyperlink>
      <w:r>
        <w:rPr>
          <w:color w:val="2E3092"/>
          <w:spacing w:val="-3"/>
        </w:rPr>
        <w:t> </w:t>
      </w:r>
      <w:r>
        <w:rPr>
          <w:color w:val="231F20"/>
        </w:rPr>
        <w:t>provides</w:t>
      </w:r>
      <w:r>
        <w:rPr>
          <w:color w:val="231F20"/>
          <w:spacing w:val="-3"/>
        </w:rPr>
        <w:t> </w:t>
      </w:r>
      <w:r>
        <w:rPr>
          <w:color w:val="231F20"/>
        </w:rPr>
        <w:t>data</w:t>
      </w:r>
      <w:r>
        <w:rPr>
          <w:color w:val="231F20"/>
          <w:w w:val="105"/>
        </w:rPr>
        <w:t> on the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elds and the images collected.</w:t>
      </w:r>
    </w:p>
    <w:p>
      <w:pPr>
        <w:pStyle w:val="BodyText"/>
        <w:spacing w:line="271" w:lineRule="auto" w:before="5"/>
        <w:ind w:left="103" w:right="157" w:firstLine="239"/>
        <w:jc w:val="both"/>
      </w:pPr>
      <w:r>
        <w:rPr>
          <w:color w:val="231F20"/>
          <w:w w:val="105"/>
        </w:rPr>
        <w:t>Field 1 was in its fruit year, and was made up of predominantly </w:t>
      </w:r>
      <w:r>
        <w:rPr>
          <w:color w:val="231F20"/>
        </w:rPr>
        <w:t>dense plant patches </w:t>
      </w:r>
      <w:r>
        <w:rPr>
          <w:rFonts w:ascii="Tuffy" w:hAnsi="Tuffy"/>
          <w:b w:val="0"/>
          <w:color w:val="231F20"/>
        </w:rPr>
        <w:t>–</w:t>
      </w:r>
      <w:r>
        <w:rPr>
          <w:rFonts w:ascii="Tuffy" w:hAnsi="Tuffy"/>
          <w:b w:val="0"/>
          <w:color w:val="231F20"/>
          <w:spacing w:val="-10"/>
        </w:rPr>
        <w:t> </w:t>
      </w:r>
      <w:r>
        <w:rPr>
          <w:color w:val="231F20"/>
        </w:rPr>
        <w:t>some</w:t>
      </w:r>
      <w:r>
        <w:rPr>
          <w:color w:val="231F20"/>
          <w:spacing w:val="-2"/>
        </w:rPr>
        <w:t> </w:t>
      </w:r>
      <w:r>
        <w:rPr>
          <w:color w:val="231F20"/>
        </w:rPr>
        <w:t>plants being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orescent. The</w:t>
      </w:r>
      <w:r>
        <w:rPr>
          <w:color w:val="231F20"/>
          <w:spacing w:val="-1"/>
        </w:rPr>
        <w:t> </w:t>
      </w:r>
      <w:r>
        <w:rPr>
          <w:color w:val="231F20"/>
        </w:rPr>
        <w:t>lighting con-</w:t>
      </w:r>
      <w:r>
        <w:rPr>
          <w:color w:val="231F20"/>
          <w:w w:val="105"/>
        </w:rPr>
        <w:t> dition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mid-day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sunlight.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Some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blueberry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leaves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had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hues ranging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from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yellow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pink.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predominant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weed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this</w:t>
      </w:r>
      <w:r>
        <w:rPr>
          <w:color w:val="231F20"/>
          <w:spacing w:val="-6"/>
          <w:w w:val="105"/>
        </w:rPr>
        <w:t> 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eld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was goldenrod</w:t>
      </w:r>
      <w:r>
        <w:rPr>
          <w:color w:val="231F20"/>
          <w:w w:val="105"/>
        </w:rPr>
        <w:t> (</w:t>
      </w:r>
      <w:r>
        <w:rPr>
          <w:i/>
          <w:color w:val="231F20"/>
          <w:w w:val="105"/>
        </w:rPr>
        <w:t>Solidago</w:t>
      </w:r>
      <w:r>
        <w:rPr>
          <w:i/>
          <w:color w:val="231F20"/>
          <w:w w:val="105"/>
        </w:rPr>
        <w:t> spp.</w:t>
      </w:r>
      <w:r>
        <w:rPr>
          <w:color w:val="231F20"/>
          <w:w w:val="105"/>
        </w:rPr>
        <w:t>).</w:t>
      </w:r>
      <w:r>
        <w:rPr>
          <w:color w:val="231F20"/>
          <w:w w:val="105"/>
        </w:rPr>
        <w:t> Dead</w:t>
      </w:r>
      <w:r>
        <w:rPr>
          <w:color w:val="231F20"/>
          <w:w w:val="105"/>
        </w:rPr>
        <w:t> grassy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woody</w:t>
      </w:r>
      <w:r>
        <w:rPr>
          <w:color w:val="231F20"/>
          <w:w w:val="105"/>
        </w:rPr>
        <w:t> plant</w:t>
      </w:r>
      <w:r>
        <w:rPr>
          <w:color w:val="231F20"/>
          <w:w w:val="105"/>
        </w:rPr>
        <w:t> materials were visually classi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ed as bare patches.</w:t>
      </w:r>
    </w:p>
    <w:p>
      <w:pPr>
        <w:spacing w:line="276" w:lineRule="auto" w:before="7"/>
        <w:ind w:left="103" w:right="157" w:firstLine="239"/>
        <w:jc w:val="both"/>
        <w:rPr>
          <w:sz w:val="16"/>
        </w:rPr>
      </w:pPr>
      <w:r>
        <w:rPr>
          <w:color w:val="231F20"/>
          <w:sz w:val="16"/>
        </w:rPr>
        <w:t>Field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2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Field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3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were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their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vegetative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year,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lighting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con-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dition was cloudy in both cases. They generally consisted of sparsely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populated wild blueberry plants interspersed with weeds and bare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patches. Predominant weeds were lamb's-quarters (</w:t>
      </w:r>
      <w:r>
        <w:rPr>
          <w:i/>
          <w:color w:val="231F20"/>
          <w:sz w:val="16"/>
        </w:rPr>
        <w:t>Chenopodium</w:t>
      </w:r>
      <w:r>
        <w:rPr>
          <w:i/>
          <w:color w:val="231F20"/>
          <w:spacing w:val="40"/>
          <w:sz w:val="16"/>
        </w:rPr>
        <w:t> </w:t>
      </w:r>
      <w:r>
        <w:rPr>
          <w:i/>
          <w:color w:val="231F20"/>
          <w:spacing w:val="-4"/>
          <w:sz w:val="16"/>
        </w:rPr>
        <w:t>album L.</w:t>
      </w:r>
      <w:r>
        <w:rPr>
          <w:color w:val="231F20"/>
          <w:spacing w:val="-4"/>
          <w:sz w:val="16"/>
        </w:rPr>
        <w:t>), sheep sorrel</w:t>
      </w:r>
      <w:r>
        <w:rPr>
          <w:color w:val="231F20"/>
          <w:sz w:val="16"/>
        </w:rPr>
        <w:t> </w:t>
      </w:r>
      <w:r>
        <w:rPr>
          <w:color w:val="231F20"/>
          <w:spacing w:val="-4"/>
          <w:sz w:val="16"/>
        </w:rPr>
        <w:t>(</w:t>
      </w:r>
      <w:r>
        <w:rPr>
          <w:i/>
          <w:color w:val="231F20"/>
          <w:spacing w:val="-4"/>
          <w:sz w:val="16"/>
        </w:rPr>
        <w:t>Rumex acetosella L.</w:t>
      </w:r>
      <w:r>
        <w:rPr>
          <w:color w:val="231F20"/>
          <w:spacing w:val="-4"/>
          <w:sz w:val="16"/>
        </w:rPr>
        <w:t>, both vegetative and in</w:t>
      </w:r>
      <w:r>
        <w:rPr>
          <w:rFonts w:ascii="Times New Roman"/>
          <w:color w:val="231F20"/>
          <w:spacing w:val="-4"/>
          <w:sz w:val="16"/>
        </w:rPr>
        <w:t>fl</w:t>
      </w:r>
      <w:r>
        <w:rPr>
          <w:color w:val="231F20"/>
          <w:spacing w:val="-4"/>
          <w:sz w:val="16"/>
        </w:rPr>
        <w:t>ores-</w:t>
      </w:r>
      <w:r>
        <w:rPr>
          <w:color w:val="231F20"/>
          <w:spacing w:val="40"/>
          <w:sz w:val="16"/>
        </w:rPr>
        <w:t> </w:t>
      </w:r>
      <w:r>
        <w:rPr>
          <w:color w:val="231F20"/>
          <w:spacing w:val="-2"/>
          <w:sz w:val="16"/>
        </w:rPr>
        <w:t>cence), goldenrod,</w:t>
      </w:r>
      <w:r>
        <w:rPr>
          <w:color w:val="231F20"/>
          <w:spacing w:val="-3"/>
          <w:sz w:val="16"/>
        </w:rPr>
        <w:t> </w:t>
      </w:r>
      <w:r>
        <w:rPr>
          <w:color w:val="231F20"/>
          <w:spacing w:val="-2"/>
          <w:sz w:val="16"/>
        </w:rPr>
        <w:t>poplar (</w:t>
      </w:r>
      <w:r>
        <w:rPr>
          <w:i/>
          <w:color w:val="231F20"/>
          <w:spacing w:val="-2"/>
          <w:sz w:val="16"/>
        </w:rPr>
        <w:t>Populus spp.</w:t>
      </w:r>
      <w:r>
        <w:rPr>
          <w:color w:val="231F20"/>
          <w:spacing w:val="-2"/>
          <w:sz w:val="16"/>
        </w:rPr>
        <w:t>) spreading</w:t>
      </w:r>
      <w:r>
        <w:rPr>
          <w:color w:val="231F20"/>
          <w:spacing w:val="-3"/>
          <w:sz w:val="16"/>
        </w:rPr>
        <w:t> </w:t>
      </w:r>
      <w:r>
        <w:rPr>
          <w:color w:val="231F20"/>
          <w:spacing w:val="-2"/>
          <w:sz w:val="16"/>
        </w:rPr>
        <w:t>dogbane</w:t>
      </w:r>
      <w:r>
        <w:rPr>
          <w:color w:val="231F20"/>
          <w:spacing w:val="-3"/>
          <w:sz w:val="16"/>
        </w:rPr>
        <w:t> </w:t>
      </w:r>
      <w:r>
        <w:rPr>
          <w:color w:val="231F20"/>
          <w:spacing w:val="-2"/>
          <w:sz w:val="16"/>
        </w:rPr>
        <w:t>(</w:t>
      </w:r>
      <w:r>
        <w:rPr>
          <w:i/>
          <w:color w:val="231F20"/>
          <w:spacing w:val="-2"/>
          <w:sz w:val="16"/>
        </w:rPr>
        <w:t>Apocynum</w:t>
      </w:r>
      <w:r>
        <w:rPr>
          <w:i/>
          <w:color w:val="231F20"/>
          <w:spacing w:val="40"/>
          <w:sz w:val="16"/>
        </w:rPr>
        <w:t> </w:t>
      </w:r>
      <w:r>
        <w:rPr>
          <w:i/>
          <w:color w:val="231F20"/>
          <w:spacing w:val="-4"/>
          <w:sz w:val="16"/>
        </w:rPr>
        <w:t>androsaemifolium</w:t>
      </w:r>
      <w:r>
        <w:rPr>
          <w:color w:val="231F20"/>
          <w:spacing w:val="-4"/>
          <w:sz w:val="16"/>
        </w:rPr>
        <w:t>), mouse-eared hawkweed (</w:t>
      </w:r>
      <w:r>
        <w:rPr>
          <w:i/>
          <w:color w:val="231F20"/>
          <w:spacing w:val="-4"/>
          <w:sz w:val="16"/>
        </w:rPr>
        <w:t>Hieracium pilosella L.</w:t>
      </w:r>
      <w:r>
        <w:rPr>
          <w:color w:val="231F20"/>
          <w:spacing w:val="-4"/>
          <w:sz w:val="16"/>
        </w:rPr>
        <w:t>)</w:t>
      </w:r>
      <w:r>
        <w:rPr>
          <w:color w:val="231F20"/>
          <w:sz w:val="16"/>
        </w:rPr>
        <w:t> </w:t>
      </w:r>
      <w:r>
        <w:rPr>
          <w:color w:val="231F20"/>
          <w:spacing w:val="-4"/>
          <w:sz w:val="16"/>
        </w:rPr>
        <w:t>and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 few black bulrush (</w:t>
      </w:r>
      <w:r>
        <w:rPr>
          <w:i/>
          <w:color w:val="231F20"/>
          <w:sz w:val="16"/>
        </w:rPr>
        <w:t>Scirpus atrocinctus</w:t>
      </w:r>
      <w:r>
        <w:rPr>
          <w:color w:val="231F20"/>
          <w:sz w:val="16"/>
        </w:rPr>
        <w:t>).</w:t>
      </w:r>
    </w:p>
    <w:p>
      <w:pPr>
        <w:pStyle w:val="BodyText"/>
        <w:spacing w:line="276" w:lineRule="auto"/>
        <w:ind w:left="103" w:right="158" w:firstLine="239"/>
        <w:jc w:val="both"/>
      </w:pPr>
      <w:r>
        <w:rPr>
          <w:color w:val="231F20"/>
        </w:rPr>
        <w:t>Field</w:t>
      </w:r>
      <w:r>
        <w:rPr>
          <w:color w:val="231F20"/>
          <w:spacing w:val="-6"/>
        </w:rPr>
        <w:t> </w:t>
      </w:r>
      <w:r>
        <w:rPr>
          <w:color w:val="231F20"/>
        </w:rPr>
        <w:t>4</w:t>
      </w:r>
      <w:r>
        <w:rPr>
          <w:color w:val="231F20"/>
          <w:spacing w:val="-6"/>
        </w:rPr>
        <w:t> </w:t>
      </w:r>
      <w:r>
        <w:rPr>
          <w:color w:val="231F20"/>
        </w:rPr>
        <w:t>was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its</w:t>
      </w:r>
      <w:r>
        <w:rPr>
          <w:color w:val="231F20"/>
          <w:spacing w:val="-7"/>
        </w:rPr>
        <w:t> </w:t>
      </w:r>
      <w:r>
        <w:rPr>
          <w:color w:val="231F20"/>
        </w:rPr>
        <w:t>fruit</w:t>
      </w:r>
      <w:r>
        <w:rPr>
          <w:color w:val="231F20"/>
          <w:spacing w:val="-6"/>
        </w:rPr>
        <w:t> </w:t>
      </w:r>
      <w:r>
        <w:rPr>
          <w:color w:val="231F20"/>
        </w:rPr>
        <w:t>year,</w:t>
      </w:r>
      <w:r>
        <w:rPr>
          <w:color w:val="231F20"/>
          <w:spacing w:val="-7"/>
        </w:rPr>
        <w:t> </w:t>
      </w:r>
      <w:r>
        <w:rPr>
          <w:color w:val="231F20"/>
        </w:rPr>
        <w:t>with</w:t>
      </w:r>
      <w:r>
        <w:rPr>
          <w:color w:val="231F20"/>
          <w:spacing w:val="-4"/>
        </w:rPr>
        <w:t> </w:t>
      </w:r>
      <w:r>
        <w:rPr>
          <w:color w:val="231F20"/>
        </w:rPr>
        <w:t>scattered</w:t>
      </w:r>
      <w:r>
        <w:rPr>
          <w:color w:val="231F20"/>
          <w:spacing w:val="-6"/>
        </w:rPr>
        <w:t> </w:t>
      </w:r>
      <w:r>
        <w:rPr>
          <w:color w:val="231F20"/>
        </w:rPr>
        <w:t>colony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dense</w:t>
      </w:r>
      <w:r>
        <w:rPr>
          <w:color w:val="231F20"/>
          <w:spacing w:val="-4"/>
        </w:rPr>
        <w:t> </w:t>
      </w:r>
      <w:r>
        <w:rPr>
          <w:color w:val="231F20"/>
        </w:rPr>
        <w:t>wild</w:t>
      </w:r>
      <w:r>
        <w:rPr>
          <w:color w:val="231F20"/>
          <w:spacing w:val="-6"/>
        </w:rPr>
        <w:t> </w:t>
      </w:r>
      <w:r>
        <w:rPr>
          <w:color w:val="231F20"/>
        </w:rPr>
        <w:t>blue-</w:t>
      </w:r>
      <w:r>
        <w:rPr>
          <w:color w:val="231F20"/>
          <w:spacing w:val="40"/>
        </w:rPr>
        <w:t> </w:t>
      </w:r>
      <w:r>
        <w:rPr>
          <w:color w:val="231F20"/>
        </w:rPr>
        <w:t>berry plants.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lighting</w:t>
      </w:r>
      <w:r>
        <w:rPr>
          <w:color w:val="231F20"/>
          <w:spacing w:val="-1"/>
        </w:rPr>
        <w:t> </w:t>
      </w:r>
      <w:r>
        <w:rPr>
          <w:color w:val="231F20"/>
        </w:rPr>
        <w:t>condition</w:t>
      </w:r>
      <w:r>
        <w:rPr>
          <w:color w:val="231F20"/>
          <w:spacing w:val="-1"/>
        </w:rPr>
        <w:t> </w:t>
      </w:r>
      <w:r>
        <w:rPr>
          <w:color w:val="231F20"/>
        </w:rPr>
        <w:t>was</w:t>
      </w:r>
      <w:r>
        <w:rPr>
          <w:color w:val="231F20"/>
          <w:spacing w:val="-3"/>
        </w:rPr>
        <w:t> </w:t>
      </w:r>
      <w:r>
        <w:rPr>
          <w:color w:val="231F20"/>
        </w:rPr>
        <w:t>a mid-afternoon sunlight. Pre-</w:t>
      </w:r>
      <w:r>
        <w:rPr>
          <w:color w:val="231F20"/>
          <w:spacing w:val="40"/>
        </w:rPr>
        <w:t> </w:t>
      </w:r>
      <w:r>
        <w:rPr>
          <w:color w:val="231F20"/>
        </w:rPr>
        <w:t>dominant weeds were sheep sorrel, lamb's-quarters, goldenrod and</w:t>
      </w:r>
      <w:r>
        <w:rPr>
          <w:color w:val="231F20"/>
          <w:spacing w:val="40"/>
        </w:rPr>
        <w:t> </w:t>
      </w:r>
      <w:r>
        <w:rPr>
          <w:color w:val="231F20"/>
        </w:rPr>
        <w:t>wire grass (</w:t>
      </w:r>
      <w:r>
        <w:rPr>
          <w:i/>
          <w:color w:val="231F20"/>
        </w:rPr>
        <w:t>Danthonia spicata (L.) Beauv.</w:t>
      </w:r>
      <w:r>
        <w:rPr>
          <w:color w:val="231F20"/>
        </w:rPr>
        <w:t>). Bare patches comprised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bare soil and areas covered with dead plant remains.</w:t>
      </w:r>
    </w:p>
    <w:p>
      <w:pPr>
        <w:pStyle w:val="BodyText"/>
        <w:ind w:left="342"/>
        <w:jc w:val="both"/>
      </w:pPr>
      <w:r>
        <w:rPr>
          <w:color w:val="231F20"/>
        </w:rPr>
        <w:t>Field</w:t>
      </w:r>
      <w:r>
        <w:rPr>
          <w:color w:val="231F20"/>
          <w:spacing w:val="4"/>
        </w:rPr>
        <w:t> </w:t>
      </w:r>
      <w:r>
        <w:rPr>
          <w:color w:val="231F20"/>
        </w:rPr>
        <w:t>5</w:t>
      </w:r>
      <w:r>
        <w:rPr>
          <w:color w:val="231F20"/>
          <w:spacing w:val="3"/>
        </w:rPr>
        <w:t> </w:t>
      </w:r>
      <w:r>
        <w:rPr>
          <w:color w:val="231F20"/>
        </w:rPr>
        <w:t>was</w:t>
      </w:r>
      <w:r>
        <w:rPr>
          <w:color w:val="231F20"/>
          <w:spacing w:val="5"/>
        </w:rPr>
        <w:t> </w:t>
      </w:r>
      <w:r>
        <w:rPr>
          <w:color w:val="231F20"/>
        </w:rPr>
        <w:t>in</w:t>
      </w:r>
      <w:r>
        <w:rPr>
          <w:color w:val="231F20"/>
          <w:spacing w:val="4"/>
        </w:rPr>
        <w:t> </w:t>
      </w:r>
      <w:r>
        <w:rPr>
          <w:color w:val="231F20"/>
        </w:rPr>
        <w:t>its</w:t>
      </w:r>
      <w:r>
        <w:rPr>
          <w:color w:val="231F20"/>
          <w:spacing w:val="2"/>
        </w:rPr>
        <w:t> </w:t>
      </w:r>
      <w:r>
        <w:rPr>
          <w:color w:val="231F20"/>
        </w:rPr>
        <w:t>fruit</w:t>
      </w:r>
      <w:r>
        <w:rPr>
          <w:color w:val="231F20"/>
          <w:spacing w:val="4"/>
        </w:rPr>
        <w:t> </w:t>
      </w:r>
      <w:r>
        <w:rPr>
          <w:color w:val="231F20"/>
        </w:rPr>
        <w:t>year,</w:t>
      </w:r>
      <w:r>
        <w:rPr>
          <w:color w:val="231F20"/>
          <w:spacing w:val="5"/>
        </w:rPr>
        <w:t> </w:t>
      </w:r>
      <w:r>
        <w:rPr>
          <w:color w:val="231F20"/>
        </w:rPr>
        <w:t>and</w:t>
      </w:r>
      <w:r>
        <w:rPr>
          <w:color w:val="231F20"/>
          <w:spacing w:val="5"/>
        </w:rPr>
        <w:t> </w:t>
      </w:r>
      <w:r>
        <w:rPr>
          <w:color w:val="231F20"/>
        </w:rPr>
        <w:t>the</w:t>
      </w:r>
      <w:r>
        <w:rPr>
          <w:color w:val="231F20"/>
          <w:spacing w:val="4"/>
        </w:rPr>
        <w:t> </w:t>
      </w:r>
      <w:r>
        <w:rPr>
          <w:color w:val="231F20"/>
        </w:rPr>
        <w:t>lighting</w:t>
      </w:r>
      <w:r>
        <w:rPr>
          <w:color w:val="231F20"/>
          <w:spacing w:val="2"/>
        </w:rPr>
        <w:t> </w:t>
      </w:r>
      <w:r>
        <w:rPr>
          <w:color w:val="231F20"/>
        </w:rPr>
        <w:t>condition</w:t>
      </w:r>
      <w:r>
        <w:rPr>
          <w:color w:val="231F20"/>
          <w:spacing w:val="4"/>
        </w:rPr>
        <w:t> </w:t>
      </w:r>
      <w:r>
        <w:rPr>
          <w:color w:val="231F20"/>
        </w:rPr>
        <w:t>was</w:t>
      </w:r>
      <w:r>
        <w:rPr>
          <w:color w:val="231F20"/>
          <w:spacing w:val="5"/>
        </w:rPr>
        <w:t> </w:t>
      </w:r>
      <w:r>
        <w:rPr>
          <w:color w:val="231F20"/>
        </w:rPr>
        <w:t>an</w:t>
      </w:r>
      <w:r>
        <w:rPr>
          <w:color w:val="231F20"/>
          <w:spacing w:val="2"/>
        </w:rPr>
        <w:t> </w:t>
      </w:r>
      <w:r>
        <w:rPr>
          <w:color w:val="231F20"/>
          <w:spacing w:val="-4"/>
        </w:rPr>
        <w:t>early</w:t>
      </w:r>
    </w:p>
    <w:p>
      <w:pPr>
        <w:pStyle w:val="BodyText"/>
        <w:spacing w:line="22" w:lineRule="exact" w:before="26"/>
        <w:ind w:left="103"/>
      </w:pPr>
      <w:r>
        <w:rPr>
          <w:color w:val="231F20"/>
        </w:rPr>
        <w:t>afternoon</w:t>
      </w:r>
      <w:r>
        <w:rPr>
          <w:color w:val="231F20"/>
          <w:spacing w:val="-4"/>
        </w:rPr>
        <w:t> </w:t>
      </w:r>
      <w:r>
        <w:rPr>
          <w:color w:val="231F20"/>
        </w:rPr>
        <w:t>sunlight.</w:t>
      </w:r>
      <w:r>
        <w:rPr>
          <w:color w:val="231F20"/>
          <w:spacing w:val="-3"/>
        </w:rPr>
        <w:t> </w:t>
      </w:r>
      <w:r>
        <w:rPr>
          <w:color w:val="231F20"/>
        </w:rPr>
        <w:t>Predominant</w:t>
      </w:r>
      <w:r>
        <w:rPr>
          <w:color w:val="231F20"/>
          <w:spacing w:val="-5"/>
        </w:rPr>
        <w:t> </w:t>
      </w:r>
      <w:r>
        <w:rPr>
          <w:color w:val="231F20"/>
        </w:rPr>
        <w:t>weeds</w:t>
      </w:r>
      <w:r>
        <w:rPr>
          <w:color w:val="231F20"/>
          <w:spacing w:val="-3"/>
        </w:rPr>
        <w:t> </w:t>
      </w:r>
      <w:r>
        <w:rPr>
          <w:color w:val="231F20"/>
        </w:rPr>
        <w:t>were</w:t>
      </w:r>
      <w:r>
        <w:rPr>
          <w:color w:val="231F20"/>
          <w:spacing w:val="-3"/>
        </w:rPr>
        <w:t> </w:t>
      </w:r>
      <w:r>
        <w:rPr>
          <w:color w:val="231F20"/>
        </w:rPr>
        <w:t>goldenrod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sheep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sor-</w:t>
      </w:r>
    </w:p>
    <w:p>
      <w:pPr>
        <w:spacing w:after="0" w:line="22" w:lineRule="exact"/>
        <w:sectPr>
          <w:type w:val="continuous"/>
          <w:pgSz w:w="11910" w:h="15880"/>
          <w:pgMar w:header="693" w:footer="592" w:top="640" w:bottom="280" w:left="660" w:right="600"/>
          <w:cols w:num="2" w:equalWidth="0">
            <w:col w:w="5166" w:space="192"/>
            <w:col w:w="5292"/>
          </w:cols>
        </w:sectPr>
      </w:pPr>
    </w:p>
    <w:p>
      <w:pPr>
        <w:pStyle w:val="BodyText"/>
        <w:tabs>
          <w:tab w:pos="1844" w:val="left" w:leader="none"/>
        </w:tabs>
        <w:spacing w:line="319" w:lineRule="exact"/>
        <w:ind w:left="1092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484539</wp:posOffset>
                </wp:positionH>
                <wp:positionV relativeFrom="paragraph">
                  <wp:posOffset>150348</wp:posOffset>
                </wp:positionV>
                <wp:extent cx="380365" cy="124460"/>
                <wp:effectExtent l="0" t="0" r="0" b="0"/>
                <wp:wrapNone/>
                <wp:docPr id="19" name="Textbox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Textbox 19"/>
                      <wps:cNvSpPr txBox="1"/>
                      <wps:spPr>
                        <a:xfrm>
                          <a:off x="0" y="0"/>
                          <a:ext cx="380365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rFonts w:ascii="Standard Symbols PS"/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z w:val="16"/>
                              </w:rPr>
                              <w:t>g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z w:val="16"/>
                              </w:rPr>
                              <w:t>(</w:t>
                            </w:r>
                            <w:r>
                              <w:rPr>
                                <w:i/>
                                <w:color w:val="231F20"/>
                                <w:sz w:val="16"/>
                              </w:rPr>
                              <w:t>x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,</w:t>
                            </w:r>
                            <w:r>
                              <w:rPr>
                                <w:color w:val="231F20"/>
                                <w:spacing w:val="-1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6"/>
                              </w:rPr>
                              <w:t>y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z w:val="16"/>
                              </w:rPr>
                              <w:t>)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-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-10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.152706pt;margin-top:11.838489pt;width:29.95pt;height:9.8pt;mso-position-horizontal-relative:page;mso-position-vertical-relative:paragraph;z-index:15739392" type="#_x0000_t202" id="docshape16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rFonts w:ascii="Standard Symbols PS"/>
                          <w:sz w:val="16"/>
                        </w:rPr>
                      </w:pPr>
                      <w:r>
                        <w:rPr>
                          <w:i/>
                          <w:color w:val="231F20"/>
                          <w:sz w:val="16"/>
                        </w:rPr>
                        <w:t>g</w:t>
                      </w:r>
                      <w:r>
                        <w:rPr>
                          <w:rFonts w:ascii="Standard Symbols PS"/>
                          <w:color w:val="231F20"/>
                          <w:sz w:val="16"/>
                        </w:rPr>
                        <w:t>(</w:t>
                      </w:r>
                      <w:r>
                        <w:rPr>
                          <w:i/>
                          <w:color w:val="231F20"/>
                          <w:sz w:val="16"/>
                        </w:rPr>
                        <w:t>x</w:t>
                      </w:r>
                      <w:r>
                        <w:rPr>
                          <w:color w:val="231F20"/>
                          <w:sz w:val="16"/>
                        </w:rPr>
                        <w:t>,</w:t>
                      </w:r>
                      <w:r>
                        <w:rPr>
                          <w:color w:val="231F20"/>
                          <w:spacing w:val="-12"/>
                          <w:sz w:val="16"/>
                        </w:rPr>
                        <w:t> </w:t>
                      </w:r>
                      <w:r>
                        <w:rPr>
                          <w:i/>
                          <w:color w:val="231F20"/>
                          <w:sz w:val="16"/>
                        </w:rPr>
                        <w:t>y</w:t>
                      </w:r>
                      <w:r>
                        <w:rPr>
                          <w:rFonts w:ascii="Standard Symbols PS"/>
                          <w:color w:val="231F20"/>
                          <w:sz w:val="16"/>
                        </w:rPr>
                        <w:t>)</w:t>
                      </w:r>
                      <w:r>
                        <w:rPr>
                          <w:rFonts w:ascii="Standard Symbols PS"/>
                          <w:color w:val="231F20"/>
                          <w:spacing w:val="-7"/>
                          <w:sz w:val="16"/>
                        </w:rPr>
                        <w:t> </w:t>
                      </w:r>
                      <w:r>
                        <w:rPr>
                          <w:rFonts w:ascii="Standard Symbols PS"/>
                          <w:color w:val="231F20"/>
                          <w:spacing w:val="-10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904">
                <wp:simplePos x="0" y="0"/>
                <wp:positionH relativeFrom="page">
                  <wp:posOffset>966236</wp:posOffset>
                </wp:positionH>
                <wp:positionV relativeFrom="paragraph">
                  <wp:posOffset>219508</wp:posOffset>
                </wp:positionV>
                <wp:extent cx="344805" cy="130810"/>
                <wp:effectExtent l="0" t="0" r="0" b="0"/>
                <wp:wrapNone/>
                <wp:docPr id="20" name="Textbox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Textbox 20"/>
                      <wps:cNvSpPr txBox="1"/>
                      <wps:spPr>
                        <a:xfrm>
                          <a:off x="0" y="0"/>
                          <a:ext cx="344805" cy="1308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6"/>
                                <w:sz w:val="16"/>
                              </w:rPr>
                              <w:t>2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-6"/>
                                <w:sz w:val="16"/>
                              </w:rPr>
                              <w:t>πσ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-2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sz w:val="16"/>
                                <w:vertAlign w:val="subscript"/>
                              </w:rPr>
                              <w:t>x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-5"/>
                                <w:sz w:val="16"/>
                                <w:vertAlign w:val="baseline"/>
                              </w:rPr>
                              <w:t>σ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sz w:val="16"/>
                                <w:vertAlign w:val="subscript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081642pt;margin-top:17.284172pt;width:27.15pt;height:10.3pt;mso-position-horizontal-relative:page;mso-position-vertical-relative:paragraph;z-index:15739904" type="#_x0000_t202" id="docshape17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color w:val="231F20"/>
                          <w:spacing w:val="-6"/>
                          <w:sz w:val="16"/>
                        </w:rPr>
                        <w:t>2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-6"/>
                          <w:sz w:val="16"/>
                        </w:rPr>
                        <w:t>πσ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-23"/>
                          <w:sz w:val="16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5"/>
                          <w:sz w:val="16"/>
                          <w:vertAlign w:val="subscript"/>
                        </w:rPr>
                        <w:t>x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-5"/>
                          <w:sz w:val="16"/>
                          <w:vertAlign w:val="baseline"/>
                        </w:rPr>
                        <w:t>σ</w:t>
                      </w:r>
                      <w:r>
                        <w:rPr>
                          <w:i/>
                          <w:color w:val="231F20"/>
                          <w:spacing w:val="-5"/>
                          <w:sz w:val="16"/>
                          <w:vertAlign w:val="subscript"/>
                        </w:rPr>
                        <w:t>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48864">
                <wp:simplePos x="0" y="0"/>
                <wp:positionH relativeFrom="page">
                  <wp:posOffset>1407602</wp:posOffset>
                </wp:positionH>
                <wp:positionV relativeFrom="paragraph">
                  <wp:posOffset>144124</wp:posOffset>
                </wp:positionV>
                <wp:extent cx="412750" cy="200025"/>
                <wp:effectExtent l="0" t="0" r="0" b="0"/>
                <wp:wrapNone/>
                <wp:docPr id="21" name="Textbox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Textbox 21"/>
                      <wps:cNvSpPr txBox="1"/>
                      <wps:spPr>
                        <a:xfrm>
                          <a:off x="0" y="0"/>
                          <a:ext cx="412750" cy="2000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0"/>
                            </w:pPr>
                            <w:r>
                              <w:rPr>
                                <w:color w:val="231F20"/>
                                <w:w w:val="120"/>
                              </w:rPr>
                              <w:t>exp</w:t>
                            </w:r>
                            <w:r>
                              <w:rPr>
                                <w:color w:val="231F20"/>
                                <w:spacing w:val="39"/>
                                <w:w w:val="145"/>
                              </w:rPr>
                              <w:t> </w:t>
                            </w:r>
                            <w:r>
                              <w:rPr>
                                <w:rFonts w:ascii="Klaudia" w:hAnsi="Klaudia"/>
                                <w:color w:val="231F20"/>
                                <w:w w:val="145"/>
                              </w:rPr>
                              <w:t>−</w:t>
                            </w:r>
                            <w:r>
                              <w:rPr>
                                <w:rFonts w:ascii="Klaudia" w:hAnsi="Klaudia"/>
                                <w:color w:val="231F20"/>
                                <w:spacing w:val="-65"/>
                                <w:w w:val="14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3"/>
                                <w:w w:val="120"/>
                                <w:position w:val="-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0.834839pt;margin-top:11.348347pt;width:32.5pt;height:15.75pt;mso-position-horizontal-relative:page;mso-position-vertical-relative:paragraph;z-index:-16367616" type="#_x0000_t202" id="docshape18" filled="false" stroked="false">
                <v:textbox inset="0,0,0,0">
                  <w:txbxContent>
                    <w:p>
                      <w:pPr>
                        <w:pStyle w:val="BodyText"/>
                        <w:spacing w:before="10"/>
                      </w:pPr>
                      <w:r>
                        <w:rPr>
                          <w:color w:val="231F20"/>
                          <w:w w:val="120"/>
                        </w:rPr>
                        <w:t>exp</w:t>
                      </w:r>
                      <w:r>
                        <w:rPr>
                          <w:color w:val="231F20"/>
                          <w:spacing w:val="39"/>
                          <w:w w:val="145"/>
                        </w:rPr>
                        <w:t> </w:t>
                      </w:r>
                      <w:r>
                        <w:rPr>
                          <w:rFonts w:ascii="Klaudia" w:hAnsi="Klaudia"/>
                          <w:color w:val="231F20"/>
                          <w:w w:val="145"/>
                        </w:rPr>
                        <w:t>−</w:t>
                      </w:r>
                      <w:r>
                        <w:rPr>
                          <w:rFonts w:ascii="Klaudia" w:hAnsi="Klaudia"/>
                          <w:color w:val="231F20"/>
                          <w:spacing w:val="-65"/>
                          <w:w w:val="145"/>
                        </w:rPr>
                        <w:t> </w:t>
                      </w:r>
                      <w:r>
                        <w:rPr>
                          <w:color w:val="231F20"/>
                          <w:spacing w:val="-23"/>
                          <w:w w:val="120"/>
                          <w:position w:val="-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49376">
                <wp:simplePos x="0" y="0"/>
                <wp:positionH relativeFrom="page">
                  <wp:posOffset>1915198</wp:posOffset>
                </wp:positionH>
                <wp:positionV relativeFrom="paragraph">
                  <wp:posOffset>173576</wp:posOffset>
                </wp:positionV>
                <wp:extent cx="363855" cy="177800"/>
                <wp:effectExtent l="0" t="0" r="0" b="0"/>
                <wp:wrapNone/>
                <wp:docPr id="22" name="Textbox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Textbox 22"/>
                      <wps:cNvSpPr txBox="1"/>
                      <wps:spPr>
                        <a:xfrm>
                          <a:off x="0" y="0"/>
                          <a:ext cx="363855" cy="177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115"/>
                                <w:position w:val="-4"/>
                                <w:sz w:val="16"/>
                              </w:rPr>
                              <w:t>σ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-36"/>
                                <w:w w:val="115"/>
                                <w:position w:val="-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5"/>
                                <w:sz w:val="11"/>
                              </w:rPr>
                              <w:t>2</w:t>
                            </w:r>
                            <w:r>
                              <w:rPr>
                                <w:color w:val="231F20"/>
                                <w:spacing w:val="9"/>
                                <w:w w:val="120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w w:val="120"/>
                                <w:position w:val="6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pacing w:val="-14"/>
                                <w:w w:val="120"/>
                                <w:position w:val="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115"/>
                                <w:position w:val="-4"/>
                                <w:sz w:val="16"/>
                              </w:rPr>
                              <w:t>σ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-34"/>
                                <w:w w:val="115"/>
                                <w:position w:val="-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14"/>
                                <w:w w:val="115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0.802994pt;margin-top:13.667445pt;width:28.65pt;height:14pt;mso-position-horizontal-relative:page;mso-position-vertical-relative:paragraph;z-index:-16367104" type="#_x0000_t202" id="docshape19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rFonts w:ascii="Arial" w:hAnsi="Arial"/>
                          <w:i/>
                          <w:color w:val="231F20"/>
                          <w:w w:val="115"/>
                          <w:position w:val="-4"/>
                          <w:sz w:val="16"/>
                        </w:rPr>
                        <w:t>σ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-36"/>
                          <w:w w:val="115"/>
                          <w:position w:val="-4"/>
                          <w:sz w:val="16"/>
                        </w:rPr>
                        <w:t> </w:t>
                      </w:r>
                      <w:r>
                        <w:rPr>
                          <w:color w:val="231F20"/>
                          <w:w w:val="115"/>
                          <w:sz w:val="11"/>
                        </w:rPr>
                        <w:t>2</w:t>
                      </w:r>
                      <w:r>
                        <w:rPr>
                          <w:color w:val="231F20"/>
                          <w:spacing w:val="9"/>
                          <w:w w:val="120"/>
                          <w:sz w:val="11"/>
                        </w:rPr>
                        <w:t> </w:t>
                      </w:r>
                      <w:r>
                        <w:rPr>
                          <w:rFonts w:ascii="Standard Symbols PS" w:hAnsi="Standard Symbols PS"/>
                          <w:color w:val="231F20"/>
                          <w:w w:val="120"/>
                          <w:position w:val="6"/>
                          <w:sz w:val="16"/>
                        </w:rPr>
                        <w:t>+</w:t>
                      </w:r>
                      <w:r>
                        <w:rPr>
                          <w:rFonts w:ascii="Standard Symbols PS" w:hAnsi="Standard Symbols PS"/>
                          <w:color w:val="231F20"/>
                          <w:spacing w:val="-14"/>
                          <w:w w:val="120"/>
                          <w:position w:val="6"/>
                          <w:sz w:val="16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115"/>
                          <w:position w:val="-4"/>
                          <w:sz w:val="16"/>
                        </w:rPr>
                        <w:t>σ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-34"/>
                          <w:w w:val="115"/>
                          <w:position w:val="-4"/>
                          <w:sz w:val="16"/>
                        </w:rPr>
                        <w:t> </w:t>
                      </w:r>
                      <w:r>
                        <w:rPr>
                          <w:color w:val="231F20"/>
                          <w:spacing w:val="-14"/>
                          <w:w w:val="115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spacing w:val="-10"/>
          <w:w w:val="125"/>
        </w:rPr>
        <w:t>1</w:t>
      </w:r>
      <w:r>
        <w:rPr>
          <w:color w:val="231F20"/>
        </w:rPr>
        <w:tab/>
      </w:r>
      <w:r>
        <w:rPr>
          <w:rFonts w:ascii="Arial"/>
          <w:color w:val="231F20"/>
          <w:w w:val="140"/>
          <w:position w:val="16"/>
        </w:rPr>
        <w:t>"</w:t>
      </w:r>
      <w:r>
        <w:rPr>
          <w:rFonts w:ascii="Arial"/>
          <w:color w:val="231F20"/>
          <w:spacing w:val="30"/>
          <w:w w:val="140"/>
          <w:position w:val="16"/>
        </w:rPr>
        <w:t>  </w:t>
      </w:r>
      <w:r>
        <w:rPr>
          <w:color w:val="231F20"/>
          <w:w w:val="125"/>
        </w:rPr>
        <w:t>1</w:t>
      </w:r>
      <w:r>
        <w:rPr>
          <w:rFonts w:ascii="Arial"/>
          <w:color w:val="231F20"/>
          <w:spacing w:val="34"/>
          <w:w w:val="125"/>
          <w:position w:val="16"/>
        </w:rPr>
        <w:t>  </w:t>
      </w:r>
      <w:r>
        <w:rPr>
          <w:i/>
          <w:color w:val="231F20"/>
          <w:spacing w:val="-16"/>
          <w:w w:val="120"/>
        </w:rPr>
        <w:t>x</w:t>
      </w:r>
      <w:r>
        <w:rPr>
          <w:color w:val="231F20"/>
          <w:spacing w:val="-16"/>
          <w:w w:val="120"/>
          <w:vertAlign w:val="superscript"/>
        </w:rPr>
        <w:t>2</w:t>
      </w:r>
    </w:p>
    <w:p>
      <w:pPr>
        <w:pStyle w:val="BodyText"/>
        <w:spacing w:before="7"/>
        <w:rPr>
          <w:sz w:val="2"/>
        </w:rPr>
      </w:pPr>
    </w:p>
    <w:p>
      <w:pPr>
        <w:tabs>
          <w:tab w:pos="2114" w:val="left" w:leader="none"/>
        </w:tabs>
        <w:spacing w:line="20" w:lineRule="exact"/>
        <w:ind w:left="861" w:right="0" w:firstLine="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51155" cy="3810"/>
                <wp:effectExtent l="0" t="0" r="0" b="0"/>
                <wp:docPr id="23" name="Group 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" name="Group 23"/>
                      <wpg:cNvGrpSpPr/>
                      <wpg:grpSpPr>
                        <a:xfrm>
                          <a:off x="0" y="0"/>
                          <a:ext cx="351155" cy="3810"/>
                          <a:chExt cx="351155" cy="3810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0" y="0"/>
                            <a:ext cx="35115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1155" h="3810">
                                <a:moveTo>
                                  <a:pt x="3506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0"/>
                                </a:lnTo>
                                <a:lnTo>
                                  <a:pt x="350634" y="3600"/>
                                </a:lnTo>
                                <a:lnTo>
                                  <a:pt x="3506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7.65pt;height:.3pt;mso-position-horizontal-relative:char;mso-position-vertical-relative:line" id="docshapegroup20" coordorigin="0,0" coordsize="553,6">
                <v:rect style="position:absolute;left:0;top:0;width:553;height:6" id="docshape21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57785" cy="3810"/>
                <wp:effectExtent l="0" t="0" r="0" b="0"/>
                <wp:docPr id="25" name="Group 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" name="Group 25"/>
                      <wpg:cNvGrpSpPr/>
                      <wpg:grpSpPr>
                        <a:xfrm>
                          <a:off x="0" y="0"/>
                          <a:ext cx="57785" cy="3810"/>
                          <a:chExt cx="57785" cy="3810"/>
                        </a:xfrm>
                      </wpg:grpSpPr>
                      <wps:wsp>
                        <wps:cNvPr id="26" name="Graphic 26"/>
                        <wps:cNvSpPr/>
                        <wps:spPr>
                          <a:xfrm>
                            <a:off x="0" y="0"/>
                            <a:ext cx="5778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3810">
                                <a:moveTo>
                                  <a:pt x="575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0"/>
                                </a:lnTo>
                                <a:lnTo>
                                  <a:pt x="57599" y="3600"/>
                                </a:lnTo>
                                <a:lnTo>
                                  <a:pt x="575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55pt;height:.3pt;mso-position-horizontal-relative:char;mso-position-vertical-relative:line" id="docshapegroup22" coordorigin="0,0" coordsize="91,6">
                <v:rect style="position:absolute;left:0;top:0;width:91;height:6" id="docshape23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150" w:val="left" w:leader="none"/>
        </w:tabs>
        <w:spacing w:line="189" w:lineRule="auto" w:before="0"/>
        <w:ind w:left="204" w:right="0" w:firstLine="0"/>
        <w:jc w:val="left"/>
        <w:rPr>
          <w:rFonts w:ascii="Arial"/>
          <w:sz w:val="16"/>
        </w:rPr>
      </w:pPr>
      <w:r>
        <w:rPr/>
        <w:br w:type="column"/>
      </w:r>
      <w:r>
        <w:rPr>
          <w:i/>
          <w:color w:val="231F20"/>
          <w:position w:val="-15"/>
          <w:sz w:val="16"/>
        </w:rPr>
        <w:t>y</w:t>
      </w:r>
      <w:r>
        <w:rPr>
          <w:color w:val="231F20"/>
          <w:position w:val="-10"/>
          <w:sz w:val="11"/>
        </w:rPr>
        <w:t>2</w:t>
      </w:r>
      <w:r>
        <w:rPr>
          <w:color w:val="231F20"/>
          <w:spacing w:val="-5"/>
          <w:position w:val="-10"/>
          <w:sz w:val="11"/>
        </w:rPr>
        <w:t> </w:t>
      </w:r>
      <w:r>
        <w:rPr>
          <w:rFonts w:ascii="Arial"/>
          <w:color w:val="231F20"/>
          <w:spacing w:val="-10"/>
          <w:w w:val="260"/>
          <w:sz w:val="16"/>
        </w:rPr>
        <w:t>!</w:t>
      </w:r>
      <w:r>
        <w:rPr>
          <w:rFonts w:ascii="Arial"/>
          <w:color w:val="231F20"/>
          <w:sz w:val="16"/>
        </w:rPr>
        <w:tab/>
      </w:r>
      <w:r>
        <w:rPr>
          <w:rFonts w:ascii="Arial"/>
          <w:color w:val="231F20"/>
          <w:spacing w:val="-10"/>
          <w:w w:val="110"/>
          <w:sz w:val="16"/>
        </w:rPr>
        <w:t>#</w:t>
      </w:r>
    </w:p>
    <w:p>
      <w:pPr>
        <w:pStyle w:val="BodyText"/>
        <w:spacing w:before="6"/>
        <w:rPr>
          <w:rFonts w:ascii="Arial"/>
          <w:sz w:val="3"/>
        </w:rPr>
      </w:pPr>
    </w:p>
    <w:p>
      <w:pPr>
        <w:pStyle w:val="BodyText"/>
        <w:spacing w:line="20" w:lineRule="exact"/>
        <w:ind w:left="185"/>
        <w:rPr>
          <w:rFonts w:ascii="Arial"/>
          <w:sz w:val="2"/>
        </w:rPr>
      </w:pPr>
      <w:r>
        <w:rPr>
          <w:rFonts w:ascii="Arial"/>
          <w:sz w:val="2"/>
        </w:rPr>
        <mc:AlternateContent>
          <mc:Choice Requires="wps">
            <w:drawing>
              <wp:inline distT="0" distB="0" distL="0" distR="0">
                <wp:extent cx="124460" cy="3810"/>
                <wp:effectExtent l="0" t="0" r="0" b="0"/>
                <wp:docPr id="27" name="Group 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" name="Group 27"/>
                      <wpg:cNvGrpSpPr/>
                      <wpg:grpSpPr>
                        <a:xfrm>
                          <a:off x="0" y="0"/>
                          <a:ext cx="124460" cy="3810"/>
                          <a:chExt cx="124460" cy="3810"/>
                        </a:xfrm>
                      </wpg:grpSpPr>
                      <wps:wsp>
                        <wps:cNvPr id="28" name="Graphic 28"/>
                        <wps:cNvSpPr/>
                        <wps:spPr>
                          <a:xfrm>
                            <a:off x="0" y="0"/>
                            <a:ext cx="12446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4460" h="3810">
                                <a:moveTo>
                                  <a:pt x="1238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0"/>
                                </a:lnTo>
                                <a:lnTo>
                                  <a:pt x="123840" y="3600"/>
                                </a:lnTo>
                                <a:lnTo>
                                  <a:pt x="1238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9.8pt;height:.3pt;mso-position-horizontal-relative:char;mso-position-vertical-relative:line" id="docshapegroup24" coordorigin="0,0" coordsize="196,6">
                <v:rect style="position:absolute;left:0;top:0;width:196;height:6" id="docshape25" filled="true" fillcolor="#231f20" stroked="false">
                  <v:fill type="solid"/>
                </v:rect>
              </v:group>
            </w:pict>
          </mc:Fallback>
        </mc:AlternateContent>
      </w:r>
      <w:r>
        <w:rPr>
          <w:rFonts w:ascii="Arial"/>
          <w:sz w:val="2"/>
        </w:rPr>
      </w:r>
    </w:p>
    <w:p>
      <w:pPr>
        <w:spacing w:line="240" w:lineRule="auto" w:before="0"/>
        <w:rPr>
          <w:rFonts w:ascii="Arial"/>
          <w:sz w:val="16"/>
        </w:rPr>
      </w:pPr>
      <w:r>
        <w:rPr/>
        <w:br w:type="column"/>
      </w:r>
      <w:r>
        <w:rPr>
          <w:rFonts w:ascii="Arial"/>
          <w:sz w:val="16"/>
        </w:rPr>
      </w:r>
    </w:p>
    <w:p>
      <w:pPr>
        <w:pStyle w:val="BodyText"/>
        <w:ind w:left="1092"/>
      </w:pPr>
      <w:r>
        <w:rPr>
          <w:color w:val="231F20"/>
        </w:rPr>
        <w:t>rel,</w:t>
      </w:r>
      <w:r>
        <w:rPr>
          <w:color w:val="231F20"/>
          <w:spacing w:val="4"/>
        </w:rPr>
        <w:t> </w:t>
      </w:r>
      <w:r>
        <w:rPr>
          <w:color w:val="231F20"/>
        </w:rPr>
        <w:t>the</w:t>
      </w:r>
      <w:r>
        <w:rPr>
          <w:color w:val="231F20"/>
          <w:spacing w:val="5"/>
        </w:rPr>
        <w:t> </w:t>
      </w:r>
      <w:r>
        <w:rPr>
          <w:color w:val="231F20"/>
        </w:rPr>
        <w:t>in</w:t>
      </w:r>
      <w:r>
        <w:rPr>
          <w:rFonts w:ascii="Times New Roman"/>
          <w:color w:val="231F20"/>
        </w:rPr>
        <w:t>fl</w:t>
      </w:r>
      <w:r>
        <w:rPr>
          <w:color w:val="231F20"/>
        </w:rPr>
        <w:t>orescence</w:t>
      </w:r>
      <w:r>
        <w:rPr>
          <w:color w:val="231F20"/>
          <w:spacing w:val="5"/>
        </w:rPr>
        <w:t> </w:t>
      </w:r>
      <w:r>
        <w:rPr>
          <w:color w:val="231F20"/>
        </w:rPr>
        <w:t>of</w:t>
      </w:r>
      <w:r>
        <w:rPr>
          <w:color w:val="231F20"/>
          <w:spacing w:val="5"/>
        </w:rPr>
        <w:t> </w:t>
      </w:r>
      <w:r>
        <w:rPr>
          <w:color w:val="231F20"/>
        </w:rPr>
        <w:t>the</w:t>
      </w:r>
      <w:r>
        <w:rPr>
          <w:color w:val="231F20"/>
          <w:spacing w:val="7"/>
        </w:rPr>
        <w:t> </w:t>
      </w:r>
      <w:r>
        <w:rPr>
          <w:color w:val="231F20"/>
        </w:rPr>
        <w:t>latter</w:t>
      </w:r>
      <w:r>
        <w:rPr>
          <w:color w:val="231F20"/>
          <w:spacing w:val="5"/>
        </w:rPr>
        <w:t> </w:t>
      </w:r>
      <w:r>
        <w:rPr>
          <w:color w:val="231F20"/>
        </w:rPr>
        <w:t>being</w:t>
      </w:r>
      <w:r>
        <w:rPr>
          <w:color w:val="231F20"/>
          <w:spacing w:val="7"/>
        </w:rPr>
        <w:t> </w:t>
      </w:r>
      <w:r>
        <w:rPr>
          <w:color w:val="231F20"/>
        </w:rPr>
        <w:t>dominant.</w:t>
      </w:r>
      <w:r>
        <w:rPr>
          <w:color w:val="231F20"/>
          <w:spacing w:val="7"/>
        </w:rPr>
        <w:t> </w:t>
      </w:r>
      <w:r>
        <w:rPr>
          <w:color w:val="231F20"/>
        </w:rPr>
        <w:t>A</w:t>
      </w:r>
      <w:r>
        <w:rPr>
          <w:color w:val="231F20"/>
          <w:spacing w:val="5"/>
        </w:rPr>
        <w:t> </w:t>
      </w:r>
      <w:r>
        <w:rPr>
          <w:color w:val="231F20"/>
        </w:rPr>
        <w:t>few</w:t>
      </w:r>
      <w:r>
        <w:rPr>
          <w:color w:val="231F20"/>
          <w:spacing w:val="6"/>
        </w:rPr>
        <w:t> </w:t>
      </w:r>
      <w:r>
        <w:rPr>
          <w:color w:val="231F20"/>
        </w:rPr>
        <w:t>incidences</w:t>
      </w:r>
      <w:r>
        <w:rPr>
          <w:color w:val="231F20"/>
          <w:spacing w:val="4"/>
        </w:rPr>
        <w:t> </w:t>
      </w:r>
      <w:r>
        <w:rPr>
          <w:color w:val="231F20"/>
          <w:spacing w:val="-5"/>
        </w:rPr>
        <w:t>of</w:t>
      </w:r>
    </w:p>
    <w:p>
      <w:pPr>
        <w:spacing w:after="0"/>
        <w:sectPr>
          <w:type w:val="continuous"/>
          <w:pgSz w:w="11910" w:h="15880"/>
          <w:pgMar w:header="693" w:footer="592" w:top="640" w:bottom="280" w:left="660" w:right="600"/>
          <w:cols w:num="3" w:equalWidth="0">
            <w:col w:w="2519" w:space="40"/>
            <w:col w:w="1282" w:space="528"/>
            <w:col w:w="6281"/>
          </w:cols>
        </w:sectPr>
      </w:pPr>
    </w:p>
    <w:p>
      <w:pPr>
        <w:pStyle w:val="BodyText"/>
        <w:spacing w:line="20" w:lineRule="exact"/>
        <w:ind w:left="235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23189" cy="3810"/>
                <wp:effectExtent l="0" t="0" r="0" b="0"/>
                <wp:docPr id="29" name="Group 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" name="Group 29"/>
                      <wpg:cNvGrpSpPr/>
                      <wpg:grpSpPr>
                        <a:xfrm>
                          <a:off x="0" y="0"/>
                          <a:ext cx="123189" cy="3810"/>
                          <a:chExt cx="123189" cy="3810"/>
                        </a:xfrm>
                      </wpg:grpSpPr>
                      <wps:wsp>
                        <wps:cNvPr id="30" name="Graphic 30"/>
                        <wps:cNvSpPr/>
                        <wps:spPr>
                          <a:xfrm>
                            <a:off x="0" y="0"/>
                            <a:ext cx="123189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189" h="3810">
                                <a:moveTo>
                                  <a:pt x="1231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0"/>
                                </a:lnTo>
                                <a:lnTo>
                                  <a:pt x="123120" y="3600"/>
                                </a:lnTo>
                                <a:lnTo>
                                  <a:pt x="1231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9.7pt;height:.3pt;mso-position-horizontal-relative:char;mso-position-vertical-relative:line" id="docshapegroup26" coordorigin="0,0" coordsize="194,6">
                <v:rect style="position:absolute;left:0;top:0;width:194;height:6" id="docshape27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2865" w:val="left" w:leader="none"/>
        </w:tabs>
        <w:spacing w:before="57"/>
        <w:ind w:left="2476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440">
                <wp:simplePos x="0" y="0"/>
                <wp:positionH relativeFrom="page">
                  <wp:posOffset>2386079</wp:posOffset>
                </wp:positionH>
                <wp:positionV relativeFrom="paragraph">
                  <wp:posOffset>-96523</wp:posOffset>
                </wp:positionV>
                <wp:extent cx="387985" cy="130810"/>
                <wp:effectExtent l="0" t="0" r="0" b="0"/>
                <wp:wrapNone/>
                <wp:docPr id="31" name="Textbox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Textbox 31"/>
                      <wps:cNvSpPr txBox="1"/>
                      <wps:spPr>
                        <a:xfrm>
                          <a:off x="0" y="0"/>
                          <a:ext cx="387985" cy="1308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andard Symbols PS" w:hAnsi="Standard Symbols PS"/>
                                <w:color w:val="231F20"/>
                                <w:w w:val="115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pacing w:val="11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9"/>
                                <w:sz w:val="16"/>
                              </w:rPr>
                              <w:t>2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-9"/>
                                <w:sz w:val="16"/>
                              </w:rPr>
                              <w:t>π</w:t>
                            </w:r>
                            <w:r>
                              <w:rPr>
                                <w:i/>
                                <w:color w:val="231F20"/>
                                <w:spacing w:val="-9"/>
                                <w:sz w:val="16"/>
                              </w:rPr>
                              <w:t>jWx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7.880249pt;margin-top:-7.600239pt;width:30.55pt;height:10.3pt;mso-position-horizontal-relative:page;mso-position-vertical-relative:paragraph;z-index:15741440" type="#_x0000_t202" id="docshape28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rFonts w:ascii="Standard Symbols PS" w:hAnsi="Standard Symbols PS"/>
                          <w:color w:val="231F20"/>
                          <w:w w:val="115"/>
                          <w:sz w:val="16"/>
                        </w:rPr>
                        <w:t>+</w:t>
                      </w:r>
                      <w:r>
                        <w:rPr>
                          <w:rFonts w:ascii="Standard Symbols PS" w:hAnsi="Standard Symbols PS"/>
                          <w:color w:val="231F20"/>
                          <w:spacing w:val="11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color w:val="231F20"/>
                          <w:spacing w:val="-9"/>
                          <w:sz w:val="16"/>
                        </w:rPr>
                        <w:t>2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-9"/>
                          <w:sz w:val="16"/>
                        </w:rPr>
                        <w:t>π</w:t>
                      </w:r>
                      <w:r>
                        <w:rPr>
                          <w:i/>
                          <w:color w:val="231F20"/>
                          <w:spacing w:val="-9"/>
                          <w:sz w:val="16"/>
                        </w:rPr>
                        <w:t>jWx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952">
                <wp:simplePos x="0" y="0"/>
                <wp:positionH relativeFrom="page">
                  <wp:posOffset>3536634</wp:posOffset>
                </wp:positionH>
                <wp:positionV relativeFrom="paragraph">
                  <wp:posOffset>-96523</wp:posOffset>
                </wp:positionV>
                <wp:extent cx="136525" cy="124460"/>
                <wp:effectExtent l="0" t="0" r="0" b="0"/>
                <wp:wrapNone/>
                <wp:docPr id="32" name="Textbox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Textbox 32"/>
                      <wps:cNvSpPr txBox="1"/>
                      <wps:spPr>
                        <a:xfrm>
                          <a:off x="0" y="0"/>
                          <a:ext cx="136525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  <w:rPr>
                                <w:rFonts w:ascii="Standard Symbols PS"/>
                              </w:rPr>
                            </w:pPr>
                            <w:r>
                              <w:rPr>
                                <w:rFonts w:ascii="Standard Symbols PS"/>
                                <w:color w:val="231F20"/>
                                <w:spacing w:val="-5"/>
                                <w:w w:val="120"/>
                              </w:rPr>
                              <w:t>(</w:t>
                            </w:r>
                            <w:r>
                              <w:rPr>
                                <w:color w:val="231F20"/>
                                <w:spacing w:val="-5"/>
                                <w:w w:val="120"/>
                              </w:rPr>
                              <w:t>1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-5"/>
                                <w:w w:val="120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8.475128pt;margin-top:-7.600239pt;width:10.75pt;height:9.8pt;mso-position-horizontal-relative:page;mso-position-vertical-relative:paragraph;z-index:15741952" type="#_x0000_t202" id="docshape29" filled="false" stroked="false">
                <v:textbox inset="0,0,0,0">
                  <w:txbxContent>
                    <w:p>
                      <w:pPr>
                        <w:pStyle w:val="BodyText"/>
                        <w:spacing w:before="9"/>
                        <w:rPr>
                          <w:rFonts w:ascii="Standard Symbols PS"/>
                        </w:rPr>
                      </w:pPr>
                      <w:r>
                        <w:rPr>
                          <w:rFonts w:ascii="Standard Symbols PS"/>
                          <w:color w:val="231F20"/>
                          <w:spacing w:val="-5"/>
                          <w:w w:val="120"/>
                        </w:rPr>
                        <w:t>(</w:t>
                      </w:r>
                      <w:r>
                        <w:rPr>
                          <w:color w:val="231F20"/>
                          <w:spacing w:val="-5"/>
                          <w:w w:val="120"/>
                        </w:rPr>
                        <w:t>1</w:t>
                      </w:r>
                      <w:r>
                        <w:rPr>
                          <w:rFonts w:ascii="Standard Symbols PS"/>
                          <w:color w:val="231F20"/>
                          <w:spacing w:val="-5"/>
                          <w:w w:val="120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3887275</wp:posOffset>
                </wp:positionH>
                <wp:positionV relativeFrom="paragraph">
                  <wp:posOffset>-791</wp:posOffset>
                </wp:positionV>
                <wp:extent cx="3188335" cy="124460"/>
                <wp:effectExtent l="0" t="0" r="0" b="0"/>
                <wp:wrapNone/>
                <wp:docPr id="33" name="Textbox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Textbox 33"/>
                      <wps:cNvSpPr txBox="1"/>
                      <wps:spPr>
                        <a:xfrm>
                          <a:off x="0" y="0"/>
                          <a:ext cx="3188335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</w:pPr>
                            <w:r>
                              <w:rPr>
                                <w:color w:val="231F20"/>
                                <w:w w:val="105"/>
                              </w:rPr>
                              <w:t>wire</w:t>
                            </w:r>
                            <w:r>
                              <w:rPr>
                                <w:color w:val="231F20"/>
                                <w:spacing w:val="-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</w:rPr>
                              <w:t>grass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</w:rPr>
                              <w:t>also</w:t>
                            </w:r>
                            <w:r>
                              <w:rPr>
                                <w:color w:val="231F20"/>
                                <w:spacing w:val="-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</w:rPr>
                              <w:t>existed.</w:t>
                            </w:r>
                            <w:r>
                              <w:rPr>
                                <w:color w:val="231F20"/>
                                <w:spacing w:val="-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</w:rPr>
                              <w:t>Some</w:t>
                            </w:r>
                            <w:r>
                              <w:rPr>
                                <w:color w:val="231F20"/>
                                <w:spacing w:val="-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</w:rPr>
                              <w:t>wild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</w:rPr>
                              <w:t>blueberry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</w:rPr>
                              <w:t>plant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</w:rPr>
                              <w:t>colonies</w:t>
                            </w:r>
                            <w:r>
                              <w:rPr>
                                <w:color w:val="231F20"/>
                                <w:spacing w:val="-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</w:rPr>
                              <w:t>had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w w:val="105"/>
                              </w:rPr>
                              <w:t>pre-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084717pt;margin-top:-.062333pt;width:251.05pt;height:9.8pt;mso-position-horizontal-relative:page;mso-position-vertical-relative:paragraph;z-index:15742464" type="#_x0000_t202" id="docshape30" filled="false" stroked="false">
                <v:textbox inset="0,0,0,0">
                  <w:txbxContent>
                    <w:p>
                      <w:pPr>
                        <w:pStyle w:val="BodyText"/>
                        <w:spacing w:before="9"/>
                      </w:pPr>
                      <w:r>
                        <w:rPr>
                          <w:color w:val="231F20"/>
                          <w:w w:val="105"/>
                        </w:rPr>
                        <w:t>wire</w:t>
                      </w:r>
                      <w:r>
                        <w:rPr>
                          <w:color w:val="231F20"/>
                          <w:spacing w:val="-3"/>
                          <w:w w:val="105"/>
                        </w:rPr>
                        <w:t> </w:t>
                      </w:r>
                      <w:r>
                        <w:rPr>
                          <w:color w:val="231F20"/>
                          <w:w w:val="105"/>
                        </w:rPr>
                        <w:t>grass</w:t>
                      </w:r>
                      <w:r>
                        <w:rPr>
                          <w:color w:val="231F20"/>
                          <w:spacing w:val="-2"/>
                          <w:w w:val="105"/>
                        </w:rPr>
                        <w:t> </w:t>
                      </w:r>
                      <w:r>
                        <w:rPr>
                          <w:color w:val="231F20"/>
                          <w:w w:val="105"/>
                        </w:rPr>
                        <w:t>also</w:t>
                      </w:r>
                      <w:r>
                        <w:rPr>
                          <w:color w:val="231F20"/>
                          <w:spacing w:val="-3"/>
                          <w:w w:val="105"/>
                        </w:rPr>
                        <w:t> </w:t>
                      </w:r>
                      <w:r>
                        <w:rPr>
                          <w:color w:val="231F20"/>
                          <w:w w:val="105"/>
                        </w:rPr>
                        <w:t>existed.</w:t>
                      </w:r>
                      <w:r>
                        <w:rPr>
                          <w:color w:val="231F20"/>
                          <w:spacing w:val="-3"/>
                          <w:w w:val="105"/>
                        </w:rPr>
                        <w:t> </w:t>
                      </w:r>
                      <w:r>
                        <w:rPr>
                          <w:color w:val="231F20"/>
                          <w:w w:val="105"/>
                        </w:rPr>
                        <w:t>Some</w:t>
                      </w:r>
                      <w:r>
                        <w:rPr>
                          <w:color w:val="231F20"/>
                          <w:spacing w:val="-3"/>
                          <w:w w:val="105"/>
                        </w:rPr>
                        <w:t> </w:t>
                      </w:r>
                      <w:r>
                        <w:rPr>
                          <w:color w:val="231F20"/>
                          <w:w w:val="105"/>
                        </w:rPr>
                        <w:t>wild</w:t>
                      </w:r>
                      <w:r>
                        <w:rPr>
                          <w:color w:val="231F20"/>
                          <w:spacing w:val="-2"/>
                          <w:w w:val="105"/>
                        </w:rPr>
                        <w:t> </w:t>
                      </w:r>
                      <w:r>
                        <w:rPr>
                          <w:color w:val="231F20"/>
                          <w:w w:val="105"/>
                        </w:rPr>
                        <w:t>blueberry</w:t>
                      </w:r>
                      <w:r>
                        <w:rPr>
                          <w:color w:val="231F20"/>
                          <w:spacing w:val="-2"/>
                          <w:w w:val="105"/>
                        </w:rPr>
                        <w:t> </w:t>
                      </w:r>
                      <w:r>
                        <w:rPr>
                          <w:color w:val="231F20"/>
                          <w:w w:val="105"/>
                        </w:rPr>
                        <w:t>plant</w:t>
                      </w:r>
                      <w:r>
                        <w:rPr>
                          <w:color w:val="231F20"/>
                          <w:spacing w:val="-2"/>
                          <w:w w:val="105"/>
                        </w:rPr>
                        <w:t> </w:t>
                      </w:r>
                      <w:r>
                        <w:rPr>
                          <w:color w:val="231F20"/>
                          <w:w w:val="105"/>
                        </w:rPr>
                        <w:t>colonies</w:t>
                      </w:r>
                      <w:r>
                        <w:rPr>
                          <w:color w:val="231F20"/>
                          <w:spacing w:val="-3"/>
                          <w:w w:val="105"/>
                        </w:rPr>
                        <w:t> </w:t>
                      </w:r>
                      <w:r>
                        <w:rPr>
                          <w:color w:val="231F20"/>
                          <w:w w:val="105"/>
                        </w:rPr>
                        <w:t>had</w:t>
                      </w:r>
                      <w:r>
                        <w:rPr>
                          <w:color w:val="231F20"/>
                          <w:spacing w:val="-2"/>
                          <w:w w:val="105"/>
                        </w:rPr>
                        <w:t> </w:t>
                      </w:r>
                      <w:r>
                        <w:rPr>
                          <w:color w:val="231F20"/>
                          <w:spacing w:val="-4"/>
                          <w:w w:val="105"/>
                        </w:rPr>
                        <w:t>pre-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spacing w:val="-10"/>
          <w:sz w:val="11"/>
        </w:rPr>
        <w:t>x</w:t>
      </w:r>
      <w:r>
        <w:rPr>
          <w:i/>
          <w:color w:val="231F20"/>
          <w:sz w:val="11"/>
        </w:rPr>
        <w:tab/>
      </w:r>
      <w:r>
        <w:rPr>
          <w:i/>
          <w:color w:val="231F20"/>
          <w:spacing w:val="-10"/>
          <w:sz w:val="11"/>
        </w:rPr>
        <w:t>y</w:t>
      </w:r>
    </w:p>
    <w:p>
      <w:pPr>
        <w:pStyle w:val="BodyText"/>
        <w:spacing w:before="34"/>
        <w:ind w:left="5461"/>
      </w:pPr>
      <w:bookmarkStart w:name="_bookmark6" w:id="11"/>
      <w:bookmarkEnd w:id="11"/>
      <w:r>
        <w:rPr/>
      </w:r>
      <w:r>
        <w:rPr>
          <w:color w:val="231F20"/>
        </w:rPr>
        <w:t>dominantly</w:t>
      </w:r>
      <w:r>
        <w:rPr>
          <w:color w:val="231F20"/>
          <w:spacing w:val="15"/>
        </w:rPr>
        <w:t> </w:t>
      </w:r>
      <w:r>
        <w:rPr>
          <w:color w:val="231F20"/>
        </w:rPr>
        <w:t>pink</w:t>
      </w:r>
      <w:r>
        <w:rPr>
          <w:color w:val="231F20"/>
          <w:spacing w:val="14"/>
        </w:rPr>
        <w:t> </w:t>
      </w:r>
      <w:r>
        <w:rPr>
          <w:color w:val="231F20"/>
        </w:rPr>
        <w:t>leaves,</w:t>
      </w:r>
      <w:r>
        <w:rPr>
          <w:color w:val="231F20"/>
          <w:spacing w:val="14"/>
        </w:rPr>
        <w:t> </w:t>
      </w:r>
      <w:r>
        <w:rPr>
          <w:color w:val="231F20"/>
        </w:rPr>
        <w:t>and</w:t>
      </w:r>
      <w:r>
        <w:rPr>
          <w:color w:val="231F20"/>
          <w:spacing w:val="15"/>
        </w:rPr>
        <w:t> </w:t>
      </w:r>
      <w:r>
        <w:rPr>
          <w:color w:val="231F20"/>
        </w:rPr>
        <w:t>others</w:t>
      </w:r>
      <w:r>
        <w:rPr>
          <w:color w:val="231F20"/>
          <w:spacing w:val="15"/>
        </w:rPr>
        <w:t> </w:t>
      </w:r>
      <w:r>
        <w:rPr>
          <w:color w:val="231F20"/>
        </w:rPr>
        <w:t>had</w:t>
      </w:r>
      <w:r>
        <w:rPr>
          <w:color w:val="231F20"/>
          <w:spacing w:val="13"/>
        </w:rPr>
        <w:t> </w:t>
      </w:r>
      <w:r>
        <w:rPr>
          <w:color w:val="231F20"/>
        </w:rPr>
        <w:t>yellowish</w:t>
      </w:r>
      <w:r>
        <w:rPr>
          <w:color w:val="231F20"/>
          <w:spacing w:val="12"/>
        </w:rPr>
        <w:t> </w:t>
      </w:r>
      <w:r>
        <w:rPr>
          <w:color w:val="231F20"/>
        </w:rPr>
        <w:t>colored</w:t>
      </w:r>
      <w:r>
        <w:rPr>
          <w:color w:val="231F20"/>
          <w:spacing w:val="16"/>
        </w:rPr>
        <w:t> </w:t>
      </w:r>
      <w:r>
        <w:rPr>
          <w:color w:val="231F20"/>
        </w:rPr>
        <w:t>leaves.</w:t>
      </w:r>
      <w:r>
        <w:rPr>
          <w:color w:val="231F20"/>
          <w:spacing w:val="15"/>
        </w:rPr>
        <w:t> </w:t>
      </w:r>
      <w:r>
        <w:rPr>
          <w:color w:val="231F20"/>
          <w:spacing w:val="-5"/>
        </w:rPr>
        <w:t>The</w:t>
      </w:r>
    </w:p>
    <w:p>
      <w:pPr>
        <w:spacing w:after="0"/>
        <w:sectPr>
          <w:type w:val="continuous"/>
          <w:pgSz w:w="11910" w:h="15880"/>
          <w:pgMar w:header="693" w:footer="592" w:top="640" w:bottom="280" w:left="660" w:right="600"/>
        </w:sectPr>
      </w:pPr>
    </w:p>
    <w:p>
      <w:pPr>
        <w:pStyle w:val="BodyText"/>
        <w:spacing w:before="14"/>
        <w:ind w:left="103"/>
      </w:pP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its</w:t>
      </w:r>
      <w:r>
        <w:rPr>
          <w:color w:val="231F20"/>
          <w:spacing w:val="-2"/>
        </w:rPr>
        <w:t> </w:t>
      </w:r>
      <w:r>
        <w:rPr>
          <w:color w:val="231F20"/>
        </w:rPr>
        <w:t>Fourier</w:t>
      </w:r>
      <w:r>
        <w:rPr>
          <w:color w:val="231F20"/>
          <w:spacing w:val="-2"/>
        </w:rPr>
        <w:t> </w:t>
      </w:r>
      <w:r>
        <w:rPr>
          <w:color w:val="231F20"/>
        </w:rPr>
        <w:t>transform,</w:t>
      </w:r>
      <w:r>
        <w:rPr>
          <w:color w:val="231F20"/>
          <w:spacing w:val="-5"/>
        </w:rPr>
        <w:t> </w:t>
      </w:r>
      <w:r>
        <w:rPr>
          <w:color w:val="231F20"/>
        </w:rPr>
        <w:t>given</w:t>
      </w:r>
      <w:r>
        <w:rPr>
          <w:color w:val="231F20"/>
          <w:spacing w:val="-2"/>
        </w:rPr>
        <w:t> </w:t>
      </w:r>
      <w:r>
        <w:rPr>
          <w:color w:val="231F20"/>
        </w:rPr>
        <w:t>(</w:t>
      </w:r>
      <w:hyperlink w:history="true" w:anchor="_bookmark38">
        <w:r>
          <w:rPr>
            <w:color w:val="2E3092"/>
          </w:rPr>
          <w:t>Manjunath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Ma,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1996</w:t>
        </w:r>
      </w:hyperlink>
      <w:r>
        <w:rPr>
          <w:color w:val="231F20"/>
        </w:rPr>
        <w:t>)</w:t>
      </w:r>
      <w:r>
        <w:rPr>
          <w:color w:val="231F20"/>
          <w:spacing w:val="-2"/>
        </w:rPr>
        <w:t> </w:t>
      </w:r>
      <w:r>
        <w:rPr>
          <w:color w:val="231F20"/>
          <w:spacing w:val="-5"/>
        </w:rPr>
        <w:t>by:</w:t>
      </w:r>
    </w:p>
    <w:p>
      <w:pPr>
        <w:pStyle w:val="BodyText"/>
        <w:spacing w:line="210" w:lineRule="atLeast"/>
        <w:ind w:left="103"/>
      </w:pPr>
      <w:r>
        <w:rPr/>
        <w:br w:type="column"/>
      </w:r>
      <w:r>
        <w:rPr>
          <w:color w:val="231F20"/>
          <w:w w:val="105"/>
        </w:rPr>
        <w:t>majority, however, had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leaves with a mixture of these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colors.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In few other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cases,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blueberry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leaves at the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shoot apex had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hues</w:t>
      </w:r>
      <w:r>
        <w:rPr>
          <w:color w:val="231F20"/>
          <w:spacing w:val="-1"/>
          <w:w w:val="105"/>
        </w:rPr>
        <w:t> </w:t>
      </w:r>
      <w:r>
        <w:rPr>
          <w:color w:val="231F20"/>
          <w:spacing w:val="-2"/>
          <w:w w:val="105"/>
        </w:rPr>
        <w:t>ranging</w:t>
      </w:r>
    </w:p>
    <w:p>
      <w:pPr>
        <w:spacing w:after="0" w:line="210" w:lineRule="atLeast"/>
        <w:sectPr>
          <w:type w:val="continuous"/>
          <w:pgSz w:w="11910" w:h="15880"/>
          <w:pgMar w:header="693" w:footer="592" w:top="640" w:bottom="280" w:left="660" w:right="600"/>
          <w:cols w:num="2" w:equalWidth="0">
            <w:col w:w="4623" w:space="736"/>
            <w:col w:w="5291"/>
          </w:cols>
        </w:sectPr>
      </w:pPr>
    </w:p>
    <w:p>
      <w:pPr>
        <w:pStyle w:val="BodyText"/>
        <w:spacing w:before="9"/>
        <w:rPr>
          <w:sz w:val="17"/>
        </w:rPr>
      </w:pPr>
    </w:p>
    <w:p>
      <w:pPr>
        <w:pStyle w:val="BodyText"/>
        <w:spacing w:line="20" w:lineRule="exact"/>
        <w:ind w:left="1604" w:right="-7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86715" cy="3810"/>
                <wp:effectExtent l="0" t="0" r="0" b="0"/>
                <wp:docPr id="34" name="Group 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" name="Group 34"/>
                      <wpg:cNvGrpSpPr/>
                      <wpg:grpSpPr>
                        <a:xfrm>
                          <a:off x="0" y="0"/>
                          <a:ext cx="386715" cy="3810"/>
                          <a:chExt cx="386715" cy="3810"/>
                        </a:xfrm>
                      </wpg:grpSpPr>
                      <wps:wsp>
                        <wps:cNvPr id="35" name="Graphic 35"/>
                        <wps:cNvSpPr/>
                        <wps:spPr>
                          <a:xfrm>
                            <a:off x="0" y="0"/>
                            <a:ext cx="38671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6715" h="3810">
                                <a:moveTo>
                                  <a:pt x="3866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9"/>
                                </a:lnTo>
                                <a:lnTo>
                                  <a:pt x="386638" y="3599"/>
                                </a:lnTo>
                                <a:lnTo>
                                  <a:pt x="3866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0.45pt;height:.3pt;mso-position-horizontal-relative:char;mso-position-vertical-relative:line" id="docshapegroup31" coordorigin="0,0" coordsize="609,6">
                <v:rect style="position:absolute;left:0;top:0;width:609;height:6" id="docshape32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line="-340" w:lineRule="auto"/>
        <w:ind w:left="1089"/>
      </w:pPr>
      <w:r>
        <w:rPr>
          <w:rFonts w:ascii="Arial" w:hAnsi="Arial"/>
          <w:color w:val="231F20"/>
          <w:w w:val="210"/>
          <w:position w:val="16"/>
        </w:rPr>
        <w:t>(</w:t>
      </w:r>
      <w:r>
        <w:rPr>
          <w:rFonts w:ascii="Arial" w:hAnsi="Arial"/>
          <w:color w:val="231F20"/>
          <w:spacing w:val="-1"/>
          <w:w w:val="210"/>
          <w:position w:val="16"/>
        </w:rPr>
        <w:t>  </w:t>
      </w:r>
      <w:r>
        <w:rPr>
          <w:color w:val="231F20"/>
          <w:w w:val="135"/>
          <w:u w:val="single" w:color="231F20"/>
        </w:rPr>
        <w:t>1</w:t>
      </w:r>
      <w:r>
        <w:rPr>
          <w:color w:val="231F20"/>
          <w:spacing w:val="-23"/>
          <w:w w:val="135"/>
          <w:u w:val="none"/>
        </w:rPr>
        <w:t> </w:t>
      </w:r>
      <w:r>
        <w:rPr>
          <w:rFonts w:ascii="Arial" w:hAnsi="Arial"/>
          <w:color w:val="231F20"/>
          <w:spacing w:val="-4"/>
          <w:w w:val="125"/>
          <w:position w:val="16"/>
          <w:u w:val="none"/>
        </w:rPr>
        <w:t>"</w:t>
      </w:r>
      <w:r>
        <w:rPr>
          <w:rFonts w:ascii="Standard Symbols PS" w:hAnsi="Standard Symbols PS"/>
          <w:color w:val="231F20"/>
          <w:spacing w:val="-4"/>
          <w:w w:val="125"/>
          <w:u w:val="none"/>
        </w:rPr>
        <w:t>(</w:t>
      </w:r>
      <w:r>
        <w:rPr>
          <w:i/>
          <w:color w:val="231F20"/>
          <w:spacing w:val="-4"/>
          <w:w w:val="125"/>
          <w:u w:val="none"/>
        </w:rPr>
        <w:t>u</w:t>
      </w:r>
      <w:r>
        <w:rPr>
          <w:rFonts w:ascii="Klaudia" w:hAnsi="Klaudia"/>
          <w:color w:val="231F20"/>
          <w:spacing w:val="-4"/>
          <w:w w:val="125"/>
          <w:u w:val="none"/>
        </w:rPr>
        <w:t>−</w:t>
      </w:r>
      <w:r>
        <w:rPr>
          <w:i/>
          <w:color w:val="231F20"/>
          <w:spacing w:val="-4"/>
          <w:w w:val="125"/>
          <w:u w:val="none"/>
        </w:rPr>
        <w:t>W</w:t>
      </w:r>
      <w:r>
        <w:rPr>
          <w:rFonts w:ascii="Standard Symbols PS" w:hAnsi="Standard Symbols PS"/>
          <w:color w:val="231F20"/>
          <w:spacing w:val="-4"/>
          <w:w w:val="125"/>
          <w:u w:val="none"/>
        </w:rPr>
        <w:t>)</w:t>
      </w:r>
      <w:r>
        <w:rPr>
          <w:color w:val="231F20"/>
          <w:spacing w:val="-4"/>
          <w:w w:val="125"/>
          <w:u w:val="none"/>
          <w:vertAlign w:val="superscript"/>
        </w:rPr>
        <w:t>2</w:t>
      </w:r>
    </w:p>
    <w:p>
      <w:pPr>
        <w:spacing w:line="-43" w:lineRule="auto" w:before="0"/>
        <w:ind w:left="183" w:right="0" w:firstLine="0"/>
        <w:jc w:val="left"/>
        <w:rPr>
          <w:rFonts w:ascii="Arial"/>
          <w:sz w:val="16"/>
        </w:rPr>
      </w:pPr>
      <w:r>
        <w:rPr/>
        <w:br w:type="column"/>
      </w:r>
      <w:r>
        <w:rPr>
          <w:i/>
          <w:color w:val="231F20"/>
          <w:position w:val="-15"/>
          <w:sz w:val="16"/>
        </w:rPr>
        <w:t>v</w:t>
      </w:r>
      <w:r>
        <w:rPr>
          <w:color w:val="231F20"/>
          <w:position w:val="-10"/>
          <w:sz w:val="11"/>
        </w:rPr>
        <w:t>2</w:t>
      </w:r>
      <w:r>
        <w:rPr>
          <w:color w:val="231F20"/>
          <w:spacing w:val="-2"/>
          <w:position w:val="-10"/>
          <w:sz w:val="11"/>
        </w:rPr>
        <w:t> </w:t>
      </w:r>
      <w:r>
        <w:rPr>
          <w:rFonts w:ascii="Arial"/>
          <w:color w:val="231F20"/>
          <w:spacing w:val="-5"/>
          <w:w w:val="150"/>
          <w:sz w:val="16"/>
        </w:rPr>
        <w:t>#)</w:t>
      </w:r>
    </w:p>
    <w:p>
      <w:pPr>
        <w:pStyle w:val="BodyText"/>
        <w:spacing w:line="52" w:lineRule="exact" w:before="27"/>
        <w:ind w:left="1089"/>
      </w:pPr>
      <w:r>
        <w:rPr/>
        <w:br w:type="column"/>
      </w:r>
      <w:r>
        <w:rPr>
          <w:color w:val="231F20"/>
          <w:spacing w:val="-2"/>
          <w:w w:val="105"/>
        </w:rPr>
        <w:t>from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yellow</w:t>
      </w:r>
      <w:r>
        <w:rPr>
          <w:color w:val="231F20"/>
          <w:spacing w:val="-1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1"/>
        </w:rPr>
        <w:t> </w:t>
      </w:r>
      <w:r>
        <w:rPr>
          <w:color w:val="231F20"/>
          <w:spacing w:val="-2"/>
          <w:w w:val="105"/>
        </w:rPr>
        <w:t>pink.</w:t>
      </w:r>
      <w:r>
        <w:rPr>
          <w:color w:val="231F20"/>
          <w:spacing w:val="-1"/>
          <w:w w:val="105"/>
        </w:rPr>
        <w:t> </w:t>
      </w:r>
      <w:r>
        <w:rPr>
          <w:color w:val="231F20"/>
          <w:spacing w:val="-2"/>
          <w:w w:val="105"/>
        </w:rPr>
        <w:t>Some bare patches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were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covered with</w:t>
      </w:r>
      <w:r>
        <w:rPr>
          <w:color w:val="231F20"/>
          <w:spacing w:val="-1"/>
          <w:w w:val="105"/>
        </w:rPr>
        <w:t> </w:t>
      </w:r>
      <w:r>
        <w:rPr>
          <w:color w:val="231F20"/>
          <w:spacing w:val="-2"/>
          <w:w w:val="105"/>
        </w:rPr>
        <w:t>dead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4"/>
          <w:w w:val="105"/>
        </w:rPr>
        <w:t>grass</w:t>
      </w:r>
    </w:p>
    <w:p>
      <w:pPr>
        <w:spacing w:after="0" w:line="52" w:lineRule="exact"/>
        <w:sectPr>
          <w:type w:val="continuous"/>
          <w:pgSz w:w="11910" w:h="15880"/>
          <w:pgMar w:header="693" w:footer="592" w:top="640" w:bottom="280" w:left="660" w:right="600"/>
          <w:cols w:num="3" w:equalWidth="0">
            <w:col w:w="2204" w:space="40"/>
            <w:col w:w="617" w:space="1511"/>
            <w:col w:w="6278"/>
          </w:cols>
        </w:sectPr>
      </w:pPr>
    </w:p>
    <w:p>
      <w:pPr>
        <w:pStyle w:val="BodyText"/>
        <w:spacing w:line="180" w:lineRule="auto"/>
        <w:ind w:left="103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1569605</wp:posOffset>
                </wp:positionH>
                <wp:positionV relativeFrom="paragraph">
                  <wp:posOffset>46294</wp:posOffset>
                </wp:positionV>
                <wp:extent cx="66675" cy="130175"/>
                <wp:effectExtent l="0" t="0" r="0" b="0"/>
                <wp:wrapNone/>
                <wp:docPr id="36" name="Textbox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Textbox 36"/>
                      <wps:cNvSpPr txBox="1"/>
                      <wps:spPr>
                        <a:xfrm>
                          <a:off x="0" y="0"/>
                          <a:ext cx="66675" cy="1301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-10"/>
                                <w:sz w:val="16"/>
                              </w:rPr>
                              <w:t>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3.591003pt;margin-top:3.645274pt;width:5.25pt;height:10.25pt;mso-position-horizontal-relative:page;mso-position-vertical-relative:paragraph;z-index:15738368" type="#_x0000_t202" id="docshape33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Arial" w:hAnsi="Arial"/>
                          <w:i/>
                          <w:sz w:val="16"/>
                        </w:rPr>
                      </w:pPr>
                      <w:r>
                        <w:rPr>
                          <w:rFonts w:ascii="Arial" w:hAnsi="Arial"/>
                          <w:i/>
                          <w:color w:val="231F20"/>
                          <w:spacing w:val="-10"/>
                          <w:sz w:val="16"/>
                        </w:rPr>
                        <w:t>σ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w w:val="110"/>
        </w:rPr>
        <w:t>G</w:t>
      </w:r>
      <w:r>
        <w:rPr>
          <w:rFonts w:ascii="Standard Symbols PS" w:hAnsi="Standard Symbols PS"/>
          <w:color w:val="231F20"/>
          <w:w w:val="110"/>
        </w:rPr>
        <w:t>(</w:t>
      </w:r>
      <w:r>
        <w:rPr>
          <w:i/>
          <w:color w:val="231F20"/>
          <w:w w:val="110"/>
        </w:rPr>
        <w:t>u</w:t>
      </w:r>
      <w:r>
        <w:rPr>
          <w:color w:val="231F20"/>
          <w:w w:val="110"/>
        </w:rPr>
        <w:t>,</w:t>
      </w:r>
      <w:r>
        <w:rPr>
          <w:color w:val="231F20"/>
          <w:spacing w:val="-17"/>
          <w:w w:val="110"/>
        </w:rPr>
        <w:t> </w:t>
      </w:r>
      <w:r>
        <w:rPr>
          <w:i/>
          <w:color w:val="231F20"/>
          <w:w w:val="110"/>
        </w:rPr>
        <w:t>v</w:t>
      </w:r>
      <w:r>
        <w:rPr>
          <w:rFonts w:ascii="Standard Symbols PS" w:hAnsi="Standard Symbols PS"/>
          <w:color w:val="231F20"/>
          <w:w w:val="110"/>
        </w:rPr>
        <w:t>)</w:t>
      </w:r>
      <w:r>
        <w:rPr>
          <w:rFonts w:ascii="Standard Symbols PS" w:hAnsi="Standard Symbols PS"/>
          <w:color w:val="231F20"/>
          <w:spacing w:val="-11"/>
          <w:w w:val="110"/>
        </w:rPr>
        <w:t> </w:t>
      </w:r>
      <w:r>
        <w:rPr>
          <w:rFonts w:ascii="Standard Symbols PS" w:hAnsi="Standard Symbols PS"/>
          <w:color w:val="231F20"/>
          <w:w w:val="145"/>
        </w:rPr>
        <w:t>=</w:t>
      </w:r>
      <w:r>
        <w:rPr>
          <w:rFonts w:ascii="Standard Symbols PS" w:hAnsi="Standard Symbols PS"/>
          <w:color w:val="231F20"/>
          <w:spacing w:val="-7"/>
          <w:w w:val="145"/>
        </w:rPr>
        <w:t> </w:t>
      </w:r>
      <w:r>
        <w:rPr>
          <w:color w:val="231F20"/>
          <w:w w:val="110"/>
        </w:rPr>
        <w:t>exp</w:t>
      </w:r>
      <w:r>
        <w:rPr>
          <w:color w:val="231F20"/>
          <w:spacing w:val="70"/>
          <w:w w:val="145"/>
        </w:rPr>
        <w:t> </w:t>
      </w:r>
      <w:r>
        <w:rPr>
          <w:rFonts w:ascii="Klaudia" w:hAnsi="Klaudia"/>
          <w:color w:val="231F20"/>
          <w:w w:val="145"/>
        </w:rPr>
        <w:t>−</w:t>
      </w:r>
      <w:r>
        <w:rPr>
          <w:rFonts w:ascii="Klaudia" w:hAnsi="Klaudia"/>
          <w:color w:val="231F20"/>
          <w:spacing w:val="-66"/>
          <w:w w:val="145"/>
        </w:rPr>
        <w:t> </w:t>
      </w:r>
      <w:r>
        <w:rPr>
          <w:color w:val="231F20"/>
          <w:spacing w:val="-10"/>
          <w:w w:val="110"/>
          <w:position w:val="-10"/>
        </w:rPr>
        <w:t>2</w:t>
      </w:r>
    </w:p>
    <w:p>
      <w:pPr>
        <w:tabs>
          <w:tab w:pos="419" w:val="left" w:leader="none"/>
        </w:tabs>
        <w:spacing w:line="187" w:lineRule="exact" w:before="2"/>
        <w:ind w:left="103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pacing w:val="-10"/>
          <w:w w:val="115"/>
          <w:sz w:val="11"/>
        </w:rPr>
        <w:t>2</w:t>
      </w:r>
      <w:r>
        <w:rPr>
          <w:color w:val="231F20"/>
          <w:sz w:val="11"/>
        </w:rPr>
        <w:tab/>
      </w:r>
      <w:r>
        <w:rPr>
          <w:rFonts w:ascii="Standard Symbols PS"/>
          <w:color w:val="231F20"/>
          <w:w w:val="120"/>
          <w:position w:val="6"/>
          <w:sz w:val="16"/>
        </w:rPr>
        <w:t>+</w:t>
      </w:r>
      <w:r>
        <w:rPr>
          <w:rFonts w:ascii="Standard Symbols PS"/>
          <w:color w:val="231F20"/>
          <w:spacing w:val="38"/>
          <w:w w:val="120"/>
          <w:position w:val="6"/>
          <w:sz w:val="16"/>
        </w:rPr>
        <w:t>  </w:t>
      </w:r>
      <w:r>
        <w:rPr>
          <w:color w:val="231F20"/>
          <w:spacing w:val="-10"/>
          <w:w w:val="115"/>
          <w:sz w:val="11"/>
        </w:rPr>
        <w:t>2</w:t>
      </w:r>
    </w:p>
    <w:p>
      <w:pPr>
        <w:tabs>
          <w:tab w:pos="698" w:val="left" w:leader="none"/>
        </w:tabs>
        <w:spacing w:line="108" w:lineRule="exact" w:before="0"/>
        <w:ind w:left="103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46304">
                <wp:simplePos x="0" y="0"/>
                <wp:positionH relativeFrom="page">
                  <wp:posOffset>1947595</wp:posOffset>
                </wp:positionH>
                <wp:positionV relativeFrom="paragraph">
                  <wp:posOffset>-72923</wp:posOffset>
                </wp:positionV>
                <wp:extent cx="123189" cy="3810"/>
                <wp:effectExtent l="0" t="0" r="0" b="0"/>
                <wp:wrapNone/>
                <wp:docPr id="37" name="Graphic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Graphic 37"/>
                      <wps:cNvSpPr/>
                      <wps:spPr>
                        <a:xfrm>
                          <a:off x="0" y="0"/>
                          <a:ext cx="123189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3189" h="3810">
                              <a:moveTo>
                                <a:pt x="123120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123120" y="3599"/>
                              </a:lnTo>
                              <a:lnTo>
                                <a:pt x="1231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53.354004pt;margin-top:-5.742022pt;width:9.6945pt;height:.283450pt;mso-position-horizontal-relative:page;mso-position-vertical-relative:paragraph;z-index:-16370176" id="docshape34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47328">
                <wp:simplePos x="0" y="0"/>
                <wp:positionH relativeFrom="page">
                  <wp:posOffset>1947595</wp:posOffset>
                </wp:positionH>
                <wp:positionV relativeFrom="paragraph">
                  <wp:posOffset>-73707</wp:posOffset>
                </wp:positionV>
                <wp:extent cx="66675" cy="130175"/>
                <wp:effectExtent l="0" t="0" r="0" b="0"/>
                <wp:wrapNone/>
                <wp:docPr id="38" name="Textbox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Textbox 38"/>
                      <wps:cNvSpPr txBox="1"/>
                      <wps:spPr>
                        <a:xfrm>
                          <a:off x="0" y="0"/>
                          <a:ext cx="66675" cy="1301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-10"/>
                                <w:sz w:val="16"/>
                              </w:rPr>
                              <w:t>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3.354004pt;margin-top:-5.803725pt;width:5.25pt;height:10.25pt;mso-position-horizontal-relative:page;mso-position-vertical-relative:paragraph;z-index:-16369152" type="#_x0000_t202" id="docshape35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Arial" w:hAnsi="Arial"/>
                          <w:i/>
                          <w:sz w:val="16"/>
                        </w:rPr>
                      </w:pPr>
                      <w:r>
                        <w:rPr>
                          <w:rFonts w:ascii="Arial" w:hAnsi="Arial"/>
                          <w:i/>
                          <w:color w:val="231F20"/>
                          <w:spacing w:val="-10"/>
                          <w:sz w:val="16"/>
                        </w:rPr>
                        <w:t>σ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spacing w:val="-10"/>
          <w:sz w:val="11"/>
        </w:rPr>
        <w:t>u</w:t>
      </w:r>
      <w:r>
        <w:rPr>
          <w:rFonts w:ascii="Times New Roman"/>
          <w:color w:val="231F20"/>
          <w:sz w:val="11"/>
        </w:rPr>
        <w:tab/>
      </w:r>
      <w:r>
        <w:rPr>
          <w:i/>
          <w:color w:val="231F20"/>
          <w:spacing w:val="-10"/>
          <w:sz w:val="11"/>
        </w:rPr>
        <w:t>v</w:t>
      </w:r>
    </w:p>
    <w:p>
      <w:pPr>
        <w:spacing w:line="157" w:lineRule="exact" w:before="0"/>
        <w:ind w:left="103" w:right="0" w:firstLine="0"/>
        <w:jc w:val="left"/>
        <w:rPr>
          <w:rFonts w:ascii="Standard Symbols PS"/>
          <w:sz w:val="16"/>
        </w:rPr>
      </w:pPr>
      <w:r>
        <w:rPr/>
        <w:br w:type="column"/>
      </w:r>
      <w:r>
        <w:rPr>
          <w:rFonts w:ascii="Standard Symbols PS"/>
          <w:color w:val="231F20"/>
          <w:spacing w:val="-5"/>
          <w:w w:val="110"/>
          <w:sz w:val="16"/>
        </w:rPr>
        <w:t>(</w:t>
      </w:r>
      <w:r>
        <w:rPr>
          <w:color w:val="231F20"/>
          <w:spacing w:val="-5"/>
          <w:w w:val="110"/>
          <w:sz w:val="16"/>
        </w:rPr>
        <w:t>2</w:t>
      </w:r>
      <w:r>
        <w:rPr>
          <w:rFonts w:ascii="Standard Symbols PS"/>
          <w:color w:val="231F20"/>
          <w:spacing w:val="-5"/>
          <w:w w:val="110"/>
          <w:sz w:val="16"/>
        </w:rPr>
        <w:t>)</w:t>
      </w:r>
    </w:p>
    <w:p>
      <w:pPr>
        <w:pStyle w:val="BodyText"/>
        <w:spacing w:line="276" w:lineRule="auto" w:before="97"/>
        <w:ind w:left="103"/>
      </w:pPr>
      <w:r>
        <w:rPr/>
        <w:br w:type="column"/>
      </w:r>
      <w:r>
        <w:rPr>
          <w:color w:val="231F20"/>
        </w:rPr>
        <w:t>and</w:t>
      </w:r>
      <w:r>
        <w:rPr>
          <w:color w:val="231F20"/>
          <w:spacing w:val="80"/>
          <w:w w:val="150"/>
        </w:rPr>
        <w:t> </w:t>
      </w:r>
      <w:r>
        <w:rPr>
          <w:color w:val="231F20"/>
        </w:rPr>
        <w:t>woody</w:t>
      </w:r>
      <w:r>
        <w:rPr>
          <w:color w:val="231F20"/>
          <w:spacing w:val="80"/>
          <w:w w:val="150"/>
        </w:rPr>
        <w:t> </w:t>
      </w:r>
      <w:r>
        <w:rPr>
          <w:color w:val="231F20"/>
        </w:rPr>
        <w:t>weeds,</w:t>
      </w:r>
      <w:r>
        <w:rPr>
          <w:color w:val="231F20"/>
          <w:spacing w:val="80"/>
          <w:w w:val="150"/>
        </w:rPr>
        <w:t> </w:t>
      </w:r>
      <w:r>
        <w:rPr>
          <w:color w:val="231F20"/>
        </w:rPr>
        <w:t>others</w:t>
      </w:r>
      <w:r>
        <w:rPr>
          <w:color w:val="231F20"/>
          <w:spacing w:val="80"/>
          <w:w w:val="150"/>
        </w:rPr>
        <w:t> </w:t>
      </w:r>
      <w:r>
        <w:rPr>
          <w:color w:val="231F20"/>
        </w:rPr>
        <w:t>constituted</w:t>
      </w:r>
      <w:r>
        <w:rPr>
          <w:color w:val="231F20"/>
          <w:spacing w:val="80"/>
          <w:w w:val="150"/>
        </w:rPr>
        <w:t> </w:t>
      </w:r>
      <w:r>
        <w:rPr>
          <w:color w:val="231F20"/>
        </w:rPr>
        <w:t>completely</w:t>
      </w:r>
      <w:r>
        <w:rPr>
          <w:color w:val="231F20"/>
          <w:spacing w:val="80"/>
          <w:w w:val="150"/>
        </w:rPr>
        <w:t> </w:t>
      </w:r>
      <w:r>
        <w:rPr>
          <w:color w:val="231F20"/>
        </w:rPr>
        <w:t>bare</w:t>
      </w:r>
      <w:r>
        <w:rPr>
          <w:color w:val="231F20"/>
          <w:spacing w:val="80"/>
          <w:w w:val="150"/>
        </w:rPr>
        <w:t> </w:t>
      </w:r>
      <w:r>
        <w:rPr>
          <w:color w:val="231F20"/>
        </w:rPr>
        <w:t>soil.</w:t>
      </w:r>
      <w:r>
        <w:rPr>
          <w:color w:val="231F20"/>
          <w:spacing w:val="40"/>
        </w:rPr>
        <w:t> </w:t>
      </w:r>
      <w:hyperlink w:history="true" w:anchor="_bookmark22">
        <w:r>
          <w:rPr>
            <w:color w:val="2E3092"/>
          </w:rPr>
          <w:t>Anonymous</w:t>
        </w:r>
        <w:r>
          <w:rPr>
            <w:color w:val="2E3092"/>
            <w:spacing w:val="15"/>
          </w:rPr>
          <w:t> </w:t>
        </w:r>
        <w:r>
          <w:rPr>
            <w:color w:val="2E3092"/>
          </w:rPr>
          <w:t>(2019)</w:t>
        </w:r>
      </w:hyperlink>
      <w:r>
        <w:rPr>
          <w:color w:val="231F20"/>
        </w:rPr>
        <w:t>,</w:t>
      </w:r>
      <w:r>
        <w:rPr>
          <w:color w:val="231F20"/>
          <w:spacing w:val="15"/>
        </w:rPr>
        <w:t> </w:t>
      </w:r>
      <w:hyperlink w:history="true" w:anchor="_bookmark38">
        <w:r>
          <w:rPr>
            <w:color w:val="2E3092"/>
          </w:rPr>
          <w:t>LeBlanc</w:t>
        </w:r>
        <w:r>
          <w:rPr>
            <w:color w:val="2E3092"/>
            <w:spacing w:val="17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15"/>
          </w:rPr>
          <w:t> </w:t>
        </w:r>
        <w:r>
          <w:rPr>
            <w:color w:val="2E3092"/>
          </w:rPr>
          <w:t>McCully</w:t>
        </w:r>
        <w:r>
          <w:rPr>
            <w:color w:val="2E3092"/>
            <w:spacing w:val="16"/>
          </w:rPr>
          <w:t> </w:t>
        </w:r>
        <w:r>
          <w:rPr>
            <w:color w:val="2E3092"/>
          </w:rPr>
          <w:t>(2005)</w:t>
        </w:r>
      </w:hyperlink>
      <w:r>
        <w:rPr>
          <w:color w:val="2E3092"/>
          <w:spacing w:val="16"/>
        </w:rPr>
        <w:t> </w:t>
      </w:r>
      <w:r>
        <w:rPr>
          <w:color w:val="231F20"/>
        </w:rPr>
        <w:t>and</w:t>
      </w:r>
      <w:r>
        <w:rPr>
          <w:color w:val="231F20"/>
          <w:spacing w:val="16"/>
        </w:rPr>
        <w:t> </w:t>
      </w:r>
      <w:hyperlink w:history="true" w:anchor="_bookmark38">
        <w:r>
          <w:rPr>
            <w:color w:val="2E3092"/>
          </w:rPr>
          <w:t>Sampson</w:t>
        </w:r>
        <w:r>
          <w:rPr>
            <w:color w:val="2E3092"/>
            <w:spacing w:val="15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17"/>
          </w:rPr>
          <w:t> </w:t>
        </w:r>
        <w:r>
          <w:rPr>
            <w:color w:val="2E3092"/>
            <w:spacing w:val="-5"/>
          </w:rPr>
          <w:t>al.</w:t>
        </w:r>
      </w:hyperlink>
    </w:p>
    <w:p>
      <w:pPr>
        <w:spacing w:after="0" w:line="276" w:lineRule="auto"/>
        <w:sectPr>
          <w:type w:val="continuous"/>
          <w:pgSz w:w="11910" w:h="15880"/>
          <w:pgMar w:header="693" w:footer="592" w:top="640" w:bottom="280" w:left="660" w:right="600"/>
          <w:cols w:num="4" w:equalWidth="0">
            <w:col w:w="1527" w:space="302"/>
            <w:col w:w="803" w:space="2175"/>
            <w:col w:w="358" w:space="194"/>
            <w:col w:w="5291"/>
          </w:cols>
        </w:sectPr>
      </w:pPr>
    </w:p>
    <w:p>
      <w:pPr>
        <w:pStyle w:val="BodyText"/>
        <w:spacing w:line="273" w:lineRule="auto" w:before="6"/>
        <w:ind w:left="103" w:right="38"/>
        <w:jc w:val="both"/>
      </w:pPr>
      <w:r>
        <w:rPr>
          <w:color w:val="231F20"/>
          <w:w w:val="105"/>
        </w:rPr>
        <w:t>where</w:t>
      </w:r>
      <w:r>
        <w:rPr>
          <w:color w:val="231F20"/>
          <w:spacing w:val="-11"/>
          <w:w w:val="105"/>
        </w:rPr>
        <w:t> </w:t>
      </w:r>
      <w:r>
        <w:rPr>
          <w:rFonts w:ascii="Arial" w:hAnsi="Arial"/>
          <w:i/>
          <w:color w:val="231F20"/>
          <w:w w:val="105"/>
        </w:rPr>
        <w:t>σ</w:t>
      </w:r>
      <w:r>
        <w:rPr>
          <w:i/>
          <w:color w:val="231F20"/>
          <w:w w:val="105"/>
          <w:vertAlign w:val="subscript"/>
        </w:rPr>
        <w:t>u</w:t>
      </w:r>
      <w:r>
        <w:rPr>
          <w:i/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25"/>
          <w:vertAlign w:val="baseline"/>
        </w:rPr>
        <w:t>=</w:t>
      </w:r>
      <w:r>
        <w:rPr>
          <w:color w:val="231F20"/>
          <w:spacing w:val="-12"/>
          <w:w w:val="125"/>
          <w:vertAlign w:val="baseline"/>
        </w:rPr>
        <w:t> </w:t>
      </w:r>
      <w:r>
        <w:rPr>
          <w:color w:val="231F20"/>
          <w:w w:val="105"/>
          <w:vertAlign w:val="baseline"/>
        </w:rPr>
        <w:t>1/2</w:t>
      </w:r>
      <w:r>
        <w:rPr>
          <w:rFonts w:ascii="Arial" w:hAnsi="Arial"/>
          <w:i/>
          <w:color w:val="231F20"/>
          <w:w w:val="105"/>
          <w:vertAlign w:val="baseline"/>
        </w:rPr>
        <w:t>πσ</w:t>
      </w:r>
      <w:r>
        <w:rPr>
          <w:i/>
          <w:color w:val="231F20"/>
          <w:w w:val="105"/>
          <w:vertAlign w:val="subscript"/>
        </w:rPr>
        <w:t>x</w:t>
      </w:r>
      <w:r>
        <w:rPr>
          <w:color w:val="231F20"/>
          <w:w w:val="105"/>
          <w:vertAlign w:val="baseline"/>
        </w:rPr>
        <w:t>,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rFonts w:ascii="Arial" w:hAnsi="Arial"/>
          <w:i/>
          <w:color w:val="231F20"/>
          <w:w w:val="105"/>
          <w:vertAlign w:val="baseline"/>
        </w:rPr>
        <w:t>σ</w:t>
      </w:r>
      <w:r>
        <w:rPr>
          <w:i/>
          <w:color w:val="231F20"/>
          <w:w w:val="105"/>
          <w:vertAlign w:val="subscript"/>
        </w:rPr>
        <w:t>v</w:t>
      </w:r>
      <w:r>
        <w:rPr>
          <w:i/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25"/>
          <w:vertAlign w:val="baseline"/>
        </w:rPr>
        <w:t>=</w:t>
      </w:r>
      <w:r>
        <w:rPr>
          <w:color w:val="231F20"/>
          <w:spacing w:val="-12"/>
          <w:w w:val="125"/>
          <w:vertAlign w:val="baseline"/>
        </w:rPr>
        <w:t> </w:t>
      </w:r>
      <w:r>
        <w:rPr>
          <w:color w:val="231F20"/>
          <w:w w:val="105"/>
          <w:vertAlign w:val="baseline"/>
        </w:rPr>
        <w:t>1/2</w:t>
      </w:r>
      <w:r>
        <w:rPr>
          <w:rFonts w:ascii="Arial" w:hAnsi="Arial"/>
          <w:i/>
          <w:color w:val="231F20"/>
          <w:w w:val="105"/>
          <w:vertAlign w:val="baseline"/>
        </w:rPr>
        <w:t>πσ</w:t>
      </w:r>
      <w:r>
        <w:rPr>
          <w:i/>
          <w:color w:val="231F20"/>
          <w:w w:val="105"/>
          <w:vertAlign w:val="subscript"/>
        </w:rPr>
        <w:t>y</w:t>
      </w:r>
      <w:r>
        <w:rPr>
          <w:color w:val="231F20"/>
          <w:w w:val="105"/>
          <w:vertAlign w:val="baseline"/>
        </w:rPr>
        <w:t>,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rFonts w:ascii="Arial" w:hAnsi="Arial"/>
          <w:i/>
          <w:color w:val="231F20"/>
          <w:w w:val="105"/>
          <w:vertAlign w:val="baseline"/>
        </w:rPr>
        <w:t>σ</w:t>
      </w:r>
      <w:r>
        <w:rPr>
          <w:i/>
          <w:color w:val="231F20"/>
          <w:w w:val="105"/>
          <w:vertAlign w:val="subscript"/>
        </w:rPr>
        <w:t>x</w:t>
      </w:r>
      <w:r>
        <w:rPr>
          <w:i/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rFonts w:ascii="Arial" w:hAnsi="Arial"/>
          <w:i/>
          <w:color w:val="231F20"/>
          <w:w w:val="105"/>
          <w:vertAlign w:val="baseline"/>
        </w:rPr>
        <w:t>σ</w:t>
      </w:r>
      <w:r>
        <w:rPr>
          <w:i/>
          <w:color w:val="231F20"/>
          <w:w w:val="105"/>
          <w:vertAlign w:val="subscript"/>
        </w:rPr>
        <w:t>y</w:t>
      </w:r>
      <w:r>
        <w:rPr>
          <w:i/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are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scale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factors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along </w:t>
      </w:r>
      <w:bookmarkStart w:name="2.2. Acquisition and preprocessing of im" w:id="12"/>
      <w:bookmarkEnd w:id="12"/>
      <w:r>
        <w:rPr>
          <w:color w:val="231F20"/>
          <w:vertAlign w:val="baseline"/>
        </w:rPr>
        <w:t>t</w:t>
      </w:r>
      <w:r>
        <w:rPr>
          <w:color w:val="231F20"/>
          <w:vertAlign w:val="baseline"/>
        </w:rPr>
        <w:t>he</w:t>
      </w:r>
      <w:r>
        <w:rPr>
          <w:color w:val="231F20"/>
          <w:spacing w:val="-8"/>
          <w:vertAlign w:val="baseline"/>
        </w:rPr>
        <w:t> </w:t>
      </w:r>
      <w:r>
        <w:rPr>
          <w:i/>
          <w:color w:val="231F20"/>
          <w:vertAlign w:val="baseline"/>
        </w:rPr>
        <w:t>x</w:t>
      </w:r>
      <w:r>
        <w:rPr>
          <w:i/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6"/>
          <w:vertAlign w:val="baseline"/>
        </w:rPr>
        <w:t> </w:t>
      </w:r>
      <w:r>
        <w:rPr>
          <w:i/>
          <w:color w:val="231F20"/>
          <w:vertAlign w:val="baseline"/>
        </w:rPr>
        <w:t>y</w:t>
      </w:r>
      <w:r>
        <w:rPr>
          <w:i/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dimensions,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respectively.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self-similar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Gabor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wavelet</w:t>
      </w:r>
      <w:r>
        <w:rPr>
          <w:color w:val="231F20"/>
          <w:spacing w:val="-5"/>
          <w:vertAlign w:val="baseline"/>
        </w:rPr>
        <w:t> 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l-</w:t>
      </w:r>
      <w:r>
        <w:rPr>
          <w:color w:val="231F20"/>
          <w:w w:val="105"/>
          <w:vertAlign w:val="baseline"/>
        </w:rPr>
        <w:t> ters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are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produced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through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scaling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rotation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mother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wavelet described in Eq. </w:t>
      </w:r>
      <w:hyperlink w:history="true" w:anchor="_bookmark5">
        <w:r>
          <w:rPr>
            <w:color w:val="2E3092"/>
            <w:w w:val="105"/>
            <w:vertAlign w:val="baseline"/>
          </w:rPr>
          <w:t>1</w:t>
        </w:r>
      </w:hyperlink>
      <w:r>
        <w:rPr>
          <w:color w:val="2E309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according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to the equations:</w:t>
      </w:r>
    </w:p>
    <w:p>
      <w:pPr>
        <w:pStyle w:val="BodyText"/>
        <w:spacing w:before="8"/>
        <w:ind w:left="103"/>
      </w:pPr>
      <w:r>
        <w:rPr/>
        <w:br w:type="column"/>
      </w:r>
      <w:hyperlink w:history="true" w:anchor="_bookmark38">
        <w:r>
          <w:rPr>
            <w:color w:val="2E3092"/>
            <w:spacing w:val="-2"/>
            <w:w w:val="105"/>
          </w:rPr>
          <w:t>(1990)</w:t>
        </w:r>
      </w:hyperlink>
      <w:r>
        <w:rPr>
          <w:color w:val="2E3092"/>
          <w:spacing w:val="-8"/>
          <w:w w:val="105"/>
        </w:rPr>
        <w:t> </w:t>
      </w:r>
      <w:r>
        <w:rPr>
          <w:color w:val="231F20"/>
          <w:spacing w:val="-2"/>
          <w:w w:val="105"/>
        </w:rPr>
        <w:t>were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used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references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identi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cation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weed.</w:t>
      </w:r>
    </w:p>
    <w:p>
      <w:pPr>
        <w:pStyle w:val="BodyText"/>
        <w:spacing w:before="83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Acquisition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and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preprocessing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images</w:t>
      </w:r>
    </w:p>
    <w:p>
      <w:pPr>
        <w:spacing w:after="0" w:line="240" w:lineRule="auto"/>
        <w:jc w:val="left"/>
        <w:rPr>
          <w:sz w:val="16"/>
        </w:rPr>
        <w:sectPr>
          <w:type w:val="continuous"/>
          <w:pgSz w:w="11910" w:h="15880"/>
          <w:pgMar w:header="693" w:footer="592" w:top="640" w:bottom="280" w:left="660" w:right="600"/>
          <w:cols w:num="2" w:equalWidth="0">
            <w:col w:w="5166" w:space="192"/>
            <w:col w:w="5292"/>
          </w:cols>
        </w:sectPr>
      </w:pPr>
    </w:p>
    <w:p>
      <w:pPr>
        <w:pStyle w:val="BodyText"/>
        <w:spacing w:before="23"/>
        <w:rPr>
          <w:i/>
          <w:sz w:val="11"/>
        </w:rPr>
      </w:pPr>
    </w:p>
    <w:p>
      <w:pPr>
        <w:spacing w:line="206" w:lineRule="exact" w:before="0"/>
        <w:ind w:left="129" w:right="0" w:firstLine="0"/>
        <w:jc w:val="left"/>
        <w:rPr>
          <w:i/>
          <w:sz w:val="11"/>
        </w:rPr>
      </w:pPr>
      <w:r>
        <w:rPr>
          <w:i/>
          <w:color w:val="231F20"/>
          <w:spacing w:val="-9"/>
          <w:position w:val="4"/>
          <w:sz w:val="16"/>
        </w:rPr>
        <w:t>g</w:t>
      </w:r>
      <w:r>
        <w:rPr>
          <w:i/>
          <w:color w:val="231F20"/>
          <w:spacing w:val="-9"/>
          <w:sz w:val="11"/>
        </w:rPr>
        <w:t>mn</w:t>
      </w:r>
    </w:p>
    <w:p>
      <w:pPr>
        <w:spacing w:before="141"/>
        <w:ind w:left="0" w:right="0" w:firstLine="0"/>
        <w:jc w:val="left"/>
        <w:rPr>
          <w:rFonts w:ascii="Standard Symbols PS" w:hAnsi="Standard Symbols PS"/>
          <w:sz w:val="16"/>
        </w:rPr>
      </w:pPr>
      <w:r>
        <w:rPr/>
        <w:br w:type="column"/>
      </w:r>
      <w:r>
        <w:rPr>
          <w:rFonts w:ascii="Standard Symbols PS" w:hAnsi="Standard Symbols PS"/>
          <w:color w:val="231F20"/>
          <w:w w:val="110"/>
          <w:sz w:val="16"/>
        </w:rPr>
        <w:t>(</w:t>
      </w:r>
      <w:r>
        <w:rPr>
          <w:i/>
          <w:color w:val="231F20"/>
          <w:w w:val="110"/>
          <w:sz w:val="16"/>
        </w:rPr>
        <w:t>x</w:t>
      </w:r>
      <w:r>
        <w:rPr>
          <w:color w:val="231F20"/>
          <w:w w:val="110"/>
          <w:sz w:val="16"/>
        </w:rPr>
        <w:t>,</w:t>
      </w:r>
      <w:r>
        <w:rPr>
          <w:color w:val="231F20"/>
          <w:spacing w:val="-17"/>
          <w:w w:val="110"/>
          <w:sz w:val="16"/>
        </w:rPr>
        <w:t> </w:t>
      </w:r>
      <w:r>
        <w:rPr>
          <w:i/>
          <w:color w:val="231F20"/>
          <w:w w:val="110"/>
          <w:sz w:val="16"/>
        </w:rPr>
        <w:t>y</w:t>
      </w:r>
      <w:r>
        <w:rPr>
          <w:rFonts w:ascii="Standard Symbols PS" w:hAnsi="Standard Symbols PS"/>
          <w:color w:val="231F20"/>
          <w:w w:val="110"/>
          <w:sz w:val="16"/>
        </w:rPr>
        <w:t>) =</w:t>
      </w:r>
      <w:r>
        <w:rPr>
          <w:rFonts w:ascii="Standard Symbols PS" w:hAnsi="Standard Symbols PS"/>
          <w:color w:val="231F20"/>
          <w:spacing w:val="-1"/>
          <w:w w:val="110"/>
          <w:sz w:val="16"/>
        </w:rPr>
        <w:t> </w:t>
      </w:r>
      <w:r>
        <w:rPr>
          <w:i/>
          <w:color w:val="231F20"/>
          <w:w w:val="110"/>
          <w:sz w:val="16"/>
        </w:rPr>
        <w:t>a</w:t>
      </w:r>
      <w:r>
        <w:rPr>
          <w:rFonts w:ascii="Klaudia" w:hAnsi="Klaudia"/>
          <w:color w:val="231F20"/>
          <w:w w:val="110"/>
          <w:sz w:val="16"/>
          <w:vertAlign w:val="superscript"/>
        </w:rPr>
        <w:t>−</w:t>
      </w:r>
      <w:r>
        <w:rPr>
          <w:i/>
          <w:color w:val="231F20"/>
          <w:w w:val="110"/>
          <w:sz w:val="16"/>
          <w:vertAlign w:val="superscript"/>
        </w:rPr>
        <w:t>m</w:t>
      </w:r>
      <w:r>
        <w:rPr>
          <w:i/>
          <w:color w:val="231F20"/>
          <w:w w:val="110"/>
          <w:sz w:val="16"/>
          <w:vertAlign w:val="baseline"/>
        </w:rPr>
        <w:t>g</w:t>
      </w:r>
      <w:r>
        <w:rPr>
          <w:rFonts w:ascii="Standard Symbols PS" w:hAnsi="Standard Symbols PS"/>
          <w:color w:val="231F20"/>
          <w:w w:val="110"/>
          <w:sz w:val="16"/>
          <w:vertAlign w:val="baseline"/>
        </w:rPr>
        <w:t>(</w:t>
      </w:r>
      <w:r>
        <w:rPr>
          <w:i/>
          <w:color w:val="231F20"/>
          <w:w w:val="110"/>
          <w:sz w:val="16"/>
          <w:vertAlign w:val="baseline"/>
        </w:rPr>
        <w:t>x</w:t>
      </w:r>
      <w:r>
        <w:rPr>
          <w:rFonts w:ascii="Standard Symbols PS" w:hAnsi="Standard Symbols PS"/>
          <w:color w:val="231F20"/>
          <w:w w:val="110"/>
          <w:sz w:val="16"/>
          <w:vertAlign w:val="superscript"/>
        </w:rPr>
        <w:t>'</w:t>
      </w:r>
      <w:r>
        <w:rPr>
          <w:color w:val="231F20"/>
          <w:w w:val="110"/>
          <w:sz w:val="16"/>
          <w:vertAlign w:val="baseline"/>
        </w:rPr>
        <w:t>,</w:t>
      </w:r>
      <w:r>
        <w:rPr>
          <w:color w:val="231F20"/>
          <w:spacing w:val="-16"/>
          <w:w w:val="110"/>
          <w:sz w:val="16"/>
          <w:vertAlign w:val="baseline"/>
        </w:rPr>
        <w:t> </w:t>
      </w:r>
      <w:r>
        <w:rPr>
          <w:i/>
          <w:color w:val="231F20"/>
          <w:spacing w:val="-5"/>
          <w:w w:val="110"/>
          <w:sz w:val="16"/>
          <w:vertAlign w:val="baseline"/>
        </w:rPr>
        <w:t>y</w:t>
      </w:r>
      <w:r>
        <w:rPr>
          <w:rFonts w:ascii="Standard Symbols PS" w:hAnsi="Standard Symbols PS"/>
          <w:color w:val="231F20"/>
          <w:spacing w:val="-5"/>
          <w:w w:val="110"/>
          <w:sz w:val="16"/>
          <w:vertAlign w:val="superscript"/>
        </w:rPr>
        <w:t>'</w:t>
      </w:r>
      <w:r>
        <w:rPr>
          <w:rFonts w:ascii="Standard Symbols PS" w:hAnsi="Standard Symbols PS"/>
          <w:color w:val="231F20"/>
          <w:spacing w:val="-5"/>
          <w:w w:val="110"/>
          <w:sz w:val="16"/>
          <w:vertAlign w:val="baseline"/>
        </w:rPr>
        <w:t>)</w:t>
      </w:r>
    </w:p>
    <w:p>
      <w:pPr>
        <w:pStyle w:val="BodyText"/>
        <w:spacing w:line="210" w:lineRule="atLeast"/>
        <w:ind w:left="129" w:right="160" w:firstLine="239"/>
      </w:pPr>
      <w:r>
        <w:rPr/>
        <w:br w:type="column"/>
      </w:r>
      <w:r>
        <w:rPr>
          <w:color w:val="231F20"/>
        </w:rPr>
        <w:t>Wild blueberry canopy images were acquired using an IDS</w:t>
      </w:r>
      <w:r>
        <w:rPr>
          <w:color w:val="231F20"/>
          <w:spacing w:val="29"/>
        </w:rPr>
        <w:t> </w:t>
      </w:r>
      <w:r>
        <w:rPr>
          <w:rFonts w:ascii="Arial" w:hAnsi="Arial"/>
          <w:i/>
          <w:color w:val="231F20"/>
        </w:rPr>
        <w:t>μ</w:t>
      </w:r>
      <w:r>
        <w:rPr>
          <w:color w:val="231F20"/>
        </w:rPr>
        <w:t>Eye</w:t>
      </w:r>
      <w:r>
        <w:rPr>
          <w:color w:val="231F20"/>
          <w:spacing w:val="80"/>
        </w:rPr>
        <w:t> </w:t>
      </w:r>
      <w:r>
        <w:rPr>
          <w:color w:val="231F20"/>
        </w:rPr>
        <w:t>1220SE/C</w:t>
      </w:r>
      <w:r>
        <w:rPr>
          <w:color w:val="231F20"/>
          <w:spacing w:val="7"/>
        </w:rPr>
        <w:t> </w:t>
      </w:r>
      <w:r>
        <w:rPr>
          <w:color w:val="231F20"/>
        </w:rPr>
        <w:t>industrial</w:t>
      </w:r>
      <w:r>
        <w:rPr>
          <w:color w:val="231F20"/>
          <w:spacing w:val="8"/>
        </w:rPr>
        <w:t> </w:t>
      </w:r>
      <w:r>
        <w:rPr>
          <w:color w:val="231F20"/>
        </w:rPr>
        <w:t>camera</w:t>
      </w:r>
      <w:r>
        <w:rPr>
          <w:color w:val="231F20"/>
          <w:spacing w:val="8"/>
        </w:rPr>
        <w:t> </w:t>
      </w:r>
      <w:r>
        <w:rPr>
          <w:color w:val="231F20"/>
        </w:rPr>
        <w:t>(IDS</w:t>
      </w:r>
      <w:r>
        <w:rPr>
          <w:color w:val="231F20"/>
          <w:spacing w:val="7"/>
        </w:rPr>
        <w:t> </w:t>
      </w:r>
      <w:r>
        <w:rPr>
          <w:color w:val="231F20"/>
        </w:rPr>
        <w:t>Imaging</w:t>
      </w:r>
      <w:r>
        <w:rPr>
          <w:color w:val="231F20"/>
          <w:spacing w:val="9"/>
        </w:rPr>
        <w:t> </w:t>
      </w:r>
      <w:r>
        <w:rPr>
          <w:color w:val="231F20"/>
        </w:rPr>
        <w:t>Development</w:t>
      </w:r>
      <w:r>
        <w:rPr>
          <w:color w:val="231F20"/>
          <w:spacing w:val="9"/>
        </w:rPr>
        <w:t> </w:t>
      </w:r>
      <w:r>
        <w:rPr>
          <w:color w:val="231F20"/>
        </w:rPr>
        <w:t>Systems</w:t>
      </w:r>
      <w:r>
        <w:rPr>
          <w:color w:val="231F20"/>
          <w:spacing w:val="8"/>
        </w:rPr>
        <w:t> </w:t>
      </w:r>
      <w:r>
        <w:rPr>
          <w:color w:val="231F20"/>
          <w:spacing w:val="-4"/>
        </w:rPr>
        <w:t>Inc.,</w:t>
      </w:r>
    </w:p>
    <w:p>
      <w:pPr>
        <w:spacing w:after="0" w:line="210" w:lineRule="atLeast"/>
        <w:sectPr>
          <w:type w:val="continuous"/>
          <w:pgSz w:w="11910" w:h="15880"/>
          <w:pgMar w:header="693" w:footer="592" w:top="640" w:bottom="280" w:left="660" w:right="600"/>
          <w:cols w:num="3" w:equalWidth="0">
            <w:col w:w="370" w:space="12"/>
            <w:col w:w="1406" w:space="3545"/>
            <w:col w:w="5317"/>
          </w:cols>
        </w:sectPr>
      </w:pPr>
    </w:p>
    <w:p>
      <w:pPr>
        <w:spacing w:line="156" w:lineRule="exact" w:before="0"/>
        <w:ind w:left="129" w:right="0" w:firstLine="0"/>
        <w:jc w:val="left"/>
        <w:rPr>
          <w:rFonts w:ascii="Standard Symbols PS" w:hAnsi="Standard Symbols PS"/>
          <w:sz w:val="16"/>
        </w:rPr>
      </w:pPr>
      <w:r>
        <w:rPr>
          <w:i/>
          <w:color w:val="231F20"/>
          <w:w w:val="110"/>
          <w:sz w:val="16"/>
        </w:rPr>
        <w:t>x</w:t>
      </w:r>
      <w:r>
        <w:rPr>
          <w:rFonts w:ascii="Standard Symbols PS" w:hAnsi="Standard Symbols PS"/>
          <w:color w:val="231F20"/>
          <w:w w:val="110"/>
          <w:sz w:val="16"/>
          <w:vertAlign w:val="superscript"/>
        </w:rPr>
        <w:t>'</w:t>
      </w:r>
      <w:r>
        <w:rPr>
          <w:rFonts w:ascii="Standard Symbols PS" w:hAnsi="Standard Symbols PS"/>
          <w:color w:val="231F20"/>
          <w:spacing w:val="-4"/>
          <w:w w:val="110"/>
          <w:sz w:val="16"/>
          <w:vertAlign w:val="baseline"/>
        </w:rPr>
        <w:t> </w:t>
      </w:r>
      <w:r>
        <w:rPr>
          <w:rFonts w:ascii="Standard Symbols PS" w:hAnsi="Standard Symbols PS"/>
          <w:color w:val="231F20"/>
          <w:w w:val="110"/>
          <w:sz w:val="16"/>
          <w:vertAlign w:val="baseline"/>
        </w:rPr>
        <w:t>=</w:t>
      </w:r>
      <w:r>
        <w:rPr>
          <w:rFonts w:ascii="Standard Symbols PS" w:hAnsi="Standard Symbols PS"/>
          <w:color w:val="231F20"/>
          <w:spacing w:val="-3"/>
          <w:w w:val="110"/>
          <w:sz w:val="16"/>
          <w:vertAlign w:val="baseline"/>
        </w:rPr>
        <w:t> </w:t>
      </w:r>
      <w:r>
        <w:rPr>
          <w:i/>
          <w:color w:val="231F20"/>
          <w:w w:val="110"/>
          <w:sz w:val="16"/>
          <w:vertAlign w:val="baseline"/>
        </w:rPr>
        <w:t>a</w:t>
      </w:r>
      <w:r>
        <w:rPr>
          <w:rFonts w:ascii="Klaudia" w:hAnsi="Klaudia"/>
          <w:color w:val="231F20"/>
          <w:w w:val="110"/>
          <w:sz w:val="16"/>
          <w:vertAlign w:val="superscript"/>
        </w:rPr>
        <w:t>−</w:t>
      </w:r>
      <w:r>
        <w:rPr>
          <w:i/>
          <w:color w:val="231F20"/>
          <w:w w:val="110"/>
          <w:sz w:val="16"/>
          <w:vertAlign w:val="superscript"/>
        </w:rPr>
        <w:t>m</w:t>
      </w:r>
      <w:r>
        <w:rPr>
          <w:rFonts w:ascii="Standard Symbols PS" w:hAnsi="Standard Symbols PS"/>
          <w:color w:val="231F20"/>
          <w:w w:val="110"/>
          <w:sz w:val="16"/>
          <w:vertAlign w:val="baseline"/>
        </w:rPr>
        <w:t>(</w:t>
      </w:r>
      <w:r>
        <w:rPr>
          <w:i/>
          <w:color w:val="231F20"/>
          <w:w w:val="110"/>
          <w:sz w:val="16"/>
          <w:vertAlign w:val="baseline"/>
        </w:rPr>
        <w:t>x</w:t>
      </w:r>
      <w:r>
        <w:rPr>
          <w:i/>
          <w:color w:val="231F20"/>
          <w:spacing w:val="-17"/>
          <w:w w:val="110"/>
          <w:sz w:val="16"/>
          <w:vertAlign w:val="baseline"/>
        </w:rPr>
        <w:t> </w:t>
      </w:r>
      <w:r>
        <w:rPr>
          <w:color w:val="231F20"/>
          <w:w w:val="110"/>
          <w:sz w:val="16"/>
          <w:vertAlign w:val="baseline"/>
        </w:rPr>
        <w:t>cos</w:t>
      </w:r>
      <w:r>
        <w:rPr>
          <w:color w:val="231F20"/>
          <w:spacing w:val="-16"/>
          <w:w w:val="110"/>
          <w:sz w:val="16"/>
          <w:vertAlign w:val="baseline"/>
        </w:rPr>
        <w:t> </w:t>
      </w:r>
      <w:r>
        <w:rPr>
          <w:rFonts w:ascii="Arial" w:hAnsi="Arial"/>
          <w:i/>
          <w:color w:val="231F20"/>
          <w:w w:val="110"/>
          <w:sz w:val="16"/>
          <w:vertAlign w:val="baseline"/>
        </w:rPr>
        <w:t>θ</w:t>
      </w:r>
      <w:r>
        <w:rPr>
          <w:rFonts w:ascii="Arial" w:hAnsi="Arial"/>
          <w:i/>
          <w:color w:val="231F20"/>
          <w:spacing w:val="-15"/>
          <w:w w:val="110"/>
          <w:sz w:val="16"/>
          <w:vertAlign w:val="baseline"/>
        </w:rPr>
        <w:t> </w:t>
      </w:r>
      <w:r>
        <w:rPr>
          <w:rFonts w:ascii="Standard Symbols PS" w:hAnsi="Standard Symbols PS"/>
          <w:color w:val="231F20"/>
          <w:w w:val="110"/>
          <w:sz w:val="16"/>
          <w:vertAlign w:val="baseline"/>
        </w:rPr>
        <w:t>+</w:t>
      </w:r>
      <w:r>
        <w:rPr>
          <w:rFonts w:ascii="Standard Symbols PS" w:hAnsi="Standard Symbols PS"/>
          <w:color w:val="231F20"/>
          <w:spacing w:val="-11"/>
          <w:w w:val="110"/>
          <w:sz w:val="16"/>
          <w:vertAlign w:val="baseline"/>
        </w:rPr>
        <w:t> </w:t>
      </w:r>
      <w:r>
        <w:rPr>
          <w:i/>
          <w:color w:val="231F20"/>
          <w:w w:val="110"/>
          <w:sz w:val="16"/>
          <w:vertAlign w:val="baseline"/>
        </w:rPr>
        <w:t>y</w:t>
      </w:r>
      <w:r>
        <w:rPr>
          <w:i/>
          <w:color w:val="231F20"/>
          <w:spacing w:val="-15"/>
          <w:w w:val="110"/>
          <w:sz w:val="16"/>
          <w:vertAlign w:val="baseline"/>
        </w:rPr>
        <w:t> </w:t>
      </w:r>
      <w:r>
        <w:rPr>
          <w:color w:val="231F20"/>
          <w:w w:val="110"/>
          <w:sz w:val="16"/>
          <w:vertAlign w:val="baseline"/>
        </w:rPr>
        <w:t>sin</w:t>
      </w:r>
      <w:r>
        <w:rPr>
          <w:color w:val="231F20"/>
          <w:spacing w:val="-16"/>
          <w:w w:val="110"/>
          <w:sz w:val="16"/>
          <w:vertAlign w:val="baseline"/>
        </w:rPr>
        <w:t> </w:t>
      </w:r>
      <w:r>
        <w:rPr>
          <w:rFonts w:ascii="Arial" w:hAnsi="Arial"/>
          <w:i/>
          <w:color w:val="231F20"/>
          <w:spacing w:val="-5"/>
          <w:w w:val="110"/>
          <w:sz w:val="16"/>
          <w:vertAlign w:val="baseline"/>
        </w:rPr>
        <w:t>θ</w:t>
      </w:r>
      <w:r>
        <w:rPr>
          <w:rFonts w:ascii="Standard Symbols PS" w:hAnsi="Standard Symbols PS"/>
          <w:color w:val="231F20"/>
          <w:spacing w:val="-5"/>
          <w:w w:val="110"/>
          <w:sz w:val="16"/>
          <w:vertAlign w:val="baseline"/>
        </w:rPr>
        <w:t>)</w:t>
      </w:r>
    </w:p>
    <w:p>
      <w:pPr>
        <w:spacing w:before="43"/>
        <w:ind w:left="129" w:right="0" w:firstLine="0"/>
        <w:jc w:val="left"/>
        <w:rPr>
          <w:rFonts w:ascii="Standard Symbols PS" w:hAnsi="Standard Symbols PS"/>
          <w:sz w:val="16"/>
        </w:rPr>
      </w:pPr>
      <w:r>
        <w:rPr>
          <w:i/>
          <w:color w:val="231F20"/>
          <w:w w:val="110"/>
          <w:sz w:val="16"/>
        </w:rPr>
        <w:t>y</w:t>
      </w:r>
      <w:r>
        <w:rPr>
          <w:rFonts w:ascii="Standard Symbols PS" w:hAnsi="Standard Symbols PS"/>
          <w:color w:val="231F20"/>
          <w:w w:val="110"/>
          <w:sz w:val="16"/>
          <w:vertAlign w:val="superscript"/>
        </w:rPr>
        <w:t>'</w:t>
      </w:r>
      <w:r>
        <w:rPr>
          <w:rFonts w:ascii="Standard Symbols PS" w:hAnsi="Standard Symbols PS"/>
          <w:color w:val="231F20"/>
          <w:spacing w:val="15"/>
          <w:w w:val="110"/>
          <w:sz w:val="16"/>
          <w:vertAlign w:val="baseline"/>
        </w:rPr>
        <w:t> </w:t>
      </w:r>
      <w:r>
        <w:rPr>
          <w:rFonts w:ascii="Standard Symbols PS" w:hAnsi="Standard Symbols PS"/>
          <w:color w:val="231F20"/>
          <w:w w:val="110"/>
          <w:sz w:val="16"/>
          <w:vertAlign w:val="baseline"/>
        </w:rPr>
        <w:t>=</w:t>
      </w:r>
      <w:r>
        <w:rPr>
          <w:rFonts w:ascii="Standard Symbols PS" w:hAnsi="Standard Symbols PS"/>
          <w:color w:val="231F20"/>
          <w:spacing w:val="4"/>
          <w:w w:val="110"/>
          <w:sz w:val="16"/>
          <w:vertAlign w:val="baseline"/>
        </w:rPr>
        <w:t> </w:t>
      </w:r>
      <w:r>
        <w:rPr>
          <w:i/>
          <w:color w:val="231F20"/>
          <w:w w:val="110"/>
          <w:sz w:val="16"/>
          <w:vertAlign w:val="baseline"/>
        </w:rPr>
        <w:t>a</w:t>
      </w:r>
      <w:r>
        <w:rPr>
          <w:rFonts w:ascii="Klaudia" w:hAnsi="Klaudia"/>
          <w:color w:val="231F20"/>
          <w:w w:val="110"/>
          <w:sz w:val="16"/>
          <w:vertAlign w:val="superscript"/>
        </w:rPr>
        <w:t>−</w:t>
      </w:r>
      <w:r>
        <w:rPr>
          <w:i/>
          <w:color w:val="231F20"/>
          <w:w w:val="110"/>
          <w:sz w:val="16"/>
          <w:vertAlign w:val="superscript"/>
        </w:rPr>
        <w:t>m</w:t>
      </w:r>
      <w:r>
        <w:rPr>
          <w:rFonts w:ascii="Standard Symbols PS" w:hAnsi="Standard Symbols PS"/>
          <w:color w:val="231F20"/>
          <w:w w:val="110"/>
          <w:sz w:val="16"/>
          <w:vertAlign w:val="baseline"/>
        </w:rPr>
        <w:t>(</w:t>
      </w:r>
      <w:r>
        <w:rPr>
          <w:rFonts w:ascii="Klaudia" w:hAnsi="Klaudia"/>
          <w:color w:val="231F20"/>
          <w:w w:val="110"/>
          <w:sz w:val="16"/>
          <w:vertAlign w:val="baseline"/>
        </w:rPr>
        <w:t>−</w:t>
      </w:r>
      <w:r>
        <w:rPr>
          <w:i/>
          <w:color w:val="231F20"/>
          <w:w w:val="110"/>
          <w:sz w:val="16"/>
          <w:vertAlign w:val="baseline"/>
        </w:rPr>
        <w:t>x</w:t>
      </w:r>
      <w:r>
        <w:rPr>
          <w:i/>
          <w:color w:val="231F20"/>
          <w:spacing w:val="-14"/>
          <w:w w:val="110"/>
          <w:sz w:val="16"/>
          <w:vertAlign w:val="baseline"/>
        </w:rPr>
        <w:t> </w:t>
      </w:r>
      <w:r>
        <w:rPr>
          <w:color w:val="231F20"/>
          <w:w w:val="110"/>
          <w:sz w:val="16"/>
          <w:vertAlign w:val="baseline"/>
        </w:rPr>
        <w:t>sin</w:t>
      </w:r>
      <w:r>
        <w:rPr>
          <w:color w:val="231F20"/>
          <w:spacing w:val="-14"/>
          <w:w w:val="110"/>
          <w:sz w:val="16"/>
          <w:vertAlign w:val="baseline"/>
        </w:rPr>
        <w:t> </w:t>
      </w:r>
      <w:r>
        <w:rPr>
          <w:rFonts w:ascii="Arial" w:hAnsi="Arial"/>
          <w:i/>
          <w:color w:val="231F20"/>
          <w:w w:val="110"/>
          <w:sz w:val="16"/>
          <w:vertAlign w:val="baseline"/>
        </w:rPr>
        <w:t>θ</w:t>
      </w:r>
      <w:r>
        <w:rPr>
          <w:rFonts w:ascii="Arial" w:hAnsi="Arial"/>
          <w:i/>
          <w:color w:val="231F20"/>
          <w:spacing w:val="-11"/>
          <w:w w:val="110"/>
          <w:sz w:val="16"/>
          <w:vertAlign w:val="baseline"/>
        </w:rPr>
        <w:t> </w:t>
      </w:r>
      <w:r>
        <w:rPr>
          <w:rFonts w:ascii="Standard Symbols PS" w:hAnsi="Standard Symbols PS"/>
          <w:color w:val="231F20"/>
          <w:w w:val="110"/>
          <w:sz w:val="16"/>
          <w:vertAlign w:val="baseline"/>
        </w:rPr>
        <w:t>+</w:t>
      </w:r>
      <w:r>
        <w:rPr>
          <w:rFonts w:ascii="Standard Symbols PS" w:hAnsi="Standard Symbols PS"/>
          <w:color w:val="231F20"/>
          <w:spacing w:val="-6"/>
          <w:w w:val="110"/>
          <w:sz w:val="16"/>
          <w:vertAlign w:val="baseline"/>
        </w:rPr>
        <w:t> </w:t>
      </w:r>
      <w:r>
        <w:rPr>
          <w:i/>
          <w:color w:val="231F20"/>
          <w:w w:val="110"/>
          <w:sz w:val="16"/>
          <w:vertAlign w:val="baseline"/>
        </w:rPr>
        <w:t>y</w:t>
      </w:r>
      <w:r>
        <w:rPr>
          <w:i/>
          <w:color w:val="231F20"/>
          <w:spacing w:val="-14"/>
          <w:w w:val="110"/>
          <w:sz w:val="16"/>
          <w:vertAlign w:val="baseline"/>
        </w:rPr>
        <w:t> </w:t>
      </w:r>
      <w:r>
        <w:rPr>
          <w:color w:val="231F20"/>
          <w:w w:val="110"/>
          <w:sz w:val="16"/>
          <w:vertAlign w:val="baseline"/>
        </w:rPr>
        <w:t>cos</w:t>
      </w:r>
      <w:r>
        <w:rPr>
          <w:color w:val="231F20"/>
          <w:spacing w:val="-12"/>
          <w:w w:val="110"/>
          <w:sz w:val="16"/>
          <w:vertAlign w:val="baseline"/>
        </w:rPr>
        <w:t> </w:t>
      </w:r>
      <w:r>
        <w:rPr>
          <w:rFonts w:ascii="Arial" w:hAnsi="Arial"/>
          <w:i/>
          <w:color w:val="231F20"/>
          <w:spacing w:val="-5"/>
          <w:w w:val="110"/>
          <w:sz w:val="16"/>
          <w:vertAlign w:val="baseline"/>
        </w:rPr>
        <w:t>θ</w:t>
      </w:r>
      <w:r>
        <w:rPr>
          <w:rFonts w:ascii="Standard Symbols PS" w:hAnsi="Standard Symbols PS"/>
          <w:color w:val="231F20"/>
          <w:spacing w:val="-5"/>
          <w:w w:val="110"/>
          <w:sz w:val="16"/>
          <w:vertAlign w:val="baseline"/>
        </w:rPr>
        <w:t>)</w:t>
      </w:r>
    </w:p>
    <w:p>
      <w:pPr>
        <w:spacing w:line="153" w:lineRule="exact" w:before="0"/>
        <w:ind w:left="129" w:right="0" w:firstLine="0"/>
        <w:jc w:val="left"/>
        <w:rPr>
          <w:rFonts w:ascii="Standard Symbols PS"/>
          <w:sz w:val="16"/>
        </w:rPr>
      </w:pPr>
      <w:r>
        <w:rPr/>
        <w:br w:type="column"/>
      </w:r>
      <w:r>
        <w:rPr>
          <w:rFonts w:ascii="Standard Symbols PS"/>
          <w:color w:val="231F20"/>
          <w:spacing w:val="-5"/>
          <w:w w:val="110"/>
          <w:sz w:val="16"/>
        </w:rPr>
        <w:t>(</w:t>
      </w:r>
      <w:r>
        <w:rPr>
          <w:color w:val="231F20"/>
          <w:spacing w:val="-5"/>
          <w:w w:val="110"/>
          <w:sz w:val="16"/>
        </w:rPr>
        <w:t>3</w:t>
      </w:r>
      <w:r>
        <w:rPr>
          <w:rFonts w:ascii="Standard Symbols PS"/>
          <w:color w:val="231F20"/>
          <w:spacing w:val="-5"/>
          <w:w w:val="110"/>
          <w:sz w:val="16"/>
        </w:rPr>
        <w:t>)</w:t>
      </w:r>
    </w:p>
    <w:p>
      <w:pPr>
        <w:pStyle w:val="BodyText"/>
        <w:spacing w:before="30"/>
        <w:ind w:left="129"/>
      </w:pPr>
      <w:r>
        <w:rPr/>
        <w:br w:type="column"/>
      </w:r>
      <w:r>
        <w:rPr>
          <w:color w:val="231F20"/>
        </w:rPr>
        <w:t>Woburn,</w:t>
      </w:r>
      <w:r>
        <w:rPr>
          <w:color w:val="231F20"/>
          <w:spacing w:val="44"/>
        </w:rPr>
        <w:t> </w:t>
      </w:r>
      <w:r>
        <w:rPr>
          <w:color w:val="231F20"/>
        </w:rPr>
        <w:t>MA</w:t>
      </w:r>
      <w:r>
        <w:rPr>
          <w:color w:val="231F20"/>
          <w:spacing w:val="46"/>
        </w:rPr>
        <w:t> </w:t>
      </w:r>
      <w:r>
        <w:rPr>
          <w:color w:val="231F20"/>
        </w:rPr>
        <w:t>01801,</w:t>
      </w:r>
      <w:r>
        <w:rPr>
          <w:color w:val="231F20"/>
          <w:spacing w:val="46"/>
        </w:rPr>
        <w:t> </w:t>
      </w:r>
      <w:r>
        <w:rPr>
          <w:color w:val="231F20"/>
        </w:rPr>
        <w:t>USA),</w:t>
      </w:r>
      <w:r>
        <w:rPr>
          <w:color w:val="231F20"/>
          <w:spacing w:val="46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tted</w:t>
      </w:r>
      <w:r>
        <w:rPr>
          <w:color w:val="231F20"/>
          <w:spacing w:val="46"/>
        </w:rPr>
        <w:t> </w:t>
      </w:r>
      <w:r>
        <w:rPr>
          <w:color w:val="231F20"/>
        </w:rPr>
        <w:t>with</w:t>
      </w:r>
      <w:r>
        <w:rPr>
          <w:color w:val="231F20"/>
          <w:spacing w:val="44"/>
        </w:rPr>
        <w:t> </w:t>
      </w:r>
      <w:r>
        <w:rPr>
          <w:color w:val="231F20"/>
        </w:rPr>
        <w:t>an</w:t>
      </w:r>
      <w:r>
        <w:rPr>
          <w:color w:val="231F20"/>
          <w:spacing w:val="44"/>
        </w:rPr>
        <w:t> </w:t>
      </w:r>
      <w:r>
        <w:rPr>
          <w:color w:val="231F20"/>
        </w:rPr>
        <w:t>LM4NCL</w:t>
      </w:r>
      <w:r>
        <w:rPr>
          <w:color w:val="231F20"/>
          <w:spacing w:val="45"/>
        </w:rPr>
        <w:t> </w:t>
      </w:r>
      <w:r>
        <w:rPr>
          <w:color w:val="231F20"/>
        </w:rPr>
        <w:t>C-mount</w:t>
      </w:r>
      <w:r>
        <w:rPr>
          <w:color w:val="231F20"/>
          <w:spacing w:val="45"/>
        </w:rPr>
        <w:t> </w:t>
      </w:r>
      <w:r>
        <w:rPr>
          <w:color w:val="231F20"/>
          <w:spacing w:val="-4"/>
        </w:rPr>
        <w:t>lens</w:t>
      </w:r>
    </w:p>
    <w:p>
      <w:pPr>
        <w:pStyle w:val="BodyText"/>
        <w:spacing w:line="210" w:lineRule="atLeast"/>
        <w:ind w:left="129"/>
      </w:pPr>
      <w:r>
        <w:rPr>
          <w:color w:val="231F20"/>
        </w:rPr>
        <w:t>(Kowa Optimed</w:t>
      </w:r>
      <w:r>
        <w:rPr>
          <w:color w:val="231F20"/>
          <w:spacing w:val="24"/>
        </w:rPr>
        <w:t> </w:t>
      </w:r>
      <w:r>
        <w:rPr>
          <w:color w:val="231F20"/>
        </w:rPr>
        <w:t>Inc.,</w:t>
      </w:r>
      <w:r>
        <w:rPr>
          <w:color w:val="231F20"/>
          <w:spacing w:val="24"/>
        </w:rPr>
        <w:t> </w:t>
      </w:r>
      <w:r>
        <w:rPr>
          <w:color w:val="231F20"/>
        </w:rPr>
        <w:t>Torrance,</w:t>
      </w:r>
      <w:r>
        <w:rPr>
          <w:color w:val="231F20"/>
          <w:spacing w:val="24"/>
        </w:rPr>
        <w:t> </w:t>
      </w:r>
      <w:r>
        <w:rPr>
          <w:color w:val="231F20"/>
        </w:rPr>
        <w:t>CA</w:t>
      </w:r>
      <w:r>
        <w:rPr>
          <w:color w:val="231F20"/>
          <w:spacing w:val="25"/>
        </w:rPr>
        <w:t> </w:t>
      </w:r>
      <w:r>
        <w:rPr>
          <w:color w:val="231F20"/>
        </w:rPr>
        <w:t>90502,</w:t>
      </w:r>
      <w:r>
        <w:rPr>
          <w:color w:val="231F20"/>
          <w:spacing w:val="26"/>
        </w:rPr>
        <w:t> </w:t>
      </w:r>
      <w:r>
        <w:rPr>
          <w:color w:val="231F20"/>
        </w:rPr>
        <w:t>USA), with</w:t>
      </w:r>
      <w:r>
        <w:rPr>
          <w:color w:val="231F20"/>
          <w:spacing w:val="24"/>
        </w:rPr>
        <w:t> </w:t>
      </w:r>
      <w:r>
        <w:rPr>
          <w:color w:val="231F20"/>
        </w:rPr>
        <w:t>3.5</w:t>
      </w:r>
      <w:r>
        <w:rPr>
          <w:color w:val="231F20"/>
          <w:spacing w:val="24"/>
        </w:rPr>
        <w:t> </w:t>
      </w:r>
      <w:r>
        <w:rPr>
          <w:color w:val="231F20"/>
        </w:rPr>
        <w:t>mm</w:t>
      </w:r>
      <w:r>
        <w:rPr>
          <w:color w:val="231F20"/>
          <w:spacing w:val="24"/>
        </w:rPr>
        <w:t> </w:t>
      </w:r>
      <w:r>
        <w:rPr>
          <w:color w:val="231F20"/>
        </w:rPr>
        <w:t>focal</w:t>
      </w:r>
      <w:r>
        <w:rPr>
          <w:color w:val="231F20"/>
          <w:spacing w:val="40"/>
        </w:rPr>
        <w:t> </w:t>
      </w:r>
      <w:r>
        <w:rPr>
          <w:color w:val="231F20"/>
        </w:rPr>
        <w:t>length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set</w:t>
      </w:r>
      <w:r>
        <w:rPr>
          <w:color w:val="231F20"/>
          <w:spacing w:val="-9"/>
        </w:rPr>
        <w:t> </w:t>
      </w:r>
      <w:r>
        <w:rPr>
          <w:color w:val="231F20"/>
        </w:rPr>
        <w:t>at</w:t>
      </w:r>
      <w:r>
        <w:rPr>
          <w:color w:val="231F20"/>
          <w:spacing w:val="-10"/>
        </w:rPr>
        <w:t> </w:t>
      </w:r>
      <w:r>
        <w:rPr>
          <w:color w:val="231F20"/>
        </w:rPr>
        <w:t>an</w:t>
      </w:r>
      <w:r>
        <w:rPr>
          <w:color w:val="231F20"/>
          <w:spacing w:val="-10"/>
        </w:rPr>
        <w:t> </w:t>
      </w:r>
      <w:r>
        <w:rPr>
          <w:color w:val="231F20"/>
        </w:rPr>
        <w:t>aperture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i/>
          <w:color w:val="231F20"/>
        </w:rPr>
        <w:t>f</w:t>
      </w:r>
      <w:r>
        <w:rPr>
          <w:color w:val="231F20"/>
        </w:rPr>
        <w:t>/4.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camera</w:t>
      </w:r>
      <w:r>
        <w:rPr>
          <w:color w:val="231F20"/>
          <w:spacing w:val="-8"/>
        </w:rPr>
        <w:t> </w:t>
      </w:r>
      <w:r>
        <w:rPr>
          <w:color w:val="231F20"/>
        </w:rPr>
        <w:t>was</w:t>
      </w:r>
      <w:r>
        <w:rPr>
          <w:color w:val="231F20"/>
          <w:spacing w:val="-10"/>
        </w:rPr>
        <w:t> </w:t>
      </w:r>
      <w:r>
        <w:rPr>
          <w:color w:val="231F20"/>
        </w:rPr>
        <w:t>kept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approximately</w:t>
      </w:r>
    </w:p>
    <w:p>
      <w:pPr>
        <w:spacing w:after="0" w:line="210" w:lineRule="atLeast"/>
        <w:sectPr>
          <w:type w:val="continuous"/>
          <w:pgSz w:w="11910" w:h="15880"/>
          <w:pgMar w:header="693" w:footer="592" w:top="640" w:bottom="280" w:left="660" w:right="600"/>
          <w:cols w:num="3" w:equalWidth="0">
            <w:col w:w="2128" w:space="2652"/>
            <w:col w:w="384" w:space="168"/>
            <w:col w:w="5318"/>
          </w:cols>
        </w:sectPr>
      </w:pPr>
    </w:p>
    <w:p>
      <w:pPr>
        <w:pStyle w:val="BodyText"/>
        <w:spacing w:line="153" w:lineRule="exact"/>
        <w:ind w:left="103"/>
        <w:jc w:val="both"/>
      </w:pPr>
      <w:r>
        <w:rPr>
          <w:color w:val="231F20"/>
          <w:spacing w:val="-4"/>
          <w:w w:val="105"/>
        </w:rPr>
        <w:t>where</w:t>
      </w:r>
      <w:r>
        <w:rPr>
          <w:color w:val="231F20"/>
          <w:spacing w:val="-5"/>
          <w:w w:val="105"/>
        </w:rPr>
        <w:t> </w:t>
      </w:r>
      <w:r>
        <w:rPr>
          <w:rFonts w:ascii="Arial" w:hAnsi="Arial"/>
          <w:i/>
          <w:color w:val="231F20"/>
          <w:spacing w:val="-4"/>
          <w:w w:val="105"/>
        </w:rPr>
        <w:t>θ</w:t>
      </w:r>
      <w:r>
        <w:rPr>
          <w:rFonts w:ascii="Arial" w:hAnsi="Arial"/>
          <w:i/>
          <w:color w:val="231F20"/>
          <w:spacing w:val="-9"/>
          <w:w w:val="105"/>
        </w:rPr>
        <w:t> </w:t>
      </w:r>
      <w:r>
        <w:rPr>
          <w:color w:val="231F20"/>
          <w:spacing w:val="-4"/>
          <w:w w:val="120"/>
        </w:rPr>
        <w:t>=</w:t>
      </w:r>
      <w:r>
        <w:rPr>
          <w:color w:val="231F20"/>
          <w:spacing w:val="-8"/>
          <w:w w:val="120"/>
        </w:rPr>
        <w:t> </w:t>
      </w:r>
      <w:r>
        <w:rPr>
          <w:i/>
          <w:color w:val="231F20"/>
          <w:spacing w:val="-4"/>
          <w:w w:val="105"/>
        </w:rPr>
        <w:t>n</w:t>
      </w:r>
      <w:r>
        <w:rPr>
          <w:rFonts w:ascii="Arial" w:hAnsi="Arial"/>
          <w:i/>
          <w:color w:val="231F20"/>
          <w:spacing w:val="-4"/>
          <w:w w:val="105"/>
        </w:rPr>
        <w:t>π</w:t>
      </w:r>
      <w:r>
        <w:rPr>
          <w:i/>
          <w:color w:val="231F20"/>
          <w:spacing w:val="-4"/>
          <w:w w:val="105"/>
        </w:rPr>
        <w:t>K</w:t>
      </w:r>
      <w:r>
        <w:rPr>
          <w:color w:val="231F20"/>
          <w:spacing w:val="-4"/>
          <w:w w:val="105"/>
        </w:rPr>
        <w:t>,</w:t>
      </w:r>
      <w:r>
        <w:rPr>
          <w:color w:val="231F20"/>
          <w:spacing w:val="-2"/>
        </w:rPr>
        <w:t> </w:t>
      </w:r>
      <w:r>
        <w:rPr>
          <w:i/>
          <w:color w:val="231F20"/>
          <w:spacing w:val="-4"/>
          <w:w w:val="105"/>
        </w:rPr>
        <w:t>a</w:t>
      </w:r>
      <w:r>
        <w:rPr>
          <w:i/>
          <w:color w:val="231F20"/>
          <w:spacing w:val="-1"/>
        </w:rPr>
        <w:t> </w:t>
      </w:r>
      <w:r>
        <w:rPr>
          <w:color w:val="231F20"/>
          <w:spacing w:val="-4"/>
          <w:w w:val="105"/>
        </w:rPr>
        <w:t>&gt;</w:t>
      </w:r>
      <w:r>
        <w:rPr>
          <w:color w:val="231F20"/>
          <w:spacing w:val="-1"/>
        </w:rPr>
        <w:t> </w:t>
      </w:r>
      <w:r>
        <w:rPr>
          <w:color w:val="231F20"/>
          <w:spacing w:val="-4"/>
          <w:w w:val="105"/>
        </w:rPr>
        <w:t>1,</w:t>
      </w:r>
      <w:r>
        <w:rPr>
          <w:color w:val="231F20"/>
          <w:spacing w:val="-1"/>
        </w:rPr>
        <w:t> </w:t>
      </w:r>
      <w:r>
        <w:rPr>
          <w:i/>
          <w:color w:val="231F20"/>
          <w:spacing w:val="-4"/>
          <w:w w:val="105"/>
        </w:rPr>
        <w:t>m</w:t>
      </w:r>
      <w:r>
        <w:rPr>
          <w:color w:val="231F20"/>
          <w:spacing w:val="-4"/>
          <w:w w:val="105"/>
        </w:rPr>
        <w:t>,</w:t>
      </w:r>
      <w:r>
        <w:rPr>
          <w:color w:val="231F20"/>
          <w:spacing w:val="-2"/>
        </w:rPr>
        <w:t> </w:t>
      </w:r>
      <w:r>
        <w:rPr>
          <w:i/>
          <w:color w:val="231F20"/>
          <w:spacing w:val="-4"/>
          <w:w w:val="105"/>
        </w:rPr>
        <w:t>n</w:t>
      </w:r>
      <w:r>
        <w:rPr>
          <w:i/>
          <w:color w:val="231F20"/>
          <w:spacing w:val="-9"/>
          <w:w w:val="120"/>
        </w:rPr>
        <w:t> </w:t>
      </w:r>
      <w:r>
        <w:rPr>
          <w:color w:val="231F20"/>
          <w:spacing w:val="-4"/>
          <w:w w:val="120"/>
        </w:rPr>
        <w:t>=</w:t>
      </w:r>
      <w:r>
        <w:rPr>
          <w:color w:val="231F20"/>
          <w:spacing w:val="-9"/>
          <w:w w:val="120"/>
        </w:rPr>
        <w:t> </w:t>
      </w:r>
      <w:r>
        <w:rPr>
          <w:color w:val="231F20"/>
          <w:spacing w:val="-4"/>
          <w:w w:val="105"/>
        </w:rPr>
        <w:t>0,1,2,</w:t>
      </w:r>
      <w:r>
        <w:rPr>
          <w:color w:val="231F20"/>
          <w:spacing w:val="-2"/>
          <w:w w:val="105"/>
        </w:rPr>
        <w:t> </w:t>
      </w:r>
      <w:r>
        <w:rPr>
          <w:rFonts w:ascii="Tuffy" w:hAnsi="Tuffy"/>
          <w:b w:val="0"/>
          <w:color w:val="231F20"/>
          <w:spacing w:val="-4"/>
          <w:w w:val="105"/>
        </w:rPr>
        <w:t>…</w:t>
      </w:r>
      <w:r>
        <w:rPr>
          <w:color w:val="231F20"/>
          <w:spacing w:val="-4"/>
          <w:w w:val="105"/>
        </w:rPr>
        <w:t>,</w:t>
      </w:r>
      <w:r>
        <w:rPr>
          <w:color w:val="231F20"/>
          <w:spacing w:val="-2"/>
        </w:rPr>
        <w:t> </w:t>
      </w:r>
      <w:r>
        <w:rPr>
          <w:color w:val="231F20"/>
          <w:spacing w:val="-4"/>
          <w:w w:val="105"/>
        </w:rPr>
        <w:t>and</w:t>
      </w:r>
      <w:r>
        <w:rPr>
          <w:color w:val="231F20"/>
          <w:spacing w:val="-2"/>
          <w:w w:val="105"/>
        </w:rPr>
        <w:t> </w:t>
      </w:r>
      <w:r>
        <w:rPr>
          <w:i/>
          <w:color w:val="231F20"/>
          <w:spacing w:val="-4"/>
          <w:w w:val="105"/>
        </w:rPr>
        <w:t>K</w:t>
      </w:r>
      <w:r>
        <w:rPr>
          <w:i/>
          <w:color w:val="231F20"/>
          <w:spacing w:val="-2"/>
        </w:rPr>
        <w:t> </w:t>
      </w:r>
      <w:r>
        <w:rPr>
          <w:color w:val="231F20"/>
          <w:spacing w:val="-4"/>
          <w:w w:val="105"/>
        </w:rPr>
        <w:t>is</w:t>
      </w:r>
      <w:r>
        <w:rPr>
          <w:color w:val="231F20"/>
          <w:spacing w:val="-1"/>
        </w:rPr>
        <w:t> </w:t>
      </w:r>
      <w:r>
        <w:rPr>
          <w:color w:val="231F20"/>
          <w:spacing w:val="-4"/>
          <w:w w:val="105"/>
        </w:rPr>
        <w:t>the</w:t>
      </w:r>
      <w:r>
        <w:rPr>
          <w:color w:val="231F20"/>
          <w:spacing w:val="-2"/>
        </w:rPr>
        <w:t> </w:t>
      </w:r>
      <w:r>
        <w:rPr>
          <w:color w:val="231F20"/>
          <w:spacing w:val="-4"/>
          <w:w w:val="105"/>
        </w:rPr>
        <w:t>total</w:t>
      </w:r>
      <w:r>
        <w:rPr>
          <w:color w:val="231F20"/>
          <w:spacing w:val="-2"/>
          <w:w w:val="105"/>
        </w:rPr>
        <w:t> </w:t>
      </w:r>
      <w:r>
        <w:rPr>
          <w:color w:val="231F20"/>
          <w:spacing w:val="-4"/>
          <w:w w:val="105"/>
        </w:rPr>
        <w:t>number</w:t>
      </w:r>
      <w:r>
        <w:rPr>
          <w:color w:val="231F20"/>
          <w:spacing w:val="-1"/>
        </w:rPr>
        <w:t> </w:t>
      </w:r>
      <w:r>
        <w:rPr>
          <w:color w:val="231F20"/>
          <w:spacing w:val="-4"/>
          <w:w w:val="105"/>
        </w:rPr>
        <w:t>of</w:t>
      </w:r>
      <w:r>
        <w:rPr>
          <w:color w:val="231F20"/>
          <w:spacing w:val="-2"/>
        </w:rPr>
        <w:t> </w:t>
      </w:r>
      <w:r>
        <w:rPr>
          <w:color w:val="231F20"/>
          <w:spacing w:val="-4"/>
          <w:w w:val="105"/>
        </w:rPr>
        <w:t>ori-</w:t>
      </w:r>
    </w:p>
    <w:p>
      <w:pPr>
        <w:pStyle w:val="BodyText"/>
        <w:spacing w:line="273" w:lineRule="auto" w:before="18"/>
        <w:ind w:left="103" w:right="38"/>
        <w:jc w:val="both"/>
      </w:pPr>
      <w:r>
        <w:rPr>
          <w:color w:val="231F20"/>
        </w:rPr>
        <w:t>entations,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scale</w:t>
      </w:r>
      <w:r>
        <w:rPr>
          <w:color w:val="231F20"/>
          <w:spacing w:val="-10"/>
        </w:rPr>
        <w:t> </w:t>
      </w:r>
      <w:r>
        <w:rPr>
          <w:color w:val="231F20"/>
        </w:rPr>
        <w:t>factor</w:t>
      </w:r>
      <w:r>
        <w:rPr>
          <w:color w:val="231F20"/>
          <w:spacing w:val="-9"/>
        </w:rPr>
        <w:t> </w:t>
      </w:r>
      <w:r>
        <w:rPr>
          <w:i/>
          <w:color w:val="231F20"/>
        </w:rPr>
        <w:t>a</w:t>
      </w:r>
      <w:r>
        <w:rPr>
          <w:rFonts w:ascii="Klaudia" w:hAnsi="Klaudia"/>
          <w:color w:val="231F20"/>
          <w:vertAlign w:val="superscript"/>
        </w:rPr>
        <w:t>−</w:t>
      </w:r>
      <w:r>
        <w:rPr>
          <w:i/>
          <w:color w:val="231F20"/>
          <w:vertAlign w:val="superscript"/>
        </w:rPr>
        <w:t>m</w:t>
      </w:r>
      <w:r>
        <w:rPr>
          <w:i/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included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ensure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independence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spectral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energy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on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i/>
          <w:color w:val="231F20"/>
          <w:spacing w:val="-2"/>
          <w:w w:val="105"/>
          <w:vertAlign w:val="baseline"/>
        </w:rPr>
        <w:t>m</w:t>
      </w:r>
      <w:r>
        <w:rPr>
          <w:i/>
          <w:color w:val="231F20"/>
          <w:spacing w:val="-4"/>
          <w:w w:val="105"/>
          <w:vertAlign w:val="baseline"/>
        </w:rPr>
        <w:t> </w:t>
      </w:r>
      <w:r>
        <w:rPr>
          <w:rFonts w:ascii="Tuffy" w:hAnsi="Tuffy"/>
          <w:b w:val="0"/>
          <w:color w:val="231F20"/>
          <w:spacing w:val="-2"/>
          <w:w w:val="105"/>
          <w:vertAlign w:val="baseline"/>
        </w:rPr>
        <w:t>–</w:t>
      </w:r>
      <w:r>
        <w:rPr>
          <w:rFonts w:ascii="Tuffy" w:hAnsi="Tuffy"/>
          <w:b w:val="0"/>
          <w:color w:val="231F20"/>
          <w:spacing w:val="-11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scale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for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particular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rFonts w:ascii="Times New Roman" w:hAnsi="Times New Roman"/>
          <w:color w:val="231F20"/>
          <w:spacing w:val="-2"/>
          <w:w w:val="105"/>
          <w:vertAlign w:val="baseline"/>
        </w:rPr>
        <w:t>fi</w:t>
      </w:r>
      <w:r>
        <w:rPr>
          <w:color w:val="231F20"/>
          <w:spacing w:val="-2"/>
          <w:w w:val="105"/>
          <w:vertAlign w:val="baseline"/>
        </w:rPr>
        <w:t>lter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(</w:t>
      </w:r>
      <w:hyperlink w:history="true" w:anchor="_bookmark38">
        <w:r>
          <w:rPr>
            <w:color w:val="2E3092"/>
            <w:spacing w:val="-2"/>
            <w:w w:val="105"/>
            <w:vertAlign w:val="baseline"/>
          </w:rPr>
          <w:t>Manjunath</w:t>
        </w:r>
        <w:r>
          <w:rPr>
            <w:color w:val="2E3092"/>
            <w:spacing w:val="-4"/>
            <w:w w:val="105"/>
            <w:vertAlign w:val="baseline"/>
          </w:rPr>
          <w:t> </w:t>
        </w:r>
        <w:r>
          <w:rPr>
            <w:color w:val="2E3092"/>
            <w:spacing w:val="-2"/>
            <w:w w:val="105"/>
            <w:vertAlign w:val="baseline"/>
          </w:rPr>
          <w:t>and</w:t>
        </w:r>
      </w:hyperlink>
      <w:r>
        <w:rPr>
          <w:color w:val="2E3092"/>
          <w:w w:val="105"/>
          <w:vertAlign w:val="baseline"/>
        </w:rPr>
        <w:t> </w:t>
      </w:r>
      <w:hyperlink w:history="true" w:anchor="_bookmark38">
        <w:r>
          <w:rPr>
            <w:color w:val="2E3092"/>
            <w:w w:val="105"/>
            <w:vertAlign w:val="baseline"/>
          </w:rPr>
          <w:t>Ma,</w:t>
        </w:r>
        <w:r>
          <w:rPr>
            <w:color w:val="2E3092"/>
            <w:spacing w:val="-11"/>
            <w:w w:val="105"/>
            <w:vertAlign w:val="baseline"/>
          </w:rPr>
          <w:t> </w:t>
        </w:r>
        <w:r>
          <w:rPr>
            <w:color w:val="2E3092"/>
            <w:w w:val="105"/>
            <w:vertAlign w:val="baseline"/>
          </w:rPr>
          <w:t>1996</w:t>
        </w:r>
      </w:hyperlink>
      <w:r>
        <w:rPr>
          <w:color w:val="231F20"/>
          <w:w w:val="105"/>
          <w:vertAlign w:val="baseline"/>
        </w:rPr>
        <w:t>).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Gaussian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envelope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that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is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responsible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for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shape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function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is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evident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from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Eq.</w:t>
      </w:r>
      <w:r>
        <w:rPr>
          <w:color w:val="231F20"/>
          <w:spacing w:val="-6"/>
          <w:w w:val="105"/>
          <w:vertAlign w:val="baseline"/>
        </w:rPr>
        <w:t> </w:t>
      </w:r>
      <w:hyperlink w:history="true" w:anchor="_bookmark6">
        <w:r>
          <w:rPr>
            <w:color w:val="2E3092"/>
            <w:spacing w:val="-2"/>
            <w:w w:val="105"/>
            <w:vertAlign w:val="baseline"/>
          </w:rPr>
          <w:t>2</w:t>
        </w:r>
      </w:hyperlink>
      <w:r>
        <w:rPr>
          <w:color w:val="231F20"/>
          <w:spacing w:val="-2"/>
          <w:w w:val="105"/>
          <w:vertAlign w:val="baseline"/>
        </w:rPr>
        <w:t>.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It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is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shown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by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(</w:t>
      </w:r>
      <w:hyperlink w:history="true" w:anchor="_bookmark38">
        <w:r>
          <w:rPr>
            <w:color w:val="2E3092"/>
            <w:spacing w:val="-2"/>
            <w:w w:val="105"/>
            <w:vertAlign w:val="baseline"/>
          </w:rPr>
          <w:t>Manjunath</w:t>
        </w:r>
        <w:r>
          <w:rPr>
            <w:color w:val="2E3092"/>
            <w:spacing w:val="-6"/>
            <w:w w:val="105"/>
            <w:vertAlign w:val="baseline"/>
          </w:rPr>
          <w:t> </w:t>
        </w:r>
        <w:r>
          <w:rPr>
            <w:color w:val="2E3092"/>
            <w:spacing w:val="-2"/>
            <w:w w:val="105"/>
            <w:vertAlign w:val="baseline"/>
          </w:rPr>
          <w:t>and</w:t>
        </w:r>
        <w:r>
          <w:rPr>
            <w:color w:val="2E3092"/>
            <w:spacing w:val="-7"/>
            <w:w w:val="105"/>
            <w:vertAlign w:val="baseline"/>
          </w:rPr>
          <w:t> </w:t>
        </w:r>
        <w:r>
          <w:rPr>
            <w:color w:val="2E3092"/>
            <w:spacing w:val="-2"/>
            <w:w w:val="105"/>
            <w:vertAlign w:val="baseline"/>
          </w:rPr>
          <w:t>Ma,</w:t>
        </w:r>
      </w:hyperlink>
      <w:r>
        <w:rPr>
          <w:color w:val="2E3092"/>
          <w:w w:val="105"/>
          <w:vertAlign w:val="baseline"/>
        </w:rPr>
        <w:t> </w:t>
      </w:r>
      <w:bookmarkStart w:name="_bookmark7" w:id="13"/>
      <w:bookmarkEnd w:id="13"/>
      <w:r>
        <w:rPr>
          <w:color w:val="2E3092"/>
          <w:w w:val="84"/>
          <w:vertAlign w:val="baseline"/>
        </w:rPr>
      </w:r>
      <w:hyperlink w:history="true" w:anchor="_bookmark38">
        <w:r>
          <w:rPr>
            <w:color w:val="2E3092"/>
            <w:vertAlign w:val="baseline"/>
          </w:rPr>
          <w:t>1996</w:t>
        </w:r>
      </w:hyperlink>
      <w:r>
        <w:rPr>
          <w:color w:val="231F20"/>
          <w:vertAlign w:val="baseline"/>
        </w:rPr>
        <w:t>;</w:t>
      </w:r>
      <w:r>
        <w:rPr>
          <w:color w:val="231F20"/>
          <w:spacing w:val="-10"/>
          <w:vertAlign w:val="baseline"/>
        </w:rPr>
        <w:t> </w:t>
      </w:r>
      <w:hyperlink w:history="true" w:anchor="_bookmark30">
        <w:r>
          <w:rPr>
            <w:color w:val="2E3092"/>
            <w:vertAlign w:val="baseline"/>
          </w:rPr>
          <w:t>Daugman,</w:t>
        </w:r>
        <w:r>
          <w:rPr>
            <w:color w:val="2E3092"/>
            <w:spacing w:val="-10"/>
            <w:vertAlign w:val="baseline"/>
          </w:rPr>
          <w:t> </w:t>
        </w:r>
        <w:r>
          <w:rPr>
            <w:color w:val="2E3092"/>
            <w:vertAlign w:val="baseline"/>
          </w:rPr>
          <w:t>1988</w:t>
        </w:r>
      </w:hyperlink>
      <w:r>
        <w:rPr>
          <w:color w:val="231F20"/>
          <w:vertAlign w:val="baseline"/>
        </w:rPr>
        <w:t>;</w:t>
      </w:r>
      <w:r>
        <w:rPr>
          <w:color w:val="231F20"/>
          <w:spacing w:val="-9"/>
          <w:vertAlign w:val="baseline"/>
        </w:rPr>
        <w:t> </w:t>
      </w:r>
      <w:hyperlink w:history="true" w:anchor="_bookmark29">
        <w:r>
          <w:rPr>
            <w:color w:val="2E3092"/>
            <w:vertAlign w:val="baseline"/>
          </w:rPr>
          <w:t>Daugman,</w:t>
        </w:r>
        <w:r>
          <w:rPr>
            <w:color w:val="2E3092"/>
            <w:spacing w:val="-10"/>
            <w:vertAlign w:val="baseline"/>
          </w:rPr>
          <w:t> </w:t>
        </w:r>
        <w:r>
          <w:rPr>
            <w:color w:val="2E3092"/>
            <w:vertAlign w:val="baseline"/>
          </w:rPr>
          <w:t>1985</w:t>
        </w:r>
      </w:hyperlink>
      <w:r>
        <w:rPr>
          <w:color w:val="231F20"/>
          <w:vertAlign w:val="baseline"/>
        </w:rPr>
        <w:t>)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that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redundancy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information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spacing w:val="-2"/>
          <w:vertAlign w:val="baseline"/>
        </w:rPr>
        <w:t>in</w:t>
      </w:r>
      <w:r>
        <w:rPr>
          <w:color w:val="231F20"/>
          <w:spacing w:val="-5"/>
          <w:vertAlign w:val="baseline"/>
        </w:rPr>
        <w:t> </w:t>
      </w:r>
      <w:r>
        <w:rPr>
          <w:rFonts w:ascii="Times New Roman" w:hAnsi="Times New Roman"/>
          <w:color w:val="231F20"/>
          <w:spacing w:val="-2"/>
          <w:vertAlign w:val="baseline"/>
        </w:rPr>
        <w:t>fi</w:t>
      </w:r>
      <w:r>
        <w:rPr>
          <w:color w:val="231F20"/>
          <w:spacing w:val="-2"/>
          <w:vertAlign w:val="baseline"/>
        </w:rPr>
        <w:t>ltered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images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is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reduced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by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ensuring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spacing w:val="-2"/>
          <w:vertAlign w:val="baseline"/>
        </w:rPr>
        <w:t>that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the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half-peak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amplitudes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of</w:t>
      </w:r>
      <w:r>
        <w:rPr>
          <w:color w:val="231F20"/>
          <w:spacing w:val="40"/>
          <w:vertAlign w:val="baseline"/>
        </w:rPr>
        <w:t> 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lter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responses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(for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given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set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scale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orientation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parameters)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do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not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overlap.</w:t>
      </w:r>
      <w:r>
        <w:rPr>
          <w:color w:val="231F20"/>
          <w:spacing w:val="-7"/>
          <w:w w:val="105"/>
          <w:vertAlign w:val="baseline"/>
        </w:rPr>
        <w:t> </w:t>
      </w:r>
      <w:hyperlink w:history="true" w:anchor="_bookmark29">
        <w:r>
          <w:rPr>
            <w:color w:val="2E3092"/>
            <w:spacing w:val="-2"/>
            <w:w w:val="105"/>
            <w:vertAlign w:val="baseline"/>
          </w:rPr>
          <w:t>Daugman</w:t>
        </w:r>
        <w:r>
          <w:rPr>
            <w:color w:val="2E3092"/>
            <w:spacing w:val="-6"/>
            <w:w w:val="105"/>
            <w:vertAlign w:val="baseline"/>
          </w:rPr>
          <w:t> </w:t>
        </w:r>
        <w:r>
          <w:rPr>
            <w:color w:val="2E3092"/>
            <w:spacing w:val="-2"/>
            <w:w w:val="105"/>
            <w:vertAlign w:val="baseline"/>
          </w:rPr>
          <w:t>(1985)</w:t>
        </w:r>
      </w:hyperlink>
      <w:r>
        <w:rPr>
          <w:color w:val="2E3092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also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shows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that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two-dimensional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Gabor</w:t>
      </w:r>
      <w:r>
        <w:rPr>
          <w:color w:val="231F20"/>
          <w:spacing w:val="40"/>
          <w:w w:val="105"/>
          <w:vertAlign w:val="baseline"/>
        </w:rPr>
        <w:t> </w:t>
      </w:r>
      <w:r>
        <w:rPr>
          <w:rFonts w:ascii="Times New Roman" w:hAnsi="Times New Roman"/>
          <w:color w:val="231F20"/>
          <w:spacing w:val="-2"/>
          <w:w w:val="105"/>
          <w:vertAlign w:val="baseline"/>
        </w:rPr>
        <w:t>fi</w:t>
      </w:r>
      <w:r>
        <w:rPr>
          <w:color w:val="231F20"/>
          <w:spacing w:val="-2"/>
          <w:w w:val="105"/>
          <w:vertAlign w:val="baseline"/>
        </w:rPr>
        <w:t>lters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are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optimal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in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sense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that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they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closely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approach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theoreti-</w:t>
      </w:r>
      <w:r>
        <w:rPr>
          <w:color w:val="231F20"/>
          <w:w w:val="105"/>
          <w:vertAlign w:val="baseline"/>
        </w:rPr>
        <w:t> cally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attainable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limit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minimum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joint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uncertainty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space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fre- quency.</w:t>
      </w:r>
      <w:r>
        <w:rPr>
          <w:color w:val="231F20"/>
          <w:w w:val="105"/>
          <w:vertAlign w:val="baseline"/>
        </w:rPr>
        <w:t> Detailed</w:t>
      </w:r>
      <w:r>
        <w:rPr>
          <w:color w:val="231F20"/>
          <w:w w:val="105"/>
          <w:vertAlign w:val="baseline"/>
        </w:rPr>
        <w:t> treatment</w:t>
      </w:r>
      <w:r>
        <w:rPr>
          <w:color w:val="231F20"/>
          <w:w w:val="105"/>
          <w:vertAlign w:val="baseline"/>
        </w:rPr>
        <w:t> of</w:t>
      </w:r>
      <w:r>
        <w:rPr>
          <w:color w:val="231F20"/>
          <w:w w:val="105"/>
          <w:vertAlign w:val="baseline"/>
        </w:rPr>
        <w:t> the</w:t>
      </w:r>
      <w:r>
        <w:rPr>
          <w:color w:val="231F20"/>
          <w:w w:val="105"/>
          <w:vertAlign w:val="baseline"/>
        </w:rPr>
        <w:t> subject</w:t>
      </w:r>
      <w:r>
        <w:rPr>
          <w:color w:val="231F20"/>
          <w:w w:val="105"/>
          <w:vertAlign w:val="baseline"/>
        </w:rPr>
        <w:t> is</w:t>
      </w:r>
      <w:r>
        <w:rPr>
          <w:color w:val="231F20"/>
          <w:w w:val="105"/>
          <w:vertAlign w:val="baseline"/>
        </w:rPr>
        <w:t> available</w:t>
      </w:r>
      <w:r>
        <w:rPr>
          <w:color w:val="231F20"/>
          <w:w w:val="105"/>
          <w:vertAlign w:val="baseline"/>
        </w:rPr>
        <w:t> elsewhere (</w:t>
      </w:r>
      <w:hyperlink w:history="true" w:anchor="_bookmark38">
        <w:r>
          <w:rPr>
            <w:color w:val="2E3092"/>
            <w:w w:val="105"/>
            <w:vertAlign w:val="baseline"/>
          </w:rPr>
          <w:t>Manjunath</w:t>
        </w:r>
        <w:r>
          <w:rPr>
            <w:color w:val="2E3092"/>
            <w:spacing w:val="-11"/>
            <w:w w:val="105"/>
            <w:vertAlign w:val="baseline"/>
          </w:rPr>
          <w:t> </w:t>
        </w:r>
        <w:r>
          <w:rPr>
            <w:color w:val="2E3092"/>
            <w:w w:val="105"/>
            <w:vertAlign w:val="baseline"/>
          </w:rPr>
          <w:t>and</w:t>
        </w:r>
        <w:r>
          <w:rPr>
            <w:color w:val="2E3092"/>
            <w:spacing w:val="-10"/>
            <w:w w:val="105"/>
            <w:vertAlign w:val="baseline"/>
          </w:rPr>
          <w:t> </w:t>
        </w:r>
        <w:r>
          <w:rPr>
            <w:color w:val="2E3092"/>
            <w:w w:val="105"/>
            <w:vertAlign w:val="baseline"/>
          </w:rPr>
          <w:t>Ma,</w:t>
        </w:r>
        <w:r>
          <w:rPr>
            <w:color w:val="2E3092"/>
            <w:spacing w:val="-10"/>
            <w:w w:val="105"/>
            <w:vertAlign w:val="baseline"/>
          </w:rPr>
          <w:t> </w:t>
        </w:r>
        <w:r>
          <w:rPr>
            <w:color w:val="2E3092"/>
            <w:w w:val="105"/>
            <w:vertAlign w:val="baseline"/>
          </w:rPr>
          <w:t>1996</w:t>
        </w:r>
      </w:hyperlink>
      <w:r>
        <w:rPr>
          <w:color w:val="231F20"/>
          <w:w w:val="105"/>
          <w:vertAlign w:val="baseline"/>
        </w:rPr>
        <w:t>;</w:t>
      </w:r>
      <w:r>
        <w:rPr>
          <w:color w:val="231F20"/>
          <w:spacing w:val="-10"/>
          <w:w w:val="105"/>
          <w:vertAlign w:val="baseline"/>
        </w:rPr>
        <w:t> </w:t>
      </w:r>
      <w:hyperlink w:history="true" w:anchor="_bookmark31">
        <w:r>
          <w:rPr>
            <w:color w:val="2E3092"/>
            <w:w w:val="105"/>
            <w:vertAlign w:val="baseline"/>
          </w:rPr>
          <w:t>Daugman,</w:t>
        </w:r>
        <w:r>
          <w:rPr>
            <w:color w:val="2E3092"/>
            <w:spacing w:val="-10"/>
            <w:w w:val="105"/>
            <w:vertAlign w:val="baseline"/>
          </w:rPr>
          <w:t> </w:t>
        </w:r>
        <w:r>
          <w:rPr>
            <w:color w:val="2E3092"/>
            <w:w w:val="105"/>
            <w:vertAlign w:val="baseline"/>
          </w:rPr>
          <w:t>1993</w:t>
        </w:r>
      </w:hyperlink>
      <w:r>
        <w:rPr>
          <w:color w:val="231F20"/>
          <w:w w:val="105"/>
          <w:vertAlign w:val="baseline"/>
        </w:rPr>
        <w:t>;</w:t>
      </w:r>
      <w:r>
        <w:rPr>
          <w:color w:val="231F20"/>
          <w:spacing w:val="-10"/>
          <w:w w:val="105"/>
          <w:vertAlign w:val="baseline"/>
        </w:rPr>
        <w:t> </w:t>
      </w:r>
      <w:hyperlink w:history="true" w:anchor="_bookmark30">
        <w:r>
          <w:rPr>
            <w:color w:val="2E3092"/>
            <w:w w:val="105"/>
            <w:vertAlign w:val="baseline"/>
          </w:rPr>
          <w:t>Daugman,</w:t>
        </w:r>
        <w:r>
          <w:rPr>
            <w:color w:val="2E3092"/>
            <w:spacing w:val="-10"/>
            <w:w w:val="105"/>
            <w:vertAlign w:val="baseline"/>
          </w:rPr>
          <w:t> </w:t>
        </w:r>
        <w:r>
          <w:rPr>
            <w:color w:val="2E3092"/>
            <w:w w:val="105"/>
            <w:vertAlign w:val="baseline"/>
          </w:rPr>
          <w:t>1988</w:t>
        </w:r>
      </w:hyperlink>
      <w:r>
        <w:rPr>
          <w:color w:val="231F20"/>
          <w:w w:val="105"/>
          <w:vertAlign w:val="baseline"/>
        </w:rPr>
        <w:t>).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Once</w:t>
      </w:r>
      <w:r>
        <w:rPr>
          <w:color w:val="231F20"/>
          <w:spacing w:val="-1"/>
        </w:rPr>
        <w:t> </w:t>
      </w:r>
      <w:r>
        <w:rPr>
          <w:color w:val="231F20"/>
        </w:rPr>
        <w:t>images are</w:t>
      </w:r>
      <w:r>
        <w:rPr>
          <w:color w:val="231F20"/>
          <w:spacing w:val="-1"/>
        </w:rPr>
        <w:t> </w:t>
      </w:r>
      <w:r>
        <w:rPr>
          <w:color w:val="231F20"/>
        </w:rPr>
        <w:t>convolved with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given</w:t>
      </w:r>
      <w:r>
        <w:rPr>
          <w:color w:val="231F20"/>
          <w:spacing w:val="-1"/>
        </w:rPr>
        <w:t> </w:t>
      </w:r>
      <w:r>
        <w:rPr>
          <w:color w:val="231F20"/>
        </w:rPr>
        <w:t>bank</w:t>
      </w:r>
      <w:r>
        <w:rPr>
          <w:color w:val="231F20"/>
          <w:spacing w:val="-1"/>
        </w:rPr>
        <w:t> </w:t>
      </w:r>
      <w:r>
        <w:rPr>
          <w:color w:val="231F20"/>
        </w:rPr>
        <w:t>of Gabor </w:t>
      </w:r>
      <w:r>
        <w:rPr>
          <w:rFonts w:ascii="Times New Roman"/>
          <w:color w:val="231F20"/>
        </w:rPr>
        <w:t>fi</w:t>
      </w:r>
      <w:r>
        <w:rPr>
          <w:color w:val="231F20"/>
        </w:rPr>
        <w:t>lters,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mean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standard</w:t>
      </w:r>
      <w:r>
        <w:rPr>
          <w:color w:val="231F20"/>
          <w:spacing w:val="-5"/>
        </w:rPr>
        <w:t> </w:t>
      </w:r>
      <w:r>
        <w:rPr>
          <w:color w:val="231F20"/>
        </w:rPr>
        <w:t>deviations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transformed</w:t>
      </w:r>
      <w:r>
        <w:rPr>
          <w:color w:val="231F20"/>
          <w:spacing w:val="-8"/>
        </w:rPr>
        <w:t> </w:t>
      </w:r>
      <w:r>
        <w:rPr>
          <w:color w:val="231F20"/>
        </w:rPr>
        <w:t>images</w:t>
      </w:r>
      <w:r>
        <w:rPr>
          <w:color w:val="231F20"/>
          <w:spacing w:val="-8"/>
        </w:rPr>
        <w:t> </w:t>
      </w:r>
      <w:r>
        <w:rPr>
          <w:color w:val="231F20"/>
        </w:rPr>
        <w:t>are</w:t>
      </w:r>
      <w:r>
        <w:rPr>
          <w:color w:val="231F20"/>
          <w:spacing w:val="-5"/>
        </w:rPr>
        <w:t> </w:t>
      </w:r>
      <w:r>
        <w:rPr>
          <w:color w:val="231F20"/>
        </w:rPr>
        <w:t>computed</w:t>
      </w:r>
      <w:r>
        <w:rPr>
          <w:color w:val="231F20"/>
          <w:spacing w:val="40"/>
          <w:w w:val="102"/>
        </w:rPr>
        <w:t> </w:t>
      </w:r>
      <w:bookmarkStart w:name="_bookmark8" w:id="14"/>
      <w:bookmarkEnd w:id="14"/>
      <w:r>
        <w:rPr>
          <w:color w:val="231F20"/>
          <w:w w:val="102"/>
        </w:rPr>
      </w:r>
      <w:bookmarkStart w:name="_bookmark9" w:id="15"/>
      <w:bookmarkEnd w:id="15"/>
      <w:r>
        <w:rPr>
          <w:color w:val="231F20"/>
        </w:rPr>
        <w:t>a</w:t>
      </w:r>
      <w:r>
        <w:rPr>
          <w:color w:val="231F20"/>
        </w:rPr>
        <w:t>s</w:t>
      </w:r>
      <w:r>
        <w:rPr>
          <w:color w:val="231F20"/>
          <w:spacing w:val="-5"/>
        </w:rPr>
        <w:t> </w:t>
      </w:r>
      <w:r>
        <w:rPr>
          <w:color w:val="231F20"/>
        </w:rPr>
        <w:t>features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image,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given</w:t>
      </w:r>
      <w:r>
        <w:rPr>
          <w:color w:val="231F20"/>
          <w:spacing w:val="-5"/>
        </w:rPr>
        <w:t> </w:t>
      </w:r>
      <w:r>
        <w:rPr>
          <w:color w:val="231F20"/>
        </w:rPr>
        <w:t>scale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orientation</w:t>
      </w:r>
      <w:r>
        <w:rPr>
          <w:color w:val="231F20"/>
          <w:spacing w:val="-5"/>
        </w:rPr>
        <w:t> </w:t>
      </w:r>
      <w:r>
        <w:rPr>
          <w:color w:val="231F20"/>
        </w:rPr>
        <w:t>(</w:t>
      </w:r>
      <w:hyperlink w:history="true" w:anchor="_bookmark38">
        <w:r>
          <w:rPr>
            <w:color w:val="2E3092"/>
          </w:rPr>
          <w:t>Manjunath</w:t>
        </w:r>
      </w:hyperlink>
      <w:r>
        <w:rPr>
          <w:color w:val="2E3092"/>
          <w:spacing w:val="40"/>
        </w:rPr>
        <w:t> </w:t>
      </w:r>
      <w:hyperlink w:history="true" w:anchor="_bookmark38">
        <w:r>
          <w:rPr>
            <w:color w:val="2E3092"/>
          </w:rPr>
          <w:t>and Ma, 1996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 w:before="26"/>
        <w:ind w:left="103"/>
      </w:pPr>
      <w:r>
        <w:rPr/>
        <w:br w:type="column"/>
      </w:r>
      <w:r>
        <w:rPr>
          <w:color w:val="231F20"/>
          <w:w w:val="105"/>
        </w:rPr>
        <w:t>at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1.2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above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ground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surface.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Resolution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collected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images was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720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×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128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pixel,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stored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24-bit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colour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bitmap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format.</w:t>
      </w:r>
    </w:p>
    <w:p>
      <w:pPr>
        <w:pStyle w:val="BodyText"/>
        <w:spacing w:line="276" w:lineRule="auto"/>
        <w:ind w:left="103" w:firstLine="239"/>
      </w:pP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720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×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128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pixel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images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-3"/>
          <w:w w:val="105"/>
        </w:rPr>
        <w:t> 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rst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divided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into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two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360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×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128 pixel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regions,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then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each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further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divided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into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three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regions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5"/>
          <w:w w:val="105"/>
        </w:rPr>
        <w:t>of</w:t>
      </w:r>
    </w:p>
    <w:p>
      <w:pPr>
        <w:pStyle w:val="BodyText"/>
        <w:spacing w:before="34"/>
      </w:pPr>
    </w:p>
    <w:p>
      <w:pPr>
        <w:spacing w:before="0"/>
        <w:ind w:left="103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Table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10"/>
          <w:w w:val="125"/>
          <w:sz w:val="12"/>
        </w:rPr>
        <w:t>1</w:t>
      </w:r>
    </w:p>
    <w:p>
      <w:pPr>
        <w:spacing w:before="33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Wild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blueberry</w:t>
      </w:r>
      <w:r>
        <w:rPr>
          <w:color w:val="231F20"/>
          <w:spacing w:val="3"/>
          <w:w w:val="110"/>
          <w:sz w:val="12"/>
        </w:rPr>
        <w:t> 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elds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scene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characteristics.</w:t>
      </w:r>
    </w:p>
    <w:p>
      <w:pPr>
        <w:pStyle w:val="BodyText"/>
        <w:spacing w:before="3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544">
                <wp:simplePos x="0" y="0"/>
                <wp:positionH relativeFrom="page">
                  <wp:posOffset>3887279</wp:posOffset>
                </wp:positionH>
                <wp:positionV relativeFrom="paragraph">
                  <wp:posOffset>53312</wp:posOffset>
                </wp:positionV>
                <wp:extent cx="3188970" cy="6350"/>
                <wp:effectExtent l="0" t="0" r="0" b="0"/>
                <wp:wrapTopAndBottom/>
                <wp:docPr id="39" name="Graphic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Graphic 39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881" y="0"/>
                              </a:moveTo>
                              <a:lnTo>
                                <a:pt x="0" y="0"/>
                              </a:lnTo>
                              <a:lnTo>
                                <a:pt x="0" y="5759"/>
                              </a:lnTo>
                              <a:lnTo>
                                <a:pt x="3188881" y="5759"/>
                              </a:lnTo>
                              <a:lnTo>
                                <a:pt x="31888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084991pt;margin-top:4.197808pt;width:251.093pt;height:.45351pt;mso-position-horizontal-relative:page;mso-position-vertical-relative:paragraph;z-index:-15719936;mso-wrap-distance-left:0;mso-wrap-distance-right:0" id="docshape36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868" w:val="left" w:leader="none"/>
          <w:tab w:pos="2128" w:val="left" w:leader="none"/>
          <w:tab w:pos="3445" w:val="left" w:leader="none"/>
        </w:tabs>
        <w:spacing w:before="62"/>
        <w:ind w:left="22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Field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Stage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growth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Number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images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Priors</w:t>
      </w:r>
    </w:p>
    <w:p>
      <w:pPr>
        <w:pStyle w:val="BodyText"/>
        <w:spacing w:before="1"/>
        <w:rPr>
          <w:sz w:val="5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40"/>
        <w:gridCol w:w="1260"/>
        <w:gridCol w:w="1443"/>
        <w:gridCol w:w="435"/>
        <w:gridCol w:w="633"/>
        <w:gridCol w:w="493"/>
        <w:gridCol w:w="121"/>
      </w:tblGrid>
      <w:tr>
        <w:trPr>
          <w:trHeight w:val="245" w:hRule="atLeast"/>
        </w:trPr>
        <w:tc>
          <w:tcPr>
            <w:tcW w:w="3343" w:type="dxa"/>
            <w:gridSpan w:val="3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3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-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BARE</w:t>
            </w:r>
          </w:p>
        </w:tc>
        <w:tc>
          <w:tcPr>
            <w:tcW w:w="63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24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PLANT</w:t>
            </w:r>
          </w:p>
        </w:tc>
        <w:tc>
          <w:tcPr>
            <w:tcW w:w="49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24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WEED</w:t>
            </w:r>
          </w:p>
        </w:tc>
        <w:tc>
          <w:tcPr>
            <w:tcW w:w="121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09" w:hRule="atLeast"/>
        </w:trPr>
        <w:tc>
          <w:tcPr>
            <w:tcW w:w="640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0" w:lineRule="exact" w:before="58"/>
              <w:ind w:right="11"/>
              <w:jc w:val="center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Field</w:t>
            </w:r>
            <w:r>
              <w:rPr>
                <w:color w:val="231F20"/>
                <w:spacing w:val="-1"/>
                <w:w w:val="105"/>
                <w:sz w:val="12"/>
              </w:rPr>
              <w:t> </w:t>
            </w:r>
            <w:r>
              <w:rPr>
                <w:color w:val="231F20"/>
                <w:spacing w:val="-10"/>
                <w:w w:val="120"/>
                <w:sz w:val="12"/>
              </w:rPr>
              <w:t>1</w:t>
            </w:r>
          </w:p>
        </w:tc>
        <w:tc>
          <w:tcPr>
            <w:tcW w:w="1260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8" w:lineRule="exact" w:before="51"/>
              <w:ind w:left="125"/>
              <w:rPr>
                <w:rFonts w:ascii="Tuffy" w:hAnsi="Tuffy"/>
                <w:b w:val="0"/>
                <w:sz w:val="12"/>
              </w:rPr>
            </w:pPr>
            <w:r>
              <w:rPr>
                <w:color w:val="231F20"/>
                <w:w w:val="105"/>
                <w:sz w:val="12"/>
              </w:rPr>
              <w:t>Fruit</w:t>
            </w:r>
            <w:r>
              <w:rPr>
                <w:color w:val="231F20"/>
                <w:spacing w:val="-3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year</w:t>
            </w:r>
            <w:hyperlink w:history="true" w:anchor="_bookmark8">
              <w:r>
                <w:rPr>
                  <w:rFonts w:ascii="Tuffy" w:hAnsi="Tuffy"/>
                  <w:b w:val="0"/>
                  <w:color w:val="2E3092"/>
                  <w:spacing w:val="-2"/>
                  <w:w w:val="105"/>
                  <w:sz w:val="12"/>
                </w:rPr>
                <w:t>⁎</w:t>
              </w:r>
            </w:hyperlink>
          </w:p>
        </w:tc>
        <w:tc>
          <w:tcPr>
            <w:tcW w:w="1443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0" w:lineRule="exact" w:before="58"/>
              <w:ind w:left="125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108</w:t>
            </w:r>
          </w:p>
        </w:tc>
        <w:tc>
          <w:tcPr>
            <w:tcW w:w="435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0" w:lineRule="exact" w:before="58"/>
              <w:ind w:left="-1"/>
              <w:rPr>
                <w:sz w:val="12"/>
              </w:rPr>
            </w:pPr>
            <w:r>
              <w:rPr>
                <w:color w:val="231F20"/>
                <w:spacing w:val="-5"/>
                <w:w w:val="140"/>
                <w:sz w:val="12"/>
              </w:rPr>
              <w:t>11</w:t>
            </w:r>
          </w:p>
        </w:tc>
        <w:tc>
          <w:tcPr>
            <w:tcW w:w="633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0" w:lineRule="exact" w:before="58"/>
              <w:ind w:left="124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67</w:t>
            </w:r>
          </w:p>
        </w:tc>
        <w:tc>
          <w:tcPr>
            <w:tcW w:w="493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0" w:lineRule="exact" w:before="58"/>
              <w:ind w:left="124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30</w:t>
            </w:r>
          </w:p>
        </w:tc>
        <w:tc>
          <w:tcPr>
            <w:tcW w:w="121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640" w:type="dxa"/>
          </w:tcPr>
          <w:p>
            <w:pPr>
              <w:pStyle w:val="TableParagraph"/>
              <w:spacing w:line="130" w:lineRule="exact" w:before="20"/>
              <w:ind w:right="11"/>
              <w:jc w:val="center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Field</w:t>
            </w:r>
            <w:r>
              <w:rPr>
                <w:color w:val="231F20"/>
                <w:spacing w:val="-1"/>
                <w:w w:val="105"/>
                <w:sz w:val="12"/>
              </w:rPr>
              <w:t> </w:t>
            </w:r>
            <w:r>
              <w:rPr>
                <w:color w:val="231F20"/>
                <w:spacing w:val="-10"/>
                <w:w w:val="105"/>
                <w:sz w:val="12"/>
              </w:rPr>
              <w:t>2</w:t>
            </w:r>
          </w:p>
        </w:tc>
        <w:tc>
          <w:tcPr>
            <w:tcW w:w="1260" w:type="dxa"/>
          </w:tcPr>
          <w:p>
            <w:pPr>
              <w:pStyle w:val="TableParagraph"/>
              <w:spacing w:line="138" w:lineRule="exact" w:before="13"/>
              <w:ind w:left="125"/>
              <w:rPr>
                <w:rFonts w:ascii="Tuffy" w:hAnsi="Tuffy"/>
                <w:b w:val="0"/>
                <w:sz w:val="12"/>
              </w:rPr>
            </w:pPr>
            <w:r>
              <w:rPr>
                <w:color w:val="231F20"/>
                <w:w w:val="110"/>
                <w:sz w:val="12"/>
              </w:rPr>
              <w:t>Vegetative</w:t>
            </w:r>
            <w:r>
              <w:rPr>
                <w:color w:val="231F20"/>
                <w:spacing w:val="7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year</w:t>
            </w:r>
            <w:hyperlink w:history="true" w:anchor="_bookmark9">
              <w:r>
                <w:rPr>
                  <w:rFonts w:ascii="Tuffy" w:hAnsi="Tuffy"/>
                  <w:b w:val="0"/>
                  <w:color w:val="2E3092"/>
                  <w:spacing w:val="-2"/>
                  <w:w w:val="110"/>
                  <w:sz w:val="12"/>
                </w:rPr>
                <w:t>⁎⁎</w:t>
              </w:r>
            </w:hyperlink>
          </w:p>
        </w:tc>
        <w:tc>
          <w:tcPr>
            <w:tcW w:w="1443" w:type="dxa"/>
          </w:tcPr>
          <w:p>
            <w:pPr>
              <w:pStyle w:val="TableParagraph"/>
              <w:spacing w:line="130" w:lineRule="exact" w:before="20"/>
              <w:ind w:left="125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999</w:t>
            </w:r>
          </w:p>
        </w:tc>
        <w:tc>
          <w:tcPr>
            <w:tcW w:w="435" w:type="dxa"/>
          </w:tcPr>
          <w:p>
            <w:pPr>
              <w:pStyle w:val="TableParagraph"/>
              <w:spacing w:line="130" w:lineRule="exact" w:before="20"/>
              <w:ind w:left="-1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100</w:t>
            </w:r>
          </w:p>
        </w:tc>
        <w:tc>
          <w:tcPr>
            <w:tcW w:w="633" w:type="dxa"/>
          </w:tcPr>
          <w:p>
            <w:pPr>
              <w:pStyle w:val="TableParagraph"/>
              <w:spacing w:line="130" w:lineRule="exact" w:before="20"/>
              <w:ind w:left="124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651</w:t>
            </w:r>
          </w:p>
        </w:tc>
        <w:tc>
          <w:tcPr>
            <w:tcW w:w="493" w:type="dxa"/>
          </w:tcPr>
          <w:p>
            <w:pPr>
              <w:pStyle w:val="TableParagraph"/>
              <w:spacing w:line="130" w:lineRule="exact" w:before="20"/>
              <w:ind w:left="124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248</w:t>
            </w:r>
          </w:p>
        </w:tc>
        <w:tc>
          <w:tcPr>
            <w:tcW w:w="12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69" w:hRule="atLeast"/>
        </w:trPr>
        <w:tc>
          <w:tcPr>
            <w:tcW w:w="640" w:type="dxa"/>
          </w:tcPr>
          <w:p>
            <w:pPr>
              <w:pStyle w:val="TableParagraph"/>
              <w:spacing w:line="129" w:lineRule="exact" w:before="20"/>
              <w:ind w:right="11"/>
              <w:jc w:val="center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Field</w:t>
            </w:r>
            <w:r>
              <w:rPr>
                <w:color w:val="231F20"/>
                <w:spacing w:val="-1"/>
                <w:w w:val="105"/>
                <w:sz w:val="12"/>
              </w:rPr>
              <w:t> </w:t>
            </w:r>
            <w:r>
              <w:rPr>
                <w:color w:val="231F20"/>
                <w:spacing w:val="-10"/>
                <w:w w:val="105"/>
                <w:sz w:val="12"/>
              </w:rPr>
              <w:t>3</w:t>
            </w:r>
          </w:p>
        </w:tc>
        <w:tc>
          <w:tcPr>
            <w:tcW w:w="1260" w:type="dxa"/>
          </w:tcPr>
          <w:p>
            <w:pPr>
              <w:pStyle w:val="TableParagraph"/>
              <w:spacing w:line="129" w:lineRule="exact" w:before="20"/>
              <w:ind w:left="125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Vegetative</w:t>
            </w:r>
            <w:r>
              <w:rPr>
                <w:color w:val="231F20"/>
                <w:spacing w:val="7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year</w:t>
            </w:r>
          </w:p>
        </w:tc>
        <w:tc>
          <w:tcPr>
            <w:tcW w:w="1443" w:type="dxa"/>
          </w:tcPr>
          <w:p>
            <w:pPr>
              <w:pStyle w:val="TableParagraph"/>
              <w:spacing w:line="129" w:lineRule="exact" w:before="20"/>
              <w:ind w:left="125"/>
              <w:rPr>
                <w:sz w:val="12"/>
              </w:rPr>
            </w:pPr>
            <w:r>
              <w:rPr>
                <w:color w:val="231F20"/>
                <w:spacing w:val="-4"/>
                <w:w w:val="125"/>
                <w:sz w:val="12"/>
              </w:rPr>
              <w:t>1110</w:t>
            </w:r>
          </w:p>
        </w:tc>
        <w:tc>
          <w:tcPr>
            <w:tcW w:w="435" w:type="dxa"/>
          </w:tcPr>
          <w:p>
            <w:pPr>
              <w:pStyle w:val="TableParagraph"/>
              <w:spacing w:line="129" w:lineRule="exact" w:before="20"/>
              <w:ind w:left="-1"/>
              <w:rPr>
                <w:sz w:val="12"/>
              </w:rPr>
            </w:pPr>
            <w:r>
              <w:rPr>
                <w:color w:val="231F20"/>
                <w:spacing w:val="-5"/>
                <w:w w:val="135"/>
                <w:sz w:val="12"/>
              </w:rPr>
              <w:t>117</w:t>
            </w:r>
          </w:p>
        </w:tc>
        <w:tc>
          <w:tcPr>
            <w:tcW w:w="633" w:type="dxa"/>
          </w:tcPr>
          <w:p>
            <w:pPr>
              <w:pStyle w:val="TableParagraph"/>
              <w:spacing w:line="129" w:lineRule="exact" w:before="20"/>
              <w:ind w:left="124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608</w:t>
            </w:r>
          </w:p>
        </w:tc>
        <w:tc>
          <w:tcPr>
            <w:tcW w:w="493" w:type="dxa"/>
          </w:tcPr>
          <w:p>
            <w:pPr>
              <w:pStyle w:val="TableParagraph"/>
              <w:spacing w:line="129" w:lineRule="exact" w:before="20"/>
              <w:ind w:left="124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385</w:t>
            </w:r>
          </w:p>
        </w:tc>
        <w:tc>
          <w:tcPr>
            <w:tcW w:w="12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640" w:type="dxa"/>
          </w:tcPr>
          <w:p>
            <w:pPr>
              <w:pStyle w:val="TableParagraph"/>
              <w:spacing w:line="129" w:lineRule="exact"/>
              <w:ind w:right="11"/>
              <w:jc w:val="center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Field</w:t>
            </w:r>
            <w:r>
              <w:rPr>
                <w:color w:val="231F20"/>
                <w:spacing w:val="-1"/>
                <w:w w:val="105"/>
                <w:sz w:val="12"/>
              </w:rPr>
              <w:t> </w:t>
            </w:r>
            <w:r>
              <w:rPr>
                <w:color w:val="231F20"/>
                <w:spacing w:val="-10"/>
                <w:w w:val="105"/>
                <w:sz w:val="12"/>
              </w:rPr>
              <w:t>4</w:t>
            </w:r>
          </w:p>
        </w:tc>
        <w:tc>
          <w:tcPr>
            <w:tcW w:w="1260" w:type="dxa"/>
          </w:tcPr>
          <w:p>
            <w:pPr>
              <w:pStyle w:val="TableParagraph"/>
              <w:spacing w:line="129" w:lineRule="exact"/>
              <w:ind w:left="125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Fruit</w:t>
            </w:r>
            <w:r>
              <w:rPr>
                <w:color w:val="231F20"/>
                <w:spacing w:val="-3"/>
                <w:w w:val="105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year</w:t>
            </w:r>
          </w:p>
        </w:tc>
        <w:tc>
          <w:tcPr>
            <w:tcW w:w="1443" w:type="dxa"/>
          </w:tcPr>
          <w:p>
            <w:pPr>
              <w:pStyle w:val="TableParagraph"/>
              <w:spacing w:line="129" w:lineRule="exact"/>
              <w:ind w:left="125"/>
              <w:rPr>
                <w:sz w:val="12"/>
              </w:rPr>
            </w:pPr>
            <w:r>
              <w:rPr>
                <w:color w:val="231F20"/>
                <w:spacing w:val="-5"/>
                <w:w w:val="130"/>
                <w:sz w:val="12"/>
              </w:rPr>
              <w:t>411</w:t>
            </w:r>
          </w:p>
        </w:tc>
        <w:tc>
          <w:tcPr>
            <w:tcW w:w="435" w:type="dxa"/>
          </w:tcPr>
          <w:p>
            <w:pPr>
              <w:pStyle w:val="TableParagraph"/>
              <w:spacing w:line="129" w:lineRule="exact"/>
              <w:ind w:left="-1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12</w:t>
            </w:r>
          </w:p>
        </w:tc>
        <w:tc>
          <w:tcPr>
            <w:tcW w:w="633" w:type="dxa"/>
          </w:tcPr>
          <w:p>
            <w:pPr>
              <w:pStyle w:val="TableParagraph"/>
              <w:spacing w:line="129" w:lineRule="exact"/>
              <w:ind w:left="124"/>
              <w:rPr>
                <w:sz w:val="12"/>
              </w:rPr>
            </w:pPr>
            <w:r>
              <w:rPr>
                <w:color w:val="231F20"/>
                <w:spacing w:val="-5"/>
                <w:w w:val="140"/>
                <w:sz w:val="12"/>
              </w:rPr>
              <w:t>11</w:t>
            </w:r>
          </w:p>
        </w:tc>
        <w:tc>
          <w:tcPr>
            <w:tcW w:w="493" w:type="dxa"/>
          </w:tcPr>
          <w:p>
            <w:pPr>
              <w:pStyle w:val="TableParagraph"/>
              <w:spacing w:line="129" w:lineRule="exact"/>
              <w:ind w:left="124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388</w:t>
            </w:r>
          </w:p>
        </w:tc>
        <w:tc>
          <w:tcPr>
            <w:tcW w:w="12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640" w:type="dxa"/>
          </w:tcPr>
          <w:p>
            <w:pPr>
              <w:pStyle w:val="TableParagraph"/>
              <w:spacing w:line="130" w:lineRule="exact"/>
              <w:ind w:right="11"/>
              <w:jc w:val="center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Field</w:t>
            </w:r>
            <w:r>
              <w:rPr>
                <w:color w:val="231F20"/>
                <w:spacing w:val="-1"/>
                <w:w w:val="105"/>
                <w:sz w:val="12"/>
              </w:rPr>
              <w:t> </w:t>
            </w:r>
            <w:r>
              <w:rPr>
                <w:color w:val="231F20"/>
                <w:spacing w:val="-10"/>
                <w:w w:val="105"/>
                <w:sz w:val="12"/>
              </w:rPr>
              <w:t>5</w:t>
            </w:r>
          </w:p>
        </w:tc>
        <w:tc>
          <w:tcPr>
            <w:tcW w:w="1260" w:type="dxa"/>
          </w:tcPr>
          <w:p>
            <w:pPr>
              <w:pStyle w:val="TableParagraph"/>
              <w:spacing w:line="130" w:lineRule="exact"/>
              <w:ind w:left="125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Fruit</w:t>
            </w:r>
            <w:r>
              <w:rPr>
                <w:color w:val="231F20"/>
                <w:spacing w:val="-3"/>
                <w:w w:val="105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year</w:t>
            </w:r>
          </w:p>
        </w:tc>
        <w:tc>
          <w:tcPr>
            <w:tcW w:w="1443" w:type="dxa"/>
          </w:tcPr>
          <w:p>
            <w:pPr>
              <w:pStyle w:val="TableParagraph"/>
              <w:spacing w:line="130" w:lineRule="exact"/>
              <w:ind w:left="125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653</w:t>
            </w:r>
          </w:p>
        </w:tc>
        <w:tc>
          <w:tcPr>
            <w:tcW w:w="435" w:type="dxa"/>
          </w:tcPr>
          <w:p>
            <w:pPr>
              <w:pStyle w:val="TableParagraph"/>
              <w:spacing w:line="130" w:lineRule="exact"/>
              <w:ind w:left="-1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65</w:t>
            </w:r>
          </w:p>
        </w:tc>
        <w:tc>
          <w:tcPr>
            <w:tcW w:w="633" w:type="dxa"/>
          </w:tcPr>
          <w:p>
            <w:pPr>
              <w:pStyle w:val="TableParagraph"/>
              <w:spacing w:line="130" w:lineRule="exact"/>
              <w:ind w:left="124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387</w:t>
            </w:r>
          </w:p>
        </w:tc>
        <w:tc>
          <w:tcPr>
            <w:tcW w:w="493" w:type="dxa"/>
          </w:tcPr>
          <w:p>
            <w:pPr>
              <w:pStyle w:val="TableParagraph"/>
              <w:spacing w:line="130" w:lineRule="exact"/>
              <w:ind w:left="124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201</w:t>
            </w:r>
          </w:p>
        </w:tc>
        <w:tc>
          <w:tcPr>
            <w:tcW w:w="12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209" w:hRule="atLeast"/>
        </w:trPr>
        <w:tc>
          <w:tcPr>
            <w:tcW w:w="640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8" w:right="1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Pooled</w:t>
            </w:r>
          </w:p>
        </w:tc>
        <w:tc>
          <w:tcPr>
            <w:tcW w:w="1260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125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Mixed</w:t>
            </w:r>
          </w:p>
        </w:tc>
        <w:tc>
          <w:tcPr>
            <w:tcW w:w="1443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125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3281</w:t>
            </w:r>
          </w:p>
        </w:tc>
        <w:tc>
          <w:tcPr>
            <w:tcW w:w="435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305</w:t>
            </w:r>
          </w:p>
        </w:tc>
        <w:tc>
          <w:tcPr>
            <w:tcW w:w="633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124"/>
              <w:rPr>
                <w:sz w:val="12"/>
              </w:rPr>
            </w:pPr>
            <w:r>
              <w:rPr>
                <w:color w:val="231F20"/>
                <w:spacing w:val="-4"/>
                <w:w w:val="120"/>
                <w:sz w:val="12"/>
              </w:rPr>
              <w:t>1724</w:t>
            </w:r>
          </w:p>
        </w:tc>
        <w:tc>
          <w:tcPr>
            <w:tcW w:w="493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124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1252</w:t>
            </w:r>
          </w:p>
        </w:tc>
        <w:tc>
          <w:tcPr>
            <w:tcW w:w="121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</w:tbl>
    <w:p>
      <w:pPr>
        <w:spacing w:before="28"/>
        <w:ind w:left="209" w:right="0" w:firstLine="0"/>
        <w:jc w:val="left"/>
        <w:rPr>
          <w:sz w:val="12"/>
        </w:rPr>
      </w:pPr>
      <w:r>
        <w:rPr>
          <w:rFonts w:ascii="Tuffy"/>
          <w:b w:val="0"/>
          <w:color w:val="231F20"/>
          <w:w w:val="110"/>
          <w:position w:val="2"/>
          <w:sz w:val="12"/>
        </w:rPr>
        <w:t>*</w:t>
      </w:r>
      <w:r>
        <w:rPr>
          <w:rFonts w:ascii="Tuffy"/>
          <w:b w:val="0"/>
          <w:color w:val="231F20"/>
          <w:spacing w:val="20"/>
          <w:w w:val="110"/>
          <w:position w:val="2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growth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year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immediately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before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harvest.</w:t>
      </w:r>
    </w:p>
    <w:p>
      <w:pPr>
        <w:spacing w:before="8"/>
        <w:ind w:left="158" w:right="0" w:firstLine="0"/>
        <w:jc w:val="left"/>
        <w:rPr>
          <w:sz w:val="12"/>
        </w:rPr>
      </w:pPr>
      <w:r>
        <w:rPr>
          <w:rFonts w:ascii="Tuffy" w:hAnsi="Tuffy"/>
          <w:b w:val="0"/>
          <w:color w:val="231F20"/>
          <w:w w:val="110"/>
          <w:position w:val="2"/>
          <w:sz w:val="12"/>
        </w:rPr>
        <w:t>⁎⁎</w:t>
      </w:r>
      <w:r>
        <w:rPr>
          <w:rFonts w:ascii="Tuffy" w:hAnsi="Tuffy"/>
          <w:b w:val="0"/>
          <w:color w:val="231F20"/>
          <w:spacing w:val="21"/>
          <w:w w:val="110"/>
          <w:position w:val="2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growth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year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following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harvest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subsequent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mowing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stand.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60" w:right="600"/>
          <w:cols w:num="2" w:equalWidth="0">
            <w:col w:w="5165" w:space="194"/>
            <w:col w:w="5291"/>
          </w:cols>
        </w:sect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ind w:left="598"/>
        <w:rPr>
          <w:sz w:val="20"/>
        </w:rPr>
      </w:pPr>
      <w:r>
        <w:rPr>
          <w:sz w:val="20"/>
        </w:rPr>
        <w:drawing>
          <wp:inline distT="0" distB="0" distL="0" distR="0">
            <wp:extent cx="2557372" cy="1926335"/>
            <wp:effectExtent l="0" t="0" r="0" b="0"/>
            <wp:docPr id="40" name="Image 40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 descr="Image of Fig. 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7372" cy="19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8"/>
        <w:rPr>
          <w:sz w:val="12"/>
        </w:rPr>
      </w:pPr>
    </w:p>
    <w:p>
      <w:pPr>
        <w:spacing w:before="0"/>
        <w:ind w:left="154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976">
                <wp:simplePos x="0" y="0"/>
                <wp:positionH relativeFrom="page">
                  <wp:posOffset>3817352</wp:posOffset>
                </wp:positionH>
                <wp:positionV relativeFrom="paragraph">
                  <wp:posOffset>-1969078</wp:posOffset>
                </wp:positionV>
                <wp:extent cx="3328670" cy="2653665"/>
                <wp:effectExtent l="0" t="0" r="0" b="0"/>
                <wp:wrapNone/>
                <wp:docPr id="41" name="Textbox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Textbox 41"/>
                      <wps:cNvSpPr txBox="1"/>
                      <wps:spPr>
                        <a:xfrm>
                          <a:off x="0" y="0"/>
                          <a:ext cx="3328670" cy="26536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4287"/>
                              <w:gridCol w:w="834"/>
                            </w:tblGrid>
                            <w:tr>
                              <w:trPr>
                                <w:trHeight w:val="285" w:hRule="atLeast"/>
                              </w:trPr>
                              <w:tc>
                                <w:tcPr>
                                  <w:tcW w:w="4287" w:type="dxa"/>
                                </w:tcPr>
                                <w:p>
                                  <w:pPr>
                                    <w:pStyle w:val="TableParagraph"/>
                                    <w:spacing w:line="219" w:lineRule="exact" w:before="0"/>
                                    <w:ind w:left="50"/>
                                    <w:rPr>
                                      <w:rFonts w:ascii="Standard Symbols PS"/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Redratio,</w:t>
                                  </w:r>
                                  <w:r>
                                    <w:rPr>
                                      <w:color w:val="231F20"/>
                                      <w:spacing w:val="-12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6"/>
                                    </w:rPr>
                                    <w:t>RR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6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andard Symbols PS"/>
                                      <w:color w:val="231F20"/>
                                      <w:sz w:val="16"/>
                                    </w:rPr>
                                    <w:t>=</w:t>
                                  </w:r>
                                  <w:r>
                                    <w:rPr>
                                      <w:rFonts w:ascii="Standard Symbols PS"/>
                                      <w:color w:val="231F20"/>
                                      <w:spacing w:val="4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6"/>
                                    </w:rPr>
                                    <w:t>R</w:t>
                                  </w:r>
                                  <w:r>
                                    <w:rPr>
                                      <w:rFonts w:ascii="IPAPGothic"/>
                                      <w:color w:val="231F20"/>
                                      <w:sz w:val="16"/>
                                    </w:rPr>
                                    <w:t>/</w:t>
                                  </w:r>
                                  <w:r>
                                    <w:rPr>
                                      <w:rFonts w:ascii="Standard Symbols PS"/>
                                      <w:color w:val="231F20"/>
                                      <w:sz w:val="16"/>
                                    </w:rPr>
                                    <w:t>(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6"/>
                                    </w:rPr>
                                    <w:t>R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andard Symbols PS"/>
                                      <w:color w:val="231F20"/>
                                      <w:sz w:val="16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Standard Symbols PS"/>
                                      <w:color w:val="231F20"/>
                                      <w:spacing w:val="-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6"/>
                                    </w:rPr>
                                    <w:t>G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3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andard Symbols PS"/>
                                      <w:color w:val="231F20"/>
                                      <w:sz w:val="16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Standard Symbols PS"/>
                                      <w:color w:val="231F20"/>
                                      <w:spacing w:val="-3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sz w:val="16"/>
                                    </w:rPr>
                                    <w:t>B</w:t>
                                  </w:r>
                                  <w:r>
                                    <w:rPr>
                                      <w:rFonts w:ascii="Standard Symbols PS"/>
                                      <w:color w:val="231F20"/>
                                      <w:spacing w:val="-5"/>
                                      <w:sz w:val="16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834" w:type="dxa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ind w:right="48"/>
                                    <w:jc w:val="right"/>
                                    <w:rPr>
                                      <w:rFonts w:ascii="Standard Symbols PS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tandard Symbols PS"/>
                                      <w:color w:val="231F20"/>
                                      <w:spacing w:val="-4"/>
                                      <w:w w:val="105"/>
                                      <w:sz w:val="16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Palladio Uralic"/>
                                      <w:color w:val="231F20"/>
                                      <w:spacing w:val="-4"/>
                                      <w:w w:val="105"/>
                                      <w:sz w:val="16"/>
                                    </w:rPr>
                                    <w:t>4a</w:t>
                                  </w:r>
                                  <w:r>
                                    <w:rPr>
                                      <w:rFonts w:ascii="Standard Symbols PS"/>
                                      <w:color w:val="231F20"/>
                                      <w:spacing w:val="-4"/>
                                      <w:w w:val="105"/>
                                      <w:sz w:val="16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70" w:hRule="atLeast"/>
                              </w:trPr>
                              <w:tc>
                                <w:tcPr>
                                  <w:tcW w:w="4287" w:type="dxa"/>
                                </w:tcPr>
                                <w:p>
                                  <w:pPr>
                                    <w:pStyle w:val="TableParagraph"/>
                                    <w:spacing w:before="79"/>
                                    <w:ind w:left="50"/>
                                    <w:rPr>
                                      <w:rFonts w:ascii="Standard Symbols PS"/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Green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ratio,</w:t>
                                  </w:r>
                                  <w:r>
                                    <w:rPr>
                                      <w:color w:val="231F20"/>
                                      <w:spacing w:val="-12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6"/>
                                    </w:rPr>
                                    <w:t>GR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7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andard Symbols PS"/>
                                      <w:color w:val="231F20"/>
                                      <w:sz w:val="16"/>
                                    </w:rPr>
                                    <w:t>=</w:t>
                                  </w:r>
                                  <w:r>
                                    <w:rPr>
                                      <w:rFonts w:ascii="Standard Symbols PS"/>
                                      <w:color w:val="231F20"/>
                                      <w:spacing w:val="4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6"/>
                                    </w:rPr>
                                    <w:t>G</w:t>
                                  </w:r>
                                  <w:r>
                                    <w:rPr>
                                      <w:rFonts w:ascii="IPAPGothic"/>
                                      <w:color w:val="231F20"/>
                                      <w:sz w:val="16"/>
                                    </w:rPr>
                                    <w:t>/</w:t>
                                  </w:r>
                                  <w:r>
                                    <w:rPr>
                                      <w:rFonts w:ascii="Standard Symbols PS"/>
                                      <w:color w:val="231F20"/>
                                      <w:sz w:val="16"/>
                                    </w:rPr>
                                    <w:t>(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6"/>
                                    </w:rPr>
                                    <w:t>R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andard Symbols PS"/>
                                      <w:color w:val="231F20"/>
                                      <w:sz w:val="16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Standard Symbols PS"/>
                                      <w:color w:val="231F20"/>
                                      <w:spacing w:val="-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6"/>
                                    </w:rPr>
                                    <w:t>G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3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andard Symbols PS"/>
                                      <w:color w:val="231F20"/>
                                      <w:sz w:val="16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Standard Symbols PS"/>
                                      <w:color w:val="231F20"/>
                                      <w:spacing w:val="-4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sz w:val="16"/>
                                    </w:rPr>
                                    <w:t>B</w:t>
                                  </w:r>
                                  <w:r>
                                    <w:rPr>
                                      <w:rFonts w:ascii="Standard Symbols PS"/>
                                      <w:color w:val="231F20"/>
                                      <w:spacing w:val="-5"/>
                                      <w:sz w:val="16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834" w:type="dxa"/>
                                </w:tcPr>
                                <w:p>
                                  <w:pPr>
                                    <w:pStyle w:val="TableParagraph"/>
                                    <w:spacing w:before="93"/>
                                    <w:ind w:right="48"/>
                                    <w:jc w:val="right"/>
                                    <w:rPr>
                                      <w:rFonts w:ascii="Standard Symbols PS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tandard Symbols PS"/>
                                      <w:color w:val="231F20"/>
                                      <w:spacing w:val="-4"/>
                                      <w:w w:val="105"/>
                                      <w:sz w:val="16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Palladio Uralic"/>
                                      <w:color w:val="231F20"/>
                                      <w:spacing w:val="-4"/>
                                      <w:w w:val="105"/>
                                      <w:sz w:val="16"/>
                                    </w:rPr>
                                    <w:t>4b</w:t>
                                  </w:r>
                                  <w:r>
                                    <w:rPr>
                                      <w:rFonts w:ascii="Standard Symbols PS"/>
                                      <w:color w:val="231F20"/>
                                      <w:spacing w:val="-4"/>
                                      <w:w w:val="105"/>
                                      <w:sz w:val="16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66" w:hRule="atLeast"/>
                              </w:trPr>
                              <w:tc>
                                <w:tcPr>
                                  <w:tcW w:w="4287" w:type="dxa"/>
                                </w:tcPr>
                                <w:p>
                                  <w:pPr>
                                    <w:pStyle w:val="TableParagraph"/>
                                    <w:spacing w:before="80"/>
                                    <w:ind w:left="50"/>
                                    <w:rPr>
                                      <w:rFonts w:ascii="Standard Symbols PS"/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Blue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ratio,</w:t>
                                  </w:r>
                                  <w:r>
                                    <w:rPr>
                                      <w:color w:val="231F20"/>
                                      <w:spacing w:val="-12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6"/>
                                    </w:rPr>
                                    <w:t>BR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andard Symbols PS"/>
                                      <w:color w:val="231F20"/>
                                      <w:sz w:val="16"/>
                                    </w:rPr>
                                    <w:t>=</w:t>
                                  </w:r>
                                  <w:r>
                                    <w:rPr>
                                      <w:rFonts w:ascii="Standard Symbols PS"/>
                                      <w:color w:val="231F20"/>
                                      <w:spacing w:val="3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6"/>
                                    </w:rPr>
                                    <w:t>B</w:t>
                                  </w:r>
                                  <w:r>
                                    <w:rPr>
                                      <w:rFonts w:ascii="IPAPGothic"/>
                                      <w:color w:val="231F20"/>
                                      <w:sz w:val="16"/>
                                    </w:rPr>
                                    <w:t>/</w:t>
                                  </w:r>
                                  <w:r>
                                    <w:rPr>
                                      <w:rFonts w:ascii="Standard Symbols PS"/>
                                      <w:color w:val="231F20"/>
                                      <w:sz w:val="16"/>
                                    </w:rPr>
                                    <w:t>(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6"/>
                                    </w:rPr>
                                    <w:t>R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andard Symbols PS"/>
                                      <w:color w:val="231F20"/>
                                      <w:sz w:val="16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Standard Symbols PS"/>
                                      <w:color w:val="231F20"/>
                                      <w:spacing w:val="-6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6"/>
                                    </w:rPr>
                                    <w:t>G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andard Symbols PS"/>
                                      <w:color w:val="231F20"/>
                                      <w:sz w:val="16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Standard Symbols PS"/>
                                      <w:color w:val="231F20"/>
                                      <w:spacing w:val="-4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sz w:val="16"/>
                                    </w:rPr>
                                    <w:t>B</w:t>
                                  </w:r>
                                  <w:r>
                                    <w:rPr>
                                      <w:rFonts w:ascii="Standard Symbols PS"/>
                                      <w:color w:val="231F20"/>
                                      <w:spacing w:val="-5"/>
                                      <w:sz w:val="16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834" w:type="dxa"/>
                                </w:tcPr>
                                <w:p>
                                  <w:pPr>
                                    <w:pStyle w:val="TableParagraph"/>
                                    <w:spacing w:before="94"/>
                                    <w:ind w:right="48"/>
                                    <w:jc w:val="right"/>
                                    <w:rPr>
                                      <w:rFonts w:ascii="Standard Symbols PS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tandard Symbols PS"/>
                                      <w:color w:val="231F20"/>
                                      <w:spacing w:val="-4"/>
                                      <w:w w:val="105"/>
                                      <w:sz w:val="16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Palladio Uralic"/>
                                      <w:color w:val="231F20"/>
                                      <w:spacing w:val="-4"/>
                                      <w:w w:val="105"/>
                                      <w:sz w:val="16"/>
                                    </w:rPr>
                                    <w:t>4c</w:t>
                                  </w:r>
                                  <w:r>
                                    <w:rPr>
                                      <w:rFonts w:ascii="Standard Symbols PS"/>
                                      <w:color w:val="231F20"/>
                                      <w:spacing w:val="-4"/>
                                      <w:w w:val="105"/>
                                      <w:sz w:val="16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71" w:hRule="atLeast"/>
                              </w:trPr>
                              <w:tc>
                                <w:tcPr>
                                  <w:tcW w:w="4287" w:type="dxa"/>
                                </w:tcPr>
                                <w:p>
                                  <w:pPr>
                                    <w:pStyle w:val="TableParagraph"/>
                                    <w:spacing w:before="85"/>
                                    <w:ind w:left="50"/>
                                    <w:rPr>
                                      <w:rFonts w:ascii="Standard Symbols PS" w:hAnsi="Standard Symbols PS"/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Red</w:t>
                                  </w:r>
                                  <w:r>
                                    <w:rPr>
                                      <w:rFonts w:ascii="Klaudia" w:hAnsi="Klaudia"/>
                                      <w:color w:val="231F20"/>
                                      <w:sz w:val="16"/>
                                    </w:rPr>
                                    <w:t>−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Green</w:t>
                                  </w:r>
                                  <w:r>
                                    <w:rPr>
                                      <w:color w:val="231F20"/>
                                      <w:spacing w:val="7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normalized</w:t>
                                  </w:r>
                                  <w:r>
                                    <w:rPr>
                                      <w:color w:val="231F20"/>
                                      <w:spacing w:val="7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index,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6"/>
                                    </w:rPr>
                                    <w:t>RGI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2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andard Symbols PS" w:hAnsi="Standard Symbols PS"/>
                                      <w:color w:val="231F20"/>
                                      <w:sz w:val="16"/>
                                    </w:rPr>
                                    <w:t>=</w:t>
                                  </w:r>
                                  <w:r>
                                    <w:rPr>
                                      <w:rFonts w:ascii="Standard Symbols PS" w:hAnsi="Standard Symbols PS"/>
                                      <w:color w:val="231F20"/>
                                      <w:spacing w:val="16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andard Symbols PS" w:hAnsi="Standard Symbols PS"/>
                                      <w:color w:val="231F20"/>
                                      <w:sz w:val="16"/>
                                    </w:rPr>
                                    <w:t>(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6"/>
                                    </w:rPr>
                                    <w:t>R</w:t>
                                  </w:r>
                                  <w:r>
                                    <w:rPr>
                                      <w:rFonts w:ascii="Klaudia" w:hAnsi="Klaudia"/>
                                      <w:color w:val="231F20"/>
                                      <w:sz w:val="16"/>
                                    </w:rPr>
                                    <w:t>−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6"/>
                                    </w:rPr>
                                    <w:t>G</w:t>
                                  </w:r>
                                  <w:r>
                                    <w:rPr>
                                      <w:rFonts w:ascii="Standard Symbols PS" w:hAnsi="Standard Symbols PS"/>
                                      <w:color w:val="231F20"/>
                                      <w:sz w:val="16"/>
                                    </w:rPr>
                                    <w:t>)</w:t>
                                  </w:r>
                                  <w:r>
                                    <w:rPr>
                                      <w:rFonts w:ascii="IPAPGothic" w:hAnsi="IPAPGothic"/>
                                      <w:color w:val="231F20"/>
                                      <w:sz w:val="16"/>
                                    </w:rPr>
                                    <w:t>/</w:t>
                                  </w:r>
                                  <w:r>
                                    <w:rPr>
                                      <w:rFonts w:ascii="Standard Symbols PS" w:hAnsi="Standard Symbols PS"/>
                                      <w:color w:val="231F20"/>
                                      <w:sz w:val="16"/>
                                    </w:rPr>
                                    <w:t>(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6"/>
                                    </w:rPr>
                                    <w:t>R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6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andard Symbols PS" w:hAnsi="Standard Symbols PS"/>
                                      <w:color w:val="231F20"/>
                                      <w:sz w:val="16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Standard Symbols PS" w:hAnsi="Standard Symbols PS"/>
                                      <w:color w:val="231F20"/>
                                      <w:spacing w:val="7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sz w:val="16"/>
                                    </w:rPr>
                                    <w:t>G</w:t>
                                  </w:r>
                                  <w:r>
                                    <w:rPr>
                                      <w:rFonts w:ascii="Standard Symbols PS" w:hAnsi="Standard Symbols PS"/>
                                      <w:color w:val="231F20"/>
                                      <w:spacing w:val="-5"/>
                                      <w:sz w:val="16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834" w:type="dxa"/>
                                </w:tcPr>
                                <w:p>
                                  <w:pPr>
                                    <w:pStyle w:val="TableParagraph"/>
                                    <w:spacing w:before="99"/>
                                    <w:ind w:right="48"/>
                                    <w:jc w:val="right"/>
                                    <w:rPr>
                                      <w:rFonts w:ascii="Standard Symbols PS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tandard Symbols PS"/>
                                      <w:color w:val="231F20"/>
                                      <w:spacing w:val="-4"/>
                                      <w:w w:val="105"/>
                                      <w:sz w:val="16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Palladio Uralic"/>
                                      <w:color w:val="231F20"/>
                                      <w:spacing w:val="-4"/>
                                      <w:w w:val="105"/>
                                      <w:sz w:val="16"/>
                                    </w:rPr>
                                    <w:t>4d</w:t>
                                  </w:r>
                                  <w:r>
                                    <w:rPr>
                                      <w:rFonts w:ascii="Standard Symbols PS"/>
                                      <w:color w:val="231F20"/>
                                      <w:spacing w:val="-4"/>
                                      <w:w w:val="105"/>
                                      <w:sz w:val="16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71" w:hRule="atLeast"/>
                              </w:trPr>
                              <w:tc>
                                <w:tcPr>
                                  <w:tcW w:w="4287" w:type="dxa"/>
                                </w:tcPr>
                                <w:p>
                                  <w:pPr>
                                    <w:pStyle w:val="TableParagraph"/>
                                    <w:spacing w:before="85"/>
                                    <w:ind w:left="50"/>
                                    <w:rPr>
                                      <w:rFonts w:ascii="Standard Symbols PS" w:hAnsi="Standard Symbols PS"/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Red</w:t>
                                  </w:r>
                                  <w:r>
                                    <w:rPr>
                                      <w:rFonts w:ascii="Klaudia" w:hAnsi="Klaudia"/>
                                      <w:color w:val="231F20"/>
                                      <w:sz w:val="16"/>
                                    </w:rPr>
                                    <w:t>−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Blue</w:t>
                                  </w:r>
                                  <w:r>
                                    <w:rPr>
                                      <w:color w:val="231F20"/>
                                      <w:spacing w:val="2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normalized</w:t>
                                  </w:r>
                                  <w:r>
                                    <w:rPr>
                                      <w:color w:val="231F20"/>
                                      <w:spacing w:val="6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index,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6"/>
                                    </w:rPr>
                                    <w:t>RBI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24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andard Symbols PS" w:hAnsi="Standard Symbols PS"/>
                                      <w:color w:val="231F20"/>
                                      <w:sz w:val="16"/>
                                    </w:rPr>
                                    <w:t>=</w:t>
                                  </w:r>
                                  <w:r>
                                    <w:rPr>
                                      <w:rFonts w:ascii="Standard Symbols PS" w:hAnsi="Standard Symbols PS"/>
                                      <w:color w:val="231F20"/>
                                      <w:spacing w:val="1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andard Symbols PS" w:hAnsi="Standard Symbols PS"/>
                                      <w:color w:val="231F20"/>
                                      <w:sz w:val="16"/>
                                    </w:rPr>
                                    <w:t>(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6"/>
                                    </w:rPr>
                                    <w:t>R</w:t>
                                  </w:r>
                                  <w:r>
                                    <w:rPr>
                                      <w:rFonts w:ascii="Klaudia" w:hAnsi="Klaudia"/>
                                      <w:color w:val="231F20"/>
                                      <w:sz w:val="16"/>
                                    </w:rPr>
                                    <w:t>−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6"/>
                                    </w:rPr>
                                    <w:t>B</w:t>
                                  </w:r>
                                  <w:r>
                                    <w:rPr>
                                      <w:rFonts w:ascii="Standard Symbols PS" w:hAnsi="Standard Symbols PS"/>
                                      <w:color w:val="231F20"/>
                                      <w:sz w:val="16"/>
                                    </w:rPr>
                                    <w:t>)</w:t>
                                  </w:r>
                                  <w:r>
                                    <w:rPr>
                                      <w:rFonts w:ascii="IPAPGothic" w:hAnsi="IPAPGothic"/>
                                      <w:color w:val="231F20"/>
                                      <w:sz w:val="16"/>
                                    </w:rPr>
                                    <w:t>/</w:t>
                                  </w:r>
                                  <w:r>
                                    <w:rPr>
                                      <w:rFonts w:ascii="Standard Symbols PS" w:hAnsi="Standard Symbols PS"/>
                                      <w:color w:val="231F20"/>
                                      <w:sz w:val="16"/>
                                    </w:rPr>
                                    <w:t>(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6"/>
                                    </w:rPr>
                                    <w:t>R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andard Symbols PS" w:hAnsi="Standard Symbols PS"/>
                                      <w:color w:val="231F20"/>
                                      <w:sz w:val="16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Standard Symbols PS" w:hAnsi="Standard Symbols PS"/>
                                      <w:color w:val="231F20"/>
                                      <w:spacing w:val="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sz w:val="16"/>
                                    </w:rPr>
                                    <w:t>B</w:t>
                                  </w:r>
                                  <w:r>
                                    <w:rPr>
                                      <w:rFonts w:ascii="Standard Symbols PS" w:hAnsi="Standard Symbols PS"/>
                                      <w:color w:val="231F20"/>
                                      <w:spacing w:val="-5"/>
                                      <w:sz w:val="16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834" w:type="dxa"/>
                                </w:tcPr>
                                <w:p>
                                  <w:pPr>
                                    <w:pStyle w:val="TableParagraph"/>
                                    <w:spacing w:before="99"/>
                                    <w:ind w:right="47"/>
                                    <w:jc w:val="right"/>
                                    <w:rPr>
                                      <w:rFonts w:ascii="Standard Symbols PS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tandard Symbols PS"/>
                                      <w:color w:val="231F20"/>
                                      <w:spacing w:val="-4"/>
                                      <w:w w:val="105"/>
                                      <w:sz w:val="16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Palladio Uralic"/>
                                      <w:color w:val="231F20"/>
                                      <w:spacing w:val="-4"/>
                                      <w:w w:val="105"/>
                                      <w:sz w:val="16"/>
                                    </w:rPr>
                                    <w:t>4e</w:t>
                                  </w:r>
                                  <w:r>
                                    <w:rPr>
                                      <w:rFonts w:ascii="Standard Symbols PS"/>
                                      <w:color w:val="231F20"/>
                                      <w:spacing w:val="-4"/>
                                      <w:w w:val="105"/>
                                      <w:sz w:val="16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71" w:hRule="atLeast"/>
                              </w:trPr>
                              <w:tc>
                                <w:tcPr>
                                  <w:tcW w:w="4287" w:type="dxa"/>
                                </w:tcPr>
                                <w:p>
                                  <w:pPr>
                                    <w:pStyle w:val="TableParagraph"/>
                                    <w:spacing w:before="85"/>
                                    <w:ind w:left="50"/>
                                    <w:rPr>
                                      <w:rFonts w:ascii="Standard Symbols PS" w:hAnsi="Standard Symbols PS"/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Green</w:t>
                                  </w:r>
                                  <w:r>
                                    <w:rPr>
                                      <w:rFonts w:ascii="Klaudia" w:hAnsi="Klaudia"/>
                                      <w:color w:val="231F20"/>
                                      <w:sz w:val="16"/>
                                    </w:rPr>
                                    <w:t>−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Blue</w:t>
                                  </w:r>
                                  <w:r>
                                    <w:rPr>
                                      <w:color w:val="231F20"/>
                                      <w:spacing w:val="1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normalized</w:t>
                                  </w:r>
                                  <w:r>
                                    <w:rPr>
                                      <w:color w:val="231F20"/>
                                      <w:spacing w:val="1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index,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6"/>
                                    </w:rPr>
                                    <w:t>GBI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3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andard Symbols PS" w:hAnsi="Standard Symbols PS"/>
                                      <w:color w:val="231F20"/>
                                      <w:sz w:val="16"/>
                                    </w:rPr>
                                    <w:t>=</w:t>
                                  </w:r>
                                  <w:r>
                                    <w:rPr>
                                      <w:rFonts w:ascii="Standard Symbols PS" w:hAnsi="Standard Symbols PS"/>
                                      <w:color w:val="231F20"/>
                                      <w:spacing w:val="2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andard Symbols PS" w:hAnsi="Standard Symbols PS"/>
                                      <w:color w:val="231F20"/>
                                      <w:sz w:val="16"/>
                                    </w:rPr>
                                    <w:t>(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6"/>
                                    </w:rPr>
                                    <w:t>G</w:t>
                                  </w:r>
                                  <w:r>
                                    <w:rPr>
                                      <w:rFonts w:ascii="Klaudia" w:hAnsi="Klaudia"/>
                                      <w:color w:val="231F20"/>
                                      <w:sz w:val="16"/>
                                    </w:rPr>
                                    <w:t>−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6"/>
                                    </w:rPr>
                                    <w:t>B</w:t>
                                  </w:r>
                                  <w:r>
                                    <w:rPr>
                                      <w:rFonts w:ascii="Standard Symbols PS" w:hAnsi="Standard Symbols PS"/>
                                      <w:color w:val="231F20"/>
                                      <w:sz w:val="16"/>
                                    </w:rPr>
                                    <w:t>)</w:t>
                                  </w:r>
                                  <w:r>
                                    <w:rPr>
                                      <w:rFonts w:ascii="IPAPGothic" w:hAnsi="IPAPGothic"/>
                                      <w:color w:val="231F20"/>
                                      <w:sz w:val="16"/>
                                    </w:rPr>
                                    <w:t>/</w:t>
                                  </w:r>
                                  <w:r>
                                    <w:rPr>
                                      <w:rFonts w:ascii="Standard Symbols PS" w:hAnsi="Standard Symbols PS"/>
                                      <w:color w:val="231F20"/>
                                      <w:sz w:val="16"/>
                                    </w:rPr>
                                    <w:t>(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6"/>
                                    </w:rPr>
                                    <w:t>G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andard Symbols PS" w:hAnsi="Standard Symbols PS"/>
                                      <w:color w:val="231F20"/>
                                      <w:sz w:val="16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Standard Symbols PS" w:hAnsi="Standard Symbols PS"/>
                                      <w:color w:val="231F20"/>
                                      <w:spacing w:val="8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sz w:val="16"/>
                                    </w:rPr>
                                    <w:t>B</w:t>
                                  </w:r>
                                  <w:r>
                                    <w:rPr>
                                      <w:rFonts w:ascii="Standard Symbols PS" w:hAnsi="Standard Symbols PS"/>
                                      <w:color w:val="231F20"/>
                                      <w:spacing w:val="-5"/>
                                      <w:sz w:val="16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834" w:type="dxa"/>
                                </w:tcPr>
                                <w:p>
                                  <w:pPr>
                                    <w:pStyle w:val="TableParagraph"/>
                                    <w:spacing w:before="99"/>
                                    <w:ind w:right="48"/>
                                    <w:jc w:val="right"/>
                                    <w:rPr>
                                      <w:rFonts w:ascii="Standard Symbols PS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tandard Symbols PS"/>
                                      <w:color w:val="231F20"/>
                                      <w:spacing w:val="-4"/>
                                      <w:w w:val="105"/>
                                      <w:sz w:val="16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Palladio Uralic"/>
                                      <w:color w:val="231F20"/>
                                      <w:spacing w:val="-4"/>
                                      <w:w w:val="105"/>
                                      <w:sz w:val="16"/>
                                    </w:rPr>
                                    <w:t>4f</w:t>
                                  </w:r>
                                  <w:r>
                                    <w:rPr>
                                      <w:rFonts w:ascii="Standard Symbols PS"/>
                                      <w:color w:val="231F20"/>
                                      <w:spacing w:val="-4"/>
                                      <w:w w:val="105"/>
                                      <w:sz w:val="16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73" w:hRule="atLeast"/>
                              </w:trPr>
                              <w:tc>
                                <w:tcPr>
                                  <w:tcW w:w="4287" w:type="dxa"/>
                                </w:tcPr>
                                <w:p>
                                  <w:pPr>
                                    <w:pStyle w:val="TableParagraph"/>
                                    <w:spacing w:before="85"/>
                                    <w:ind w:left="50"/>
                                    <w:rPr>
                                      <w:rFonts w:ascii="Standard Symbols PS" w:hAnsi="Standard Symbols PS"/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Red</w:t>
                                  </w:r>
                                  <w:r>
                                    <w:rPr>
                                      <w:rFonts w:ascii="Klaudia" w:hAnsi="Klaudia"/>
                                      <w:color w:val="231F20"/>
                                      <w:sz w:val="16"/>
                                    </w:rPr>
                                    <w:t>−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Green</w:t>
                                  </w:r>
                                  <w:r>
                                    <w:rPr>
                                      <w:color w:val="231F20"/>
                                      <w:spacing w:val="7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ratio,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6"/>
                                    </w:rPr>
                                    <w:t>RGR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16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andard Symbols PS" w:hAnsi="Standard Symbols PS"/>
                                      <w:color w:val="231F20"/>
                                      <w:sz w:val="16"/>
                                    </w:rPr>
                                    <w:t>=</w:t>
                                  </w:r>
                                  <w:r>
                                    <w:rPr>
                                      <w:rFonts w:ascii="Standard Symbols PS" w:hAnsi="Standard Symbols PS"/>
                                      <w:color w:val="231F20"/>
                                      <w:spacing w:val="16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andard Symbols PS" w:hAnsi="Standard Symbols PS"/>
                                      <w:color w:val="231F20"/>
                                      <w:sz w:val="16"/>
                                    </w:rPr>
                                    <w:t>(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6"/>
                                    </w:rPr>
                                    <w:t>R</w:t>
                                  </w:r>
                                  <w:r>
                                    <w:rPr>
                                      <w:rFonts w:ascii="Klaudia" w:hAnsi="Klaudia"/>
                                      <w:color w:val="231F20"/>
                                      <w:sz w:val="16"/>
                                    </w:rPr>
                                    <w:t>−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6"/>
                                    </w:rPr>
                                    <w:t>G</w:t>
                                  </w:r>
                                  <w:r>
                                    <w:rPr>
                                      <w:rFonts w:ascii="Standard Symbols PS" w:hAnsi="Standard Symbols PS"/>
                                      <w:color w:val="231F20"/>
                                      <w:sz w:val="16"/>
                                    </w:rPr>
                                    <w:t>)</w:t>
                                  </w:r>
                                  <w:r>
                                    <w:rPr>
                                      <w:rFonts w:ascii="IPAPGothic" w:hAnsi="IPAPGothic"/>
                                      <w:color w:val="231F20"/>
                                      <w:sz w:val="16"/>
                                    </w:rPr>
                                    <w:t>/</w:t>
                                  </w:r>
                                  <w:r>
                                    <w:rPr>
                                      <w:rFonts w:ascii="Standard Symbols PS" w:hAnsi="Standard Symbols PS"/>
                                      <w:color w:val="231F20"/>
                                      <w:sz w:val="16"/>
                                    </w:rPr>
                                    <w:t>(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6"/>
                                    </w:rPr>
                                    <w:t>R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6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andard Symbols PS" w:hAnsi="Standard Symbols PS"/>
                                      <w:color w:val="231F20"/>
                                      <w:sz w:val="16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Standard Symbols PS" w:hAnsi="Standard Symbols PS"/>
                                      <w:color w:val="231F20"/>
                                      <w:spacing w:val="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6"/>
                                    </w:rPr>
                                    <w:t>G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6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andard Symbols PS" w:hAnsi="Standard Symbols PS"/>
                                      <w:color w:val="231F20"/>
                                      <w:sz w:val="16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Standard Symbols PS" w:hAnsi="Standard Symbols PS"/>
                                      <w:color w:val="231F20"/>
                                      <w:spacing w:val="7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sz w:val="16"/>
                                    </w:rPr>
                                    <w:t>B</w:t>
                                  </w:r>
                                  <w:r>
                                    <w:rPr>
                                      <w:rFonts w:ascii="Standard Symbols PS" w:hAnsi="Standard Symbols PS"/>
                                      <w:color w:val="231F20"/>
                                      <w:spacing w:val="-5"/>
                                      <w:sz w:val="16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834" w:type="dxa"/>
                                </w:tcPr>
                                <w:p>
                                  <w:pPr>
                                    <w:pStyle w:val="TableParagraph"/>
                                    <w:spacing w:before="99"/>
                                    <w:ind w:right="48"/>
                                    <w:jc w:val="right"/>
                                    <w:rPr>
                                      <w:rFonts w:ascii="Standard Symbols PS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tandard Symbols PS"/>
                                      <w:color w:val="231F20"/>
                                      <w:spacing w:val="-4"/>
                                      <w:w w:val="105"/>
                                      <w:sz w:val="16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Palladio Uralic"/>
                                      <w:color w:val="231F20"/>
                                      <w:spacing w:val="-4"/>
                                      <w:w w:val="105"/>
                                      <w:sz w:val="16"/>
                                    </w:rPr>
                                    <w:t>4g</w:t>
                                  </w:r>
                                  <w:r>
                                    <w:rPr>
                                      <w:rFonts w:ascii="Standard Symbols PS"/>
                                      <w:color w:val="231F20"/>
                                      <w:spacing w:val="-4"/>
                                      <w:w w:val="105"/>
                                      <w:sz w:val="16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73" w:hRule="atLeast"/>
                              </w:trPr>
                              <w:tc>
                                <w:tcPr>
                                  <w:tcW w:w="4287" w:type="dxa"/>
                                </w:tcPr>
                                <w:p>
                                  <w:pPr>
                                    <w:pStyle w:val="TableParagraph"/>
                                    <w:spacing w:before="87"/>
                                    <w:ind w:left="50"/>
                                    <w:rPr>
                                      <w:rFonts w:ascii="Standard Symbols PS" w:hAnsi="Standard Symbols PS"/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Red</w:t>
                                  </w:r>
                                  <w:r>
                                    <w:rPr>
                                      <w:rFonts w:ascii="Klaudia" w:hAnsi="Klaudia"/>
                                      <w:color w:val="231F20"/>
                                      <w:sz w:val="16"/>
                                    </w:rPr>
                                    <w:t>−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Blue</w:t>
                                  </w:r>
                                  <w:r>
                                    <w:rPr>
                                      <w:color w:val="231F20"/>
                                      <w:spacing w:val="3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ratio,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6"/>
                                    </w:rPr>
                                    <w:t>RBR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14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andard Symbols PS" w:hAnsi="Standard Symbols PS"/>
                                      <w:color w:val="231F20"/>
                                      <w:sz w:val="16"/>
                                    </w:rPr>
                                    <w:t>=</w:t>
                                  </w:r>
                                  <w:r>
                                    <w:rPr>
                                      <w:rFonts w:ascii="Standard Symbols PS" w:hAnsi="Standard Symbols PS"/>
                                      <w:color w:val="231F20"/>
                                      <w:spacing w:val="17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andard Symbols PS" w:hAnsi="Standard Symbols PS"/>
                                      <w:color w:val="231F20"/>
                                      <w:sz w:val="16"/>
                                    </w:rPr>
                                    <w:t>(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6"/>
                                    </w:rPr>
                                    <w:t>R</w:t>
                                  </w:r>
                                  <w:r>
                                    <w:rPr>
                                      <w:rFonts w:ascii="Klaudia" w:hAnsi="Klaudia"/>
                                      <w:color w:val="231F20"/>
                                      <w:sz w:val="16"/>
                                    </w:rPr>
                                    <w:t>−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6"/>
                                    </w:rPr>
                                    <w:t>B</w:t>
                                  </w:r>
                                  <w:r>
                                    <w:rPr>
                                      <w:rFonts w:ascii="Standard Symbols PS" w:hAnsi="Standard Symbols PS"/>
                                      <w:color w:val="231F20"/>
                                      <w:sz w:val="16"/>
                                    </w:rPr>
                                    <w:t>)</w:t>
                                  </w:r>
                                  <w:r>
                                    <w:rPr>
                                      <w:rFonts w:ascii="IPAPGothic" w:hAnsi="IPAPGothic"/>
                                      <w:color w:val="231F20"/>
                                      <w:sz w:val="16"/>
                                    </w:rPr>
                                    <w:t>/</w:t>
                                  </w:r>
                                  <w:r>
                                    <w:rPr>
                                      <w:rFonts w:ascii="Standard Symbols PS" w:hAnsi="Standard Symbols PS"/>
                                      <w:color w:val="231F20"/>
                                      <w:sz w:val="16"/>
                                    </w:rPr>
                                    <w:t>(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6"/>
                                    </w:rPr>
                                    <w:t>R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6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andard Symbols PS" w:hAnsi="Standard Symbols PS"/>
                                      <w:color w:val="231F20"/>
                                      <w:sz w:val="16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Standard Symbols PS" w:hAnsi="Standard Symbols PS"/>
                                      <w:color w:val="231F20"/>
                                      <w:spacing w:val="4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6"/>
                                    </w:rPr>
                                    <w:t>G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7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andard Symbols PS" w:hAnsi="Standard Symbols PS"/>
                                      <w:color w:val="231F20"/>
                                      <w:sz w:val="16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Standard Symbols PS" w:hAnsi="Standard Symbols PS"/>
                                      <w:color w:val="231F20"/>
                                      <w:spacing w:val="4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sz w:val="16"/>
                                    </w:rPr>
                                    <w:t>B</w:t>
                                  </w:r>
                                  <w:r>
                                    <w:rPr>
                                      <w:rFonts w:ascii="Standard Symbols PS" w:hAnsi="Standard Symbols PS"/>
                                      <w:color w:val="231F20"/>
                                      <w:spacing w:val="-5"/>
                                      <w:sz w:val="16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834" w:type="dxa"/>
                                </w:tcPr>
                                <w:p>
                                  <w:pPr>
                                    <w:pStyle w:val="TableParagraph"/>
                                    <w:spacing w:before="101"/>
                                    <w:ind w:right="48"/>
                                    <w:jc w:val="right"/>
                                    <w:rPr>
                                      <w:rFonts w:ascii="Standard Symbols PS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tandard Symbols PS"/>
                                      <w:color w:val="231F20"/>
                                      <w:spacing w:val="-4"/>
                                      <w:w w:val="105"/>
                                      <w:sz w:val="16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Palladio Uralic"/>
                                      <w:color w:val="231F20"/>
                                      <w:spacing w:val="-4"/>
                                      <w:w w:val="105"/>
                                      <w:sz w:val="16"/>
                                    </w:rPr>
                                    <w:t>4h</w:t>
                                  </w:r>
                                  <w:r>
                                    <w:rPr>
                                      <w:rFonts w:ascii="Standard Symbols PS"/>
                                      <w:color w:val="231F20"/>
                                      <w:spacing w:val="-4"/>
                                      <w:w w:val="105"/>
                                      <w:sz w:val="16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68" w:hRule="atLeast"/>
                              </w:trPr>
                              <w:tc>
                                <w:tcPr>
                                  <w:tcW w:w="4287" w:type="dxa"/>
                                </w:tcPr>
                                <w:p>
                                  <w:pPr>
                                    <w:pStyle w:val="TableParagraph"/>
                                    <w:spacing w:before="85"/>
                                    <w:ind w:left="50"/>
                                    <w:rPr>
                                      <w:rFonts w:ascii="Standard Symbols PS" w:hAnsi="Standard Symbols PS"/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Green</w:t>
                                  </w:r>
                                  <w:r>
                                    <w:rPr>
                                      <w:rFonts w:ascii="Klaudia" w:hAnsi="Klaudia"/>
                                      <w:color w:val="231F20"/>
                                      <w:sz w:val="16"/>
                                    </w:rPr>
                                    <w:t>−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Blue</w:t>
                                  </w:r>
                                  <w:r>
                                    <w:rPr>
                                      <w:color w:val="231F20"/>
                                      <w:spacing w:val="9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ratio,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6"/>
                                    </w:rPr>
                                    <w:t>GBR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2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andard Symbols PS" w:hAnsi="Standard Symbols PS"/>
                                      <w:color w:val="231F20"/>
                                      <w:sz w:val="16"/>
                                    </w:rPr>
                                    <w:t>=</w:t>
                                  </w:r>
                                  <w:r>
                                    <w:rPr>
                                      <w:rFonts w:ascii="Standard Symbols PS" w:hAnsi="Standard Symbols PS"/>
                                      <w:color w:val="231F20"/>
                                      <w:spacing w:val="18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andard Symbols PS" w:hAnsi="Standard Symbols PS"/>
                                      <w:color w:val="231F20"/>
                                      <w:sz w:val="16"/>
                                    </w:rPr>
                                    <w:t>(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6"/>
                                    </w:rPr>
                                    <w:t>G</w:t>
                                  </w:r>
                                  <w:r>
                                    <w:rPr>
                                      <w:rFonts w:ascii="Klaudia" w:hAnsi="Klaudia"/>
                                      <w:color w:val="231F20"/>
                                      <w:sz w:val="16"/>
                                    </w:rPr>
                                    <w:t>−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6"/>
                                    </w:rPr>
                                    <w:t>B</w:t>
                                  </w:r>
                                  <w:r>
                                    <w:rPr>
                                      <w:rFonts w:ascii="Standard Symbols PS" w:hAnsi="Standard Symbols PS"/>
                                      <w:color w:val="231F20"/>
                                      <w:sz w:val="16"/>
                                    </w:rPr>
                                    <w:t>)</w:t>
                                  </w:r>
                                  <w:r>
                                    <w:rPr>
                                      <w:rFonts w:ascii="IPAPGothic" w:hAnsi="IPAPGothic"/>
                                      <w:color w:val="231F20"/>
                                      <w:sz w:val="16"/>
                                    </w:rPr>
                                    <w:t>/</w:t>
                                  </w:r>
                                  <w:r>
                                    <w:rPr>
                                      <w:rFonts w:ascii="Standard Symbols PS" w:hAnsi="Standard Symbols PS"/>
                                      <w:color w:val="231F20"/>
                                      <w:sz w:val="16"/>
                                    </w:rPr>
                                    <w:t>(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6"/>
                                    </w:rPr>
                                    <w:t>R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8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andard Symbols PS" w:hAnsi="Standard Symbols PS"/>
                                      <w:color w:val="231F20"/>
                                      <w:sz w:val="16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Standard Symbols PS" w:hAnsi="Standard Symbols PS"/>
                                      <w:color w:val="231F20"/>
                                      <w:spacing w:val="8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6"/>
                                    </w:rPr>
                                    <w:t>G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8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andard Symbols PS" w:hAnsi="Standard Symbols PS"/>
                                      <w:color w:val="231F20"/>
                                      <w:sz w:val="16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Standard Symbols PS" w:hAnsi="Standard Symbols PS"/>
                                      <w:color w:val="231F20"/>
                                      <w:spacing w:val="6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sz w:val="16"/>
                                    </w:rPr>
                                    <w:t>B</w:t>
                                  </w:r>
                                  <w:r>
                                    <w:rPr>
                                      <w:rFonts w:ascii="Standard Symbols PS" w:hAnsi="Standard Symbols PS"/>
                                      <w:color w:val="231F20"/>
                                      <w:spacing w:val="-5"/>
                                      <w:sz w:val="16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834" w:type="dxa"/>
                                </w:tcPr>
                                <w:p>
                                  <w:pPr>
                                    <w:pStyle w:val="TableParagraph"/>
                                    <w:spacing w:before="99"/>
                                    <w:ind w:right="48"/>
                                    <w:jc w:val="right"/>
                                    <w:rPr>
                                      <w:rFonts w:ascii="Standard Symbols PS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tandard Symbols PS"/>
                                      <w:color w:val="231F20"/>
                                      <w:spacing w:val="-4"/>
                                      <w:w w:val="105"/>
                                      <w:sz w:val="16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Palladio Uralic"/>
                                      <w:color w:val="231F20"/>
                                      <w:spacing w:val="-4"/>
                                      <w:w w:val="105"/>
                                      <w:sz w:val="16"/>
                                    </w:rPr>
                                    <w:t>4i</w:t>
                                  </w:r>
                                  <w:r>
                                    <w:rPr>
                                      <w:rFonts w:ascii="Standard Symbols PS"/>
                                      <w:color w:val="231F20"/>
                                      <w:spacing w:val="-4"/>
                                      <w:w w:val="105"/>
                                      <w:sz w:val="16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509" w:hRule="atLeast"/>
                              </w:trPr>
                              <w:tc>
                                <w:tcPr>
                                  <w:tcW w:w="4287" w:type="dxa"/>
                                </w:tcPr>
                                <w:p>
                                  <w:pPr>
                                    <w:pStyle w:val="TableParagraph"/>
                                    <w:spacing w:before="82"/>
                                    <w:ind w:left="50"/>
                                    <w:rPr>
                                      <w:i/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Excess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Green,</w:t>
                                  </w:r>
                                  <w:r>
                                    <w:rPr>
                                      <w:color w:val="231F20"/>
                                      <w:spacing w:val="-12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6"/>
                                    </w:rPr>
                                    <w:t>ExG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andard Symbols PS" w:hAnsi="Standard Symbols PS"/>
                                      <w:color w:val="231F20"/>
                                      <w:sz w:val="16"/>
                                    </w:rPr>
                                    <w:t>=</w:t>
                                  </w:r>
                                  <w:r>
                                    <w:rPr>
                                      <w:rFonts w:ascii="Standard Symbols PS" w:hAnsi="Standard Symbols PS"/>
                                      <w:color w:val="231F20"/>
                                      <w:spacing w:val="-8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6"/>
                                    </w:rPr>
                                    <w:t>2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6"/>
                                    </w:rPr>
                                    <w:t>G</w:t>
                                  </w:r>
                                  <w:r>
                                    <w:rPr>
                                      <w:rFonts w:ascii="Klaudia" w:hAnsi="Klaudia"/>
                                      <w:color w:val="231F20"/>
                                      <w:spacing w:val="-2"/>
                                      <w:sz w:val="16"/>
                                    </w:rPr>
                                    <w:t>−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6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IPAPGothic" w:hAnsi="IPAPGothic"/>
                                      <w:color w:val="231F20"/>
                                      <w:spacing w:val="-2"/>
                                      <w:sz w:val="16"/>
                                    </w:rPr>
                                    <w:t>.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6"/>
                                    </w:rPr>
                                    <w:t>8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6"/>
                                    </w:rPr>
                                    <w:t>R</w:t>
                                  </w:r>
                                  <w:r>
                                    <w:rPr>
                                      <w:rFonts w:ascii="Klaudia" w:hAnsi="Klaudia"/>
                                      <w:color w:val="231F20"/>
                                      <w:spacing w:val="-2"/>
                                      <w:sz w:val="16"/>
                                    </w:rPr>
                                    <w:t>−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6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IPAPGothic" w:hAnsi="IPAPGothic"/>
                                      <w:color w:val="231F20"/>
                                      <w:spacing w:val="-2"/>
                                      <w:sz w:val="16"/>
                                    </w:rPr>
                                    <w:t>.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6"/>
                                    </w:rPr>
                                    <w:t>2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6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834" w:type="dxa"/>
                                </w:tcPr>
                                <w:p>
                                  <w:pPr>
                                    <w:pStyle w:val="TableParagraph"/>
                                    <w:spacing w:before="96"/>
                                    <w:ind w:right="48"/>
                                    <w:jc w:val="right"/>
                                    <w:rPr>
                                      <w:rFonts w:ascii="Standard Symbols PS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tandard Symbols PS"/>
                                      <w:color w:val="231F20"/>
                                      <w:spacing w:val="-4"/>
                                      <w:w w:val="105"/>
                                      <w:sz w:val="16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Palladio Uralic"/>
                                      <w:color w:val="231F20"/>
                                      <w:spacing w:val="-4"/>
                                      <w:w w:val="105"/>
                                      <w:sz w:val="16"/>
                                    </w:rPr>
                                    <w:t>4j</w:t>
                                  </w:r>
                                  <w:r>
                                    <w:rPr>
                                      <w:rFonts w:ascii="Standard Symbols PS"/>
                                      <w:color w:val="231F20"/>
                                      <w:spacing w:val="-4"/>
                                      <w:w w:val="105"/>
                                      <w:sz w:val="16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22" w:hRule="atLeast"/>
                              </w:trPr>
                              <w:tc>
                                <w:tcPr>
                                  <w:tcW w:w="4287" w:type="dxa"/>
                                </w:tcPr>
                                <w:p>
                                  <w:pPr>
                                    <w:pStyle w:val="TableParagraph"/>
                                    <w:spacing w:before="44"/>
                                    <w:rPr>
                                      <w:sz w:val="1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76" w:lineRule="exact" w:before="0"/>
                                    <w:ind w:left="50"/>
                                    <w:rPr>
                                      <w:i/>
                                      <w:sz w:val="16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6"/>
                                      <w:sz w:val="16"/>
                                    </w:rPr>
                                    <w:t>2.3.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6"/>
                                      <w:sz w:val="16"/>
                                    </w:rPr>
                                    <w:t>Visual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6"/>
                                      <w:sz w:val="16"/>
                                    </w:rPr>
                                    <w:t>classi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color w:val="231F20"/>
                                      <w:spacing w:val="-6"/>
                                      <w:sz w:val="16"/>
                                    </w:rPr>
                                    <w:t>fi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6"/>
                                      <w:sz w:val="16"/>
                                    </w:rPr>
                                    <w:t>cation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4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6"/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2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6"/>
                                      <w:sz w:val="16"/>
                                    </w:rPr>
                                    <w:t>scenes</w:t>
                                  </w:r>
                                </w:p>
                              </w:tc>
                              <w:tc>
                                <w:tcPr>
                                  <w:tcW w:w="834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0.578949pt;margin-top:-155.045578pt;width:262.1pt;height:208.95pt;mso-position-horizontal-relative:page;mso-position-vertical-relative:paragraph;z-index:15742976" type="#_x0000_t202" id="docshape37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4287"/>
                        <w:gridCol w:w="834"/>
                      </w:tblGrid>
                      <w:tr>
                        <w:trPr>
                          <w:trHeight w:val="285" w:hRule="atLeast"/>
                        </w:trPr>
                        <w:tc>
                          <w:tcPr>
                            <w:tcW w:w="4287" w:type="dxa"/>
                          </w:tcPr>
                          <w:p>
                            <w:pPr>
                              <w:pStyle w:val="TableParagraph"/>
                              <w:spacing w:line="219" w:lineRule="exact" w:before="0"/>
                              <w:ind w:left="50"/>
                              <w:rPr>
                                <w:rFonts w:ascii="Standard Symbols PS"/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Redratio,</w:t>
                            </w:r>
                            <w:r>
                              <w:rPr>
                                <w:color w:val="231F20"/>
                                <w:spacing w:val="-1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6"/>
                              </w:rPr>
                              <w:t>RR</w:t>
                            </w:r>
                            <w:r>
                              <w:rPr>
                                <w:i/>
                                <w:color w:val="231F20"/>
                                <w:spacing w:val="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6"/>
                              </w:rPr>
                              <w:t>R</w:t>
                            </w:r>
                            <w:r>
                              <w:rPr>
                                <w:rFonts w:ascii="IPAPGothic"/>
                                <w:color w:val="231F20"/>
                                <w:sz w:val="16"/>
                              </w:rPr>
                              <w:t>/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z w:val="16"/>
                              </w:rPr>
                              <w:t>(</w:t>
                            </w:r>
                            <w:r>
                              <w:rPr>
                                <w:i/>
                                <w:color w:val="231F20"/>
                                <w:sz w:val="16"/>
                              </w:rPr>
                              <w:t>R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-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6"/>
                              </w:rPr>
                              <w:t>G</w:t>
                            </w:r>
                            <w:r>
                              <w:rPr>
                                <w:i/>
                                <w:color w:val="231F20"/>
                                <w:spacing w:val="-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-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sz w:val="16"/>
                              </w:rPr>
                              <w:t>B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-5"/>
                                <w:sz w:val="16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834" w:type="dxa"/>
                          </w:tcPr>
                          <w:p>
                            <w:pPr>
                              <w:pStyle w:val="TableParagraph"/>
                              <w:spacing w:before="9"/>
                              <w:ind w:right="48"/>
                              <w:jc w:val="right"/>
                              <w:rPr>
                                <w:rFonts w:ascii="Standard Symbols PS"/>
                                <w:sz w:val="16"/>
                              </w:rPr>
                            </w:pPr>
                            <w:r>
                              <w:rPr>
                                <w:rFonts w:ascii="Standard Symbols PS"/>
                                <w:color w:val="231F20"/>
                                <w:spacing w:val="-4"/>
                                <w:w w:val="105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Palladio Uralic"/>
                                <w:color w:val="231F20"/>
                                <w:spacing w:val="-4"/>
                                <w:w w:val="105"/>
                                <w:sz w:val="16"/>
                              </w:rPr>
                              <w:t>4a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-4"/>
                                <w:w w:val="105"/>
                                <w:sz w:val="16"/>
                              </w:rPr>
                              <w:t>)</w:t>
                            </w:r>
                          </w:p>
                        </w:tc>
                      </w:tr>
                      <w:tr>
                        <w:trPr>
                          <w:trHeight w:val="370" w:hRule="atLeast"/>
                        </w:trPr>
                        <w:tc>
                          <w:tcPr>
                            <w:tcW w:w="4287" w:type="dxa"/>
                          </w:tcPr>
                          <w:p>
                            <w:pPr>
                              <w:pStyle w:val="TableParagraph"/>
                              <w:spacing w:before="79"/>
                              <w:ind w:left="50"/>
                              <w:rPr>
                                <w:rFonts w:ascii="Standard Symbols PS"/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Green</w:t>
                            </w:r>
                            <w:r>
                              <w:rPr>
                                <w:color w:val="231F20"/>
                                <w:spacing w:val="-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ratio,</w:t>
                            </w:r>
                            <w:r>
                              <w:rPr>
                                <w:color w:val="231F20"/>
                                <w:spacing w:val="-1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6"/>
                              </w:rPr>
                              <w:t>GR</w:t>
                            </w:r>
                            <w:r>
                              <w:rPr>
                                <w:i/>
                                <w:color w:val="231F20"/>
                                <w:spacing w:val="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6"/>
                              </w:rPr>
                              <w:t>G</w:t>
                            </w:r>
                            <w:r>
                              <w:rPr>
                                <w:rFonts w:ascii="IPAPGothic"/>
                                <w:color w:val="231F20"/>
                                <w:sz w:val="16"/>
                              </w:rPr>
                              <w:t>/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z w:val="16"/>
                              </w:rPr>
                              <w:t>(</w:t>
                            </w:r>
                            <w:r>
                              <w:rPr>
                                <w:i/>
                                <w:color w:val="231F20"/>
                                <w:sz w:val="16"/>
                              </w:rPr>
                              <w:t>R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-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6"/>
                              </w:rPr>
                              <w:t>G</w:t>
                            </w:r>
                            <w:r>
                              <w:rPr>
                                <w:i/>
                                <w:color w:val="231F20"/>
                                <w:spacing w:val="-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-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sz w:val="16"/>
                              </w:rPr>
                              <w:t>B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-5"/>
                                <w:sz w:val="16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834" w:type="dxa"/>
                          </w:tcPr>
                          <w:p>
                            <w:pPr>
                              <w:pStyle w:val="TableParagraph"/>
                              <w:spacing w:before="93"/>
                              <w:ind w:right="48"/>
                              <w:jc w:val="right"/>
                              <w:rPr>
                                <w:rFonts w:ascii="Standard Symbols PS"/>
                                <w:sz w:val="16"/>
                              </w:rPr>
                            </w:pPr>
                            <w:r>
                              <w:rPr>
                                <w:rFonts w:ascii="Standard Symbols PS"/>
                                <w:color w:val="231F20"/>
                                <w:spacing w:val="-4"/>
                                <w:w w:val="105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Palladio Uralic"/>
                                <w:color w:val="231F20"/>
                                <w:spacing w:val="-4"/>
                                <w:w w:val="105"/>
                                <w:sz w:val="16"/>
                              </w:rPr>
                              <w:t>4b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-4"/>
                                <w:w w:val="105"/>
                                <w:sz w:val="16"/>
                              </w:rPr>
                              <w:t>)</w:t>
                            </w:r>
                          </w:p>
                        </w:tc>
                      </w:tr>
                      <w:tr>
                        <w:trPr>
                          <w:trHeight w:val="366" w:hRule="atLeast"/>
                        </w:trPr>
                        <w:tc>
                          <w:tcPr>
                            <w:tcW w:w="4287" w:type="dxa"/>
                          </w:tcPr>
                          <w:p>
                            <w:pPr>
                              <w:pStyle w:val="TableParagraph"/>
                              <w:spacing w:before="80"/>
                              <w:ind w:left="50"/>
                              <w:rPr>
                                <w:rFonts w:ascii="Standard Symbols PS"/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Blue</w:t>
                            </w:r>
                            <w:r>
                              <w:rPr>
                                <w:color w:val="231F20"/>
                                <w:spacing w:val="-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ratio,</w:t>
                            </w:r>
                            <w:r>
                              <w:rPr>
                                <w:color w:val="231F20"/>
                                <w:spacing w:val="-1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6"/>
                              </w:rPr>
                              <w:t>BR</w:t>
                            </w:r>
                            <w:r>
                              <w:rPr>
                                <w:i/>
                                <w:color w:val="231F20"/>
                                <w:spacing w:val="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6"/>
                              </w:rPr>
                              <w:t>B</w:t>
                            </w:r>
                            <w:r>
                              <w:rPr>
                                <w:rFonts w:ascii="IPAPGothic"/>
                                <w:color w:val="231F20"/>
                                <w:sz w:val="16"/>
                              </w:rPr>
                              <w:t>/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z w:val="16"/>
                              </w:rPr>
                              <w:t>(</w:t>
                            </w:r>
                            <w:r>
                              <w:rPr>
                                <w:i/>
                                <w:color w:val="231F20"/>
                                <w:sz w:val="16"/>
                              </w:rPr>
                              <w:t>R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-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6"/>
                              </w:rPr>
                              <w:t>G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-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sz w:val="16"/>
                              </w:rPr>
                              <w:t>B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-5"/>
                                <w:sz w:val="16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834" w:type="dxa"/>
                          </w:tcPr>
                          <w:p>
                            <w:pPr>
                              <w:pStyle w:val="TableParagraph"/>
                              <w:spacing w:before="94"/>
                              <w:ind w:right="48"/>
                              <w:jc w:val="right"/>
                              <w:rPr>
                                <w:rFonts w:ascii="Standard Symbols PS"/>
                                <w:sz w:val="16"/>
                              </w:rPr>
                            </w:pPr>
                            <w:r>
                              <w:rPr>
                                <w:rFonts w:ascii="Standard Symbols PS"/>
                                <w:color w:val="231F20"/>
                                <w:spacing w:val="-4"/>
                                <w:w w:val="105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Palladio Uralic"/>
                                <w:color w:val="231F20"/>
                                <w:spacing w:val="-4"/>
                                <w:w w:val="105"/>
                                <w:sz w:val="16"/>
                              </w:rPr>
                              <w:t>4c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-4"/>
                                <w:w w:val="105"/>
                                <w:sz w:val="16"/>
                              </w:rPr>
                              <w:t>)</w:t>
                            </w:r>
                          </w:p>
                        </w:tc>
                      </w:tr>
                      <w:tr>
                        <w:trPr>
                          <w:trHeight w:val="371" w:hRule="atLeast"/>
                        </w:trPr>
                        <w:tc>
                          <w:tcPr>
                            <w:tcW w:w="4287" w:type="dxa"/>
                          </w:tcPr>
                          <w:p>
                            <w:pPr>
                              <w:pStyle w:val="TableParagraph"/>
                              <w:spacing w:before="85"/>
                              <w:ind w:left="50"/>
                              <w:rPr>
                                <w:rFonts w:ascii="Standard Symbols PS" w:hAnsi="Standard Symbols PS"/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Red</w:t>
                            </w:r>
                            <w:r>
                              <w:rPr>
                                <w:rFonts w:ascii="Klaudia" w:hAnsi="Klaudia"/>
                                <w:color w:val="231F20"/>
                                <w:sz w:val="16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Green</w:t>
                            </w:r>
                            <w:r>
                              <w:rPr>
                                <w:color w:val="231F20"/>
                                <w:spacing w:val="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normalized</w:t>
                            </w:r>
                            <w:r>
                              <w:rPr>
                                <w:color w:val="231F20"/>
                                <w:spacing w:val="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index,</w:t>
                            </w:r>
                            <w:r>
                              <w:rPr>
                                <w:color w:val="231F20"/>
                                <w:spacing w:val="-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6"/>
                              </w:rPr>
                              <w:t>RGI</w:t>
                            </w:r>
                            <w:r>
                              <w:rPr>
                                <w:i/>
                                <w:color w:val="231F20"/>
                                <w:spacing w:val="2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pacing w:val="1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z w:val="16"/>
                              </w:rPr>
                              <w:t>(</w:t>
                            </w:r>
                            <w:r>
                              <w:rPr>
                                <w:i/>
                                <w:color w:val="231F20"/>
                                <w:sz w:val="16"/>
                              </w:rPr>
                              <w:t>R</w:t>
                            </w:r>
                            <w:r>
                              <w:rPr>
                                <w:rFonts w:ascii="Klaudia" w:hAnsi="Klaudia"/>
                                <w:color w:val="231F20"/>
                                <w:sz w:val="16"/>
                              </w:rPr>
                              <w:t>−</w:t>
                            </w:r>
                            <w:r>
                              <w:rPr>
                                <w:i/>
                                <w:color w:val="231F20"/>
                                <w:sz w:val="16"/>
                              </w:rPr>
                              <w:t>G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z w:val="16"/>
                              </w:rPr>
                              <w:t>)</w:t>
                            </w:r>
                            <w:r>
                              <w:rPr>
                                <w:rFonts w:ascii="IPAPGothic" w:hAnsi="IPAPGothic"/>
                                <w:color w:val="231F20"/>
                                <w:sz w:val="16"/>
                              </w:rPr>
                              <w:t>/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z w:val="16"/>
                              </w:rPr>
                              <w:t>(</w:t>
                            </w:r>
                            <w:r>
                              <w:rPr>
                                <w:i/>
                                <w:color w:val="231F20"/>
                                <w:sz w:val="16"/>
                              </w:rPr>
                              <w:t>R</w:t>
                            </w:r>
                            <w:r>
                              <w:rPr>
                                <w:i/>
                                <w:color w:val="231F20"/>
                                <w:spacing w:val="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pacing w:val="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sz w:val="16"/>
                              </w:rPr>
                              <w:t>G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pacing w:val="-5"/>
                                <w:sz w:val="16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834" w:type="dxa"/>
                          </w:tcPr>
                          <w:p>
                            <w:pPr>
                              <w:pStyle w:val="TableParagraph"/>
                              <w:spacing w:before="99"/>
                              <w:ind w:right="48"/>
                              <w:jc w:val="right"/>
                              <w:rPr>
                                <w:rFonts w:ascii="Standard Symbols PS"/>
                                <w:sz w:val="16"/>
                              </w:rPr>
                            </w:pPr>
                            <w:r>
                              <w:rPr>
                                <w:rFonts w:ascii="Standard Symbols PS"/>
                                <w:color w:val="231F20"/>
                                <w:spacing w:val="-4"/>
                                <w:w w:val="105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Palladio Uralic"/>
                                <w:color w:val="231F20"/>
                                <w:spacing w:val="-4"/>
                                <w:w w:val="105"/>
                                <w:sz w:val="16"/>
                              </w:rPr>
                              <w:t>4d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-4"/>
                                <w:w w:val="105"/>
                                <w:sz w:val="16"/>
                              </w:rPr>
                              <w:t>)</w:t>
                            </w:r>
                          </w:p>
                        </w:tc>
                      </w:tr>
                      <w:tr>
                        <w:trPr>
                          <w:trHeight w:val="371" w:hRule="atLeast"/>
                        </w:trPr>
                        <w:tc>
                          <w:tcPr>
                            <w:tcW w:w="4287" w:type="dxa"/>
                          </w:tcPr>
                          <w:p>
                            <w:pPr>
                              <w:pStyle w:val="TableParagraph"/>
                              <w:spacing w:before="85"/>
                              <w:ind w:left="50"/>
                              <w:rPr>
                                <w:rFonts w:ascii="Standard Symbols PS" w:hAnsi="Standard Symbols PS"/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Red</w:t>
                            </w:r>
                            <w:r>
                              <w:rPr>
                                <w:rFonts w:ascii="Klaudia" w:hAnsi="Klaudia"/>
                                <w:color w:val="231F20"/>
                                <w:sz w:val="16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Blue</w:t>
                            </w:r>
                            <w:r>
                              <w:rPr>
                                <w:color w:val="231F20"/>
                                <w:spacing w:val="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normalized</w:t>
                            </w:r>
                            <w:r>
                              <w:rPr>
                                <w:color w:val="231F20"/>
                                <w:spacing w:val="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index,</w:t>
                            </w:r>
                            <w:r>
                              <w:rPr>
                                <w:color w:val="231F20"/>
                                <w:spacing w:val="-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6"/>
                              </w:rPr>
                              <w:t>RBI</w:t>
                            </w:r>
                            <w:r>
                              <w:rPr>
                                <w:i/>
                                <w:color w:val="231F20"/>
                                <w:spacing w:val="2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pacing w:val="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z w:val="16"/>
                              </w:rPr>
                              <w:t>(</w:t>
                            </w:r>
                            <w:r>
                              <w:rPr>
                                <w:i/>
                                <w:color w:val="231F20"/>
                                <w:sz w:val="16"/>
                              </w:rPr>
                              <w:t>R</w:t>
                            </w:r>
                            <w:r>
                              <w:rPr>
                                <w:rFonts w:ascii="Klaudia" w:hAnsi="Klaudia"/>
                                <w:color w:val="231F20"/>
                                <w:sz w:val="16"/>
                              </w:rPr>
                              <w:t>−</w:t>
                            </w:r>
                            <w:r>
                              <w:rPr>
                                <w:i/>
                                <w:color w:val="231F20"/>
                                <w:sz w:val="16"/>
                              </w:rPr>
                              <w:t>B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z w:val="16"/>
                              </w:rPr>
                              <w:t>)</w:t>
                            </w:r>
                            <w:r>
                              <w:rPr>
                                <w:rFonts w:ascii="IPAPGothic" w:hAnsi="IPAPGothic"/>
                                <w:color w:val="231F20"/>
                                <w:sz w:val="16"/>
                              </w:rPr>
                              <w:t>/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z w:val="16"/>
                              </w:rPr>
                              <w:t>(</w:t>
                            </w:r>
                            <w:r>
                              <w:rPr>
                                <w:i/>
                                <w:color w:val="231F20"/>
                                <w:sz w:val="16"/>
                              </w:rPr>
                              <w:t>R</w:t>
                            </w:r>
                            <w:r>
                              <w:rPr>
                                <w:i/>
                                <w:color w:val="231F20"/>
                                <w:spacing w:val="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pacing w:val="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sz w:val="16"/>
                              </w:rPr>
                              <w:t>B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pacing w:val="-5"/>
                                <w:sz w:val="16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834" w:type="dxa"/>
                          </w:tcPr>
                          <w:p>
                            <w:pPr>
                              <w:pStyle w:val="TableParagraph"/>
                              <w:spacing w:before="99"/>
                              <w:ind w:right="47"/>
                              <w:jc w:val="right"/>
                              <w:rPr>
                                <w:rFonts w:ascii="Standard Symbols PS"/>
                                <w:sz w:val="16"/>
                              </w:rPr>
                            </w:pPr>
                            <w:r>
                              <w:rPr>
                                <w:rFonts w:ascii="Standard Symbols PS"/>
                                <w:color w:val="231F20"/>
                                <w:spacing w:val="-4"/>
                                <w:w w:val="105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Palladio Uralic"/>
                                <w:color w:val="231F20"/>
                                <w:spacing w:val="-4"/>
                                <w:w w:val="105"/>
                                <w:sz w:val="16"/>
                              </w:rPr>
                              <w:t>4e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-4"/>
                                <w:w w:val="105"/>
                                <w:sz w:val="16"/>
                              </w:rPr>
                              <w:t>)</w:t>
                            </w:r>
                          </w:p>
                        </w:tc>
                      </w:tr>
                      <w:tr>
                        <w:trPr>
                          <w:trHeight w:val="371" w:hRule="atLeast"/>
                        </w:trPr>
                        <w:tc>
                          <w:tcPr>
                            <w:tcW w:w="4287" w:type="dxa"/>
                          </w:tcPr>
                          <w:p>
                            <w:pPr>
                              <w:pStyle w:val="TableParagraph"/>
                              <w:spacing w:before="85"/>
                              <w:ind w:left="50"/>
                              <w:rPr>
                                <w:rFonts w:ascii="Standard Symbols PS" w:hAnsi="Standard Symbols PS"/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Green</w:t>
                            </w:r>
                            <w:r>
                              <w:rPr>
                                <w:rFonts w:ascii="Klaudia" w:hAnsi="Klaudia"/>
                                <w:color w:val="231F20"/>
                                <w:sz w:val="16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Blue</w:t>
                            </w:r>
                            <w:r>
                              <w:rPr>
                                <w:color w:val="231F20"/>
                                <w:spacing w:val="1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normalized</w:t>
                            </w:r>
                            <w:r>
                              <w:rPr>
                                <w:color w:val="231F20"/>
                                <w:spacing w:val="1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index,</w:t>
                            </w:r>
                            <w:r>
                              <w:rPr>
                                <w:color w:val="231F20"/>
                                <w:spacing w:val="-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6"/>
                              </w:rPr>
                              <w:t>GBI</w:t>
                            </w:r>
                            <w:r>
                              <w:rPr>
                                <w:i/>
                                <w:color w:val="231F20"/>
                                <w:spacing w:val="3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pacing w:val="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z w:val="16"/>
                              </w:rPr>
                              <w:t>(</w:t>
                            </w:r>
                            <w:r>
                              <w:rPr>
                                <w:i/>
                                <w:color w:val="231F20"/>
                                <w:sz w:val="16"/>
                              </w:rPr>
                              <w:t>G</w:t>
                            </w:r>
                            <w:r>
                              <w:rPr>
                                <w:rFonts w:ascii="Klaudia" w:hAnsi="Klaudia"/>
                                <w:color w:val="231F20"/>
                                <w:sz w:val="16"/>
                              </w:rPr>
                              <w:t>−</w:t>
                            </w:r>
                            <w:r>
                              <w:rPr>
                                <w:i/>
                                <w:color w:val="231F20"/>
                                <w:sz w:val="16"/>
                              </w:rPr>
                              <w:t>B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z w:val="16"/>
                              </w:rPr>
                              <w:t>)</w:t>
                            </w:r>
                            <w:r>
                              <w:rPr>
                                <w:rFonts w:ascii="IPAPGothic" w:hAnsi="IPAPGothic"/>
                                <w:color w:val="231F20"/>
                                <w:sz w:val="16"/>
                              </w:rPr>
                              <w:t>/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z w:val="16"/>
                              </w:rPr>
                              <w:t>(</w:t>
                            </w:r>
                            <w:r>
                              <w:rPr>
                                <w:i/>
                                <w:color w:val="231F20"/>
                                <w:sz w:val="16"/>
                              </w:rPr>
                              <w:t>G</w:t>
                            </w:r>
                            <w:r>
                              <w:rPr>
                                <w:i/>
                                <w:color w:val="231F20"/>
                                <w:spacing w:val="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pacing w:val="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sz w:val="16"/>
                              </w:rPr>
                              <w:t>B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pacing w:val="-5"/>
                                <w:sz w:val="16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834" w:type="dxa"/>
                          </w:tcPr>
                          <w:p>
                            <w:pPr>
                              <w:pStyle w:val="TableParagraph"/>
                              <w:spacing w:before="99"/>
                              <w:ind w:right="48"/>
                              <w:jc w:val="right"/>
                              <w:rPr>
                                <w:rFonts w:ascii="Standard Symbols PS"/>
                                <w:sz w:val="16"/>
                              </w:rPr>
                            </w:pPr>
                            <w:r>
                              <w:rPr>
                                <w:rFonts w:ascii="Standard Symbols PS"/>
                                <w:color w:val="231F20"/>
                                <w:spacing w:val="-4"/>
                                <w:w w:val="105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Palladio Uralic"/>
                                <w:color w:val="231F20"/>
                                <w:spacing w:val="-4"/>
                                <w:w w:val="105"/>
                                <w:sz w:val="16"/>
                              </w:rPr>
                              <w:t>4f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-4"/>
                                <w:w w:val="105"/>
                                <w:sz w:val="16"/>
                              </w:rPr>
                              <w:t>)</w:t>
                            </w:r>
                          </w:p>
                        </w:tc>
                      </w:tr>
                      <w:tr>
                        <w:trPr>
                          <w:trHeight w:val="373" w:hRule="atLeast"/>
                        </w:trPr>
                        <w:tc>
                          <w:tcPr>
                            <w:tcW w:w="4287" w:type="dxa"/>
                          </w:tcPr>
                          <w:p>
                            <w:pPr>
                              <w:pStyle w:val="TableParagraph"/>
                              <w:spacing w:before="85"/>
                              <w:ind w:left="50"/>
                              <w:rPr>
                                <w:rFonts w:ascii="Standard Symbols PS" w:hAnsi="Standard Symbols PS"/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Red</w:t>
                            </w:r>
                            <w:r>
                              <w:rPr>
                                <w:rFonts w:ascii="Klaudia" w:hAnsi="Klaudia"/>
                                <w:color w:val="231F20"/>
                                <w:sz w:val="16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Green</w:t>
                            </w:r>
                            <w:r>
                              <w:rPr>
                                <w:color w:val="231F20"/>
                                <w:spacing w:val="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ratio,</w:t>
                            </w:r>
                            <w:r>
                              <w:rPr>
                                <w:color w:val="231F20"/>
                                <w:spacing w:val="-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6"/>
                              </w:rPr>
                              <w:t>RGR</w:t>
                            </w:r>
                            <w:r>
                              <w:rPr>
                                <w:i/>
                                <w:color w:val="231F20"/>
                                <w:spacing w:val="1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pacing w:val="1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z w:val="16"/>
                              </w:rPr>
                              <w:t>(</w:t>
                            </w:r>
                            <w:r>
                              <w:rPr>
                                <w:i/>
                                <w:color w:val="231F20"/>
                                <w:sz w:val="16"/>
                              </w:rPr>
                              <w:t>R</w:t>
                            </w:r>
                            <w:r>
                              <w:rPr>
                                <w:rFonts w:ascii="Klaudia" w:hAnsi="Klaudia"/>
                                <w:color w:val="231F20"/>
                                <w:sz w:val="16"/>
                              </w:rPr>
                              <w:t>−</w:t>
                            </w:r>
                            <w:r>
                              <w:rPr>
                                <w:i/>
                                <w:color w:val="231F20"/>
                                <w:sz w:val="16"/>
                              </w:rPr>
                              <w:t>G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z w:val="16"/>
                              </w:rPr>
                              <w:t>)</w:t>
                            </w:r>
                            <w:r>
                              <w:rPr>
                                <w:rFonts w:ascii="IPAPGothic" w:hAnsi="IPAPGothic"/>
                                <w:color w:val="231F20"/>
                                <w:sz w:val="16"/>
                              </w:rPr>
                              <w:t>/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z w:val="16"/>
                              </w:rPr>
                              <w:t>(</w:t>
                            </w:r>
                            <w:r>
                              <w:rPr>
                                <w:i/>
                                <w:color w:val="231F20"/>
                                <w:sz w:val="16"/>
                              </w:rPr>
                              <w:t>R</w:t>
                            </w:r>
                            <w:r>
                              <w:rPr>
                                <w:i/>
                                <w:color w:val="231F20"/>
                                <w:spacing w:val="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pacing w:val="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6"/>
                              </w:rPr>
                              <w:t>G</w:t>
                            </w:r>
                            <w:r>
                              <w:rPr>
                                <w:i/>
                                <w:color w:val="231F20"/>
                                <w:spacing w:val="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pacing w:val="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sz w:val="16"/>
                              </w:rPr>
                              <w:t>B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pacing w:val="-5"/>
                                <w:sz w:val="16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834" w:type="dxa"/>
                          </w:tcPr>
                          <w:p>
                            <w:pPr>
                              <w:pStyle w:val="TableParagraph"/>
                              <w:spacing w:before="99"/>
                              <w:ind w:right="48"/>
                              <w:jc w:val="right"/>
                              <w:rPr>
                                <w:rFonts w:ascii="Standard Symbols PS"/>
                                <w:sz w:val="16"/>
                              </w:rPr>
                            </w:pPr>
                            <w:r>
                              <w:rPr>
                                <w:rFonts w:ascii="Standard Symbols PS"/>
                                <w:color w:val="231F20"/>
                                <w:spacing w:val="-4"/>
                                <w:w w:val="105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Palladio Uralic"/>
                                <w:color w:val="231F20"/>
                                <w:spacing w:val="-4"/>
                                <w:w w:val="105"/>
                                <w:sz w:val="16"/>
                              </w:rPr>
                              <w:t>4g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-4"/>
                                <w:w w:val="105"/>
                                <w:sz w:val="16"/>
                              </w:rPr>
                              <w:t>)</w:t>
                            </w:r>
                          </w:p>
                        </w:tc>
                      </w:tr>
                      <w:tr>
                        <w:trPr>
                          <w:trHeight w:val="373" w:hRule="atLeast"/>
                        </w:trPr>
                        <w:tc>
                          <w:tcPr>
                            <w:tcW w:w="4287" w:type="dxa"/>
                          </w:tcPr>
                          <w:p>
                            <w:pPr>
                              <w:pStyle w:val="TableParagraph"/>
                              <w:spacing w:before="87"/>
                              <w:ind w:left="50"/>
                              <w:rPr>
                                <w:rFonts w:ascii="Standard Symbols PS" w:hAnsi="Standard Symbols PS"/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Red</w:t>
                            </w:r>
                            <w:r>
                              <w:rPr>
                                <w:rFonts w:ascii="Klaudia" w:hAnsi="Klaudia"/>
                                <w:color w:val="231F20"/>
                                <w:sz w:val="16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Blue</w:t>
                            </w:r>
                            <w:r>
                              <w:rPr>
                                <w:color w:val="231F20"/>
                                <w:spacing w:val="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ratio,</w:t>
                            </w:r>
                            <w:r>
                              <w:rPr>
                                <w:color w:val="231F20"/>
                                <w:spacing w:val="-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6"/>
                              </w:rPr>
                              <w:t>RBR</w:t>
                            </w:r>
                            <w:r>
                              <w:rPr>
                                <w:i/>
                                <w:color w:val="231F20"/>
                                <w:spacing w:val="1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pacing w:val="1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z w:val="16"/>
                              </w:rPr>
                              <w:t>(</w:t>
                            </w:r>
                            <w:r>
                              <w:rPr>
                                <w:i/>
                                <w:color w:val="231F20"/>
                                <w:sz w:val="16"/>
                              </w:rPr>
                              <w:t>R</w:t>
                            </w:r>
                            <w:r>
                              <w:rPr>
                                <w:rFonts w:ascii="Klaudia" w:hAnsi="Klaudia"/>
                                <w:color w:val="231F20"/>
                                <w:sz w:val="16"/>
                              </w:rPr>
                              <w:t>−</w:t>
                            </w:r>
                            <w:r>
                              <w:rPr>
                                <w:i/>
                                <w:color w:val="231F20"/>
                                <w:sz w:val="16"/>
                              </w:rPr>
                              <w:t>B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z w:val="16"/>
                              </w:rPr>
                              <w:t>)</w:t>
                            </w:r>
                            <w:r>
                              <w:rPr>
                                <w:rFonts w:ascii="IPAPGothic" w:hAnsi="IPAPGothic"/>
                                <w:color w:val="231F20"/>
                                <w:sz w:val="16"/>
                              </w:rPr>
                              <w:t>/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z w:val="16"/>
                              </w:rPr>
                              <w:t>(</w:t>
                            </w:r>
                            <w:r>
                              <w:rPr>
                                <w:i/>
                                <w:color w:val="231F20"/>
                                <w:sz w:val="16"/>
                              </w:rPr>
                              <w:t>R</w:t>
                            </w:r>
                            <w:r>
                              <w:rPr>
                                <w:i/>
                                <w:color w:val="231F20"/>
                                <w:spacing w:val="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pacing w:val="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6"/>
                              </w:rPr>
                              <w:t>G</w:t>
                            </w:r>
                            <w:r>
                              <w:rPr>
                                <w:i/>
                                <w:color w:val="231F20"/>
                                <w:spacing w:val="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pacing w:val="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sz w:val="16"/>
                              </w:rPr>
                              <w:t>B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pacing w:val="-5"/>
                                <w:sz w:val="16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834" w:type="dxa"/>
                          </w:tcPr>
                          <w:p>
                            <w:pPr>
                              <w:pStyle w:val="TableParagraph"/>
                              <w:spacing w:before="101"/>
                              <w:ind w:right="48"/>
                              <w:jc w:val="right"/>
                              <w:rPr>
                                <w:rFonts w:ascii="Standard Symbols PS"/>
                                <w:sz w:val="16"/>
                              </w:rPr>
                            </w:pPr>
                            <w:r>
                              <w:rPr>
                                <w:rFonts w:ascii="Standard Symbols PS"/>
                                <w:color w:val="231F20"/>
                                <w:spacing w:val="-4"/>
                                <w:w w:val="105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Palladio Uralic"/>
                                <w:color w:val="231F20"/>
                                <w:spacing w:val="-4"/>
                                <w:w w:val="105"/>
                                <w:sz w:val="16"/>
                              </w:rPr>
                              <w:t>4h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-4"/>
                                <w:w w:val="105"/>
                                <w:sz w:val="16"/>
                              </w:rPr>
                              <w:t>)</w:t>
                            </w:r>
                          </w:p>
                        </w:tc>
                      </w:tr>
                      <w:tr>
                        <w:trPr>
                          <w:trHeight w:val="368" w:hRule="atLeast"/>
                        </w:trPr>
                        <w:tc>
                          <w:tcPr>
                            <w:tcW w:w="4287" w:type="dxa"/>
                          </w:tcPr>
                          <w:p>
                            <w:pPr>
                              <w:pStyle w:val="TableParagraph"/>
                              <w:spacing w:before="85"/>
                              <w:ind w:left="50"/>
                              <w:rPr>
                                <w:rFonts w:ascii="Standard Symbols PS" w:hAnsi="Standard Symbols PS"/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Green</w:t>
                            </w:r>
                            <w:r>
                              <w:rPr>
                                <w:rFonts w:ascii="Klaudia" w:hAnsi="Klaudia"/>
                                <w:color w:val="231F20"/>
                                <w:sz w:val="16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Blue</w:t>
                            </w:r>
                            <w:r>
                              <w:rPr>
                                <w:color w:val="231F20"/>
                                <w:spacing w:val="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ratio,</w:t>
                            </w:r>
                            <w:r>
                              <w:rPr>
                                <w:color w:val="231F20"/>
                                <w:spacing w:val="-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6"/>
                              </w:rPr>
                              <w:t>GBR</w:t>
                            </w:r>
                            <w:r>
                              <w:rPr>
                                <w:i/>
                                <w:color w:val="231F20"/>
                                <w:spacing w:val="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pacing w:val="1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z w:val="16"/>
                              </w:rPr>
                              <w:t>(</w:t>
                            </w:r>
                            <w:r>
                              <w:rPr>
                                <w:i/>
                                <w:color w:val="231F20"/>
                                <w:sz w:val="16"/>
                              </w:rPr>
                              <w:t>G</w:t>
                            </w:r>
                            <w:r>
                              <w:rPr>
                                <w:rFonts w:ascii="Klaudia" w:hAnsi="Klaudia"/>
                                <w:color w:val="231F20"/>
                                <w:sz w:val="16"/>
                              </w:rPr>
                              <w:t>−</w:t>
                            </w:r>
                            <w:r>
                              <w:rPr>
                                <w:i/>
                                <w:color w:val="231F20"/>
                                <w:sz w:val="16"/>
                              </w:rPr>
                              <w:t>B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z w:val="16"/>
                              </w:rPr>
                              <w:t>)</w:t>
                            </w:r>
                            <w:r>
                              <w:rPr>
                                <w:rFonts w:ascii="IPAPGothic" w:hAnsi="IPAPGothic"/>
                                <w:color w:val="231F20"/>
                                <w:sz w:val="16"/>
                              </w:rPr>
                              <w:t>/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z w:val="16"/>
                              </w:rPr>
                              <w:t>(</w:t>
                            </w:r>
                            <w:r>
                              <w:rPr>
                                <w:i/>
                                <w:color w:val="231F20"/>
                                <w:sz w:val="16"/>
                              </w:rPr>
                              <w:t>R</w:t>
                            </w:r>
                            <w:r>
                              <w:rPr>
                                <w:i/>
                                <w:color w:val="231F20"/>
                                <w:spacing w:val="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pacing w:val="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6"/>
                              </w:rPr>
                              <w:t>G</w:t>
                            </w:r>
                            <w:r>
                              <w:rPr>
                                <w:i/>
                                <w:color w:val="231F20"/>
                                <w:spacing w:val="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pacing w:val="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sz w:val="16"/>
                              </w:rPr>
                              <w:t>B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pacing w:val="-5"/>
                                <w:sz w:val="16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834" w:type="dxa"/>
                          </w:tcPr>
                          <w:p>
                            <w:pPr>
                              <w:pStyle w:val="TableParagraph"/>
                              <w:spacing w:before="99"/>
                              <w:ind w:right="48"/>
                              <w:jc w:val="right"/>
                              <w:rPr>
                                <w:rFonts w:ascii="Standard Symbols PS"/>
                                <w:sz w:val="16"/>
                              </w:rPr>
                            </w:pPr>
                            <w:r>
                              <w:rPr>
                                <w:rFonts w:ascii="Standard Symbols PS"/>
                                <w:color w:val="231F20"/>
                                <w:spacing w:val="-4"/>
                                <w:w w:val="105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Palladio Uralic"/>
                                <w:color w:val="231F20"/>
                                <w:spacing w:val="-4"/>
                                <w:w w:val="105"/>
                                <w:sz w:val="16"/>
                              </w:rPr>
                              <w:t>4i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-4"/>
                                <w:w w:val="105"/>
                                <w:sz w:val="16"/>
                              </w:rPr>
                              <w:t>)</w:t>
                            </w:r>
                          </w:p>
                        </w:tc>
                      </w:tr>
                      <w:tr>
                        <w:trPr>
                          <w:trHeight w:val="509" w:hRule="atLeast"/>
                        </w:trPr>
                        <w:tc>
                          <w:tcPr>
                            <w:tcW w:w="4287" w:type="dxa"/>
                          </w:tcPr>
                          <w:p>
                            <w:pPr>
                              <w:pStyle w:val="TableParagraph"/>
                              <w:spacing w:before="82"/>
                              <w:ind w:left="50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Excess</w:t>
                            </w:r>
                            <w:r>
                              <w:rPr>
                                <w:color w:val="231F20"/>
                                <w:spacing w:val="-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Green,</w:t>
                            </w:r>
                            <w:r>
                              <w:rPr>
                                <w:color w:val="231F20"/>
                                <w:spacing w:val="-1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6"/>
                              </w:rPr>
                              <w:t>ExG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pacing w:val="-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6"/>
                              </w:rPr>
                              <w:t>2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6"/>
                              </w:rPr>
                              <w:t>G</w:t>
                            </w:r>
                            <w:r>
                              <w:rPr>
                                <w:rFonts w:ascii="Klaudia" w:hAnsi="Klaudia"/>
                                <w:color w:val="231F20"/>
                                <w:spacing w:val="-2"/>
                                <w:sz w:val="16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2"/>
                                <w:sz w:val="16"/>
                              </w:rPr>
                              <w:t>0</w:t>
                            </w:r>
                            <w:r>
                              <w:rPr>
                                <w:rFonts w:ascii="IPAPGothic" w:hAnsi="IPAPGothic"/>
                                <w:color w:val="231F20"/>
                                <w:spacing w:val="-2"/>
                                <w:sz w:val="16"/>
                              </w:rPr>
                              <w:t>.</w:t>
                            </w:r>
                            <w:r>
                              <w:rPr>
                                <w:color w:val="231F20"/>
                                <w:spacing w:val="-2"/>
                                <w:sz w:val="16"/>
                              </w:rPr>
                              <w:t>8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6"/>
                              </w:rPr>
                              <w:t>R</w:t>
                            </w:r>
                            <w:r>
                              <w:rPr>
                                <w:rFonts w:ascii="Klaudia" w:hAnsi="Klaudia"/>
                                <w:color w:val="231F20"/>
                                <w:spacing w:val="-2"/>
                                <w:sz w:val="16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2"/>
                                <w:sz w:val="16"/>
                              </w:rPr>
                              <w:t>1</w:t>
                            </w:r>
                            <w:r>
                              <w:rPr>
                                <w:rFonts w:ascii="IPAPGothic" w:hAnsi="IPAPGothic"/>
                                <w:color w:val="231F20"/>
                                <w:spacing w:val="-2"/>
                                <w:sz w:val="16"/>
                              </w:rPr>
                              <w:t>.</w:t>
                            </w:r>
                            <w:r>
                              <w:rPr>
                                <w:color w:val="231F20"/>
                                <w:spacing w:val="-2"/>
                                <w:sz w:val="16"/>
                              </w:rPr>
                              <w:t>2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6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834" w:type="dxa"/>
                          </w:tcPr>
                          <w:p>
                            <w:pPr>
                              <w:pStyle w:val="TableParagraph"/>
                              <w:spacing w:before="96"/>
                              <w:ind w:right="48"/>
                              <w:jc w:val="right"/>
                              <w:rPr>
                                <w:rFonts w:ascii="Standard Symbols PS"/>
                                <w:sz w:val="16"/>
                              </w:rPr>
                            </w:pPr>
                            <w:r>
                              <w:rPr>
                                <w:rFonts w:ascii="Standard Symbols PS"/>
                                <w:color w:val="231F20"/>
                                <w:spacing w:val="-4"/>
                                <w:w w:val="105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Palladio Uralic"/>
                                <w:color w:val="231F20"/>
                                <w:spacing w:val="-4"/>
                                <w:w w:val="105"/>
                                <w:sz w:val="16"/>
                              </w:rPr>
                              <w:t>4j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-4"/>
                                <w:w w:val="105"/>
                                <w:sz w:val="16"/>
                              </w:rPr>
                              <w:t>)</w:t>
                            </w:r>
                          </w:p>
                        </w:tc>
                      </w:tr>
                      <w:tr>
                        <w:trPr>
                          <w:trHeight w:val="422" w:hRule="atLeast"/>
                        </w:trPr>
                        <w:tc>
                          <w:tcPr>
                            <w:tcW w:w="4287" w:type="dxa"/>
                          </w:tcPr>
                          <w:p>
                            <w:pPr>
                              <w:pStyle w:val="TableParagraph"/>
                              <w:spacing w:before="44"/>
                              <w:rPr>
                                <w:sz w:val="1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76" w:lineRule="exact" w:before="0"/>
                              <w:ind w:left="50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6"/>
                                <w:sz w:val="16"/>
                              </w:rPr>
                              <w:t>2.3.</w:t>
                            </w:r>
                            <w:r>
                              <w:rPr>
                                <w:i/>
                                <w:color w:val="231F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6"/>
                              </w:rPr>
                              <w:t>Visual</w:t>
                            </w:r>
                            <w:r>
                              <w:rPr>
                                <w:i/>
                                <w:color w:val="231F20"/>
                                <w:spacing w:val="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6"/>
                              </w:rPr>
                              <w:t>classi</w:t>
                            </w:r>
                            <w:r>
                              <w:rPr>
                                <w:rFonts w:ascii="Times New Roman"/>
                                <w:i/>
                                <w:color w:val="231F20"/>
                                <w:spacing w:val="-6"/>
                                <w:sz w:val="16"/>
                              </w:rPr>
                              <w:t>fi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6"/>
                              </w:rPr>
                              <w:t>cation</w:t>
                            </w:r>
                            <w:r>
                              <w:rPr>
                                <w:i/>
                                <w:color w:val="231F20"/>
                                <w:spacing w:val="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i/>
                                <w:color w:val="231F20"/>
                                <w:spacing w:val="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6"/>
                              </w:rPr>
                              <w:t>scenes</w:t>
                            </w:r>
                          </w:p>
                        </w:tc>
                        <w:tc>
                          <w:tcPr>
                            <w:tcW w:w="834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2.3. Visual classification of scenes" w:id="16"/>
      <w:bookmarkEnd w:id="16"/>
      <w:r>
        <w:rPr/>
      </w:r>
      <w:bookmarkStart w:name="_bookmark10" w:id="17"/>
      <w:bookmarkEnd w:id="17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1.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Sample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images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from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each</w:t>
      </w:r>
      <w:r>
        <w:rPr>
          <w:color w:val="231F20"/>
          <w:w w:val="110"/>
          <w:sz w:val="12"/>
        </w:rPr>
        <w:t> 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eld.</w:t>
      </w:r>
    </w:p>
    <w:p>
      <w:pPr>
        <w:pStyle w:val="BodyText"/>
        <w:spacing w:before="7"/>
        <w:rPr>
          <w:sz w:val="19"/>
        </w:rPr>
      </w:pPr>
    </w:p>
    <w:p>
      <w:pPr>
        <w:spacing w:after="0"/>
        <w:rPr>
          <w:sz w:val="19"/>
        </w:rPr>
        <w:sectPr>
          <w:pgSz w:w="11910" w:h="15880"/>
          <w:pgMar w:header="693" w:footer="592" w:top="880" w:bottom="780" w:left="660" w:right="600"/>
        </w:sectPr>
      </w:pPr>
    </w:p>
    <w:p>
      <w:pPr>
        <w:pStyle w:val="BodyText"/>
        <w:spacing w:line="276" w:lineRule="auto" w:before="110"/>
        <w:ind w:left="103" w:right="40"/>
        <w:jc w:val="both"/>
      </w:pPr>
      <w:r>
        <w:rPr>
          <w:color w:val="231F20"/>
          <w:w w:val="105"/>
        </w:rPr>
        <w:t>128 × 128 pixel. Overlapping patches of 12 × 128 pixel regions </w:t>
      </w:r>
      <w:r>
        <w:rPr>
          <w:color w:val="231F20"/>
          <w:w w:val="105"/>
        </w:rPr>
        <w:t>were</w:t>
      </w:r>
      <w:r>
        <w:rPr>
          <w:color w:val="231F20"/>
          <w:w w:val="105"/>
        </w:rPr>
        <w:t> allowed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between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consecutive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128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×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128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pixel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regions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avoid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re- quirement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zero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padding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use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Fast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Fourier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Transform (</w:t>
      </w:r>
      <w:hyperlink w:history="true" w:anchor="_bookmark35">
        <w:r>
          <w:rPr>
            <w:color w:val="2E3092"/>
            <w:w w:val="105"/>
          </w:rPr>
          <w:t>Gonzalez and Wintz, 1987</w:t>
        </w:r>
      </w:hyperlink>
      <w:r>
        <w:rPr>
          <w:color w:val="231F20"/>
          <w:w w:val="105"/>
        </w:rPr>
        <w:t>). Each of these 128 × 128 pixel regions corresponded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approximately</w:t>
      </w:r>
      <w:r>
        <w:rPr>
          <w:color w:val="231F20"/>
          <w:spacing w:val="7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7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7"/>
          <w:w w:val="105"/>
        </w:rPr>
        <w:t> </w:t>
      </w:r>
      <w:r>
        <w:rPr>
          <w:color w:val="231F20"/>
          <w:w w:val="105"/>
        </w:rPr>
        <w:t>ground</w:t>
      </w:r>
      <w:r>
        <w:rPr>
          <w:color w:val="231F20"/>
          <w:spacing w:val="7"/>
          <w:w w:val="105"/>
        </w:rPr>
        <w:t> </w:t>
      </w:r>
      <w:r>
        <w:rPr>
          <w:color w:val="231F20"/>
          <w:w w:val="105"/>
        </w:rPr>
        <w:t>surface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area</w:t>
      </w:r>
      <w:r>
        <w:rPr>
          <w:color w:val="231F20"/>
          <w:spacing w:val="7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7"/>
          <w:w w:val="105"/>
        </w:rPr>
        <w:t> </w:t>
      </w:r>
      <w:r>
        <w:rPr>
          <w:color w:val="231F20"/>
          <w:w w:val="105"/>
        </w:rPr>
        <w:t>27.5</w:t>
      </w:r>
      <w:r>
        <w:rPr>
          <w:color w:val="231F20"/>
          <w:spacing w:val="7"/>
          <w:w w:val="105"/>
        </w:rPr>
        <w:t> </w:t>
      </w:r>
      <w:r>
        <w:rPr>
          <w:color w:val="231F20"/>
          <w:w w:val="105"/>
        </w:rPr>
        <w:t>cm</w:t>
      </w:r>
      <w:r>
        <w:rPr>
          <w:color w:val="231F20"/>
          <w:spacing w:val="6"/>
          <w:w w:val="105"/>
        </w:rPr>
        <w:t> </w:t>
      </w:r>
      <w:r>
        <w:rPr>
          <w:color w:val="231F20"/>
          <w:spacing w:val="-10"/>
          <w:w w:val="105"/>
        </w:rPr>
        <w:t>×</w:t>
      </w:r>
    </w:p>
    <w:p>
      <w:pPr>
        <w:pStyle w:val="BodyText"/>
        <w:spacing w:line="182" w:lineRule="exact"/>
        <w:ind w:left="103"/>
        <w:jc w:val="both"/>
      </w:pPr>
      <w:r>
        <w:rPr>
          <w:color w:val="231F20"/>
          <w:spacing w:val="-2"/>
          <w:w w:val="105"/>
        </w:rPr>
        <w:t>27.5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cm.</w:t>
      </w:r>
      <w:r>
        <w:rPr>
          <w:color w:val="231F20"/>
          <w:spacing w:val="-6"/>
          <w:w w:val="105"/>
        </w:rPr>
        <w:t> </w:t>
      </w:r>
      <w:hyperlink w:history="true" w:anchor="_bookmark10">
        <w:r>
          <w:rPr>
            <w:color w:val="2E3092"/>
            <w:spacing w:val="-2"/>
            <w:w w:val="105"/>
          </w:rPr>
          <w:t>Fig.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spacing w:val="-2"/>
            <w:w w:val="105"/>
          </w:rPr>
          <w:t>1</w:t>
        </w:r>
      </w:hyperlink>
      <w:r>
        <w:rPr>
          <w:color w:val="2E3092"/>
          <w:spacing w:val="-7"/>
          <w:w w:val="105"/>
        </w:rPr>
        <w:t> </w:t>
      </w:r>
      <w:r>
        <w:rPr>
          <w:color w:val="231F20"/>
          <w:spacing w:val="-2"/>
          <w:w w:val="105"/>
        </w:rPr>
        <w:t>shows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representative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images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from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ve</w:t>
      </w:r>
      <w:r>
        <w:rPr>
          <w:color w:val="231F20"/>
          <w:spacing w:val="-6"/>
          <w:w w:val="105"/>
        </w:rPr>
        <w:t> 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elds.</w:t>
      </w:r>
    </w:p>
    <w:p>
      <w:pPr>
        <w:pStyle w:val="BodyText"/>
        <w:spacing w:line="276" w:lineRule="auto" w:before="28"/>
        <w:ind w:left="103" w:right="38" w:firstLine="238"/>
        <w:jc w:val="both"/>
      </w:pPr>
      <w:r>
        <w:rPr>
          <w:color w:val="231F20"/>
        </w:rPr>
        <w:t>Due to</w:t>
      </w:r>
      <w:r>
        <w:rPr>
          <w:color w:val="231F20"/>
          <w:spacing w:val="-3"/>
        </w:rPr>
        <w:t> </w:t>
      </w:r>
      <w:r>
        <w:rPr>
          <w:color w:val="231F20"/>
        </w:rPr>
        <w:t>dependence on</w:t>
      </w:r>
      <w:r>
        <w:rPr>
          <w:color w:val="231F20"/>
          <w:spacing w:val="-1"/>
        </w:rPr>
        <w:t> </w:t>
      </w:r>
      <w:r>
        <w:rPr>
          <w:color w:val="231F20"/>
        </w:rPr>
        <w:t>plant (</w:t>
      </w:r>
      <w:hyperlink w:history="true" w:anchor="_bookmark38">
        <w:r>
          <w:rPr>
            <w:color w:val="2E3092"/>
          </w:rPr>
          <w:t>Yazawa,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1977</w:t>
        </w:r>
      </w:hyperlink>
      <w:r>
        <w:rPr>
          <w:color w:val="231F20"/>
        </w:rPr>
        <w:t>) and lighting</w:t>
      </w:r>
      <w:r>
        <w:rPr>
          <w:color w:val="231F20"/>
          <w:spacing w:val="-1"/>
        </w:rPr>
        <w:t> </w:t>
      </w:r>
      <w:r>
        <w:rPr>
          <w:color w:val="231F20"/>
        </w:rPr>
        <w:t>conditions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34">
        <w:r>
          <w:rPr>
            <w:color w:val="2E3092"/>
          </w:rPr>
          <w:t>Kawashima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Nakatani,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1998</w:t>
        </w:r>
      </w:hyperlink>
      <w:r>
        <w:rPr>
          <w:color w:val="231F20"/>
        </w:rPr>
        <w:t>),</w:t>
      </w:r>
      <w:r>
        <w:rPr>
          <w:color w:val="231F20"/>
          <w:spacing w:val="-10"/>
        </w:rPr>
        <w:t> </w:t>
      </w:r>
      <w:r>
        <w:rPr>
          <w:color w:val="231F20"/>
        </w:rPr>
        <w:t>it</w:t>
      </w:r>
      <w:r>
        <w:rPr>
          <w:color w:val="231F20"/>
          <w:spacing w:val="-10"/>
        </w:rPr>
        <w:t> </w:t>
      </w:r>
      <w:r>
        <w:rPr>
          <w:color w:val="231F20"/>
        </w:rPr>
        <w:t>was</w:t>
      </w:r>
      <w:r>
        <w:rPr>
          <w:color w:val="231F20"/>
          <w:spacing w:val="-9"/>
        </w:rPr>
        <w:t> </w:t>
      </w:r>
      <w:r>
        <w:rPr>
          <w:color w:val="231F20"/>
        </w:rPr>
        <w:t>decided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use</w:t>
      </w:r>
      <w:r>
        <w:rPr>
          <w:color w:val="231F20"/>
          <w:spacing w:val="-9"/>
        </w:rPr>
        <w:t> </w:t>
      </w:r>
      <w:r>
        <w:rPr>
          <w:color w:val="231F20"/>
        </w:rPr>
        <w:t>differences</w:t>
      </w:r>
      <w:r>
        <w:rPr>
          <w:color w:val="231F20"/>
          <w:spacing w:val="-10"/>
        </w:rPr>
        <w:t> </w:t>
      </w:r>
      <w:r>
        <w:rPr>
          <w:color w:val="231F20"/>
        </w:rPr>
        <w:t>and/</w:t>
      </w:r>
      <w:r>
        <w:rPr>
          <w:color w:val="231F20"/>
          <w:spacing w:val="40"/>
        </w:rPr>
        <w:t> </w:t>
      </w:r>
      <w:r>
        <w:rPr>
          <w:color w:val="231F20"/>
        </w:rPr>
        <w:t>or</w:t>
      </w:r>
      <w:r>
        <w:rPr>
          <w:color w:val="231F20"/>
          <w:spacing w:val="-5"/>
        </w:rPr>
        <w:t> </w:t>
      </w:r>
      <w:r>
        <w:rPr>
          <w:color w:val="231F20"/>
        </w:rPr>
        <w:t>ratios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primary</w:t>
      </w:r>
      <w:r>
        <w:rPr>
          <w:color w:val="231F20"/>
          <w:spacing w:val="-5"/>
        </w:rPr>
        <w:t> </w:t>
      </w:r>
      <w:r>
        <w:rPr>
          <w:color w:val="231F20"/>
        </w:rPr>
        <w:t>color</w:t>
      </w:r>
      <w:r>
        <w:rPr>
          <w:color w:val="231F20"/>
          <w:spacing w:val="-4"/>
        </w:rPr>
        <w:t> </w:t>
      </w:r>
      <w:r>
        <w:rPr>
          <w:color w:val="231F20"/>
        </w:rPr>
        <w:t>components,</w:t>
      </w:r>
      <w:r>
        <w:rPr>
          <w:color w:val="231F20"/>
          <w:spacing w:val="-4"/>
        </w:rPr>
        <w:t> </w:t>
      </w:r>
      <w:r>
        <w:rPr>
          <w:color w:val="231F20"/>
        </w:rPr>
        <w:t>Red</w:t>
      </w:r>
      <w:r>
        <w:rPr>
          <w:color w:val="231F20"/>
          <w:spacing w:val="-4"/>
        </w:rPr>
        <w:t> </w:t>
      </w:r>
      <w:r>
        <w:rPr>
          <w:color w:val="231F20"/>
        </w:rPr>
        <w:t>(R),</w:t>
      </w:r>
      <w:r>
        <w:rPr>
          <w:color w:val="231F20"/>
          <w:spacing w:val="-4"/>
        </w:rPr>
        <w:t> </w:t>
      </w:r>
      <w:r>
        <w:rPr>
          <w:color w:val="231F20"/>
        </w:rPr>
        <w:t>Green</w:t>
      </w:r>
      <w:r>
        <w:rPr>
          <w:color w:val="231F20"/>
          <w:spacing w:val="-3"/>
        </w:rPr>
        <w:t> </w:t>
      </w:r>
      <w:r>
        <w:rPr>
          <w:color w:val="231F20"/>
        </w:rPr>
        <w:t>(G)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Blue</w:t>
      </w:r>
    </w:p>
    <w:p>
      <w:pPr>
        <w:pStyle w:val="BodyText"/>
        <w:spacing w:line="273" w:lineRule="auto"/>
        <w:ind w:left="103" w:right="38"/>
        <w:jc w:val="both"/>
      </w:pPr>
      <w:r>
        <w:rPr>
          <w:color w:val="231F20"/>
        </w:rPr>
        <w:t>(B).</w:t>
      </w:r>
      <w:r>
        <w:rPr>
          <w:color w:val="231F20"/>
          <w:spacing w:val="-9"/>
        </w:rPr>
        <w:t> </w:t>
      </w:r>
      <w:r>
        <w:rPr>
          <w:color w:val="231F20"/>
        </w:rPr>
        <w:t>2D</w:t>
      </w:r>
      <w:r>
        <w:rPr>
          <w:color w:val="231F20"/>
          <w:spacing w:val="-7"/>
        </w:rPr>
        <w:t> </w:t>
      </w:r>
      <w:r>
        <w:rPr>
          <w:color w:val="231F20"/>
        </w:rPr>
        <w:t>arrays</w:t>
      </w:r>
      <w:r>
        <w:rPr>
          <w:color w:val="231F20"/>
          <w:spacing w:val="-8"/>
        </w:rPr>
        <w:t> </w:t>
      </w:r>
      <w:r>
        <w:rPr>
          <w:color w:val="231F20"/>
        </w:rPr>
        <w:t>were</w:t>
      </w:r>
      <w:r>
        <w:rPr>
          <w:color w:val="231F20"/>
          <w:spacing w:val="-9"/>
        </w:rPr>
        <w:t> </w:t>
      </w:r>
      <w:r>
        <w:rPr>
          <w:color w:val="231F20"/>
        </w:rPr>
        <w:t>populated</w:t>
      </w:r>
      <w:r>
        <w:rPr>
          <w:color w:val="231F20"/>
          <w:spacing w:val="-9"/>
        </w:rPr>
        <w:t> </w:t>
      </w:r>
      <w:r>
        <w:rPr>
          <w:color w:val="231F20"/>
        </w:rPr>
        <w:t>with</w:t>
      </w:r>
      <w:r>
        <w:rPr>
          <w:color w:val="231F20"/>
          <w:spacing w:val="-7"/>
        </w:rPr>
        <w:t> </w:t>
      </w:r>
      <w:r>
        <w:rPr>
          <w:color w:val="231F20"/>
        </w:rPr>
        <w:t>numerical</w:t>
      </w:r>
      <w:r>
        <w:rPr>
          <w:color w:val="231F20"/>
          <w:spacing w:val="-7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gures</w:t>
      </w:r>
      <w:r>
        <w:rPr>
          <w:color w:val="231F20"/>
          <w:spacing w:val="-8"/>
        </w:rPr>
        <w:t> </w:t>
      </w:r>
      <w:r>
        <w:rPr>
          <w:color w:val="231F20"/>
        </w:rPr>
        <w:t>derived</w:t>
      </w:r>
      <w:r>
        <w:rPr>
          <w:color w:val="231F20"/>
          <w:spacing w:val="-8"/>
        </w:rPr>
        <w:t> </w:t>
      </w:r>
      <w:r>
        <w:rPr>
          <w:color w:val="231F20"/>
        </w:rPr>
        <w:t>according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relationships</w:t>
      </w:r>
      <w:r>
        <w:rPr>
          <w:color w:val="231F20"/>
          <w:spacing w:val="-9"/>
        </w:rPr>
        <w:t> </w:t>
      </w:r>
      <w:r>
        <w:rPr>
          <w:color w:val="231F20"/>
        </w:rPr>
        <w:t>given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Eqs.</w:t>
      </w:r>
      <w:r>
        <w:rPr>
          <w:color w:val="231F20"/>
          <w:spacing w:val="-7"/>
        </w:rPr>
        <w:t> </w:t>
      </w:r>
      <w:hyperlink w:history="true" w:anchor="_bookmark11">
        <w:r>
          <w:rPr>
            <w:color w:val="2E3092"/>
          </w:rPr>
          <w:t>4a</w:t>
        </w:r>
      </w:hyperlink>
      <w:r>
        <w:rPr>
          <w:color w:val="2E3092"/>
          <w:spacing w:val="-9"/>
        </w:rPr>
        <w:t> </w:t>
      </w:r>
      <w:r>
        <w:rPr>
          <w:rFonts w:ascii="Tuffy" w:hAnsi="Tuffy"/>
          <w:b w:val="0"/>
          <w:color w:val="231F20"/>
        </w:rPr>
        <w:t>–</w:t>
      </w:r>
      <w:r>
        <w:rPr>
          <w:rFonts w:ascii="Tuffy" w:hAnsi="Tuffy"/>
          <w:b w:val="0"/>
          <w:color w:val="231F20"/>
          <w:spacing w:val="-13"/>
        </w:rPr>
        <w:t> </w:t>
      </w:r>
      <w:r>
        <w:rPr>
          <w:color w:val="231F20"/>
        </w:rPr>
        <w:t>4j,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subsequently</w:t>
      </w:r>
      <w:r>
        <w:rPr>
          <w:color w:val="231F20"/>
          <w:spacing w:val="-7"/>
        </w:rPr>
        <w:t> </w:t>
      </w:r>
      <w:r>
        <w:rPr>
          <w:color w:val="231F20"/>
        </w:rPr>
        <w:t>Gabor</w:t>
      </w:r>
      <w:r>
        <w:rPr>
          <w:color w:val="231F20"/>
          <w:spacing w:val="-7"/>
        </w:rPr>
        <w:t> </w:t>
      </w:r>
      <w:r>
        <w:rPr>
          <w:color w:val="231F20"/>
        </w:rPr>
        <w:t>trans-</w:t>
      </w:r>
      <w:r>
        <w:rPr>
          <w:color w:val="231F20"/>
          <w:spacing w:val="40"/>
        </w:rPr>
        <w:t> </w:t>
      </w:r>
      <w:r>
        <w:rPr>
          <w:color w:val="231F20"/>
        </w:rPr>
        <w:t>formed to enable the computation of features used to carryout scene</w:t>
      </w:r>
      <w:r>
        <w:rPr>
          <w:color w:val="231F20"/>
          <w:spacing w:val="40"/>
        </w:rPr>
        <w:t> </w:t>
      </w:r>
      <w:r>
        <w:rPr>
          <w:color w:val="231F20"/>
        </w:rPr>
        <w:t>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cation. Eqs. </w:t>
      </w:r>
      <w:hyperlink w:history="true" w:anchor="_bookmark11">
        <w:r>
          <w:rPr>
            <w:color w:val="2E3092"/>
          </w:rPr>
          <w:t>4a</w:t>
        </w:r>
      </w:hyperlink>
      <w:r>
        <w:rPr>
          <w:color w:val="2E3092"/>
        </w:rPr>
        <w:t> </w:t>
      </w:r>
      <w:r>
        <w:rPr>
          <w:color w:val="231F20"/>
        </w:rPr>
        <w:t>to 4 are due to </w:t>
      </w:r>
      <w:hyperlink w:history="true" w:anchor="_bookmark34">
        <w:r>
          <w:rPr>
            <w:color w:val="2E3092"/>
          </w:rPr>
          <w:t>Kawashima and Nakatani (1998)</w:t>
        </w:r>
      </w:hyperlink>
      <w:r>
        <w:rPr>
          <w:color w:val="231F20"/>
        </w:rPr>
        <w:t>,</w:t>
      </w:r>
      <w:r>
        <w:rPr>
          <w:color w:val="231F20"/>
          <w:spacing w:val="40"/>
        </w:rPr>
        <w:t> </w:t>
      </w:r>
      <w:r>
        <w:rPr>
          <w:color w:val="231F20"/>
        </w:rPr>
        <w:t>whereas Eq. </w:t>
      </w:r>
      <w:hyperlink w:history="true" w:anchor="_bookmark10">
        <w:r>
          <w:rPr>
            <w:color w:val="2E3092"/>
          </w:rPr>
          <w:t>4j</w:t>
        </w:r>
      </w:hyperlink>
      <w:r>
        <w:rPr>
          <w:color w:val="2E3092"/>
        </w:rPr>
        <w:t> </w:t>
      </w:r>
      <w:r>
        <w:rPr>
          <w:color w:val="231F20"/>
        </w:rPr>
        <w:t>represented the difference in the magnitude of the</w:t>
      </w:r>
      <w:r>
        <w:rPr>
          <w:color w:val="231F20"/>
          <w:spacing w:val="40"/>
        </w:rPr>
        <w:t> </w:t>
      </w:r>
      <w:r>
        <w:rPr>
          <w:color w:val="231F20"/>
        </w:rPr>
        <w:t>Green component on one hand and the Red and the Blue components</w:t>
      </w:r>
      <w:r>
        <w:rPr>
          <w:color w:val="231F20"/>
          <w:spacing w:val="40"/>
        </w:rPr>
        <w:t> </w:t>
      </w:r>
      <w:bookmarkStart w:name="_bookmark11" w:id="18"/>
      <w:bookmarkEnd w:id="18"/>
      <w:r>
        <w:rPr>
          <w:color w:val="231F20"/>
        </w:rPr>
        <w:t>on</w:t>
      </w:r>
      <w:r>
        <w:rPr>
          <w:color w:val="231F20"/>
        </w:rPr>
        <w:t> the other, and is applied in the differentiation of green plants and</w:t>
      </w:r>
      <w:r>
        <w:rPr>
          <w:color w:val="231F20"/>
          <w:spacing w:val="40"/>
        </w:rPr>
        <w:t> </w:t>
      </w:r>
      <w:r>
        <w:rPr>
          <w:color w:val="231F20"/>
        </w:rPr>
        <w:t>soil (</w:t>
      </w:r>
      <w:hyperlink w:history="true" w:anchor="_bookmark36">
        <w:r>
          <w:rPr>
            <w:color w:val="2E3092"/>
          </w:rPr>
          <w:t>Hamuda et al., 2016</w:t>
        </w:r>
      </w:hyperlink>
      <w:r>
        <w:rPr>
          <w:color w:val="231F20"/>
        </w:rPr>
        <w:t>).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4"/>
      </w:pPr>
    </w:p>
    <w:p>
      <w:pPr>
        <w:pStyle w:val="BodyText"/>
        <w:spacing w:line="273" w:lineRule="auto" w:before="1"/>
        <w:ind w:left="103" w:right="158" w:firstLine="239"/>
        <w:jc w:val="both"/>
      </w:pPr>
      <w:r>
        <w:rPr>
          <w:color w:val="231F20"/>
        </w:rPr>
        <w:t>Arguably, the most popular</w:t>
      </w:r>
      <w:r>
        <w:rPr>
          <w:color w:val="231F20"/>
          <w:spacing w:val="-2"/>
        </w:rPr>
        <w:t> </w:t>
      </w:r>
      <w:r>
        <w:rPr>
          <w:color w:val="231F20"/>
        </w:rPr>
        <w:t>approach for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of wild</w:t>
      </w:r>
      <w:r>
        <w:rPr>
          <w:color w:val="231F20"/>
          <w:spacing w:val="-1"/>
        </w:rPr>
        <w:t> </w:t>
      </w:r>
      <w:r>
        <w:rPr>
          <w:color w:val="231F20"/>
        </w:rPr>
        <w:t>blue-</w:t>
      </w:r>
      <w:r>
        <w:rPr>
          <w:color w:val="231F20"/>
          <w:spacing w:val="40"/>
        </w:rPr>
        <w:t> </w:t>
      </w:r>
      <w:r>
        <w:rPr>
          <w:color w:val="231F20"/>
        </w:rPr>
        <w:t>berry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scenes is along whether they are bare patch, all wild blue-</w:t>
      </w:r>
      <w:r>
        <w:rPr>
          <w:color w:val="231F20"/>
          <w:spacing w:val="40"/>
        </w:rPr>
        <w:t> </w:t>
      </w:r>
      <w:r>
        <w:rPr>
          <w:color w:val="231F20"/>
        </w:rPr>
        <w:t>berry</w:t>
      </w:r>
      <w:r>
        <w:rPr>
          <w:color w:val="231F20"/>
          <w:spacing w:val="40"/>
        </w:rPr>
        <w:t> </w:t>
      </w:r>
      <w:r>
        <w:rPr>
          <w:color w:val="231F20"/>
        </w:rPr>
        <w:t>plants</w:t>
      </w:r>
      <w:r>
        <w:rPr>
          <w:color w:val="231F20"/>
          <w:spacing w:val="40"/>
        </w:rPr>
        <w:t> </w:t>
      </w:r>
      <w:r>
        <w:rPr>
          <w:color w:val="231F20"/>
        </w:rPr>
        <w:t>or</w:t>
      </w:r>
      <w:r>
        <w:rPr>
          <w:color w:val="231F20"/>
          <w:spacing w:val="40"/>
        </w:rPr>
        <w:t> </w:t>
      </w:r>
      <w:r>
        <w:rPr>
          <w:color w:val="231F20"/>
        </w:rPr>
        <w:t>weed</w:t>
      </w:r>
      <w:r>
        <w:rPr>
          <w:color w:val="231F20"/>
          <w:spacing w:val="40"/>
        </w:rPr>
        <w:t> </w:t>
      </w:r>
      <w:r>
        <w:rPr>
          <w:color w:val="231F20"/>
        </w:rPr>
        <w:t>(or</w:t>
      </w:r>
      <w:r>
        <w:rPr>
          <w:color w:val="231F20"/>
          <w:spacing w:val="40"/>
        </w:rPr>
        <w:t> </w:t>
      </w:r>
      <w:r>
        <w:rPr>
          <w:color w:val="231F20"/>
        </w:rPr>
        <w:t>weed</w:t>
      </w:r>
      <w:r>
        <w:rPr>
          <w:color w:val="231F20"/>
          <w:spacing w:val="40"/>
        </w:rPr>
        <w:t> </w:t>
      </w:r>
      <w:r>
        <w:rPr>
          <w:color w:val="231F20"/>
        </w:rPr>
        <w:t>interspersed</w:t>
      </w:r>
      <w:r>
        <w:rPr>
          <w:color w:val="231F20"/>
          <w:spacing w:val="40"/>
        </w:rPr>
        <w:t> </w:t>
      </w:r>
      <w:r>
        <w:rPr>
          <w:color w:val="231F20"/>
        </w:rPr>
        <w:t>with</w:t>
      </w:r>
      <w:r>
        <w:rPr>
          <w:color w:val="231F20"/>
          <w:spacing w:val="40"/>
        </w:rPr>
        <w:t> </w:t>
      </w:r>
      <w:r>
        <w:rPr>
          <w:color w:val="231F20"/>
        </w:rPr>
        <w:t>wild</w:t>
      </w:r>
      <w:r>
        <w:rPr>
          <w:color w:val="231F20"/>
          <w:spacing w:val="40"/>
        </w:rPr>
        <w:t> </w:t>
      </w:r>
      <w:r>
        <w:rPr>
          <w:color w:val="231F20"/>
        </w:rPr>
        <w:t>blueberry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plants)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(</w:t>
      </w:r>
      <w:hyperlink w:history="true" w:anchor="_bookmark25">
        <w:r>
          <w:rPr>
            <w:color w:val="2E3092"/>
            <w:spacing w:val="-2"/>
          </w:rPr>
          <w:t>Chang et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al.,</w:t>
        </w:r>
        <w:r>
          <w:rPr>
            <w:color w:val="2E3092"/>
            <w:spacing w:val="-5"/>
          </w:rPr>
          <w:t> </w:t>
        </w:r>
        <w:r>
          <w:rPr>
            <w:color w:val="2E3092"/>
            <w:spacing w:val="-2"/>
          </w:rPr>
          <w:t>2012</w:t>
        </w:r>
      </w:hyperlink>
      <w:r>
        <w:rPr>
          <w:color w:val="231F20"/>
          <w:spacing w:val="-2"/>
        </w:rPr>
        <w:t>;</w:t>
      </w:r>
      <w:r>
        <w:rPr>
          <w:color w:val="231F20"/>
          <w:spacing w:val="-3"/>
        </w:rPr>
        <w:t> </w:t>
      </w:r>
      <w:hyperlink w:history="true" w:anchor="_bookmark38">
        <w:r>
          <w:rPr>
            <w:color w:val="2E3092"/>
            <w:spacing w:val="-2"/>
          </w:rPr>
          <w:t>Swain</w:t>
        </w:r>
        <w:r>
          <w:rPr>
            <w:color w:val="2E3092"/>
            <w:spacing w:val="-3"/>
          </w:rPr>
          <w:t> </w:t>
        </w:r>
        <w:r>
          <w:rPr>
            <w:color w:val="2E3092"/>
            <w:spacing w:val="-2"/>
          </w:rPr>
          <w:t>et</w:t>
        </w:r>
        <w:r>
          <w:rPr>
            <w:color w:val="2E3092"/>
            <w:spacing w:val="-3"/>
          </w:rPr>
          <w:t> </w:t>
        </w:r>
        <w:r>
          <w:rPr>
            <w:color w:val="2E3092"/>
            <w:spacing w:val="-2"/>
          </w:rPr>
          <w:t>al.,</w:t>
        </w:r>
        <w:r>
          <w:rPr>
            <w:color w:val="2E3092"/>
            <w:spacing w:val="-3"/>
          </w:rPr>
          <w:t> </w:t>
        </w:r>
        <w:r>
          <w:rPr>
            <w:color w:val="2E3092"/>
            <w:spacing w:val="-2"/>
          </w:rPr>
          <w:t>2010</w:t>
        </w:r>
      </w:hyperlink>
      <w:r>
        <w:rPr>
          <w:color w:val="231F20"/>
          <w:spacing w:val="-2"/>
        </w:rPr>
        <w:t>;</w:t>
      </w:r>
      <w:r>
        <w:rPr>
          <w:color w:val="231F20"/>
          <w:spacing w:val="-4"/>
        </w:rPr>
        <w:t> </w:t>
      </w:r>
      <w:hyperlink w:history="true" w:anchor="_bookmark38">
        <w:r>
          <w:rPr>
            <w:color w:val="2E3092"/>
            <w:spacing w:val="-2"/>
          </w:rPr>
          <w:t>Zaman</w:t>
        </w:r>
        <w:r>
          <w:rPr>
            <w:color w:val="2E3092"/>
            <w:spacing w:val="-5"/>
          </w:rPr>
          <w:t> </w:t>
        </w:r>
        <w:r>
          <w:rPr>
            <w:color w:val="2E3092"/>
            <w:spacing w:val="-2"/>
          </w:rPr>
          <w:t>et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al.,</w:t>
        </w:r>
        <w:r>
          <w:rPr>
            <w:color w:val="2E3092"/>
            <w:spacing w:val="-5"/>
          </w:rPr>
          <w:t> </w:t>
        </w:r>
        <w:r>
          <w:rPr>
            <w:color w:val="2E3092"/>
            <w:spacing w:val="-2"/>
          </w:rPr>
          <w:t>2009</w:t>
        </w:r>
      </w:hyperlink>
      <w:r>
        <w:rPr>
          <w:color w:val="231F20"/>
          <w:spacing w:val="-2"/>
        </w:rPr>
        <w:t>).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fa-</w:t>
      </w:r>
      <w:r>
        <w:rPr>
          <w:color w:val="231F20"/>
          <w:spacing w:val="40"/>
        </w:rPr>
        <w:t> </w:t>
      </w:r>
      <w:r>
        <w:rPr>
          <w:color w:val="231F20"/>
        </w:rPr>
        <w:t>cilitate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visual</w:t>
      </w:r>
      <w:r>
        <w:rPr>
          <w:color w:val="231F20"/>
          <w:spacing w:val="-4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wild</w:t>
      </w:r>
      <w:r>
        <w:rPr>
          <w:color w:val="231F20"/>
          <w:spacing w:val="-6"/>
        </w:rPr>
        <w:t> </w:t>
      </w:r>
      <w:r>
        <w:rPr>
          <w:color w:val="231F20"/>
        </w:rPr>
        <w:t>blueberry</w:t>
      </w:r>
      <w:r>
        <w:rPr>
          <w:color w:val="231F20"/>
          <w:spacing w:val="-5"/>
        </w:rPr>
        <w:t> </w:t>
      </w:r>
      <w:r>
        <w:rPr>
          <w:color w:val="231F20"/>
        </w:rPr>
        <w:t>scenes</w:t>
      </w:r>
      <w:r>
        <w:rPr>
          <w:color w:val="231F20"/>
          <w:spacing w:val="-5"/>
        </w:rPr>
        <w:t> </w:t>
      </w:r>
      <w:r>
        <w:rPr>
          <w:color w:val="231F20"/>
        </w:rPr>
        <w:t>along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above</w:t>
      </w:r>
      <w:r>
        <w:rPr>
          <w:color w:val="231F20"/>
          <w:spacing w:val="40"/>
        </w:rPr>
        <w:t> </w:t>
      </w:r>
      <w:r>
        <w:rPr>
          <w:color w:val="231F20"/>
        </w:rPr>
        <w:t>scheme quickly and consistently, a GUI-based tool was developed and</w:t>
      </w:r>
      <w:r>
        <w:rPr>
          <w:color w:val="231F20"/>
          <w:spacing w:val="40"/>
        </w:rPr>
        <w:t> </w:t>
      </w:r>
      <w:r>
        <w:rPr>
          <w:color w:val="231F20"/>
        </w:rPr>
        <w:t>used (</w:t>
      </w:r>
      <w:hyperlink w:history="true" w:anchor="_bookmark12">
        <w:r>
          <w:rPr>
            <w:color w:val="2E3092"/>
          </w:rPr>
          <w:t>Fig. 2</w:t>
        </w:r>
      </w:hyperlink>
      <w:r>
        <w:rPr>
          <w:color w:val="231F20"/>
        </w:rPr>
        <w:t>).</w:t>
      </w:r>
    </w:p>
    <w:p>
      <w:pPr>
        <w:pStyle w:val="BodyText"/>
        <w:spacing w:line="273" w:lineRule="auto" w:before="5"/>
        <w:ind w:left="103" w:right="158" w:firstLine="239"/>
        <w:jc w:val="both"/>
      </w:pPr>
      <w:r>
        <w:rPr>
          <w:color w:val="231F20"/>
        </w:rPr>
        <w:t>The user would choose whether to start a new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task or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resume an</w:t>
      </w:r>
      <w:r>
        <w:rPr>
          <w:color w:val="231F20"/>
          <w:spacing w:val="-4"/>
        </w:rPr>
        <w:t> </w:t>
      </w:r>
      <w:r>
        <w:rPr>
          <w:color w:val="231F20"/>
        </w:rPr>
        <w:t>ongoing</w:t>
      </w:r>
      <w:r>
        <w:rPr>
          <w:color w:val="231F20"/>
          <w:spacing w:val="-4"/>
        </w:rPr>
        <w:t> </w:t>
      </w:r>
      <w:r>
        <w:rPr>
          <w:color w:val="231F20"/>
        </w:rPr>
        <w:t>one.</w:t>
      </w:r>
      <w:r>
        <w:rPr>
          <w:color w:val="231F20"/>
          <w:spacing w:val="-2"/>
        </w:rPr>
        <w:t> </w:t>
      </w:r>
      <w:r>
        <w:rPr>
          <w:color w:val="231F20"/>
        </w:rPr>
        <w:t>This would allow the</w:t>
      </w:r>
      <w:r>
        <w:rPr>
          <w:color w:val="231F20"/>
          <w:spacing w:val="-4"/>
        </w:rPr>
        <w:t> </w:t>
      </w:r>
      <w:r>
        <w:rPr>
          <w:color w:val="231F20"/>
        </w:rPr>
        <w:t>user</w:t>
      </w:r>
      <w:r>
        <w:rPr>
          <w:color w:val="231F20"/>
          <w:spacing w:val="-2"/>
        </w:rPr>
        <w:t> </w:t>
      </w:r>
      <w:r>
        <w:rPr>
          <w:color w:val="231F20"/>
        </w:rPr>
        <w:t>to open an appro-</w:t>
      </w:r>
      <w:r>
        <w:rPr>
          <w:color w:val="231F20"/>
          <w:spacing w:val="40"/>
        </w:rPr>
        <w:t> </w:t>
      </w:r>
      <w:r>
        <w:rPr>
          <w:color w:val="231F20"/>
        </w:rPr>
        <w:t>priate</w:t>
      </w:r>
      <w:r>
        <w:rPr>
          <w:color w:val="231F20"/>
          <w:spacing w:val="-2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le,</w:t>
      </w:r>
      <w:r>
        <w:rPr>
          <w:color w:val="231F20"/>
          <w:spacing w:val="-2"/>
        </w:rPr>
        <w:t> </w:t>
      </w:r>
      <w:r>
        <w:rPr>
          <w:color w:val="231F20"/>
        </w:rPr>
        <w:t>containing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list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les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begin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new</w:t>
      </w:r>
      <w:r>
        <w:rPr>
          <w:color w:val="231F20"/>
          <w:spacing w:val="-3"/>
        </w:rPr>
        <w:t> </w:t>
      </w:r>
      <w:r>
        <w:rPr>
          <w:color w:val="231F20"/>
        </w:rPr>
        <w:t>task,</w:t>
      </w:r>
      <w:r>
        <w:rPr>
          <w:color w:val="231F20"/>
          <w:spacing w:val="-2"/>
        </w:rPr>
        <w:t> </w:t>
      </w:r>
      <w:r>
        <w:rPr>
          <w:color w:val="231F20"/>
        </w:rPr>
        <w:t>or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decision</w:t>
      </w:r>
      <w:r>
        <w:rPr>
          <w:color w:val="231F20"/>
          <w:spacing w:val="-3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le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resume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previous</w:t>
      </w:r>
      <w:r>
        <w:rPr>
          <w:color w:val="231F20"/>
          <w:spacing w:val="-5"/>
        </w:rPr>
        <w:t> </w:t>
      </w:r>
      <w:r>
        <w:rPr>
          <w:color w:val="231F20"/>
        </w:rPr>
        <w:t>task,</w:t>
      </w:r>
      <w:r>
        <w:rPr>
          <w:color w:val="231F20"/>
          <w:spacing w:val="-5"/>
        </w:rPr>
        <w:t> </w:t>
      </w:r>
      <w:r>
        <w:rPr>
          <w:color w:val="231F20"/>
        </w:rPr>
        <w:t>respectively.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user</w:t>
      </w:r>
      <w:r>
        <w:rPr>
          <w:color w:val="231F20"/>
          <w:spacing w:val="-2"/>
        </w:rPr>
        <w:t> </w:t>
      </w:r>
      <w:r>
        <w:rPr>
          <w:color w:val="231F20"/>
        </w:rPr>
        <w:t>would</w:t>
      </w:r>
      <w:r>
        <w:rPr>
          <w:color w:val="231F20"/>
          <w:spacing w:val="-6"/>
        </w:rPr>
        <w:t> </w:t>
      </w:r>
      <w:r>
        <w:rPr>
          <w:color w:val="231F20"/>
        </w:rPr>
        <w:t>then</w:t>
      </w:r>
      <w:r>
        <w:rPr>
          <w:color w:val="231F20"/>
          <w:spacing w:val="-4"/>
        </w:rPr>
        <w:t> </w:t>
      </w:r>
      <w:r>
        <w:rPr>
          <w:color w:val="231F20"/>
        </w:rPr>
        <w:t>choose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image with which to begin the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cation. The six parts of the se-</w:t>
      </w:r>
      <w:r>
        <w:rPr>
          <w:color w:val="231F20"/>
          <w:spacing w:val="40"/>
        </w:rPr>
        <w:t> </w:t>
      </w:r>
      <w:r>
        <w:rPr>
          <w:color w:val="231F20"/>
        </w:rPr>
        <w:t>lected</w:t>
      </w:r>
      <w:r>
        <w:rPr>
          <w:color w:val="231F20"/>
          <w:spacing w:val="12"/>
        </w:rPr>
        <w:t> </w:t>
      </w:r>
      <w:r>
        <w:rPr>
          <w:color w:val="231F20"/>
        </w:rPr>
        <w:t>image</w:t>
      </w:r>
      <w:r>
        <w:rPr>
          <w:color w:val="231F20"/>
          <w:spacing w:val="15"/>
        </w:rPr>
        <w:t> </w:t>
      </w:r>
      <w:r>
        <w:rPr>
          <w:color w:val="231F20"/>
        </w:rPr>
        <w:t>would</w:t>
      </w:r>
      <w:r>
        <w:rPr>
          <w:color w:val="231F20"/>
          <w:spacing w:val="14"/>
        </w:rPr>
        <w:t> </w:t>
      </w:r>
      <w:r>
        <w:rPr>
          <w:color w:val="231F20"/>
        </w:rPr>
        <w:t>then</w:t>
      </w:r>
      <w:r>
        <w:rPr>
          <w:color w:val="231F20"/>
          <w:spacing w:val="14"/>
        </w:rPr>
        <w:t> </w:t>
      </w:r>
      <w:r>
        <w:rPr>
          <w:color w:val="231F20"/>
        </w:rPr>
        <w:t>be</w:t>
      </w:r>
      <w:r>
        <w:rPr>
          <w:color w:val="231F20"/>
          <w:spacing w:val="14"/>
        </w:rPr>
        <w:t> </w:t>
      </w:r>
      <w:r>
        <w:rPr>
          <w:color w:val="231F20"/>
        </w:rPr>
        <w:t>displayed</w:t>
      </w:r>
      <w:r>
        <w:rPr>
          <w:color w:val="231F20"/>
          <w:spacing w:val="14"/>
        </w:rPr>
        <w:t> </w:t>
      </w:r>
      <w:r>
        <w:rPr>
          <w:color w:val="231F20"/>
        </w:rPr>
        <w:t>in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respective</w:t>
      </w:r>
      <w:r>
        <w:rPr>
          <w:color w:val="231F20"/>
          <w:spacing w:val="15"/>
        </w:rPr>
        <w:t> </w:t>
      </w:r>
      <w:r>
        <w:rPr>
          <w:color w:val="231F20"/>
        </w:rPr>
        <w:t>windows.</w:t>
      </w:r>
      <w:r>
        <w:rPr>
          <w:color w:val="231F20"/>
          <w:spacing w:val="13"/>
        </w:rPr>
        <w:t> </w:t>
      </w:r>
      <w:r>
        <w:rPr>
          <w:color w:val="231F20"/>
          <w:spacing w:val="-5"/>
        </w:rPr>
        <w:t>The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592" w:top="640" w:bottom="280" w:left="660" w:right="600"/>
          <w:cols w:num="2" w:equalWidth="0">
            <w:col w:w="5167" w:space="192"/>
            <w:col w:w="5291"/>
          </w:cols>
        </w:sectPr>
      </w:pPr>
    </w:p>
    <w:p>
      <w:pPr>
        <w:pStyle w:val="BodyText"/>
        <w:spacing w:before="10"/>
        <w:rPr>
          <w:sz w:val="18"/>
        </w:rPr>
      </w:pPr>
    </w:p>
    <w:p>
      <w:pPr>
        <w:pStyle w:val="BodyText"/>
        <w:ind w:left="159"/>
        <w:rPr>
          <w:sz w:val="20"/>
        </w:rPr>
      </w:pPr>
      <w:r>
        <w:rPr>
          <w:sz w:val="20"/>
        </w:rPr>
        <w:drawing>
          <wp:inline distT="0" distB="0" distL="0" distR="0">
            <wp:extent cx="6510674" cy="3584448"/>
            <wp:effectExtent l="0" t="0" r="0" b="0"/>
            <wp:docPr id="42" name="Image 42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 descr="Image of Fig. 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0674" cy="358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4"/>
        <w:rPr>
          <w:sz w:val="12"/>
        </w:rPr>
      </w:pPr>
    </w:p>
    <w:p>
      <w:pPr>
        <w:spacing w:before="0"/>
        <w:ind w:left="5" w:right="61" w:firstLine="0"/>
        <w:jc w:val="center"/>
        <w:rPr>
          <w:sz w:val="12"/>
        </w:rPr>
      </w:pPr>
      <w:bookmarkStart w:name="_bookmark12" w:id="19"/>
      <w:bookmarkEnd w:id="19"/>
      <w:r>
        <w:rPr/>
      </w:r>
      <w:r>
        <w:rPr>
          <w:color w:val="231F20"/>
          <w:w w:val="105"/>
          <w:sz w:val="12"/>
        </w:rPr>
        <w:t>Fig.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2.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Custom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made visual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classi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tool.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2" w:top="640" w:bottom="280" w:left="660" w:right="600"/>
        </w:sect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ind w:left="159"/>
        <w:rPr>
          <w:sz w:val="20"/>
        </w:rPr>
      </w:pPr>
      <w:r>
        <w:rPr>
          <w:sz w:val="20"/>
        </w:rPr>
        <w:drawing>
          <wp:inline distT="0" distB="0" distL="0" distR="0">
            <wp:extent cx="6510717" cy="3779520"/>
            <wp:effectExtent l="0" t="0" r="0" b="0"/>
            <wp:docPr id="43" name="Image 43" descr="Image of Fig.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 descr="Image of Fig. 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0717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5"/>
        <w:rPr>
          <w:sz w:val="12"/>
        </w:rPr>
      </w:pPr>
    </w:p>
    <w:p>
      <w:pPr>
        <w:spacing w:before="0"/>
        <w:ind w:left="3" w:right="61" w:firstLine="0"/>
        <w:jc w:val="center"/>
        <w:rPr>
          <w:sz w:val="12"/>
        </w:rPr>
      </w:pPr>
      <w:bookmarkStart w:name="_bookmark13" w:id="20"/>
      <w:bookmarkEnd w:id="20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3.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Illustration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Gabor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wavelet based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classi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cation procedure.</w:t>
      </w:r>
    </w:p>
    <w:p>
      <w:pPr>
        <w:pStyle w:val="BodyText"/>
        <w:rPr>
          <w:sz w:val="20"/>
        </w:rPr>
      </w:pPr>
    </w:p>
    <w:p>
      <w:pPr>
        <w:pStyle w:val="BodyText"/>
        <w:spacing w:before="61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2" w:top="880" w:bottom="780" w:left="660" w:right="600"/>
        </w:sectPr>
      </w:pPr>
    </w:p>
    <w:p>
      <w:pPr>
        <w:pStyle w:val="BodyText"/>
        <w:spacing w:line="271" w:lineRule="auto" w:before="109"/>
        <w:ind w:left="103" w:right="38"/>
        <w:jc w:val="both"/>
      </w:pPr>
      <w:bookmarkStart w:name="2.5. Statistical analysis" w:id="21"/>
      <w:bookmarkEnd w:id="21"/>
      <w:r>
        <w:rPr/>
      </w:r>
      <w:r>
        <w:rPr>
          <w:color w:val="231F20"/>
          <w:spacing w:val="-2"/>
          <w:w w:val="105"/>
        </w:rPr>
        <w:t>user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would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click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button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below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each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image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segments</w:t>
      </w:r>
      <w:r>
        <w:rPr>
          <w:color w:val="231F20"/>
          <w:w w:val="105"/>
        </w:rPr>
        <w:t> to toggle the class of the concerned image segment. The classes are </w:t>
      </w:r>
      <w:r>
        <w:rPr>
          <w:color w:val="231F20"/>
        </w:rPr>
        <w:t>BARE,</w:t>
      </w:r>
      <w:r>
        <w:rPr>
          <w:color w:val="231F20"/>
          <w:spacing w:val="-8"/>
        </w:rPr>
        <w:t> </w:t>
      </w:r>
      <w:r>
        <w:rPr>
          <w:color w:val="231F20"/>
        </w:rPr>
        <w:t>PLANT,</w:t>
      </w:r>
      <w:r>
        <w:rPr>
          <w:color w:val="231F20"/>
          <w:spacing w:val="-8"/>
        </w:rPr>
        <w:t> </w:t>
      </w:r>
      <w:r>
        <w:rPr>
          <w:color w:val="231F20"/>
        </w:rPr>
        <w:t>WEED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DEFER,</w:t>
      </w:r>
      <w:r>
        <w:rPr>
          <w:color w:val="231F20"/>
          <w:spacing w:val="-8"/>
        </w:rPr>
        <w:t> </w:t>
      </w:r>
      <w:r>
        <w:rPr>
          <w:color w:val="231F20"/>
        </w:rPr>
        <w:t>where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last</w:t>
      </w:r>
      <w:r>
        <w:rPr>
          <w:color w:val="231F20"/>
          <w:spacing w:val="-7"/>
        </w:rPr>
        <w:t> </w:t>
      </w:r>
      <w:r>
        <w:rPr>
          <w:color w:val="231F20"/>
        </w:rPr>
        <w:t>class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applied</w:t>
      </w:r>
      <w:r>
        <w:rPr>
          <w:color w:val="231F20"/>
          <w:spacing w:val="-8"/>
        </w:rPr>
        <w:t> </w:t>
      </w:r>
      <w:r>
        <w:rPr>
          <w:color w:val="231F20"/>
        </w:rPr>
        <w:t>when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image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considered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un</w:t>
      </w:r>
      <w:r>
        <w:rPr>
          <w:rFonts w:ascii="Times New Roman" w:hAns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due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such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effects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motion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blur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par-</w:t>
      </w:r>
      <w:r>
        <w:rPr>
          <w:color w:val="231F20"/>
          <w:w w:val="105"/>
        </w:rPr>
        <w:t> </w:t>
      </w:r>
      <w:r>
        <w:rPr>
          <w:color w:val="231F20"/>
        </w:rPr>
        <w:t>tial</w:t>
      </w:r>
      <w:r>
        <w:rPr>
          <w:color w:val="231F20"/>
          <w:spacing w:val="-10"/>
        </w:rPr>
        <w:t> </w:t>
      </w:r>
      <w:r>
        <w:rPr>
          <w:color w:val="231F20"/>
        </w:rPr>
        <w:t>shadow.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term</w:t>
      </w:r>
      <w:r>
        <w:rPr>
          <w:color w:val="231F20"/>
          <w:spacing w:val="-7"/>
        </w:rPr>
        <w:t>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weed</w:t>
      </w:r>
      <w:r>
        <w:rPr>
          <w:rFonts w:ascii="Tuffy" w:hAnsi="Tuffy"/>
          <w:b w:val="0"/>
          <w:color w:val="231F20"/>
        </w:rPr>
        <w:t>”</w:t>
      </w:r>
      <w:r>
        <w:rPr>
          <w:rFonts w:ascii="Tuffy" w:hAnsi="Tuffy"/>
          <w:b w:val="0"/>
          <w:color w:val="231F20"/>
          <w:spacing w:val="-13"/>
        </w:rPr>
        <w:t> </w:t>
      </w:r>
      <w:r>
        <w:rPr>
          <w:color w:val="231F20"/>
        </w:rPr>
        <w:t>refers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usual</w:t>
      </w:r>
      <w:r>
        <w:rPr>
          <w:color w:val="231F20"/>
          <w:spacing w:val="-6"/>
        </w:rPr>
        <w:t> </w:t>
      </w:r>
      <w:r>
        <w:rPr>
          <w:color w:val="231F20"/>
        </w:rPr>
        <w:t>de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nition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agronomy.</w:t>
      </w:r>
      <w:r>
        <w:rPr>
          <w:color w:val="231F20"/>
          <w:spacing w:val="40"/>
        </w:rPr>
        <w:t> </w:t>
      </w:r>
      <w:r>
        <w:rPr>
          <w:color w:val="231F20"/>
        </w:rPr>
        <w:t>Relative</w:t>
      </w:r>
      <w:r>
        <w:rPr>
          <w:color w:val="231F20"/>
          <w:spacing w:val="-3"/>
        </w:rPr>
        <w:t> </w:t>
      </w:r>
      <w:r>
        <w:rPr>
          <w:color w:val="231F20"/>
        </w:rPr>
        <w:t>abundance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weeds</w:t>
      </w:r>
      <w:r>
        <w:rPr>
          <w:color w:val="231F20"/>
          <w:spacing w:val="-2"/>
        </w:rPr>
        <w:t> </w:t>
      </w:r>
      <w:r>
        <w:rPr>
          <w:color w:val="231F20"/>
        </w:rPr>
        <w:t>was</w:t>
      </w:r>
      <w:r>
        <w:rPr>
          <w:color w:val="231F20"/>
          <w:spacing w:val="-5"/>
        </w:rPr>
        <w:t> </w:t>
      </w:r>
      <w:r>
        <w:rPr>
          <w:color w:val="231F20"/>
        </w:rPr>
        <w:t>not</w:t>
      </w:r>
      <w:r>
        <w:rPr>
          <w:color w:val="231F20"/>
          <w:spacing w:val="-3"/>
        </w:rPr>
        <w:t> </w:t>
      </w:r>
      <w:r>
        <w:rPr>
          <w:color w:val="231F20"/>
        </w:rPr>
        <w:t>considered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designating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scene</w:t>
      </w:r>
      <w:r>
        <w:rPr>
          <w:color w:val="231F20"/>
          <w:w w:val="105"/>
        </w:rPr>
        <w:t> as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WEED</w:t>
      </w:r>
      <w:r>
        <w:rPr>
          <w:color w:val="231F20"/>
          <w:spacing w:val="-6"/>
          <w:w w:val="105"/>
        </w:rPr>
        <w:t> </w:t>
      </w:r>
      <w:r>
        <w:rPr>
          <w:rFonts w:ascii="Tuffy" w:hAnsi="Tuffy"/>
          <w:b w:val="0"/>
          <w:color w:val="231F20"/>
          <w:w w:val="105"/>
        </w:rPr>
        <w:t>–</w:t>
      </w:r>
      <w:r>
        <w:rPr>
          <w:rFonts w:ascii="Tuffy" w:hAnsi="Tuffy"/>
          <w:b w:val="0"/>
          <w:color w:val="231F20"/>
          <w:spacing w:val="-13"/>
          <w:w w:val="105"/>
        </w:rPr>
        <w:t> </w:t>
      </w:r>
      <w:r>
        <w:rPr>
          <w:color w:val="231F20"/>
          <w:w w:val="105"/>
        </w:rPr>
        <w:t>presence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any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recognizable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amount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weed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suf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ced.</w:t>
      </w:r>
    </w:p>
    <w:p>
      <w:pPr>
        <w:pStyle w:val="BodyText"/>
        <w:spacing w:line="271" w:lineRule="auto"/>
        <w:ind w:left="103" w:right="38" w:firstLine="238"/>
        <w:jc w:val="both"/>
      </w:pPr>
      <w:r>
        <w:rPr>
          <w:color w:val="231F20"/>
          <w:spacing w:val="-2"/>
        </w:rPr>
        <w:t>The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results of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visual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classi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cation were then recorded to an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ASCII de-</w:t>
      </w:r>
      <w:r>
        <w:rPr>
          <w:color w:val="231F20"/>
          <w:spacing w:val="40"/>
        </w:rPr>
        <w:t> </w:t>
      </w:r>
      <w:r>
        <w:rPr>
          <w:color w:val="231F20"/>
        </w:rPr>
        <w:t>cision </w:t>
      </w:r>
      <w:r>
        <w:rPr>
          <w:rFonts w:ascii="Times New Roman"/>
          <w:color w:val="231F20"/>
        </w:rPr>
        <w:t>fi</w:t>
      </w:r>
      <w:r>
        <w:rPr>
          <w:color w:val="231F20"/>
        </w:rPr>
        <w:t>le where each segment was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with a unique name.</w:t>
      </w:r>
    </w:p>
    <w:p>
      <w:pPr>
        <w:pStyle w:val="BodyText"/>
      </w:pPr>
    </w:p>
    <w:p>
      <w:pPr>
        <w:pStyle w:val="BodyText"/>
        <w:spacing w:before="68"/>
      </w:pPr>
    </w:p>
    <w:p>
      <w:pPr>
        <w:pStyle w:val="ListParagraph"/>
        <w:numPr>
          <w:ilvl w:val="1"/>
          <w:numId w:val="2"/>
        </w:numPr>
        <w:tabs>
          <w:tab w:pos="382" w:val="left" w:leader="none"/>
        </w:tabs>
        <w:spacing w:line="240" w:lineRule="auto" w:before="0" w:after="0"/>
        <w:ind w:left="382" w:right="0" w:hanging="279"/>
        <w:jc w:val="both"/>
        <w:rPr>
          <w:i/>
          <w:sz w:val="16"/>
        </w:rPr>
      </w:pPr>
      <w:bookmarkStart w:name="2.4. Extraction of Gabor wavelet feature" w:id="22"/>
      <w:bookmarkEnd w:id="22"/>
      <w:r>
        <w:rPr/>
      </w:r>
      <w:r>
        <w:rPr>
          <w:i/>
          <w:color w:val="231F20"/>
          <w:spacing w:val="-8"/>
          <w:sz w:val="16"/>
        </w:rPr>
        <w:t>Extraction</w:t>
      </w:r>
      <w:r>
        <w:rPr>
          <w:i/>
          <w:color w:val="231F20"/>
          <w:spacing w:val="8"/>
          <w:sz w:val="16"/>
        </w:rPr>
        <w:t> </w:t>
      </w:r>
      <w:r>
        <w:rPr>
          <w:i/>
          <w:color w:val="231F20"/>
          <w:spacing w:val="-8"/>
          <w:sz w:val="16"/>
        </w:rPr>
        <w:t>of</w:t>
      </w:r>
      <w:r>
        <w:rPr>
          <w:i/>
          <w:color w:val="231F20"/>
          <w:spacing w:val="8"/>
          <w:sz w:val="16"/>
        </w:rPr>
        <w:t> </w:t>
      </w:r>
      <w:r>
        <w:rPr>
          <w:i/>
          <w:color w:val="231F20"/>
          <w:spacing w:val="-8"/>
          <w:sz w:val="16"/>
        </w:rPr>
        <w:t>Gabor</w:t>
      </w:r>
      <w:r>
        <w:rPr>
          <w:i/>
          <w:color w:val="231F20"/>
          <w:spacing w:val="7"/>
          <w:sz w:val="16"/>
        </w:rPr>
        <w:t> </w:t>
      </w:r>
      <w:r>
        <w:rPr>
          <w:i/>
          <w:color w:val="231F20"/>
          <w:spacing w:val="-8"/>
          <w:sz w:val="16"/>
        </w:rPr>
        <w:t>wavelet</w:t>
      </w:r>
      <w:r>
        <w:rPr>
          <w:i/>
          <w:color w:val="231F20"/>
          <w:spacing w:val="9"/>
          <w:sz w:val="16"/>
        </w:rPr>
        <w:t> </w:t>
      </w:r>
      <w:r>
        <w:rPr>
          <w:i/>
          <w:color w:val="231F20"/>
          <w:spacing w:val="-8"/>
          <w:sz w:val="16"/>
        </w:rPr>
        <w:t>features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3" w:lineRule="auto" w:before="1"/>
        <w:ind w:left="103" w:right="38" w:firstLine="238"/>
        <w:jc w:val="both"/>
      </w:pPr>
      <w:hyperlink w:history="true" w:anchor="_bookmark13">
        <w:r>
          <w:rPr>
            <w:color w:val="2E3092"/>
          </w:rPr>
          <w:t>Fig.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3</w:t>
        </w:r>
      </w:hyperlink>
      <w:r>
        <w:rPr>
          <w:color w:val="2E3092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pictorial</w:t>
      </w:r>
      <w:r>
        <w:rPr>
          <w:color w:val="231F20"/>
          <w:spacing w:val="-8"/>
        </w:rPr>
        <w:t> </w:t>
      </w:r>
      <w:r>
        <w:rPr>
          <w:color w:val="231F20"/>
        </w:rPr>
        <w:t>representation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work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</w:t>
      </w:r>
      <w:r>
        <w:rPr>
          <w:color w:val="231F20"/>
          <w:spacing w:val="-6"/>
        </w:rPr>
        <w:t> </w:t>
      </w:r>
      <w:r>
        <w:rPr>
          <w:color w:val="231F20"/>
        </w:rPr>
        <w:t>for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feature</w:t>
      </w:r>
      <w:r>
        <w:rPr>
          <w:color w:val="231F20"/>
          <w:spacing w:val="-5"/>
        </w:rPr>
        <w:t> </w:t>
      </w:r>
      <w:r>
        <w:rPr>
          <w:color w:val="231F20"/>
        </w:rPr>
        <w:t>ex-</w:t>
      </w:r>
      <w:r>
        <w:rPr>
          <w:color w:val="231F20"/>
          <w:w w:val="105"/>
        </w:rPr>
        <w:t> traction,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statistical</w:t>
      </w:r>
      <w:r>
        <w:rPr>
          <w:color w:val="231F20"/>
          <w:w w:val="105"/>
        </w:rPr>
        <w:t> classi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cation.</w:t>
      </w:r>
      <w:r>
        <w:rPr>
          <w:color w:val="231F20"/>
          <w:w w:val="105"/>
        </w:rPr>
        <w:t> Each</w:t>
      </w:r>
      <w:r>
        <w:rPr>
          <w:color w:val="231F20"/>
          <w:w w:val="105"/>
        </w:rPr>
        <w:t> derived</w:t>
      </w:r>
      <w:r>
        <w:rPr>
          <w:color w:val="231F20"/>
          <w:w w:val="105"/>
        </w:rPr>
        <w:t> (preprocessed) image</w:t>
      </w:r>
      <w:r>
        <w:rPr>
          <w:color w:val="231F20"/>
          <w:w w:val="105"/>
        </w:rPr>
        <w:t> was</w:t>
      </w:r>
      <w:r>
        <w:rPr>
          <w:color w:val="231F20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ltered</w:t>
      </w:r>
      <w:r>
        <w:rPr>
          <w:color w:val="231F20"/>
          <w:w w:val="105"/>
        </w:rPr>
        <w:t> with</w:t>
      </w:r>
      <w:r>
        <w:rPr>
          <w:color w:val="231F20"/>
          <w:w w:val="105"/>
        </w:rPr>
        <w:t> a</w:t>
      </w:r>
      <w:r>
        <w:rPr>
          <w:color w:val="231F20"/>
          <w:w w:val="105"/>
        </w:rPr>
        <w:t> bank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Gabor</w:t>
      </w:r>
      <w:r>
        <w:rPr>
          <w:color w:val="231F20"/>
          <w:w w:val="105"/>
        </w:rPr>
        <w:t> wavelet</w:t>
      </w:r>
      <w:r>
        <w:rPr>
          <w:color w:val="231F20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lters</w:t>
      </w:r>
      <w:r>
        <w:rPr>
          <w:color w:val="231F20"/>
          <w:w w:val="105"/>
        </w:rPr>
        <w:t> computed </w:t>
      </w:r>
      <w:bookmarkStart w:name="2.6. Overall and contextual accuracy of " w:id="23"/>
      <w:bookmarkEnd w:id="23"/>
      <w:r>
        <w:rPr>
          <w:color w:val="231F20"/>
          <w:w w:val="105"/>
        </w:rPr>
        <w:t>w</w:t>
      </w:r>
      <w:r>
        <w:rPr>
          <w:color w:val="231F20"/>
          <w:w w:val="105"/>
        </w:rPr>
        <w:t>ith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designated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lower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(</w:t>
      </w:r>
      <w:r>
        <w:rPr>
          <w:i/>
          <w:color w:val="231F20"/>
          <w:w w:val="105"/>
        </w:rPr>
        <w:t>U</w:t>
      </w:r>
      <w:r>
        <w:rPr>
          <w:i/>
          <w:color w:val="231F20"/>
          <w:w w:val="105"/>
          <w:vertAlign w:val="subscript"/>
        </w:rPr>
        <w:t>l</w:t>
      </w:r>
      <w:r>
        <w:rPr>
          <w:color w:val="231F20"/>
          <w:w w:val="105"/>
          <w:vertAlign w:val="baseline"/>
        </w:rPr>
        <w:t>)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higher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(</w:t>
      </w:r>
      <w:r>
        <w:rPr>
          <w:i/>
          <w:color w:val="231F20"/>
          <w:w w:val="105"/>
          <w:vertAlign w:val="baseline"/>
        </w:rPr>
        <w:t>U</w:t>
      </w:r>
      <w:r>
        <w:rPr>
          <w:i/>
          <w:color w:val="231F20"/>
          <w:w w:val="105"/>
          <w:vertAlign w:val="subscript"/>
        </w:rPr>
        <w:t>h</w:t>
      </w:r>
      <w:r>
        <w:rPr>
          <w:color w:val="231F20"/>
          <w:w w:val="105"/>
          <w:vertAlign w:val="baseline"/>
        </w:rPr>
        <w:t>)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frequencies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selected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to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spacing w:val="-5"/>
          <w:w w:val="105"/>
          <w:vertAlign w:val="baseline"/>
        </w:rPr>
        <w:t>be</w:t>
      </w:r>
    </w:p>
    <w:p>
      <w:pPr>
        <w:pStyle w:val="BodyText"/>
        <w:spacing w:line="273" w:lineRule="auto" w:before="1"/>
        <w:ind w:left="103" w:right="39"/>
        <w:jc w:val="both"/>
      </w:pPr>
      <w:r>
        <w:rPr>
          <w:color w:val="231F20"/>
        </w:rPr>
        <w:t>0.1 and 0.5, respectively (</w:t>
      </w:r>
      <w:hyperlink w:history="true" w:anchor="_bookmark38">
        <w:r>
          <w:rPr>
            <w:color w:val="2E3092"/>
          </w:rPr>
          <w:t>Manjunath and Ma, 1996</w:t>
        </w:r>
      </w:hyperlink>
      <w:r>
        <w:rPr>
          <w:color w:val="231F20"/>
        </w:rPr>
        <w:t>). Four</w:t>
      </w:r>
      <w:r>
        <w:rPr>
          <w:color w:val="231F20"/>
          <w:spacing w:val="-1"/>
        </w:rPr>
        <w:t> </w:t>
      </w:r>
      <w:r>
        <w:rPr>
          <w:color w:val="231F20"/>
        </w:rPr>
        <w:t>levels of ori-</w:t>
      </w:r>
      <w:r>
        <w:rPr>
          <w:color w:val="231F20"/>
          <w:w w:val="105"/>
        </w:rPr>
        <w:t> entation,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ten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levels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scale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chosen.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mean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(</w:t>
      </w:r>
      <w:r>
        <w:rPr>
          <w:rFonts w:ascii="Arial" w:hAnsi="Arial"/>
          <w:i/>
          <w:color w:val="231F20"/>
          <w:w w:val="105"/>
        </w:rPr>
        <w:t>μ</w:t>
      </w:r>
      <w:r>
        <w:rPr>
          <w:color w:val="231F20"/>
          <w:w w:val="105"/>
        </w:rPr>
        <w:t>-features) and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standard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deviation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(</w:t>
      </w:r>
      <w:r>
        <w:rPr>
          <w:rFonts w:ascii="Arial" w:hAnsi="Arial"/>
          <w:i/>
          <w:color w:val="231F20"/>
          <w:w w:val="105"/>
        </w:rPr>
        <w:t>σ</w:t>
      </w:r>
      <w:r>
        <w:rPr>
          <w:color w:val="231F20"/>
          <w:w w:val="105"/>
        </w:rPr>
        <w:t>-features)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magnitudes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each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 </w:t>
      </w:r>
      <w:r>
        <w:rPr>
          <w:color w:val="231F20"/>
        </w:rPr>
        <w:t>Gabor transformed derived</w:t>
      </w:r>
      <w:r>
        <w:rPr>
          <w:color w:val="231F20"/>
          <w:spacing w:val="-3"/>
        </w:rPr>
        <w:t> </w:t>
      </w:r>
      <w:r>
        <w:rPr>
          <w:color w:val="231F20"/>
        </w:rPr>
        <w:t>image segments were eventually</w:t>
      </w:r>
      <w:r>
        <w:rPr>
          <w:color w:val="231F20"/>
          <w:spacing w:val="-2"/>
        </w:rPr>
        <w:t> </w:t>
      </w:r>
      <w:r>
        <w:rPr>
          <w:color w:val="231F20"/>
        </w:rPr>
        <w:t>computed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represent</w:t>
      </w:r>
      <w:r>
        <w:rPr>
          <w:color w:val="231F20"/>
          <w:spacing w:val="-7"/>
        </w:rPr>
        <w:t> </w:t>
      </w:r>
      <w:r>
        <w:rPr>
          <w:color w:val="231F20"/>
        </w:rPr>
        <w:t>features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given</w:t>
      </w:r>
      <w:r>
        <w:rPr>
          <w:color w:val="231F20"/>
          <w:spacing w:val="-5"/>
        </w:rPr>
        <w:t> </w:t>
      </w:r>
      <w:r>
        <w:rPr>
          <w:color w:val="231F20"/>
        </w:rPr>
        <w:t>set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parameters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similar</w:t>
      </w:r>
      <w:r>
        <w:rPr>
          <w:color w:val="231F20"/>
          <w:spacing w:val="-7"/>
        </w:rPr>
        <w:t> </w:t>
      </w:r>
      <w:r>
        <w:rPr>
          <w:color w:val="231F20"/>
        </w:rPr>
        <w:t>fashion</w:t>
      </w:r>
      <w:r>
        <w:rPr>
          <w:color w:val="231F20"/>
          <w:w w:val="105"/>
        </w:rPr>
        <w:t> as</w:t>
      </w:r>
      <w:r>
        <w:rPr>
          <w:color w:val="231F20"/>
          <w:w w:val="105"/>
        </w:rPr>
        <w:t> in</w:t>
      </w:r>
      <w:r>
        <w:rPr>
          <w:color w:val="231F20"/>
          <w:w w:val="105"/>
        </w:rPr>
        <w:t> </w:t>
      </w:r>
      <w:hyperlink w:history="true" w:anchor="_bookmark38">
        <w:r>
          <w:rPr>
            <w:color w:val="2E3092"/>
            <w:w w:val="105"/>
          </w:rPr>
          <w:t>Manjunath</w:t>
        </w:r>
        <w:r>
          <w:rPr>
            <w:color w:val="2E3092"/>
            <w:w w:val="105"/>
          </w:rPr>
          <w:t> and</w:t>
        </w:r>
        <w:r>
          <w:rPr>
            <w:color w:val="2E3092"/>
            <w:w w:val="105"/>
          </w:rPr>
          <w:t> Ma</w:t>
        </w:r>
        <w:r>
          <w:rPr>
            <w:color w:val="2E3092"/>
            <w:w w:val="105"/>
          </w:rPr>
          <w:t> (1996)</w:t>
        </w:r>
      </w:hyperlink>
      <w:r>
        <w:rPr>
          <w:color w:val="231F20"/>
          <w:w w:val="105"/>
        </w:rPr>
        <w:t>,</w:t>
      </w:r>
      <w:r>
        <w:rPr>
          <w:color w:val="231F20"/>
          <w:w w:val="105"/>
        </w:rPr>
        <w:t> </w:t>
      </w:r>
      <w:hyperlink w:history="true" w:anchor="_bookmark30">
        <w:r>
          <w:rPr>
            <w:color w:val="2E3092"/>
            <w:w w:val="105"/>
          </w:rPr>
          <w:t>Daugman</w:t>
        </w:r>
        <w:r>
          <w:rPr>
            <w:color w:val="2E3092"/>
            <w:w w:val="105"/>
          </w:rPr>
          <w:t> (1988)</w:t>
        </w:r>
      </w:hyperlink>
      <w:r>
        <w:rPr>
          <w:color w:val="231F20"/>
          <w:w w:val="105"/>
        </w:rPr>
        <w:t>,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</w:t>
      </w:r>
      <w:hyperlink w:history="true" w:anchor="_bookmark29">
        <w:r>
          <w:rPr>
            <w:color w:val="2E3092"/>
            <w:w w:val="105"/>
          </w:rPr>
          <w:t>Daugman</w:t>
        </w:r>
      </w:hyperlink>
      <w:r>
        <w:rPr>
          <w:color w:val="2E3092"/>
          <w:w w:val="105"/>
        </w:rPr>
        <w:t> </w:t>
      </w:r>
      <w:hyperlink w:history="true" w:anchor="_bookmark29">
        <w:r>
          <w:rPr>
            <w:color w:val="2E3092"/>
          </w:rPr>
          <w:t>(1985)</w:t>
        </w:r>
      </w:hyperlink>
      <w:r>
        <w:rPr>
          <w:color w:val="231F20"/>
        </w:rPr>
        <w:t>.</w:t>
      </w:r>
      <w:r>
        <w:rPr>
          <w:color w:val="231F20"/>
          <w:spacing w:val="-10"/>
        </w:rPr>
        <w:t> </w:t>
      </w:r>
      <w:r>
        <w:rPr>
          <w:color w:val="231F20"/>
        </w:rPr>
        <w:t>Feature</w:t>
      </w:r>
      <w:r>
        <w:rPr>
          <w:color w:val="231F20"/>
          <w:spacing w:val="-10"/>
        </w:rPr>
        <w:t> </w:t>
      </w:r>
      <w:r>
        <w:rPr>
          <w:color w:val="231F20"/>
        </w:rPr>
        <w:t>data</w:t>
      </w:r>
      <w:r>
        <w:rPr>
          <w:color w:val="231F20"/>
          <w:spacing w:val="-9"/>
        </w:rPr>
        <w:t> </w:t>
      </w:r>
      <w:r>
        <w:rPr>
          <w:color w:val="231F20"/>
        </w:rPr>
        <w:t>were</w:t>
      </w:r>
      <w:r>
        <w:rPr>
          <w:color w:val="231F20"/>
          <w:spacing w:val="-10"/>
        </w:rPr>
        <w:t> </w:t>
      </w:r>
      <w:r>
        <w:rPr>
          <w:color w:val="231F20"/>
        </w:rPr>
        <w:t>recorded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an</w:t>
      </w:r>
      <w:r>
        <w:rPr>
          <w:color w:val="231F20"/>
          <w:spacing w:val="-10"/>
        </w:rPr>
        <w:t> </w:t>
      </w:r>
      <w:r>
        <w:rPr>
          <w:color w:val="231F20"/>
        </w:rPr>
        <w:t>ASCII</w:t>
      </w:r>
      <w:r>
        <w:rPr>
          <w:color w:val="231F20"/>
          <w:spacing w:val="-10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le</w:t>
      </w:r>
      <w:r>
        <w:rPr>
          <w:color w:val="231F20"/>
          <w:spacing w:val="-9"/>
        </w:rPr>
        <w:t> </w:t>
      </w:r>
      <w:r>
        <w:rPr>
          <w:color w:val="231F20"/>
        </w:rPr>
        <w:t>with</w:t>
      </w:r>
      <w:r>
        <w:rPr>
          <w:color w:val="231F20"/>
          <w:spacing w:val="-9"/>
        </w:rPr>
        <w:t> </w:t>
      </w:r>
      <w:r>
        <w:rPr>
          <w:color w:val="231F20"/>
        </w:rPr>
        <w:t>each</w:t>
      </w:r>
      <w:r>
        <w:rPr>
          <w:color w:val="231F20"/>
          <w:spacing w:val="-9"/>
        </w:rPr>
        <w:t> </w:t>
      </w:r>
      <w:r>
        <w:rPr>
          <w:color w:val="231F20"/>
        </w:rPr>
        <w:t>image</w:t>
      </w:r>
      <w:r>
        <w:rPr>
          <w:color w:val="231F20"/>
          <w:spacing w:val="-9"/>
        </w:rPr>
        <w:t> </w:t>
      </w:r>
      <w:r>
        <w:rPr>
          <w:color w:val="231F20"/>
        </w:rPr>
        <w:t>seg-</w:t>
      </w:r>
      <w:r>
        <w:rPr>
          <w:color w:val="231F20"/>
          <w:w w:val="105"/>
        </w:rPr>
        <w:t> ment given a unique name.</w:t>
      </w:r>
    </w:p>
    <w:p>
      <w:pPr>
        <w:pStyle w:val="BodyText"/>
        <w:spacing w:line="271" w:lineRule="auto" w:before="5"/>
        <w:ind w:left="103" w:right="40" w:firstLine="238"/>
        <w:jc w:val="both"/>
      </w:pPr>
      <w:r>
        <w:rPr>
          <w:color w:val="231F20"/>
        </w:rPr>
        <w:t>All</w:t>
      </w:r>
      <w:r>
        <w:rPr>
          <w:color w:val="231F20"/>
          <w:spacing w:val="-5"/>
        </w:rPr>
        <w:t> </w:t>
      </w:r>
      <w:r>
        <w:rPr>
          <w:color w:val="231F20"/>
        </w:rPr>
        <w:t>computation</w:t>
      </w:r>
      <w:r>
        <w:rPr>
          <w:color w:val="231F20"/>
          <w:spacing w:val="-5"/>
        </w:rPr>
        <w:t> </w:t>
      </w:r>
      <w:r>
        <w:rPr>
          <w:color w:val="231F20"/>
        </w:rPr>
        <w:t>required</w:t>
      </w:r>
      <w:r>
        <w:rPr>
          <w:color w:val="231F20"/>
          <w:spacing w:val="-4"/>
        </w:rPr>
        <w:t> </w:t>
      </w: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feature</w:t>
      </w:r>
      <w:r>
        <w:rPr>
          <w:color w:val="231F20"/>
          <w:spacing w:val="-5"/>
        </w:rPr>
        <w:t> </w:t>
      </w:r>
      <w:r>
        <w:rPr>
          <w:color w:val="231F20"/>
        </w:rPr>
        <w:t>extraction</w:t>
      </w:r>
      <w:r>
        <w:rPr>
          <w:color w:val="231F20"/>
          <w:spacing w:val="-5"/>
        </w:rPr>
        <w:t> </w:t>
      </w:r>
      <w:r>
        <w:rPr>
          <w:color w:val="231F20"/>
        </w:rPr>
        <w:t>was</w:t>
      </w:r>
      <w:r>
        <w:rPr>
          <w:color w:val="231F20"/>
          <w:spacing w:val="-6"/>
        </w:rPr>
        <w:t> </w:t>
      </w:r>
      <w:r>
        <w:rPr>
          <w:color w:val="231F20"/>
        </w:rPr>
        <w:t>carried</w:t>
      </w:r>
      <w:r>
        <w:rPr>
          <w:color w:val="231F20"/>
          <w:spacing w:val="-7"/>
        </w:rPr>
        <w:t> </w:t>
      </w:r>
      <w:r>
        <w:rPr>
          <w:color w:val="231F20"/>
        </w:rPr>
        <w:t>out</w:t>
      </w:r>
      <w:r>
        <w:rPr>
          <w:color w:val="231F20"/>
          <w:spacing w:val="-7"/>
        </w:rPr>
        <w:t> </w:t>
      </w:r>
      <w:r>
        <w:rPr>
          <w:color w:val="231F20"/>
        </w:rPr>
        <w:t>with</w:t>
      </w:r>
      <w:r>
        <w:rPr>
          <w:color w:val="231F20"/>
          <w:spacing w:val="40"/>
        </w:rPr>
        <w:t> </w:t>
      </w:r>
      <w:r>
        <w:rPr>
          <w:color w:val="231F20"/>
        </w:rPr>
        <w:t>custom programs</w:t>
      </w:r>
      <w:r>
        <w:rPr>
          <w:color w:val="231F20"/>
          <w:spacing w:val="-1"/>
        </w:rPr>
        <w:t> </w:t>
      </w:r>
      <w:r>
        <w:rPr>
          <w:color w:val="231F20"/>
        </w:rPr>
        <w:t>coded in the C / </w:t>
      </w:r>
      <w:r>
        <w:rPr>
          <w:color w:val="231F20"/>
          <w:w w:val="130"/>
        </w:rPr>
        <w:t>C</w:t>
      </w:r>
      <w:r>
        <w:rPr>
          <w:color w:val="231F20"/>
          <w:w w:val="130"/>
          <w:vertAlign w:val="superscript"/>
        </w:rPr>
        <w:t>++</w:t>
      </w:r>
      <w:r>
        <w:rPr>
          <w:color w:val="231F20"/>
          <w:spacing w:val="-11"/>
          <w:w w:val="130"/>
          <w:vertAlign w:val="baseline"/>
        </w:rPr>
        <w:t> </w:t>
      </w:r>
      <w:r>
        <w:rPr>
          <w:color w:val="231F20"/>
          <w:vertAlign w:val="baseline"/>
        </w:rPr>
        <w:t>programming languages. </w:t>
      </w:r>
      <w:r>
        <w:rPr>
          <w:color w:val="231F20"/>
          <w:vertAlign w:val="baseline"/>
        </w:rPr>
        <w:t>How-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ever, we would like to acknowledge the use of a modi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ed version of</w:t>
      </w:r>
      <w:r>
        <w:rPr>
          <w:color w:val="231F20"/>
          <w:spacing w:val="40"/>
          <w:vertAlign w:val="baseline"/>
        </w:rPr>
        <w:t> </w:t>
      </w:r>
      <w:hyperlink w:history="true" w:anchor="_bookmark38">
        <w:r>
          <w:rPr>
            <w:color w:val="2E3092"/>
            <w:vertAlign w:val="baseline"/>
          </w:rPr>
          <w:t>Manjunath and Ma (1996)</w:t>
        </w:r>
      </w:hyperlink>
      <w:r>
        <w:rPr>
          <w:rFonts w:ascii="Tuffy" w:hAnsi="Tuffy"/>
          <w:b w:val="0"/>
          <w:color w:val="231F20"/>
          <w:vertAlign w:val="baseline"/>
        </w:rPr>
        <w:t>’</w:t>
      </w:r>
      <w:r>
        <w:rPr>
          <w:color w:val="231F20"/>
          <w:vertAlign w:val="baseline"/>
        </w:rPr>
        <w:t>s code to design the Gabor wavelet 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lters.</w:t>
      </w:r>
      <w:r>
        <w:rPr>
          <w:color w:val="231F20"/>
          <w:spacing w:val="40"/>
          <w:vertAlign w:val="baseline"/>
        </w:rPr>
        <w:t> </w:t>
      </w:r>
      <w:bookmarkStart w:name="_bookmark14" w:id="24"/>
      <w:bookmarkEnd w:id="24"/>
      <w:r>
        <w:rPr>
          <w:color w:val="231F20"/>
          <w:vertAlign w:val="baseline"/>
        </w:rPr>
        <w:t>O</w:t>
      </w:r>
      <w:r>
        <w:rPr>
          <w:color w:val="231F20"/>
          <w:vertAlign w:val="baseline"/>
        </w:rPr>
        <w:t>ne major modi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cation was the creation of a 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lter dictionary at 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global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scope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use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its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portion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that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relates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a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particular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combination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of scale and orientation as required </w:t>
      </w:r>
      <w:r>
        <w:rPr>
          <w:rFonts w:ascii="Tuffy" w:hAnsi="Tuffy"/>
          <w:b w:val="0"/>
          <w:color w:val="231F20"/>
          <w:vertAlign w:val="baseline"/>
        </w:rPr>
        <w:t>–</w:t>
      </w:r>
      <w:r>
        <w:rPr>
          <w:rFonts w:ascii="Tuffy" w:hAnsi="Tuffy"/>
          <w:b w:val="0"/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rather than re-creating 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lters for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every image segment.</w:t>
      </w:r>
    </w:p>
    <w:p>
      <w:pPr>
        <w:pStyle w:val="ListParagraph"/>
        <w:numPr>
          <w:ilvl w:val="1"/>
          <w:numId w:val="2"/>
        </w:numPr>
        <w:tabs>
          <w:tab w:pos="382" w:val="left" w:leader="none"/>
        </w:tabs>
        <w:spacing w:line="240" w:lineRule="auto" w:before="110" w:after="0"/>
        <w:ind w:left="382" w:right="0" w:hanging="279"/>
        <w:jc w:val="left"/>
        <w:rPr>
          <w:i/>
          <w:sz w:val="16"/>
        </w:rPr>
      </w:pPr>
      <w:r>
        <w:rPr/>
        <w:br w:type="column"/>
      </w:r>
      <w:r>
        <w:rPr>
          <w:i/>
          <w:color w:val="231F20"/>
          <w:w w:val="90"/>
          <w:sz w:val="16"/>
        </w:rPr>
        <w:t>Statistical</w:t>
      </w:r>
      <w:r>
        <w:rPr>
          <w:i/>
          <w:color w:val="231F20"/>
          <w:spacing w:val="6"/>
          <w:sz w:val="16"/>
        </w:rPr>
        <w:t> </w:t>
      </w:r>
      <w:r>
        <w:rPr>
          <w:i/>
          <w:color w:val="231F20"/>
          <w:spacing w:val="-2"/>
          <w:sz w:val="16"/>
        </w:rPr>
        <w:t>analysis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1" w:lineRule="auto" w:before="1"/>
        <w:ind w:left="103" w:right="158" w:firstLine="239"/>
        <w:jc w:val="both"/>
      </w:pPr>
      <w:r>
        <w:rPr>
          <w:color w:val="231F20"/>
        </w:rPr>
        <w:t>The unique</w:t>
      </w:r>
      <w:r>
        <w:rPr>
          <w:color w:val="231F20"/>
          <w:spacing w:val="-2"/>
        </w:rPr>
        <w:t> </w:t>
      </w:r>
      <w:r>
        <w:rPr>
          <w:color w:val="231F20"/>
        </w:rPr>
        <w:t>names provided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two</w:t>
      </w:r>
      <w:r>
        <w:rPr>
          <w:color w:val="231F20"/>
          <w:spacing w:val="-1"/>
        </w:rPr>
        <w:t> </w:t>
      </w:r>
      <w:r>
        <w:rPr>
          <w:color w:val="231F20"/>
        </w:rPr>
        <w:t>ASCII</w:t>
      </w:r>
      <w:r>
        <w:rPr>
          <w:color w:val="231F20"/>
          <w:spacing w:val="-2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les</w:t>
      </w:r>
      <w:r>
        <w:rPr>
          <w:color w:val="231F20"/>
          <w:spacing w:val="-1"/>
        </w:rPr>
        <w:t> </w:t>
      </w:r>
      <w:r>
        <w:rPr>
          <w:color w:val="231F20"/>
        </w:rPr>
        <w:t>mentioned</w:t>
      </w:r>
      <w:r>
        <w:rPr>
          <w:color w:val="231F20"/>
          <w:spacing w:val="-1"/>
        </w:rPr>
        <w:t> </w:t>
      </w:r>
      <w:r>
        <w:rPr>
          <w:color w:val="231F20"/>
        </w:rPr>
        <w:t>above</w:t>
      </w:r>
      <w:r>
        <w:rPr>
          <w:color w:val="231F20"/>
          <w:spacing w:val="40"/>
        </w:rPr>
        <w:t> </w:t>
      </w:r>
      <w:r>
        <w:rPr>
          <w:color w:val="231F20"/>
        </w:rPr>
        <w:t>(one</w:t>
      </w:r>
      <w:r>
        <w:rPr>
          <w:color w:val="231F20"/>
          <w:spacing w:val="-7"/>
        </w:rPr>
        <w:t> </w:t>
      </w:r>
      <w:r>
        <w:rPr>
          <w:color w:val="231F20"/>
        </w:rPr>
        <w:t>from</w:t>
      </w:r>
      <w:r>
        <w:rPr>
          <w:color w:val="231F20"/>
          <w:spacing w:val="-7"/>
        </w:rPr>
        <w:t> </w:t>
      </w:r>
      <w:r>
        <w:rPr>
          <w:color w:val="231F20"/>
        </w:rPr>
        <w:t>visual</w:t>
      </w:r>
      <w:r>
        <w:rPr>
          <w:color w:val="231F20"/>
          <w:spacing w:val="-6"/>
        </w:rPr>
        <w:t> </w:t>
      </w:r>
      <w:r>
        <w:rPr>
          <w:color w:val="231F20"/>
        </w:rPr>
        <w:t>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cation,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other</w:t>
      </w:r>
      <w:r>
        <w:rPr>
          <w:color w:val="231F20"/>
          <w:spacing w:val="-7"/>
        </w:rPr>
        <w:t> </w:t>
      </w:r>
      <w:r>
        <w:rPr>
          <w:color w:val="231F20"/>
        </w:rPr>
        <w:t>from</w:t>
      </w:r>
      <w:r>
        <w:rPr>
          <w:color w:val="231F20"/>
          <w:spacing w:val="-7"/>
        </w:rPr>
        <w:t> </w:t>
      </w:r>
      <w:r>
        <w:rPr>
          <w:color w:val="231F20"/>
        </w:rPr>
        <w:t>Gabor</w:t>
      </w:r>
      <w:r>
        <w:rPr>
          <w:color w:val="231F20"/>
          <w:spacing w:val="-7"/>
        </w:rPr>
        <w:t> </w:t>
      </w:r>
      <w:r>
        <w:rPr>
          <w:color w:val="231F20"/>
        </w:rPr>
        <w:t>wavelet</w:t>
      </w:r>
      <w:r>
        <w:rPr>
          <w:color w:val="231F20"/>
          <w:spacing w:val="-9"/>
        </w:rPr>
        <w:t> </w:t>
      </w:r>
      <w:r>
        <w:rPr>
          <w:color w:val="231F20"/>
        </w:rPr>
        <w:t>feature</w:t>
      </w:r>
      <w:r>
        <w:rPr>
          <w:color w:val="231F20"/>
          <w:spacing w:val="-7"/>
        </w:rPr>
        <w:t> </w:t>
      </w:r>
      <w:r>
        <w:rPr>
          <w:color w:val="231F20"/>
        </w:rPr>
        <w:t>ex-</w:t>
      </w:r>
      <w:r>
        <w:rPr>
          <w:color w:val="231F20"/>
          <w:spacing w:val="40"/>
        </w:rPr>
        <w:t> </w:t>
      </w:r>
      <w:r>
        <w:rPr>
          <w:color w:val="231F20"/>
        </w:rPr>
        <w:t>traction) were used to match visual classes with computed features.</w:t>
      </w:r>
      <w:r>
        <w:rPr>
          <w:color w:val="231F20"/>
          <w:spacing w:val="40"/>
        </w:rPr>
        <w:t> </w:t>
      </w:r>
      <w:r>
        <w:rPr>
          <w:color w:val="231F20"/>
        </w:rPr>
        <w:t>Matched</w:t>
      </w:r>
      <w:r>
        <w:rPr>
          <w:color w:val="231F20"/>
          <w:spacing w:val="-1"/>
        </w:rPr>
        <w:t> </w:t>
      </w:r>
      <w:r>
        <w:rPr>
          <w:color w:val="231F20"/>
        </w:rPr>
        <w:t>data</w:t>
      </w:r>
      <w:r>
        <w:rPr>
          <w:color w:val="231F20"/>
          <w:spacing w:val="-1"/>
        </w:rPr>
        <w:t> </w:t>
      </w:r>
      <w:r>
        <w:rPr>
          <w:color w:val="231F20"/>
        </w:rPr>
        <w:t>from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two</w:t>
      </w:r>
      <w:r>
        <w:rPr>
          <w:color w:val="231F20"/>
          <w:spacing w:val="-1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les, excluding</w:t>
      </w:r>
      <w:r>
        <w:rPr>
          <w:color w:val="231F20"/>
          <w:spacing w:val="-2"/>
        </w:rPr>
        <w:t> </w:t>
      </w:r>
      <w:r>
        <w:rPr>
          <w:color w:val="231F20"/>
        </w:rPr>
        <w:t>those</w:t>
      </w:r>
      <w:r>
        <w:rPr>
          <w:color w:val="231F20"/>
          <w:spacing w:val="-2"/>
        </w:rPr>
        <w:t> </w:t>
      </w:r>
      <w:r>
        <w:rPr>
          <w:color w:val="231F20"/>
        </w:rPr>
        <w:t>with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DEFER</w:t>
      </w:r>
      <w:r>
        <w:rPr>
          <w:rFonts w:ascii="Tuffy" w:hAnsi="Tuffy"/>
          <w:b w:val="0"/>
          <w:color w:val="231F20"/>
        </w:rPr>
        <w:t>”</w:t>
      </w:r>
      <w:r>
        <w:rPr>
          <w:rFonts w:ascii="Tuffy" w:hAnsi="Tuffy"/>
          <w:b w:val="0"/>
          <w:color w:val="231F20"/>
          <w:spacing w:val="-11"/>
        </w:rPr>
        <w:t> </w:t>
      </w:r>
      <w:r>
        <w:rPr>
          <w:color w:val="231F20"/>
        </w:rPr>
        <w:t>class,</w:t>
      </w:r>
      <w:r>
        <w:rPr>
          <w:color w:val="231F20"/>
          <w:spacing w:val="40"/>
        </w:rPr>
        <w:t> </w:t>
      </w:r>
      <w:r>
        <w:rPr>
          <w:color w:val="231F20"/>
        </w:rPr>
        <w:t>were then used for discriminant analysis.</w:t>
      </w:r>
    </w:p>
    <w:p>
      <w:pPr>
        <w:pStyle w:val="BodyText"/>
        <w:spacing w:line="273" w:lineRule="auto" w:before="4"/>
        <w:ind w:left="103" w:right="159" w:firstLine="239"/>
        <w:jc w:val="both"/>
      </w:pPr>
      <w:r>
        <w:rPr>
          <w:color w:val="231F20"/>
        </w:rPr>
        <w:t>A step-wise linear discriminant analysis (SLDA) was carried out on</w:t>
      </w:r>
      <w:r>
        <w:rPr>
          <w:color w:val="231F20"/>
          <w:spacing w:val="40"/>
        </w:rPr>
        <w:t> </w:t>
      </w:r>
      <w:r>
        <w:rPr>
          <w:color w:val="231F20"/>
        </w:rPr>
        <w:t>each of the groups of images collected from the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elds. Wavelet feature</w:t>
      </w:r>
      <w:r>
        <w:rPr>
          <w:color w:val="231F20"/>
          <w:spacing w:val="40"/>
        </w:rPr>
        <w:t> </w:t>
      </w:r>
      <w:r>
        <w:rPr>
          <w:color w:val="231F20"/>
        </w:rPr>
        <w:t>selection</w:t>
      </w:r>
      <w:r>
        <w:rPr>
          <w:color w:val="231F20"/>
          <w:spacing w:val="-10"/>
        </w:rPr>
        <w:t> </w:t>
      </w:r>
      <w:r>
        <w:rPr>
          <w:color w:val="231F20"/>
        </w:rPr>
        <w:t>was</w:t>
      </w:r>
      <w:r>
        <w:rPr>
          <w:color w:val="231F20"/>
          <w:spacing w:val="-8"/>
        </w:rPr>
        <w:t> </w:t>
      </w:r>
      <w:r>
        <w:rPr>
          <w:color w:val="231F20"/>
        </w:rPr>
        <w:t>carried</w:t>
      </w:r>
      <w:r>
        <w:rPr>
          <w:color w:val="231F20"/>
          <w:spacing w:val="-9"/>
        </w:rPr>
        <w:t> </w:t>
      </w:r>
      <w:r>
        <w:rPr>
          <w:color w:val="231F20"/>
        </w:rPr>
        <w:t>out</w:t>
      </w:r>
      <w:r>
        <w:rPr>
          <w:color w:val="231F20"/>
          <w:spacing w:val="-9"/>
        </w:rPr>
        <w:t> </w:t>
      </w:r>
      <w:r>
        <w:rPr>
          <w:color w:val="231F20"/>
        </w:rPr>
        <w:t>using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stepclass()</w:t>
      </w:r>
      <w:r>
        <w:rPr>
          <w:color w:val="231F20"/>
          <w:spacing w:val="-10"/>
        </w:rPr>
        <w:t> </w:t>
      </w:r>
      <w:r>
        <w:rPr>
          <w:color w:val="231F20"/>
        </w:rPr>
        <w:t>function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klaR</w:t>
      </w:r>
      <w:r>
        <w:rPr>
          <w:color w:val="231F20"/>
          <w:spacing w:val="-9"/>
        </w:rPr>
        <w:t> </w:t>
      </w:r>
      <w:r>
        <w:rPr>
          <w:color w:val="231F20"/>
        </w:rPr>
        <w:t>pack-</w:t>
      </w:r>
      <w:r>
        <w:rPr>
          <w:color w:val="231F20"/>
          <w:spacing w:val="40"/>
        </w:rPr>
        <w:t> </w:t>
      </w:r>
      <w:r>
        <w:rPr>
          <w:color w:val="231F20"/>
        </w:rPr>
        <w:t>age (</w:t>
      </w:r>
      <w:hyperlink w:history="true" w:anchor="_bookmark38">
        <w:r>
          <w:rPr>
            <w:color w:val="2E3092"/>
          </w:rPr>
          <w:t>Weihs et al., 2005</w:t>
        </w:r>
      </w:hyperlink>
      <w:r>
        <w:rPr>
          <w:color w:val="231F20"/>
        </w:rPr>
        <w:t>) for R. The criteria for selection was </w:t>
      </w:r>
      <w:r>
        <w:rPr>
          <w:color w:val="231F20"/>
        </w:rPr>
        <w:t>accuracy,</w:t>
      </w:r>
      <w:r>
        <w:rPr>
          <w:color w:val="231F20"/>
          <w:spacing w:val="40"/>
        </w:rPr>
        <w:t> </w:t>
      </w:r>
      <w:r>
        <w:rPr>
          <w:color w:val="231F20"/>
        </w:rPr>
        <w:t>with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threshold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incremental</w:t>
      </w:r>
      <w:r>
        <w:rPr>
          <w:color w:val="231F20"/>
          <w:spacing w:val="-5"/>
        </w:rPr>
        <w:t> </w:t>
      </w:r>
      <w:r>
        <w:rPr>
          <w:color w:val="231F20"/>
        </w:rPr>
        <w:t>improvement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0.1%.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direction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selecting</w:t>
      </w:r>
      <w:r>
        <w:rPr>
          <w:color w:val="231F20"/>
          <w:spacing w:val="-6"/>
        </w:rPr>
        <w:t> </w:t>
      </w:r>
      <w:r>
        <w:rPr>
          <w:color w:val="231F20"/>
        </w:rPr>
        <w:t>features</w:t>
      </w:r>
      <w:r>
        <w:rPr>
          <w:color w:val="231F20"/>
          <w:spacing w:val="-4"/>
        </w:rPr>
        <w:t> </w:t>
      </w:r>
      <w:r>
        <w:rPr>
          <w:color w:val="231F20"/>
        </w:rPr>
        <w:t>was</w:t>
      </w:r>
      <w:r>
        <w:rPr>
          <w:color w:val="231F20"/>
          <w:spacing w:val="-4"/>
        </w:rPr>
        <w:t> </w:t>
      </w:r>
      <w:r>
        <w:rPr>
          <w:color w:val="231F20"/>
        </w:rPr>
        <w:t>set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both</w:t>
      </w:r>
      <w:r>
        <w:rPr>
          <w:rFonts w:ascii="Tuffy" w:hAnsi="Tuffy"/>
          <w:b w:val="0"/>
          <w:color w:val="231F20"/>
        </w:rPr>
        <w:t>”</w:t>
      </w:r>
      <w:r>
        <w:rPr>
          <w:rFonts w:ascii="Tuffy" w:hAnsi="Tuffy"/>
          <w:b w:val="0"/>
          <w:color w:val="231F20"/>
          <w:spacing w:val="-13"/>
        </w:rPr>
        <w:t> </w:t>
      </w:r>
      <w:r>
        <w:rPr>
          <w:color w:val="231F20"/>
        </w:rPr>
        <w:t>(i.e.,</w:t>
      </w:r>
      <w:r>
        <w:rPr>
          <w:color w:val="231F20"/>
          <w:spacing w:val="-3"/>
        </w:rPr>
        <w:t> </w:t>
      </w:r>
      <w:r>
        <w:rPr>
          <w:color w:val="231F20"/>
        </w:rPr>
        <w:t>adding</w:t>
      </w:r>
      <w:r>
        <w:rPr>
          <w:color w:val="231F20"/>
          <w:spacing w:val="-4"/>
        </w:rPr>
        <w:t> </w:t>
      </w:r>
      <w:r>
        <w:rPr>
          <w:color w:val="231F20"/>
        </w:rPr>
        <w:t>features</w:t>
      </w:r>
      <w:r>
        <w:rPr>
          <w:color w:val="231F20"/>
          <w:spacing w:val="-4"/>
        </w:rPr>
        <w:t> </w:t>
      </w:r>
      <w:r>
        <w:rPr>
          <w:color w:val="231F20"/>
        </w:rPr>
        <w:t>to,</w:t>
      </w:r>
      <w:r>
        <w:rPr>
          <w:color w:val="231F20"/>
          <w:spacing w:val="-4"/>
        </w:rPr>
        <w:t> </w:t>
      </w:r>
      <w:r>
        <w:rPr>
          <w:color w:val="231F20"/>
        </w:rPr>
        <w:t>or</w:t>
      </w:r>
      <w:r>
        <w:rPr>
          <w:color w:val="231F20"/>
          <w:spacing w:val="-5"/>
        </w:rPr>
        <w:t> </w:t>
      </w:r>
      <w:r>
        <w:rPr>
          <w:color w:val="231F20"/>
        </w:rPr>
        <w:t>removing</w:t>
      </w:r>
      <w:r>
        <w:rPr>
          <w:color w:val="231F20"/>
          <w:spacing w:val="40"/>
        </w:rPr>
        <w:t> </w:t>
      </w:r>
      <w:r>
        <w:rPr>
          <w:color w:val="231F20"/>
        </w:rPr>
        <w:t>features</w:t>
      </w:r>
      <w:r>
        <w:rPr>
          <w:color w:val="231F20"/>
          <w:spacing w:val="-10"/>
        </w:rPr>
        <w:t> </w:t>
      </w:r>
      <w:r>
        <w:rPr>
          <w:color w:val="231F20"/>
        </w:rPr>
        <w:t>from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LDA</w:t>
      </w:r>
      <w:r>
        <w:rPr>
          <w:color w:val="231F20"/>
          <w:spacing w:val="-10"/>
        </w:rPr>
        <w:t> </w:t>
      </w:r>
      <w:r>
        <w:rPr>
          <w:color w:val="231F20"/>
        </w:rPr>
        <w:t>model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9"/>
        </w:rPr>
        <w:t> </w:t>
      </w:r>
      <w:r>
        <w:rPr>
          <w:color w:val="231F20"/>
        </w:rPr>
        <w:t>feature</w:t>
      </w:r>
      <w:r>
        <w:rPr>
          <w:color w:val="231F20"/>
          <w:spacing w:val="-10"/>
        </w:rPr>
        <w:t> </w:t>
      </w:r>
      <w:r>
        <w:rPr>
          <w:color w:val="231F20"/>
        </w:rPr>
        <w:t>selection</w:t>
      </w:r>
      <w:r>
        <w:rPr>
          <w:color w:val="231F20"/>
          <w:spacing w:val="-10"/>
        </w:rPr>
        <w:t> </w:t>
      </w:r>
      <w:r>
        <w:rPr>
          <w:color w:val="231F20"/>
        </w:rPr>
        <w:t>proceeded),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cross-</w:t>
      </w:r>
      <w:r>
        <w:rPr>
          <w:color w:val="231F20"/>
          <w:spacing w:val="40"/>
        </w:rPr>
        <w:t> </w:t>
      </w:r>
      <w:r>
        <w:rPr>
          <w:color w:val="231F20"/>
        </w:rPr>
        <w:t>validation</w:t>
      </w:r>
      <w:r>
        <w:rPr>
          <w:color w:val="231F20"/>
          <w:spacing w:val="-7"/>
        </w:rPr>
        <w:t> </w:t>
      </w:r>
      <w:r>
        <w:rPr>
          <w:color w:val="231F20"/>
        </w:rPr>
        <w:t>was</w:t>
      </w:r>
      <w:r>
        <w:rPr>
          <w:color w:val="231F20"/>
          <w:spacing w:val="-6"/>
        </w:rPr>
        <w:t> </w:t>
      </w:r>
      <w:r>
        <w:rPr>
          <w:color w:val="231F20"/>
        </w:rPr>
        <w:t>based</w:t>
      </w:r>
      <w:r>
        <w:rPr>
          <w:color w:val="231F20"/>
          <w:spacing w:val="-6"/>
        </w:rPr>
        <w:t> </w:t>
      </w:r>
      <w:r>
        <w:rPr>
          <w:color w:val="231F20"/>
        </w:rPr>
        <w:t>on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leave-one-out</w:t>
      </w:r>
      <w:r>
        <w:rPr>
          <w:color w:val="231F20"/>
          <w:spacing w:val="-7"/>
        </w:rPr>
        <w:t> </w:t>
      </w:r>
      <w:r>
        <w:rPr>
          <w:color w:val="231F20"/>
        </w:rPr>
        <w:t>strategy.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same</w:t>
      </w:r>
      <w:r>
        <w:rPr>
          <w:color w:val="231F20"/>
          <w:spacing w:val="-6"/>
        </w:rPr>
        <w:t> </w:t>
      </w:r>
      <w:r>
        <w:rPr>
          <w:color w:val="231F20"/>
        </w:rPr>
        <w:t>process</w:t>
      </w:r>
      <w:r>
        <w:rPr>
          <w:color w:val="231F20"/>
          <w:spacing w:val="-7"/>
        </w:rPr>
        <w:t> </w:t>
      </w:r>
      <w:r>
        <w:rPr>
          <w:color w:val="231F20"/>
        </w:rPr>
        <w:t>was</w:t>
      </w:r>
      <w:r>
        <w:rPr>
          <w:color w:val="231F20"/>
          <w:spacing w:val="40"/>
        </w:rPr>
        <w:t> </w:t>
      </w:r>
      <w:r>
        <w:rPr>
          <w:color w:val="231F20"/>
        </w:rPr>
        <w:t>repeated for the pooled data set from all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elds.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9"/>
      </w:pPr>
    </w:p>
    <w:p>
      <w:pPr>
        <w:pStyle w:val="ListParagraph"/>
        <w:numPr>
          <w:ilvl w:val="1"/>
          <w:numId w:val="2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Overall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and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contextual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accuracy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classi</w:t>
      </w:r>
      <w:r>
        <w:rPr>
          <w:rFonts w:ascii="Times New Roman"/>
          <w:i/>
          <w:color w:val="231F20"/>
          <w:spacing w:val="-6"/>
          <w:sz w:val="16"/>
        </w:rPr>
        <w:t>fi</w:t>
      </w:r>
      <w:r>
        <w:rPr>
          <w:i/>
          <w:color w:val="231F20"/>
          <w:spacing w:val="-6"/>
          <w:sz w:val="16"/>
        </w:rPr>
        <w:t>cation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3" w:lineRule="auto"/>
        <w:ind w:left="103" w:right="157" w:firstLine="239"/>
        <w:jc w:val="both"/>
      </w:pPr>
      <w:r>
        <w:rPr>
          <w:color w:val="231F20"/>
          <w:spacing w:val="-2"/>
          <w:w w:val="105"/>
        </w:rPr>
        <w:t>Every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individual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scene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that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crossed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over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another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class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according</w:t>
      </w:r>
      <w:r>
        <w:rPr>
          <w:color w:val="231F20"/>
          <w:w w:val="105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SLDA</w:t>
      </w:r>
      <w:r>
        <w:rPr>
          <w:color w:val="231F20"/>
          <w:spacing w:val="-9"/>
        </w:rPr>
        <w:t> </w:t>
      </w:r>
      <w:r>
        <w:rPr>
          <w:color w:val="231F20"/>
        </w:rPr>
        <w:t>was</w:t>
      </w:r>
      <w:r>
        <w:rPr>
          <w:color w:val="231F20"/>
          <w:spacing w:val="-10"/>
        </w:rPr>
        <w:t> </w:t>
      </w:r>
      <w:r>
        <w:rPr>
          <w:color w:val="231F20"/>
        </w:rPr>
        <w:t>automatically</w:t>
      </w:r>
      <w:r>
        <w:rPr>
          <w:color w:val="231F20"/>
          <w:spacing w:val="-10"/>
        </w:rPr>
        <w:t> </w:t>
      </w:r>
      <w:r>
        <w:rPr>
          <w:color w:val="231F20"/>
        </w:rPr>
        <w:t>identi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counted.</w:t>
      </w:r>
      <w:r>
        <w:rPr>
          <w:color w:val="231F20"/>
          <w:spacing w:val="-10"/>
        </w:rPr>
        <w:t> </w:t>
      </w:r>
      <w:r>
        <w:rPr>
          <w:color w:val="231F20"/>
        </w:rPr>
        <w:t>Overall</w:t>
      </w:r>
      <w:r>
        <w:rPr>
          <w:color w:val="231F20"/>
          <w:spacing w:val="-9"/>
        </w:rPr>
        <w:t> </w:t>
      </w:r>
      <w:r>
        <w:rPr>
          <w:color w:val="231F20"/>
        </w:rPr>
        <w:t>accuracy,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referred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as</w:t>
      </w:r>
      <w:r>
        <w:rPr>
          <w:color w:val="231F20"/>
          <w:spacing w:val="-8"/>
          <w:w w:val="105"/>
        </w:rPr>
        <w:t> </w:t>
      </w:r>
      <w:r>
        <w:rPr>
          <w:rFonts w:ascii="Tuffy" w:hAnsi="Tuffy"/>
          <w:b w:val="0"/>
          <w:color w:val="231F20"/>
          <w:spacing w:val="-2"/>
          <w:w w:val="105"/>
        </w:rPr>
        <w:t>“</w:t>
      </w:r>
      <w:r>
        <w:rPr>
          <w:color w:val="231F20"/>
          <w:spacing w:val="-2"/>
          <w:w w:val="105"/>
        </w:rPr>
        <w:t>accuracy</w:t>
      </w:r>
      <w:r>
        <w:rPr>
          <w:rFonts w:ascii="Tuffy" w:hAnsi="Tuffy"/>
          <w:b w:val="0"/>
          <w:color w:val="231F20"/>
          <w:spacing w:val="-2"/>
          <w:w w:val="105"/>
        </w:rPr>
        <w:t>”</w:t>
      </w:r>
      <w:r>
        <w:rPr>
          <w:rFonts w:ascii="Tuffy" w:hAnsi="Tuffy"/>
          <w:b w:val="0"/>
          <w:color w:val="231F20"/>
          <w:spacing w:val="-11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short,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quoted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percentage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cor-</w:t>
      </w:r>
      <w:r>
        <w:rPr>
          <w:color w:val="231F20"/>
          <w:w w:val="105"/>
        </w:rPr>
        <w:t> </w:t>
      </w:r>
      <w:r>
        <w:rPr>
          <w:color w:val="231F20"/>
        </w:rPr>
        <w:t>rectly</w:t>
      </w:r>
      <w:r>
        <w:rPr>
          <w:color w:val="231F20"/>
          <w:spacing w:val="-2"/>
        </w:rPr>
        <w:t> </w:t>
      </w:r>
      <w:r>
        <w:rPr>
          <w:color w:val="231F20"/>
        </w:rPr>
        <w:t>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-4"/>
        </w:rPr>
        <w:t> </w:t>
      </w:r>
      <w:r>
        <w:rPr>
          <w:color w:val="231F20"/>
        </w:rPr>
        <w:t>scenes</w:t>
      </w:r>
      <w:r>
        <w:rPr>
          <w:color w:val="231F20"/>
          <w:spacing w:val="-2"/>
        </w:rPr>
        <w:t> </w:t>
      </w:r>
      <w:r>
        <w:rPr>
          <w:color w:val="231F20"/>
        </w:rPr>
        <w:t>out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total</w:t>
      </w:r>
      <w:r>
        <w:rPr>
          <w:color w:val="231F20"/>
          <w:spacing w:val="-3"/>
        </w:rPr>
        <w:t> </w:t>
      </w:r>
      <w:r>
        <w:rPr>
          <w:color w:val="231F20"/>
        </w:rPr>
        <w:t>number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scenes.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addition,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put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signi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cance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accuracy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context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practi-</w:t>
      </w:r>
      <w:r>
        <w:rPr>
          <w:color w:val="231F20"/>
          <w:w w:val="105"/>
        </w:rPr>
        <w:t> </w:t>
      </w:r>
      <w:r>
        <w:rPr>
          <w:color w:val="231F20"/>
          <w:spacing w:val="-4"/>
          <w:w w:val="105"/>
        </w:rPr>
        <w:t>cal applications, two hypothetical agrochemical applications were con-</w:t>
      </w:r>
      <w:r>
        <w:rPr>
          <w:color w:val="231F20"/>
          <w:w w:val="105"/>
        </w:rPr>
        <w:t> sidered:</w:t>
      </w:r>
      <w:r>
        <w:rPr>
          <w:color w:val="231F20"/>
          <w:w w:val="105"/>
        </w:rPr>
        <w:t> herbicide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fertilizer.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Tanimoto</w:t>
      </w:r>
      <w:r>
        <w:rPr>
          <w:color w:val="231F20"/>
          <w:w w:val="105"/>
        </w:rPr>
        <w:t> Similarity</w:t>
      </w:r>
      <w:r>
        <w:rPr>
          <w:color w:val="231F20"/>
          <w:w w:val="105"/>
        </w:rPr>
        <w:t> Criterion </w:t>
      </w:r>
      <w:r>
        <w:rPr>
          <w:color w:val="231F20"/>
          <w:spacing w:val="-2"/>
          <w:w w:val="105"/>
        </w:rPr>
        <w:t>(</w:t>
      </w:r>
      <w:hyperlink w:history="true" w:anchor="_bookmark23">
        <w:r>
          <w:rPr>
            <w:color w:val="2E3092"/>
            <w:spacing w:val="-2"/>
            <w:w w:val="105"/>
          </w:rPr>
          <w:t>Ayalew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spacing w:val="-2"/>
            <w:w w:val="105"/>
          </w:rPr>
          <w:t>et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spacing w:val="-2"/>
            <w:w w:val="105"/>
          </w:rPr>
          <w:t>al.,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spacing w:val="-2"/>
            <w:w w:val="105"/>
          </w:rPr>
          <w:t>2004</w:t>
        </w:r>
      </w:hyperlink>
      <w:r>
        <w:rPr>
          <w:color w:val="231F20"/>
          <w:spacing w:val="-2"/>
          <w:w w:val="105"/>
        </w:rPr>
        <w:t>),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adapted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take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form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shown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Eqs.</w:t>
      </w:r>
      <w:r>
        <w:rPr>
          <w:color w:val="231F20"/>
          <w:spacing w:val="-6"/>
          <w:w w:val="105"/>
        </w:rPr>
        <w:t> </w:t>
      </w:r>
      <w:hyperlink w:history="true" w:anchor="_bookmark14">
        <w:r>
          <w:rPr>
            <w:color w:val="2E3092"/>
            <w:spacing w:val="-2"/>
            <w:w w:val="105"/>
          </w:rPr>
          <w:t>5</w:t>
        </w:r>
        <w:r>
          <w:rPr>
            <w:color w:val="2E3092"/>
            <w:spacing w:val="-4"/>
            <w:w w:val="105"/>
          </w:rPr>
          <w:t> </w:t>
        </w:r>
        <w:r>
          <w:rPr>
            <w:color w:val="2E3092"/>
            <w:spacing w:val="-2"/>
            <w:w w:val="105"/>
          </w:rPr>
          <w:t>and</w:t>
        </w:r>
      </w:hyperlink>
      <w:r>
        <w:rPr>
          <w:color w:val="2E3092"/>
          <w:w w:val="105"/>
        </w:rPr>
        <w:t> </w:t>
      </w:r>
      <w:hyperlink w:history="true" w:anchor="_bookmark14">
        <w:r>
          <w:rPr>
            <w:color w:val="2E3092"/>
            <w:w w:val="105"/>
          </w:rPr>
          <w:t>6</w:t>
        </w:r>
      </w:hyperlink>
      <w:r>
        <w:rPr>
          <w:color w:val="231F20"/>
          <w:w w:val="105"/>
        </w:rPr>
        <w:t>, respectively, was used to measure the accuracy for a hypothetical </w:t>
      </w:r>
      <w:r>
        <w:rPr>
          <w:color w:val="231F20"/>
        </w:rPr>
        <w:t>site-speci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 application of herbicide and fertilizer. The criterion would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assume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values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between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0.0%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(complete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failure),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100% </w:t>
      </w:r>
      <w:r>
        <w:rPr>
          <w:color w:val="231F20"/>
          <w:spacing w:val="-2"/>
          <w:w w:val="105"/>
        </w:rPr>
        <w:t>(complete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success).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592" w:top="640" w:bottom="280" w:left="660" w:right="600"/>
          <w:cols w:num="2" w:equalWidth="0">
            <w:col w:w="5167" w:space="192"/>
            <w:col w:w="5291"/>
          </w:cols>
        </w:sectPr>
      </w:pPr>
    </w:p>
    <w:p>
      <w:pPr>
        <w:pStyle w:val="BodyText"/>
        <w:spacing w:before="8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2" w:top="880" w:bottom="780" w:left="660" w:right="600"/>
        </w:sectPr>
      </w:pPr>
    </w:p>
    <w:p>
      <w:pPr>
        <w:pStyle w:val="BodyText"/>
        <w:tabs>
          <w:tab w:pos="955" w:val="left" w:leader="none"/>
          <w:tab w:pos="5061" w:val="right" w:leader="none"/>
        </w:tabs>
        <w:spacing w:line="177" w:lineRule="auto" w:before="249"/>
        <w:ind w:left="10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51936">
                <wp:simplePos x="0" y="0"/>
                <wp:positionH relativeFrom="page">
                  <wp:posOffset>1025994</wp:posOffset>
                </wp:positionH>
                <wp:positionV relativeFrom="paragraph">
                  <wp:posOffset>290962</wp:posOffset>
                </wp:positionV>
                <wp:extent cx="1395730" cy="3810"/>
                <wp:effectExtent l="0" t="0" r="0" b="0"/>
                <wp:wrapNone/>
                <wp:docPr id="44" name="Graphic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Graphic 44"/>
                      <wps:cNvSpPr/>
                      <wps:spPr>
                        <a:xfrm>
                          <a:off x="0" y="0"/>
                          <a:ext cx="139573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5730" h="3810">
                              <a:moveTo>
                                <a:pt x="1395361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1395361" y="3599"/>
                              </a:lnTo>
                              <a:lnTo>
                                <a:pt x="139536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80.787003pt;margin-top:22.910425pt;width:109.871pt;height:.283450pt;mso-position-horizontal-relative:page;mso-position-vertical-relative:paragraph;z-index:-16364544" id="docshape38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52960">
                <wp:simplePos x="0" y="0"/>
                <wp:positionH relativeFrom="page">
                  <wp:posOffset>544319</wp:posOffset>
                </wp:positionH>
                <wp:positionV relativeFrom="paragraph">
                  <wp:posOffset>242395</wp:posOffset>
                </wp:positionV>
                <wp:extent cx="3128645" cy="114300"/>
                <wp:effectExtent l="0" t="0" r="0" b="0"/>
                <wp:wrapNone/>
                <wp:docPr id="45" name="Textbox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Textbox 45"/>
                      <wps:cNvSpPr txBox="1"/>
                      <wps:spPr>
                        <a:xfrm>
                          <a:off x="0" y="0"/>
                          <a:ext cx="3128645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991" w:val="left" w:leader="none"/>
                                <w:tab w:pos="4712" w:val="left" w:leader="none"/>
                              </w:tabs>
                              <w:spacing w:before="1"/>
                              <w:ind w:left="0" w:right="0" w:firstLine="0"/>
                              <w:jc w:val="left"/>
                              <w:rPr>
                                <w:rFonts w:ascii="Standard Symbols PS" w:hAnsi="Standard Symbols PS"/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1"/>
                              </w:rPr>
                              <w:t>CHerbicide</w:t>
                            </w:r>
                            <w:r>
                              <w:rPr>
                                <w:color w:val="231F20"/>
                                <w:spacing w:val="13"/>
                                <w:w w:val="155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pacing w:val="-10"/>
                                <w:w w:val="155"/>
                                <w:position w:val="3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position w:val="3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pacing w:val="-10"/>
                                <w:w w:val="275"/>
                                <w:position w:val="3"/>
                                <w:sz w:val="16"/>
                              </w:rPr>
                              <w:t>×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position w:val="3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w w:val="110"/>
                                <w:position w:val="3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pacing w:val="49"/>
                                <w:w w:val="110"/>
                                <w:position w:val="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pacing w:val="-10"/>
                                <w:w w:val="110"/>
                                <w:position w:val="3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859798pt;margin-top:19.086279pt;width:246.35pt;height:9pt;mso-position-horizontal-relative:page;mso-position-vertical-relative:paragraph;z-index:-16363520" type="#_x0000_t202" id="docshape39" filled="false" stroked="false">
                <v:textbox inset="0,0,0,0">
                  <w:txbxContent>
                    <w:p>
                      <w:pPr>
                        <w:tabs>
                          <w:tab w:pos="2991" w:val="left" w:leader="none"/>
                          <w:tab w:pos="4712" w:val="left" w:leader="none"/>
                        </w:tabs>
                        <w:spacing w:before="1"/>
                        <w:ind w:left="0" w:right="0" w:firstLine="0"/>
                        <w:jc w:val="left"/>
                        <w:rPr>
                          <w:rFonts w:ascii="Standard Symbols PS" w:hAnsi="Standard Symbols PS"/>
                          <w:sz w:val="16"/>
                        </w:rPr>
                      </w:pPr>
                      <w:r>
                        <w:rPr>
                          <w:color w:val="231F20"/>
                          <w:spacing w:val="-2"/>
                          <w:sz w:val="11"/>
                        </w:rPr>
                        <w:t>CHerbicide</w:t>
                      </w:r>
                      <w:r>
                        <w:rPr>
                          <w:color w:val="231F20"/>
                          <w:spacing w:val="13"/>
                          <w:w w:val="155"/>
                          <w:sz w:val="11"/>
                        </w:rPr>
                        <w:t> </w:t>
                      </w:r>
                      <w:r>
                        <w:rPr>
                          <w:rFonts w:ascii="Standard Symbols PS" w:hAnsi="Standard Symbols PS"/>
                          <w:color w:val="231F20"/>
                          <w:spacing w:val="-10"/>
                          <w:w w:val="155"/>
                          <w:position w:val="3"/>
                          <w:sz w:val="16"/>
                        </w:rPr>
                        <w:t>=</w:t>
                      </w:r>
                      <w:r>
                        <w:rPr>
                          <w:rFonts w:ascii="Standard Symbols PS" w:hAnsi="Standard Symbols PS"/>
                          <w:color w:val="231F20"/>
                          <w:position w:val="3"/>
                          <w:sz w:val="16"/>
                        </w:rPr>
                        <w:tab/>
                      </w:r>
                      <w:r>
                        <w:rPr>
                          <w:rFonts w:ascii="Standard Symbols PS" w:hAnsi="Standard Symbols PS"/>
                          <w:color w:val="231F20"/>
                          <w:spacing w:val="-10"/>
                          <w:w w:val="275"/>
                          <w:position w:val="3"/>
                          <w:sz w:val="16"/>
                        </w:rPr>
                        <w:t>×</w:t>
                      </w:r>
                      <w:r>
                        <w:rPr>
                          <w:rFonts w:ascii="Standard Symbols PS" w:hAnsi="Standard Symbols PS"/>
                          <w:color w:val="231F20"/>
                          <w:position w:val="3"/>
                          <w:sz w:val="16"/>
                        </w:rPr>
                        <w:tab/>
                      </w:r>
                      <w:r>
                        <w:rPr>
                          <w:rFonts w:ascii="Standard Symbols PS" w:hAnsi="Standard Symbols PS"/>
                          <w:color w:val="231F20"/>
                          <w:w w:val="110"/>
                          <w:position w:val="3"/>
                          <w:sz w:val="16"/>
                        </w:rPr>
                        <w:t>(</w:t>
                      </w:r>
                      <w:r>
                        <w:rPr>
                          <w:rFonts w:ascii="Standard Symbols PS" w:hAnsi="Standard Symbols PS"/>
                          <w:color w:val="231F20"/>
                          <w:spacing w:val="49"/>
                          <w:w w:val="110"/>
                          <w:position w:val="3"/>
                          <w:sz w:val="16"/>
                        </w:rPr>
                        <w:t> </w:t>
                      </w:r>
                      <w:r>
                        <w:rPr>
                          <w:rFonts w:ascii="Standard Symbols PS" w:hAnsi="Standard Symbols PS"/>
                          <w:color w:val="231F20"/>
                          <w:spacing w:val="-10"/>
                          <w:w w:val="110"/>
                          <w:position w:val="3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3. Results and discussion" w:id="25"/>
      <w:bookmarkEnd w:id="25"/>
      <w:r>
        <w:rPr/>
      </w:r>
      <w:bookmarkStart w:name="3.1. Classification performance" w:id="26"/>
      <w:bookmarkEnd w:id="26"/>
      <w:r>
        <w:rPr/>
      </w:r>
      <w:r>
        <w:rPr>
          <w:i/>
          <w:color w:val="231F20"/>
          <w:spacing w:val="-10"/>
          <w:position w:val="-10"/>
        </w:rPr>
        <w:t>T</w:t>
      </w:r>
      <w:r>
        <w:rPr>
          <w:i/>
          <w:color w:val="231F20"/>
          <w:position w:val="-10"/>
        </w:rPr>
        <w:tab/>
      </w:r>
      <w:r>
        <w:rPr>
          <w:color w:val="231F20"/>
        </w:rPr>
        <w:t>True</w:t>
      </w:r>
      <w:r>
        <w:rPr>
          <w:color w:val="231F20"/>
          <w:spacing w:val="34"/>
        </w:rPr>
        <w:t>  </w:t>
      </w:r>
      <w:r>
        <w:rPr>
          <w:color w:val="231F20"/>
        </w:rPr>
        <w:t>WEED</w:t>
      </w:r>
      <w:r>
        <w:rPr>
          <w:rFonts w:ascii="Klaudia" w:hAnsi="Klaudia"/>
          <w:color w:val="231F20"/>
        </w:rPr>
        <w:t>−</w:t>
      </w:r>
      <w:r>
        <w:rPr>
          <w:color w:val="231F20"/>
        </w:rPr>
        <w:t>Missed</w:t>
      </w:r>
      <w:r>
        <w:rPr>
          <w:color w:val="231F20"/>
          <w:spacing w:val="35"/>
        </w:rPr>
        <w:t>  </w:t>
      </w:r>
      <w:r>
        <w:rPr>
          <w:color w:val="231F20"/>
        </w:rPr>
        <w:t>WEED</w:t>
      </w:r>
      <w:r>
        <w:rPr>
          <w:color w:val="231F20"/>
          <w:spacing w:val="51"/>
        </w:rPr>
        <w:t>  </w:t>
      </w:r>
      <w:r>
        <w:rPr>
          <w:color w:val="231F20"/>
          <w:spacing w:val="-5"/>
          <w:position w:val="-10"/>
        </w:rPr>
        <w:t>100</w:t>
      </w:r>
      <w:r>
        <w:rPr>
          <w:rFonts w:ascii="Times New Roman" w:hAnsi="Times New Roman"/>
          <w:color w:val="231F20"/>
          <w:position w:val="-10"/>
        </w:rPr>
        <w:tab/>
      </w:r>
      <w:r>
        <w:rPr>
          <w:color w:val="231F20"/>
          <w:spacing w:val="-10"/>
          <w:position w:val="-10"/>
        </w:rPr>
        <w:t>5</w:t>
      </w:r>
    </w:p>
    <w:p>
      <w:pPr>
        <w:pStyle w:val="BodyText"/>
        <w:spacing w:line="150" w:lineRule="exact"/>
        <w:ind w:left="1010"/>
      </w:pPr>
      <w:r>
        <w:rPr>
          <w:color w:val="231F20"/>
          <w:w w:val="105"/>
        </w:rPr>
        <w:t>True</w:t>
      </w:r>
      <w:r>
        <w:rPr>
          <w:color w:val="231F20"/>
          <w:spacing w:val="62"/>
          <w:w w:val="105"/>
        </w:rPr>
        <w:t> </w:t>
      </w:r>
      <w:r>
        <w:rPr>
          <w:color w:val="231F20"/>
          <w:w w:val="105"/>
        </w:rPr>
        <w:t>WEED</w:t>
      </w:r>
      <w:r>
        <w:rPr>
          <w:color w:val="231F20"/>
          <w:spacing w:val="-10"/>
          <w:w w:val="105"/>
        </w:rPr>
        <w:t> </w:t>
      </w:r>
      <w:r>
        <w:rPr>
          <w:rFonts w:ascii="Standard Symbols PS"/>
          <w:color w:val="231F20"/>
          <w:w w:val="110"/>
        </w:rPr>
        <w:t>+</w:t>
      </w:r>
      <w:r>
        <w:rPr>
          <w:rFonts w:ascii="Standard Symbols PS"/>
          <w:color w:val="231F20"/>
          <w:spacing w:val="-11"/>
          <w:w w:val="110"/>
        </w:rPr>
        <w:t> </w:t>
      </w:r>
      <w:r>
        <w:rPr>
          <w:color w:val="231F20"/>
          <w:w w:val="105"/>
        </w:rPr>
        <w:t>False</w:t>
      </w:r>
      <w:r>
        <w:rPr>
          <w:color w:val="231F20"/>
          <w:spacing w:val="73"/>
          <w:w w:val="105"/>
        </w:rPr>
        <w:t> </w:t>
      </w:r>
      <w:r>
        <w:rPr>
          <w:color w:val="231F20"/>
          <w:spacing w:val="-4"/>
          <w:w w:val="105"/>
        </w:rPr>
        <w:t>WEED</w:t>
      </w:r>
    </w:p>
    <w:p>
      <w:pPr>
        <w:pStyle w:val="BodyText"/>
        <w:tabs>
          <w:tab w:pos="918" w:val="left" w:leader="none"/>
          <w:tab w:pos="5061" w:val="right" w:leader="none"/>
        </w:tabs>
        <w:spacing w:line="177" w:lineRule="auto" w:before="182"/>
        <w:ind w:left="10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52448">
                <wp:simplePos x="0" y="0"/>
                <wp:positionH relativeFrom="page">
                  <wp:posOffset>1002245</wp:posOffset>
                </wp:positionH>
                <wp:positionV relativeFrom="paragraph">
                  <wp:posOffset>248318</wp:posOffset>
                </wp:positionV>
                <wp:extent cx="1416050" cy="3810"/>
                <wp:effectExtent l="0" t="0" r="0" b="0"/>
                <wp:wrapNone/>
                <wp:docPr id="46" name="Graphic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Graphic 46"/>
                      <wps:cNvSpPr/>
                      <wps:spPr>
                        <a:xfrm>
                          <a:off x="0" y="0"/>
                          <a:ext cx="141605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16050" h="3810">
                              <a:moveTo>
                                <a:pt x="1415516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1415516" y="3599"/>
                              </a:lnTo>
                              <a:lnTo>
                                <a:pt x="14155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8.917pt;margin-top:19.552647pt;width:111.458pt;height:.283450pt;mso-position-horizontal-relative:page;mso-position-vertical-relative:paragraph;z-index:-16364032" id="docshape40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53472">
                <wp:simplePos x="0" y="0"/>
                <wp:positionH relativeFrom="page">
                  <wp:posOffset>544319</wp:posOffset>
                </wp:positionH>
                <wp:positionV relativeFrom="paragraph">
                  <wp:posOffset>199751</wp:posOffset>
                </wp:positionV>
                <wp:extent cx="3128645" cy="114300"/>
                <wp:effectExtent l="0" t="0" r="0" b="0"/>
                <wp:wrapNone/>
                <wp:docPr id="47" name="Textbox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Textbox 47"/>
                      <wps:cNvSpPr txBox="1"/>
                      <wps:spPr>
                        <a:xfrm>
                          <a:off x="0" y="0"/>
                          <a:ext cx="3128645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985" w:val="left" w:leader="none"/>
                                <w:tab w:pos="4712" w:val="left" w:leader="none"/>
                              </w:tabs>
                              <w:spacing w:before="1"/>
                              <w:ind w:left="0" w:right="0" w:firstLine="0"/>
                              <w:jc w:val="left"/>
                              <w:rPr>
                                <w:rFonts w:ascii="Standard Symbols PS" w:hAnsi="Standard Symbols PS"/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1"/>
                              </w:rPr>
                              <w:t>CFertilizer</w:t>
                            </w:r>
                            <w:r>
                              <w:rPr>
                                <w:color w:val="231F20"/>
                                <w:spacing w:val="13"/>
                                <w:w w:val="155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pacing w:val="-10"/>
                                <w:w w:val="155"/>
                                <w:position w:val="3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position w:val="3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pacing w:val="-10"/>
                                <w:w w:val="275"/>
                                <w:position w:val="3"/>
                                <w:sz w:val="16"/>
                              </w:rPr>
                              <w:t>×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position w:val="3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w w:val="115"/>
                                <w:position w:val="3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pacing w:val="45"/>
                                <w:w w:val="115"/>
                                <w:position w:val="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pacing w:val="-10"/>
                                <w:w w:val="115"/>
                                <w:position w:val="3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859798pt;margin-top:15.728499pt;width:246.35pt;height:9pt;mso-position-horizontal-relative:page;mso-position-vertical-relative:paragraph;z-index:-16363008" type="#_x0000_t202" id="docshape41" filled="false" stroked="false">
                <v:textbox inset="0,0,0,0">
                  <w:txbxContent>
                    <w:p>
                      <w:pPr>
                        <w:tabs>
                          <w:tab w:pos="2985" w:val="left" w:leader="none"/>
                          <w:tab w:pos="4712" w:val="left" w:leader="none"/>
                        </w:tabs>
                        <w:spacing w:before="1"/>
                        <w:ind w:left="0" w:right="0" w:firstLine="0"/>
                        <w:jc w:val="left"/>
                        <w:rPr>
                          <w:rFonts w:ascii="Standard Symbols PS" w:hAnsi="Standard Symbols PS"/>
                          <w:sz w:val="16"/>
                        </w:rPr>
                      </w:pPr>
                      <w:r>
                        <w:rPr>
                          <w:color w:val="231F20"/>
                          <w:spacing w:val="-2"/>
                          <w:sz w:val="11"/>
                        </w:rPr>
                        <w:t>CFertilizer</w:t>
                      </w:r>
                      <w:r>
                        <w:rPr>
                          <w:color w:val="231F20"/>
                          <w:spacing w:val="13"/>
                          <w:w w:val="155"/>
                          <w:sz w:val="11"/>
                        </w:rPr>
                        <w:t> </w:t>
                      </w:r>
                      <w:r>
                        <w:rPr>
                          <w:rFonts w:ascii="Standard Symbols PS" w:hAnsi="Standard Symbols PS"/>
                          <w:color w:val="231F20"/>
                          <w:spacing w:val="-10"/>
                          <w:w w:val="155"/>
                          <w:position w:val="3"/>
                          <w:sz w:val="16"/>
                        </w:rPr>
                        <w:t>=</w:t>
                      </w:r>
                      <w:r>
                        <w:rPr>
                          <w:rFonts w:ascii="Standard Symbols PS" w:hAnsi="Standard Symbols PS"/>
                          <w:color w:val="231F20"/>
                          <w:position w:val="3"/>
                          <w:sz w:val="16"/>
                        </w:rPr>
                        <w:tab/>
                      </w:r>
                      <w:r>
                        <w:rPr>
                          <w:rFonts w:ascii="Standard Symbols PS" w:hAnsi="Standard Symbols PS"/>
                          <w:color w:val="231F20"/>
                          <w:spacing w:val="-10"/>
                          <w:w w:val="275"/>
                          <w:position w:val="3"/>
                          <w:sz w:val="16"/>
                        </w:rPr>
                        <w:t>×</w:t>
                      </w:r>
                      <w:r>
                        <w:rPr>
                          <w:rFonts w:ascii="Standard Symbols PS" w:hAnsi="Standard Symbols PS"/>
                          <w:color w:val="231F20"/>
                          <w:position w:val="3"/>
                          <w:sz w:val="16"/>
                        </w:rPr>
                        <w:tab/>
                      </w:r>
                      <w:r>
                        <w:rPr>
                          <w:rFonts w:ascii="Standard Symbols PS" w:hAnsi="Standard Symbols PS"/>
                          <w:color w:val="231F20"/>
                          <w:w w:val="115"/>
                          <w:position w:val="3"/>
                          <w:sz w:val="16"/>
                        </w:rPr>
                        <w:t>(</w:t>
                      </w:r>
                      <w:r>
                        <w:rPr>
                          <w:rFonts w:ascii="Standard Symbols PS" w:hAnsi="Standard Symbols PS"/>
                          <w:color w:val="231F20"/>
                          <w:spacing w:val="45"/>
                          <w:w w:val="115"/>
                          <w:position w:val="3"/>
                          <w:sz w:val="16"/>
                        </w:rPr>
                        <w:t> </w:t>
                      </w:r>
                      <w:r>
                        <w:rPr>
                          <w:rFonts w:ascii="Standard Symbols PS" w:hAnsi="Standard Symbols PS"/>
                          <w:color w:val="231F20"/>
                          <w:spacing w:val="-10"/>
                          <w:w w:val="115"/>
                          <w:position w:val="3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spacing w:val="-10"/>
          <w:position w:val="-10"/>
        </w:rPr>
        <w:t>T</w:t>
      </w:r>
      <w:r>
        <w:rPr>
          <w:i/>
          <w:color w:val="231F20"/>
          <w:position w:val="-10"/>
        </w:rPr>
        <w:tab/>
      </w:r>
      <w:r>
        <w:rPr>
          <w:color w:val="231F20"/>
        </w:rPr>
        <w:t>True</w:t>
      </w:r>
      <w:r>
        <w:rPr>
          <w:color w:val="231F20"/>
          <w:spacing w:val="75"/>
          <w:w w:val="150"/>
        </w:rPr>
        <w:t> </w:t>
      </w:r>
      <w:r>
        <w:rPr>
          <w:color w:val="231F20"/>
        </w:rPr>
        <w:t>PLANT</w:t>
      </w:r>
      <w:r>
        <w:rPr>
          <w:rFonts w:ascii="Klaudia" w:hAnsi="Klaudia"/>
          <w:color w:val="231F20"/>
        </w:rPr>
        <w:t>−</w:t>
      </w:r>
      <w:r>
        <w:rPr>
          <w:color w:val="231F20"/>
        </w:rPr>
        <w:t>Missed</w:t>
      </w:r>
      <w:r>
        <w:rPr>
          <w:color w:val="231F20"/>
          <w:spacing w:val="75"/>
          <w:w w:val="150"/>
        </w:rPr>
        <w:t> </w:t>
      </w:r>
      <w:r>
        <w:rPr>
          <w:color w:val="231F20"/>
        </w:rPr>
        <w:t>PLANT</w:t>
      </w:r>
      <w:r>
        <w:rPr>
          <w:color w:val="231F20"/>
          <w:spacing w:val="41"/>
        </w:rPr>
        <w:t>  </w:t>
      </w:r>
      <w:r>
        <w:rPr>
          <w:color w:val="231F20"/>
          <w:spacing w:val="-5"/>
          <w:position w:val="-10"/>
        </w:rPr>
        <w:t>100</w:t>
      </w:r>
      <w:r>
        <w:rPr>
          <w:rFonts w:ascii="Times New Roman" w:hAnsi="Times New Roman"/>
          <w:color w:val="231F20"/>
          <w:position w:val="-10"/>
        </w:rPr>
        <w:tab/>
      </w:r>
      <w:r>
        <w:rPr>
          <w:color w:val="231F20"/>
          <w:spacing w:val="-10"/>
          <w:position w:val="-10"/>
        </w:rPr>
        <w:t>6</w:t>
      </w:r>
    </w:p>
    <w:p>
      <w:pPr>
        <w:pStyle w:val="BodyText"/>
        <w:spacing w:line="150" w:lineRule="exact"/>
        <w:ind w:left="971"/>
      </w:pPr>
      <w:r>
        <w:rPr>
          <w:color w:val="231F20"/>
        </w:rPr>
        <w:t>True</w:t>
      </w:r>
      <w:r>
        <w:rPr>
          <w:color w:val="231F20"/>
          <w:spacing w:val="66"/>
          <w:w w:val="150"/>
        </w:rPr>
        <w:t> </w:t>
      </w:r>
      <w:r>
        <w:rPr>
          <w:color w:val="231F20"/>
        </w:rPr>
        <w:t>PLANT</w:t>
      </w:r>
      <w:r>
        <w:rPr>
          <w:color w:val="231F20"/>
          <w:spacing w:val="-9"/>
        </w:rPr>
        <w:t> </w:t>
      </w:r>
      <w:r>
        <w:rPr>
          <w:rFonts w:ascii="Standard Symbols PS"/>
          <w:color w:val="231F20"/>
          <w:w w:val="110"/>
        </w:rPr>
        <w:t>+</w:t>
      </w:r>
      <w:r>
        <w:rPr>
          <w:rFonts w:ascii="Standard Symbols PS"/>
          <w:color w:val="231F20"/>
          <w:spacing w:val="-11"/>
          <w:w w:val="110"/>
        </w:rPr>
        <w:t> </w:t>
      </w:r>
      <w:r>
        <w:rPr>
          <w:color w:val="231F20"/>
        </w:rPr>
        <w:t>False</w:t>
      </w:r>
      <w:r>
        <w:rPr>
          <w:color w:val="231F20"/>
          <w:spacing w:val="71"/>
          <w:w w:val="150"/>
        </w:rPr>
        <w:t> </w:t>
      </w:r>
      <w:r>
        <w:rPr>
          <w:color w:val="231F20"/>
          <w:spacing w:val="-4"/>
        </w:rPr>
        <w:t>PLANT</w:t>
      </w:r>
    </w:p>
    <w:p>
      <w:pPr>
        <w:pStyle w:val="ListParagraph"/>
        <w:numPr>
          <w:ilvl w:val="0"/>
          <w:numId w:val="1"/>
        </w:numPr>
        <w:tabs>
          <w:tab w:pos="272" w:val="left" w:leader="none"/>
        </w:tabs>
        <w:spacing w:line="240" w:lineRule="auto" w:before="112" w:after="0"/>
        <w:ind w:left="272" w:right="0" w:hanging="169"/>
        <w:jc w:val="left"/>
        <w:rPr>
          <w:sz w:val="16"/>
        </w:rPr>
      </w:pPr>
      <w:r>
        <w:rPr/>
        <w:br w:type="column"/>
      </w:r>
      <w:r>
        <w:rPr>
          <w:color w:val="231F20"/>
          <w:w w:val="105"/>
          <w:sz w:val="16"/>
        </w:rPr>
        <w:t>Results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discussion</w:t>
      </w:r>
    </w:p>
    <w:p>
      <w:pPr>
        <w:pStyle w:val="BodyText"/>
        <w:spacing w:before="52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7"/>
          <w:sz w:val="16"/>
        </w:rPr>
        <w:t>Classi</w:t>
      </w:r>
      <w:r>
        <w:rPr>
          <w:rFonts w:ascii="Times New Roman"/>
          <w:i/>
          <w:color w:val="231F20"/>
          <w:spacing w:val="-7"/>
          <w:sz w:val="16"/>
        </w:rPr>
        <w:t>fi</w:t>
      </w:r>
      <w:r>
        <w:rPr>
          <w:i/>
          <w:color w:val="231F20"/>
          <w:spacing w:val="-7"/>
          <w:sz w:val="16"/>
        </w:rPr>
        <w:t>cation</w:t>
      </w:r>
      <w:r>
        <w:rPr>
          <w:i/>
          <w:color w:val="231F20"/>
          <w:spacing w:val="16"/>
          <w:sz w:val="16"/>
        </w:rPr>
        <w:t> </w:t>
      </w:r>
      <w:r>
        <w:rPr>
          <w:i/>
          <w:color w:val="231F20"/>
          <w:spacing w:val="-2"/>
          <w:sz w:val="16"/>
        </w:rPr>
        <w:t>performance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3" w:lineRule="auto"/>
        <w:ind w:left="103" w:right="159" w:firstLine="239"/>
        <w:jc w:val="both"/>
      </w:pPr>
      <w:r>
        <w:rPr>
          <w:color w:val="231F20"/>
        </w:rPr>
        <w:t>Plots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linear</w:t>
      </w:r>
      <w:r>
        <w:rPr>
          <w:color w:val="231F20"/>
          <w:spacing w:val="-9"/>
        </w:rPr>
        <w:t> </w:t>
      </w:r>
      <w:r>
        <w:rPr>
          <w:color w:val="231F20"/>
        </w:rPr>
        <w:t>discriminant</w:t>
      </w:r>
      <w:r>
        <w:rPr>
          <w:color w:val="231F20"/>
          <w:spacing w:val="-10"/>
        </w:rPr>
        <w:t> </w:t>
      </w:r>
      <w:r>
        <w:rPr>
          <w:color w:val="231F20"/>
        </w:rPr>
        <w:t>analysis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visually</w:t>
      </w:r>
      <w:r>
        <w:rPr>
          <w:color w:val="231F20"/>
          <w:spacing w:val="-1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-1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-9"/>
        </w:rPr>
        <w:t> </w:t>
      </w:r>
      <w:r>
        <w:rPr>
          <w:color w:val="231F20"/>
        </w:rPr>
        <w:t>scenes,</w:t>
      </w:r>
      <w:r>
        <w:rPr>
          <w:color w:val="231F20"/>
          <w:spacing w:val="40"/>
        </w:rPr>
        <w:t> </w:t>
      </w:r>
      <w:r>
        <w:rPr>
          <w:color w:val="231F20"/>
        </w:rPr>
        <w:t>with respect to Gabor wavelet features, together with the 95% con</w:t>
      </w:r>
      <w:r>
        <w:rPr>
          <w:rFonts w:ascii="Times New Roman"/>
          <w:color w:val="231F20"/>
        </w:rPr>
        <w:t>fi</w:t>
      </w:r>
      <w:r>
        <w:rPr>
          <w:color w:val="231F20"/>
        </w:rPr>
        <w:t>-</w:t>
      </w:r>
      <w:r>
        <w:rPr>
          <w:color w:val="231F20"/>
          <w:spacing w:val="40"/>
        </w:rPr>
        <w:t> </w:t>
      </w:r>
      <w:r>
        <w:rPr>
          <w:color w:val="231F20"/>
        </w:rPr>
        <w:t>dence limits for the clusters, are shown in </w:t>
      </w:r>
      <w:hyperlink w:history="true" w:anchor="_bookmark15">
        <w:r>
          <w:rPr>
            <w:color w:val="2E3092"/>
          </w:rPr>
          <w:t>Fig. 4</w:t>
        </w:r>
      </w:hyperlink>
      <w:r>
        <w:rPr>
          <w:color w:val="231F20"/>
        </w:rPr>
        <w:t>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592" w:top="640" w:bottom="280" w:left="660" w:right="600"/>
          <w:cols w:num="2" w:equalWidth="0">
            <w:col w:w="5102" w:space="256"/>
            <w:col w:w="5292"/>
          </w:cols>
        </w:sectPr>
      </w:pPr>
    </w:p>
    <w:p>
      <w:pPr>
        <w:pStyle w:val="BodyText"/>
        <w:spacing w:before="8"/>
        <w:rPr>
          <w:sz w:val="10"/>
        </w:rPr>
      </w:pPr>
    </w:p>
    <w:p>
      <w:pPr>
        <w:pStyle w:val="BodyText"/>
        <w:ind w:left="159"/>
        <w:rPr>
          <w:sz w:val="20"/>
        </w:rPr>
      </w:pPr>
      <w:r>
        <w:rPr>
          <w:sz w:val="20"/>
        </w:rPr>
        <w:drawing>
          <wp:inline distT="0" distB="0" distL="0" distR="0">
            <wp:extent cx="6510270" cy="7485888"/>
            <wp:effectExtent l="0" t="0" r="0" b="0"/>
            <wp:docPr id="48" name="Image 48" descr="Image of Fig.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" name="Image 48" descr="Image of Fig. 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0270" cy="748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5"/>
        <w:rPr>
          <w:sz w:val="12"/>
        </w:rPr>
      </w:pPr>
    </w:p>
    <w:p>
      <w:pPr>
        <w:spacing w:before="0"/>
        <w:ind w:left="647" w:right="0" w:firstLine="0"/>
        <w:jc w:val="left"/>
        <w:rPr>
          <w:sz w:val="12"/>
        </w:rPr>
      </w:pPr>
      <w:bookmarkStart w:name="_bookmark15" w:id="27"/>
      <w:bookmarkEnd w:id="27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4. Linear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discriminant plots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with 95%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con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dence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limits.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(a)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Field 1;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Field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2;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(c)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Field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3; (d)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Field 4;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(e) Field 5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(f) Pooled</w:t>
      </w:r>
      <w:r>
        <w:rPr>
          <w:color w:val="231F20"/>
          <w:w w:val="110"/>
          <w:sz w:val="12"/>
        </w:rPr>
        <w:t> 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eld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data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analyzed as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single 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eld.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60" w:right="600"/>
        </w:sectPr>
      </w:pPr>
    </w:p>
    <w:p>
      <w:pPr>
        <w:pStyle w:val="BodyText"/>
        <w:spacing w:before="115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bookmarkStart w:name="_bookmark16" w:id="28"/>
      <w:bookmarkEnd w:id="28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2</w:t>
      </w:r>
    </w:p>
    <w:p>
      <w:pPr>
        <w:spacing w:before="33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05"/>
          <w:sz w:val="12"/>
        </w:rPr>
        <w:t>Classi</w:t>
      </w:r>
      <w:r>
        <w:rPr>
          <w:rFonts w:ascii="Times New Roman"/>
          <w:color w:val="231F20"/>
          <w:spacing w:val="-2"/>
          <w:w w:val="105"/>
          <w:sz w:val="12"/>
        </w:rPr>
        <w:t>fi</w:t>
      </w:r>
      <w:r>
        <w:rPr>
          <w:color w:val="231F20"/>
          <w:spacing w:val="-2"/>
          <w:w w:val="105"/>
          <w:sz w:val="12"/>
        </w:rPr>
        <w:t>cation</w:t>
      </w:r>
      <w:r>
        <w:rPr>
          <w:color w:val="231F20"/>
          <w:spacing w:val="1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performance.</w:t>
      </w:r>
    </w:p>
    <w:p>
      <w:pPr>
        <w:pStyle w:val="BodyText"/>
        <w:spacing w:before="3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4736">
                <wp:simplePos x="0" y="0"/>
                <wp:positionH relativeFrom="page">
                  <wp:posOffset>484555</wp:posOffset>
                </wp:positionH>
                <wp:positionV relativeFrom="paragraph">
                  <wp:posOffset>53530</wp:posOffset>
                </wp:positionV>
                <wp:extent cx="6591934" cy="6985"/>
                <wp:effectExtent l="0" t="0" r="0" b="0"/>
                <wp:wrapTopAndBottom/>
                <wp:docPr id="49" name="Graphic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Graphic 49"/>
                      <wps:cNvSpPr/>
                      <wps:spPr>
                        <a:xfrm>
                          <a:off x="0" y="0"/>
                          <a:ext cx="6591934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698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6591604" y="6480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4.21502pt;width:519.024pt;height:.51025pt;mso-position-horizontal-relative:page;mso-position-vertical-relative:paragraph;z-index:-15711744;mso-wrap-distance-left:0;mso-wrap-distance-right:0" id="docshape42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1313" w:val="left" w:leader="none"/>
          <w:tab w:pos="2331" w:val="left" w:leader="none"/>
          <w:tab w:pos="4497" w:val="left" w:leader="none"/>
        </w:tabs>
        <w:spacing w:before="59" w:after="58"/>
        <w:ind w:left="222" w:right="0" w:firstLine="0"/>
        <w:jc w:val="left"/>
        <w:rPr>
          <w:sz w:val="12"/>
        </w:rPr>
      </w:pPr>
      <w:r>
        <w:rPr>
          <w:color w:val="231F20"/>
          <w:spacing w:val="-2"/>
          <w:w w:val="105"/>
          <w:sz w:val="12"/>
        </w:rPr>
        <w:t>Fields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05"/>
          <w:sz w:val="12"/>
        </w:rPr>
        <w:t>Scenes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05"/>
          <w:sz w:val="12"/>
        </w:rPr>
        <w:t>Features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05"/>
          <w:sz w:val="12"/>
        </w:rPr>
        <w:t>Misclassi</w:t>
      </w:r>
      <w:r>
        <w:rPr>
          <w:rFonts w:ascii="Times New Roman"/>
          <w:color w:val="231F20"/>
          <w:spacing w:val="-2"/>
          <w:w w:val="105"/>
          <w:sz w:val="12"/>
        </w:rPr>
        <w:t>fi</w:t>
      </w:r>
      <w:r>
        <w:rPr>
          <w:color w:val="231F20"/>
          <w:spacing w:val="-2"/>
          <w:w w:val="105"/>
          <w:sz w:val="12"/>
        </w:rPr>
        <w:t>cations</w:t>
      </w: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98"/>
        <w:gridCol w:w="968"/>
        <w:gridCol w:w="995"/>
        <w:gridCol w:w="1535"/>
        <w:gridCol w:w="577"/>
        <w:gridCol w:w="950"/>
        <w:gridCol w:w="889"/>
        <w:gridCol w:w="946"/>
        <w:gridCol w:w="950"/>
        <w:gridCol w:w="947"/>
        <w:gridCol w:w="604"/>
        <w:gridCol w:w="119"/>
      </w:tblGrid>
      <w:tr>
        <w:trPr>
          <w:trHeight w:val="245" w:hRule="atLeast"/>
        </w:trPr>
        <w:tc>
          <w:tcPr>
            <w:tcW w:w="2861" w:type="dxa"/>
            <w:gridSpan w:val="3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535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485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Acc.(%)</w:t>
            </w:r>
          </w:p>
        </w:tc>
        <w:tc>
          <w:tcPr>
            <w:tcW w:w="577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6"/>
              <w:ind w:left="-2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B</w:t>
            </w:r>
            <w:r>
              <w:rPr>
                <w:rFonts w:ascii="Liberation Sans Narrow" w:hAnsi="Liberation Sans Narrow"/>
                <w:color w:val="231F20"/>
                <w:spacing w:val="-5"/>
                <w:sz w:val="12"/>
              </w:rPr>
              <w:t>→</w:t>
            </w:r>
            <w:r>
              <w:rPr>
                <w:color w:val="231F20"/>
                <w:spacing w:val="-5"/>
                <w:sz w:val="12"/>
              </w:rPr>
              <w:t>P</w:t>
            </w:r>
          </w:p>
        </w:tc>
        <w:tc>
          <w:tcPr>
            <w:tcW w:w="950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6"/>
              <w:ind w:left="311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B</w:t>
            </w:r>
            <w:r>
              <w:rPr>
                <w:rFonts w:ascii="Liberation Sans Narrow" w:hAnsi="Liberation Sans Narrow"/>
                <w:color w:val="231F20"/>
                <w:spacing w:val="-5"/>
                <w:sz w:val="12"/>
              </w:rPr>
              <w:t>→</w:t>
            </w:r>
            <w:r>
              <w:rPr>
                <w:color w:val="231F20"/>
                <w:spacing w:val="-5"/>
                <w:sz w:val="12"/>
              </w:rPr>
              <w:t>W</w:t>
            </w:r>
          </w:p>
        </w:tc>
        <w:tc>
          <w:tcPr>
            <w:tcW w:w="889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6"/>
              <w:ind w:left="312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P</w:t>
            </w:r>
            <w:r>
              <w:rPr>
                <w:rFonts w:ascii="Liberation Sans Narrow" w:hAnsi="Liberation Sans Narrow"/>
                <w:color w:val="231F20"/>
                <w:spacing w:val="-5"/>
                <w:sz w:val="12"/>
              </w:rPr>
              <w:t>→</w:t>
            </w:r>
            <w:r>
              <w:rPr>
                <w:color w:val="231F20"/>
                <w:spacing w:val="-5"/>
                <w:sz w:val="12"/>
              </w:rPr>
              <w:t>B</w:t>
            </w:r>
          </w:p>
        </w:tc>
        <w:tc>
          <w:tcPr>
            <w:tcW w:w="94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6"/>
              <w:ind w:left="313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P</w:t>
            </w:r>
            <w:r>
              <w:rPr>
                <w:rFonts w:ascii="Liberation Sans Narrow" w:hAnsi="Liberation Sans Narrow"/>
                <w:color w:val="231F20"/>
                <w:spacing w:val="-5"/>
                <w:sz w:val="12"/>
              </w:rPr>
              <w:t>→</w:t>
            </w:r>
            <w:r>
              <w:rPr>
                <w:color w:val="231F20"/>
                <w:spacing w:val="-5"/>
                <w:sz w:val="12"/>
              </w:rPr>
              <w:t>W</w:t>
            </w:r>
          </w:p>
        </w:tc>
        <w:tc>
          <w:tcPr>
            <w:tcW w:w="950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6"/>
              <w:ind w:left="313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W</w:t>
            </w:r>
            <w:r>
              <w:rPr>
                <w:rFonts w:ascii="Liberation Sans Narrow" w:hAnsi="Liberation Sans Narrow"/>
                <w:color w:val="231F20"/>
                <w:spacing w:val="-5"/>
                <w:sz w:val="12"/>
              </w:rPr>
              <w:t>→</w:t>
            </w:r>
            <w:r>
              <w:rPr>
                <w:color w:val="231F20"/>
                <w:spacing w:val="-5"/>
                <w:sz w:val="12"/>
              </w:rPr>
              <w:t>B</w:t>
            </w:r>
          </w:p>
        </w:tc>
        <w:tc>
          <w:tcPr>
            <w:tcW w:w="947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6"/>
              <w:ind w:left="315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W</w:t>
            </w:r>
            <w:r>
              <w:rPr>
                <w:rFonts w:ascii="Liberation Sans Narrow" w:hAnsi="Liberation Sans Narrow"/>
                <w:color w:val="231F20"/>
                <w:spacing w:val="-5"/>
                <w:sz w:val="12"/>
              </w:rPr>
              <w:t>→</w:t>
            </w:r>
            <w:r>
              <w:rPr>
                <w:color w:val="231F20"/>
                <w:spacing w:val="-5"/>
                <w:sz w:val="12"/>
              </w:rPr>
              <w:t>P</w:t>
            </w:r>
          </w:p>
        </w:tc>
        <w:tc>
          <w:tcPr>
            <w:tcW w:w="60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315" w:right="-15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Total</w:t>
            </w:r>
          </w:p>
        </w:tc>
        <w:tc>
          <w:tcPr>
            <w:tcW w:w="119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07" w:hRule="atLeast"/>
        </w:trPr>
        <w:tc>
          <w:tcPr>
            <w:tcW w:w="898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1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Field</w:t>
            </w:r>
            <w:r>
              <w:rPr>
                <w:color w:val="231F20"/>
                <w:spacing w:val="-4"/>
                <w:w w:val="120"/>
                <w:sz w:val="12"/>
              </w:rPr>
              <w:t> </w:t>
            </w:r>
            <w:r>
              <w:rPr>
                <w:color w:val="231F20"/>
                <w:spacing w:val="-10"/>
                <w:w w:val="120"/>
                <w:sz w:val="12"/>
              </w:rPr>
              <w:t>1</w:t>
            </w:r>
          </w:p>
        </w:tc>
        <w:tc>
          <w:tcPr>
            <w:tcW w:w="968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right="121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108</w:t>
            </w:r>
          </w:p>
        </w:tc>
        <w:tc>
          <w:tcPr>
            <w:tcW w:w="995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362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27</w:t>
            </w:r>
          </w:p>
        </w:tc>
        <w:tc>
          <w:tcPr>
            <w:tcW w:w="1535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485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98.1</w:t>
            </w:r>
          </w:p>
        </w:tc>
        <w:tc>
          <w:tcPr>
            <w:tcW w:w="577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-2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950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311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889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312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946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313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950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313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947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315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604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315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2</w:t>
            </w:r>
          </w:p>
        </w:tc>
        <w:tc>
          <w:tcPr>
            <w:tcW w:w="119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898" w:type="dxa"/>
          </w:tcPr>
          <w:p>
            <w:pPr>
              <w:pStyle w:val="TableParagraph"/>
              <w:spacing w:line="129" w:lineRule="exact"/>
              <w:ind w:left="11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Field </w:t>
            </w:r>
            <w:r>
              <w:rPr>
                <w:color w:val="231F20"/>
                <w:spacing w:val="-10"/>
                <w:w w:val="105"/>
                <w:sz w:val="12"/>
              </w:rPr>
              <w:t>2</w:t>
            </w:r>
          </w:p>
        </w:tc>
        <w:tc>
          <w:tcPr>
            <w:tcW w:w="968" w:type="dxa"/>
          </w:tcPr>
          <w:p>
            <w:pPr>
              <w:pStyle w:val="TableParagraph"/>
              <w:spacing w:line="129" w:lineRule="exact"/>
              <w:ind w:right="121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999</w:t>
            </w:r>
          </w:p>
        </w:tc>
        <w:tc>
          <w:tcPr>
            <w:tcW w:w="995" w:type="dxa"/>
          </w:tcPr>
          <w:p>
            <w:pPr>
              <w:pStyle w:val="TableParagraph"/>
              <w:spacing w:line="129" w:lineRule="exact"/>
              <w:ind w:left="362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53</w:t>
            </w:r>
          </w:p>
        </w:tc>
        <w:tc>
          <w:tcPr>
            <w:tcW w:w="1535" w:type="dxa"/>
          </w:tcPr>
          <w:p>
            <w:pPr>
              <w:pStyle w:val="TableParagraph"/>
              <w:spacing w:line="129" w:lineRule="exact"/>
              <w:ind w:left="48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89.8</w:t>
            </w:r>
          </w:p>
        </w:tc>
        <w:tc>
          <w:tcPr>
            <w:tcW w:w="577" w:type="dxa"/>
          </w:tcPr>
          <w:p>
            <w:pPr>
              <w:pStyle w:val="TableParagraph"/>
              <w:spacing w:line="129" w:lineRule="exact"/>
              <w:ind w:left="-2"/>
              <w:rPr>
                <w:sz w:val="12"/>
              </w:rPr>
            </w:pPr>
            <w:r>
              <w:rPr>
                <w:color w:val="231F20"/>
                <w:spacing w:val="-10"/>
                <w:w w:val="120"/>
                <w:sz w:val="12"/>
              </w:rPr>
              <w:t>7</w:t>
            </w:r>
          </w:p>
        </w:tc>
        <w:tc>
          <w:tcPr>
            <w:tcW w:w="950" w:type="dxa"/>
          </w:tcPr>
          <w:p>
            <w:pPr>
              <w:pStyle w:val="TableParagraph"/>
              <w:spacing w:line="129" w:lineRule="exact"/>
              <w:ind w:left="311"/>
              <w:rPr>
                <w:sz w:val="12"/>
              </w:rPr>
            </w:pPr>
            <w:r>
              <w:rPr>
                <w:color w:val="231F20"/>
                <w:spacing w:val="-10"/>
                <w:w w:val="115"/>
                <w:sz w:val="12"/>
              </w:rPr>
              <w:t>5</w:t>
            </w:r>
          </w:p>
        </w:tc>
        <w:tc>
          <w:tcPr>
            <w:tcW w:w="889" w:type="dxa"/>
          </w:tcPr>
          <w:p>
            <w:pPr>
              <w:pStyle w:val="TableParagraph"/>
              <w:spacing w:line="129" w:lineRule="exact"/>
              <w:ind w:left="312"/>
              <w:rPr>
                <w:sz w:val="12"/>
              </w:rPr>
            </w:pPr>
            <w:r>
              <w:rPr>
                <w:color w:val="231F20"/>
                <w:spacing w:val="-10"/>
                <w:w w:val="115"/>
                <w:sz w:val="12"/>
              </w:rPr>
              <w:t>5</w:t>
            </w:r>
          </w:p>
        </w:tc>
        <w:tc>
          <w:tcPr>
            <w:tcW w:w="946" w:type="dxa"/>
          </w:tcPr>
          <w:p>
            <w:pPr>
              <w:pStyle w:val="TableParagraph"/>
              <w:spacing w:line="129" w:lineRule="exact"/>
              <w:ind w:left="313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24</w:t>
            </w:r>
          </w:p>
        </w:tc>
        <w:tc>
          <w:tcPr>
            <w:tcW w:w="950" w:type="dxa"/>
          </w:tcPr>
          <w:p>
            <w:pPr>
              <w:pStyle w:val="TableParagraph"/>
              <w:spacing w:line="129" w:lineRule="exact"/>
              <w:ind w:left="313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3</w:t>
            </w:r>
          </w:p>
        </w:tc>
        <w:tc>
          <w:tcPr>
            <w:tcW w:w="947" w:type="dxa"/>
          </w:tcPr>
          <w:p>
            <w:pPr>
              <w:pStyle w:val="TableParagraph"/>
              <w:spacing w:line="129" w:lineRule="exact"/>
              <w:ind w:left="315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58</w:t>
            </w:r>
          </w:p>
        </w:tc>
        <w:tc>
          <w:tcPr>
            <w:tcW w:w="604" w:type="dxa"/>
          </w:tcPr>
          <w:p>
            <w:pPr>
              <w:pStyle w:val="TableParagraph"/>
              <w:spacing w:line="129" w:lineRule="exact"/>
              <w:ind w:left="315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102</w:t>
            </w: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98" w:type="dxa"/>
          </w:tcPr>
          <w:p>
            <w:pPr>
              <w:pStyle w:val="TableParagraph"/>
              <w:spacing w:line="130" w:lineRule="exact"/>
              <w:ind w:left="11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Field </w:t>
            </w:r>
            <w:r>
              <w:rPr>
                <w:color w:val="231F20"/>
                <w:spacing w:val="-10"/>
                <w:w w:val="105"/>
                <w:sz w:val="12"/>
              </w:rPr>
              <w:t>3</w:t>
            </w:r>
          </w:p>
        </w:tc>
        <w:tc>
          <w:tcPr>
            <w:tcW w:w="968" w:type="dxa"/>
          </w:tcPr>
          <w:p>
            <w:pPr>
              <w:pStyle w:val="TableParagraph"/>
              <w:spacing w:line="130" w:lineRule="exact"/>
              <w:ind w:left="73" w:right="121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25"/>
                <w:sz w:val="12"/>
              </w:rPr>
              <w:t>1110</w:t>
            </w:r>
          </w:p>
        </w:tc>
        <w:tc>
          <w:tcPr>
            <w:tcW w:w="995" w:type="dxa"/>
          </w:tcPr>
          <w:p>
            <w:pPr>
              <w:pStyle w:val="TableParagraph"/>
              <w:spacing w:line="130" w:lineRule="exact"/>
              <w:ind w:left="362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53</w:t>
            </w:r>
          </w:p>
        </w:tc>
        <w:tc>
          <w:tcPr>
            <w:tcW w:w="1535" w:type="dxa"/>
          </w:tcPr>
          <w:p>
            <w:pPr>
              <w:pStyle w:val="TableParagraph"/>
              <w:spacing w:line="130" w:lineRule="exact"/>
              <w:ind w:left="48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87.9</w:t>
            </w:r>
          </w:p>
        </w:tc>
        <w:tc>
          <w:tcPr>
            <w:tcW w:w="577" w:type="dxa"/>
          </w:tcPr>
          <w:p>
            <w:pPr>
              <w:pStyle w:val="TableParagraph"/>
              <w:spacing w:line="130" w:lineRule="exact"/>
              <w:ind w:left="-2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4</w:t>
            </w:r>
          </w:p>
        </w:tc>
        <w:tc>
          <w:tcPr>
            <w:tcW w:w="950" w:type="dxa"/>
          </w:tcPr>
          <w:p>
            <w:pPr>
              <w:pStyle w:val="TableParagraph"/>
              <w:spacing w:line="130" w:lineRule="exact"/>
              <w:ind w:left="311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889" w:type="dxa"/>
          </w:tcPr>
          <w:p>
            <w:pPr>
              <w:pStyle w:val="TableParagraph"/>
              <w:spacing w:line="130" w:lineRule="exact"/>
              <w:ind w:left="312"/>
              <w:rPr>
                <w:sz w:val="12"/>
              </w:rPr>
            </w:pPr>
            <w:r>
              <w:rPr>
                <w:color w:val="231F20"/>
                <w:spacing w:val="-10"/>
                <w:w w:val="120"/>
                <w:sz w:val="12"/>
              </w:rPr>
              <w:t>7</w:t>
            </w:r>
          </w:p>
        </w:tc>
        <w:tc>
          <w:tcPr>
            <w:tcW w:w="946" w:type="dxa"/>
          </w:tcPr>
          <w:p>
            <w:pPr>
              <w:pStyle w:val="TableParagraph"/>
              <w:spacing w:line="130" w:lineRule="exact"/>
              <w:ind w:left="313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34</w:t>
            </w:r>
          </w:p>
        </w:tc>
        <w:tc>
          <w:tcPr>
            <w:tcW w:w="950" w:type="dxa"/>
          </w:tcPr>
          <w:p>
            <w:pPr>
              <w:pStyle w:val="TableParagraph"/>
              <w:spacing w:line="130" w:lineRule="exact"/>
              <w:ind w:left="313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9</w:t>
            </w:r>
          </w:p>
        </w:tc>
        <w:tc>
          <w:tcPr>
            <w:tcW w:w="947" w:type="dxa"/>
          </w:tcPr>
          <w:p>
            <w:pPr>
              <w:pStyle w:val="TableParagraph"/>
              <w:spacing w:line="130" w:lineRule="exact"/>
              <w:ind w:left="315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80</w:t>
            </w:r>
          </w:p>
        </w:tc>
        <w:tc>
          <w:tcPr>
            <w:tcW w:w="604" w:type="dxa"/>
          </w:tcPr>
          <w:p>
            <w:pPr>
              <w:pStyle w:val="TableParagraph"/>
              <w:spacing w:line="130" w:lineRule="exact"/>
              <w:ind w:left="315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134</w:t>
            </w: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98" w:type="dxa"/>
          </w:tcPr>
          <w:p>
            <w:pPr>
              <w:pStyle w:val="TableParagraph"/>
              <w:spacing w:line="129" w:lineRule="exact"/>
              <w:ind w:left="11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Field </w:t>
            </w:r>
            <w:r>
              <w:rPr>
                <w:color w:val="231F20"/>
                <w:spacing w:val="-10"/>
                <w:w w:val="105"/>
                <w:sz w:val="12"/>
              </w:rPr>
              <w:t>4</w:t>
            </w:r>
          </w:p>
        </w:tc>
        <w:tc>
          <w:tcPr>
            <w:tcW w:w="968" w:type="dxa"/>
          </w:tcPr>
          <w:p>
            <w:pPr>
              <w:pStyle w:val="TableParagraph"/>
              <w:spacing w:line="129" w:lineRule="exact"/>
              <w:ind w:right="121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30"/>
                <w:sz w:val="12"/>
              </w:rPr>
              <w:t>411</w:t>
            </w:r>
          </w:p>
        </w:tc>
        <w:tc>
          <w:tcPr>
            <w:tcW w:w="995" w:type="dxa"/>
          </w:tcPr>
          <w:p>
            <w:pPr>
              <w:pStyle w:val="TableParagraph"/>
              <w:spacing w:line="129" w:lineRule="exact"/>
              <w:ind w:left="362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31</w:t>
            </w:r>
          </w:p>
        </w:tc>
        <w:tc>
          <w:tcPr>
            <w:tcW w:w="1535" w:type="dxa"/>
          </w:tcPr>
          <w:p>
            <w:pPr>
              <w:pStyle w:val="TableParagraph"/>
              <w:spacing w:line="129" w:lineRule="exact"/>
              <w:ind w:left="48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98.3</w:t>
            </w:r>
          </w:p>
        </w:tc>
        <w:tc>
          <w:tcPr>
            <w:tcW w:w="577" w:type="dxa"/>
          </w:tcPr>
          <w:p>
            <w:pPr>
              <w:pStyle w:val="TableParagraph"/>
              <w:spacing w:line="129" w:lineRule="exact"/>
              <w:ind w:left="-2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950" w:type="dxa"/>
          </w:tcPr>
          <w:p>
            <w:pPr>
              <w:pStyle w:val="TableParagraph"/>
              <w:spacing w:line="129" w:lineRule="exact"/>
              <w:ind w:left="311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2</w:t>
            </w:r>
          </w:p>
        </w:tc>
        <w:tc>
          <w:tcPr>
            <w:tcW w:w="889" w:type="dxa"/>
          </w:tcPr>
          <w:p>
            <w:pPr>
              <w:pStyle w:val="TableParagraph"/>
              <w:spacing w:line="129" w:lineRule="exact"/>
              <w:ind w:left="312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946" w:type="dxa"/>
          </w:tcPr>
          <w:p>
            <w:pPr>
              <w:pStyle w:val="TableParagraph"/>
              <w:spacing w:line="129" w:lineRule="exact"/>
              <w:ind w:left="313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3</w:t>
            </w:r>
          </w:p>
        </w:tc>
        <w:tc>
          <w:tcPr>
            <w:tcW w:w="950" w:type="dxa"/>
          </w:tcPr>
          <w:p>
            <w:pPr>
              <w:pStyle w:val="TableParagraph"/>
              <w:spacing w:line="129" w:lineRule="exact"/>
              <w:ind w:left="313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947" w:type="dxa"/>
          </w:tcPr>
          <w:p>
            <w:pPr>
              <w:pStyle w:val="TableParagraph"/>
              <w:spacing w:line="129" w:lineRule="exact"/>
              <w:ind w:left="315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604" w:type="dxa"/>
          </w:tcPr>
          <w:p>
            <w:pPr>
              <w:pStyle w:val="TableParagraph"/>
              <w:spacing w:line="129" w:lineRule="exact"/>
              <w:ind w:left="315"/>
              <w:rPr>
                <w:sz w:val="12"/>
              </w:rPr>
            </w:pPr>
            <w:r>
              <w:rPr>
                <w:color w:val="231F20"/>
                <w:spacing w:val="-10"/>
                <w:w w:val="120"/>
                <w:sz w:val="12"/>
              </w:rPr>
              <w:t>7</w:t>
            </w: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61" w:hRule="atLeast"/>
        </w:trPr>
        <w:tc>
          <w:tcPr>
            <w:tcW w:w="898" w:type="dxa"/>
          </w:tcPr>
          <w:p>
            <w:pPr>
              <w:pStyle w:val="TableParagraph"/>
              <w:spacing w:line="119" w:lineRule="exact"/>
              <w:ind w:left="11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Field </w:t>
            </w:r>
            <w:r>
              <w:rPr>
                <w:color w:val="231F20"/>
                <w:spacing w:val="-10"/>
                <w:w w:val="105"/>
                <w:sz w:val="12"/>
              </w:rPr>
              <w:t>5</w:t>
            </w:r>
          </w:p>
        </w:tc>
        <w:tc>
          <w:tcPr>
            <w:tcW w:w="968" w:type="dxa"/>
          </w:tcPr>
          <w:p>
            <w:pPr>
              <w:pStyle w:val="TableParagraph"/>
              <w:spacing w:line="119" w:lineRule="exact"/>
              <w:ind w:right="121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653</w:t>
            </w:r>
          </w:p>
        </w:tc>
        <w:tc>
          <w:tcPr>
            <w:tcW w:w="995" w:type="dxa"/>
          </w:tcPr>
          <w:p>
            <w:pPr>
              <w:pStyle w:val="TableParagraph"/>
              <w:spacing w:line="119" w:lineRule="exact"/>
              <w:ind w:left="362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72</w:t>
            </w:r>
          </w:p>
        </w:tc>
        <w:tc>
          <w:tcPr>
            <w:tcW w:w="1535" w:type="dxa"/>
          </w:tcPr>
          <w:p>
            <w:pPr>
              <w:pStyle w:val="TableParagraph"/>
              <w:spacing w:line="119" w:lineRule="exact"/>
              <w:ind w:left="48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88.5</w:t>
            </w:r>
          </w:p>
        </w:tc>
        <w:tc>
          <w:tcPr>
            <w:tcW w:w="577" w:type="dxa"/>
          </w:tcPr>
          <w:p>
            <w:pPr>
              <w:pStyle w:val="TableParagraph"/>
              <w:spacing w:line="119" w:lineRule="exact"/>
              <w:ind w:left="-2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2</w:t>
            </w:r>
          </w:p>
        </w:tc>
        <w:tc>
          <w:tcPr>
            <w:tcW w:w="950" w:type="dxa"/>
          </w:tcPr>
          <w:p>
            <w:pPr>
              <w:pStyle w:val="TableParagraph"/>
              <w:spacing w:line="119" w:lineRule="exact"/>
              <w:ind w:left="311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889" w:type="dxa"/>
          </w:tcPr>
          <w:p>
            <w:pPr>
              <w:pStyle w:val="TableParagraph"/>
              <w:spacing w:line="119" w:lineRule="exact"/>
              <w:ind w:left="312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946" w:type="dxa"/>
          </w:tcPr>
          <w:p>
            <w:pPr>
              <w:pStyle w:val="TableParagraph"/>
              <w:spacing w:line="119" w:lineRule="exact"/>
              <w:ind w:left="313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21</w:t>
            </w:r>
          </w:p>
        </w:tc>
        <w:tc>
          <w:tcPr>
            <w:tcW w:w="950" w:type="dxa"/>
          </w:tcPr>
          <w:p>
            <w:pPr>
              <w:pStyle w:val="TableParagraph"/>
              <w:spacing w:line="119" w:lineRule="exact"/>
              <w:ind w:left="313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2</w:t>
            </w:r>
          </w:p>
        </w:tc>
        <w:tc>
          <w:tcPr>
            <w:tcW w:w="947" w:type="dxa"/>
          </w:tcPr>
          <w:p>
            <w:pPr>
              <w:pStyle w:val="TableParagraph"/>
              <w:spacing w:line="119" w:lineRule="exact"/>
              <w:ind w:left="315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48</w:t>
            </w:r>
          </w:p>
        </w:tc>
        <w:tc>
          <w:tcPr>
            <w:tcW w:w="604" w:type="dxa"/>
          </w:tcPr>
          <w:p>
            <w:pPr>
              <w:pStyle w:val="TableParagraph"/>
              <w:spacing w:line="119" w:lineRule="exact"/>
              <w:ind w:left="315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75</w:t>
            </w: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219" w:hRule="atLeast"/>
        </w:trPr>
        <w:tc>
          <w:tcPr>
            <w:tcW w:w="898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5"/>
              <w:ind w:left="119"/>
              <w:rPr>
                <w:rFonts w:ascii="Klaudia" w:hAnsi="Klaudia"/>
                <w:sz w:val="12"/>
              </w:rPr>
            </w:pPr>
            <w:r>
              <w:rPr>
                <w:color w:val="231F20"/>
                <w:w w:val="105"/>
                <w:sz w:val="12"/>
              </w:rPr>
              <w:t>Pooled</w:t>
            </w:r>
            <w:r>
              <w:rPr>
                <w:color w:val="231F20"/>
                <w:spacing w:val="10"/>
                <w:w w:val="105"/>
                <w:sz w:val="12"/>
              </w:rPr>
              <w:t> </w:t>
            </w:r>
            <w:r>
              <w:rPr>
                <w:rFonts w:ascii="Klaudia" w:hAnsi="Klaudia"/>
                <w:color w:val="231F20"/>
                <w:spacing w:val="-10"/>
                <w:w w:val="105"/>
                <w:sz w:val="12"/>
                <w:vertAlign w:val="superscript"/>
              </w:rPr>
              <w:t>∗</w:t>
            </w:r>
          </w:p>
        </w:tc>
        <w:tc>
          <w:tcPr>
            <w:tcW w:w="968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32"/>
              <w:ind w:left="73" w:right="121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3281</w:t>
            </w:r>
          </w:p>
        </w:tc>
        <w:tc>
          <w:tcPr>
            <w:tcW w:w="995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32"/>
              <w:ind w:left="362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36</w:t>
            </w:r>
          </w:p>
        </w:tc>
        <w:tc>
          <w:tcPr>
            <w:tcW w:w="1535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32"/>
              <w:ind w:left="485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81.4</w:t>
            </w:r>
          </w:p>
        </w:tc>
        <w:tc>
          <w:tcPr>
            <w:tcW w:w="577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32"/>
              <w:ind w:left="-2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14</w:t>
            </w:r>
          </w:p>
        </w:tc>
        <w:tc>
          <w:tcPr>
            <w:tcW w:w="950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32"/>
              <w:ind w:left="311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22</w:t>
            </w:r>
          </w:p>
        </w:tc>
        <w:tc>
          <w:tcPr>
            <w:tcW w:w="889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32"/>
              <w:ind w:left="312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38</w:t>
            </w:r>
          </w:p>
        </w:tc>
        <w:tc>
          <w:tcPr>
            <w:tcW w:w="946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32"/>
              <w:ind w:left="313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157</w:t>
            </w:r>
          </w:p>
        </w:tc>
        <w:tc>
          <w:tcPr>
            <w:tcW w:w="950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32"/>
              <w:ind w:left="314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25</w:t>
            </w:r>
          </w:p>
        </w:tc>
        <w:tc>
          <w:tcPr>
            <w:tcW w:w="947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32"/>
              <w:ind w:left="315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353</w:t>
            </w:r>
          </w:p>
        </w:tc>
        <w:tc>
          <w:tcPr>
            <w:tcW w:w="604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32"/>
              <w:ind w:left="315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609</w:t>
            </w:r>
          </w:p>
        </w:tc>
        <w:tc>
          <w:tcPr>
            <w:tcW w:w="119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</w:tbl>
    <w:p>
      <w:pPr>
        <w:spacing w:line="290" w:lineRule="auto" w:before="55"/>
        <w:ind w:left="103" w:right="5304" w:firstLine="0"/>
        <w:jc w:val="left"/>
        <w:rPr>
          <w:sz w:val="12"/>
        </w:rPr>
      </w:pPr>
      <w:r>
        <w:rPr>
          <w:color w:val="231F20"/>
          <w:w w:val="110"/>
          <w:sz w:val="12"/>
        </w:rPr>
        <w:t>Keys: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Acc.(%)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35"/>
          <w:sz w:val="12"/>
        </w:rPr>
        <w:t>=</w:t>
      </w:r>
      <w:r>
        <w:rPr>
          <w:color w:val="231F20"/>
          <w:spacing w:val="-10"/>
          <w:w w:val="135"/>
          <w:sz w:val="12"/>
        </w:rPr>
        <w:t> </w:t>
      </w:r>
      <w:r>
        <w:rPr>
          <w:color w:val="231F20"/>
          <w:w w:val="110"/>
          <w:sz w:val="12"/>
        </w:rPr>
        <w:t>accuracy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percent;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B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35"/>
          <w:sz w:val="12"/>
        </w:rPr>
        <w:t>=</w:t>
      </w:r>
      <w:r>
        <w:rPr>
          <w:color w:val="231F20"/>
          <w:spacing w:val="-10"/>
          <w:w w:val="135"/>
          <w:sz w:val="12"/>
        </w:rPr>
        <w:t> </w:t>
      </w:r>
      <w:r>
        <w:rPr>
          <w:color w:val="231F20"/>
          <w:w w:val="110"/>
          <w:sz w:val="12"/>
        </w:rPr>
        <w:t>BARE;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P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35"/>
          <w:sz w:val="12"/>
        </w:rPr>
        <w:t>=</w:t>
      </w:r>
      <w:r>
        <w:rPr>
          <w:color w:val="231F20"/>
          <w:spacing w:val="-10"/>
          <w:w w:val="135"/>
          <w:sz w:val="12"/>
        </w:rPr>
        <w:t> </w:t>
      </w:r>
      <w:r>
        <w:rPr>
          <w:color w:val="231F20"/>
          <w:w w:val="110"/>
          <w:sz w:val="12"/>
        </w:rPr>
        <w:t>PLANT;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W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35"/>
          <w:sz w:val="12"/>
        </w:rPr>
        <w:t>=</w:t>
      </w:r>
      <w:r>
        <w:rPr>
          <w:color w:val="231F20"/>
          <w:spacing w:val="-10"/>
          <w:w w:val="135"/>
          <w:sz w:val="12"/>
        </w:rPr>
        <w:t> </w:t>
      </w:r>
      <w:r>
        <w:rPr>
          <w:color w:val="231F20"/>
          <w:w w:val="110"/>
          <w:sz w:val="12"/>
        </w:rPr>
        <w:t>WEED;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z w:val="12"/>
        </w:rPr>
        <w:t>Misclassi</w:t>
      </w:r>
      <w:r>
        <w:rPr>
          <w:rFonts w:ascii="Times New Roman" w:hAnsi="Times New Roman"/>
          <w:color w:val="231F20"/>
          <w:sz w:val="12"/>
        </w:rPr>
        <w:t>fi</w:t>
      </w:r>
      <w:r>
        <w:rPr>
          <w:color w:val="231F20"/>
          <w:sz w:val="12"/>
        </w:rPr>
        <w:t>cations: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X</w:t>
      </w:r>
      <w:r>
        <w:rPr>
          <w:rFonts w:ascii="Liberation Sans Narrow" w:hAnsi="Liberation Sans Narrow"/>
          <w:color w:val="231F20"/>
          <w:sz w:val="12"/>
        </w:rPr>
        <w:t>→</w:t>
      </w:r>
      <w:r>
        <w:rPr>
          <w:color w:val="231F20"/>
          <w:sz w:val="12"/>
        </w:rPr>
        <w:t>Y</w:t>
      </w:r>
      <w:r>
        <w:rPr>
          <w:color w:val="231F20"/>
          <w:spacing w:val="17"/>
          <w:sz w:val="12"/>
        </w:rPr>
        <w:t> </w:t>
      </w:r>
      <w:r>
        <w:rPr>
          <w:rFonts w:ascii="Klaudia" w:hAnsi="Klaudia"/>
          <w:color w:val="231F20"/>
          <w:sz w:val="12"/>
        </w:rPr>
        <w:t>≡</w:t>
      </w:r>
      <w:r>
        <w:rPr>
          <w:rFonts w:ascii="Klaudia" w:hAnsi="Klaudia"/>
          <w:color w:val="231F20"/>
          <w:spacing w:val="-1"/>
          <w:sz w:val="12"/>
        </w:rPr>
        <w:t> </w:t>
      </w:r>
      <w:r>
        <w:rPr>
          <w:color w:val="231F20"/>
          <w:sz w:val="12"/>
        </w:rPr>
        <w:t>visual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scene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X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misclassi</w:t>
      </w:r>
      <w:r>
        <w:rPr>
          <w:rFonts w:ascii="Times New Roman" w:hAnsi="Times New Roman"/>
          <w:color w:val="231F20"/>
          <w:sz w:val="12"/>
        </w:rPr>
        <w:t>fi</w:t>
      </w:r>
      <w:r>
        <w:rPr>
          <w:color w:val="231F20"/>
          <w:sz w:val="12"/>
        </w:rPr>
        <w:t>ed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as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scene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Y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according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to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SLDA;</w:t>
      </w:r>
    </w:p>
    <w:p>
      <w:pPr>
        <w:spacing w:line="141" w:lineRule="exact" w:before="0"/>
        <w:ind w:left="132" w:right="0" w:firstLine="0"/>
        <w:jc w:val="left"/>
        <w:rPr>
          <w:sz w:val="12"/>
        </w:rPr>
      </w:pPr>
      <w:r>
        <w:rPr>
          <w:rFonts w:ascii="Klaudia" w:hAnsi="Klaudia"/>
          <w:color w:val="231F20"/>
          <w:w w:val="105"/>
          <w:sz w:val="12"/>
          <w:vertAlign w:val="superscript"/>
        </w:rPr>
        <w:t>∗</w:t>
      </w:r>
      <w:r>
        <w:rPr>
          <w:color w:val="231F20"/>
          <w:w w:val="105"/>
          <w:sz w:val="12"/>
          <w:vertAlign w:val="baseline"/>
        </w:rPr>
        <w:t>Pooled</w:t>
      </w:r>
      <w:r>
        <w:rPr>
          <w:color w:val="231F20"/>
          <w:spacing w:val="-1"/>
          <w:w w:val="105"/>
          <w:sz w:val="12"/>
          <w:vertAlign w:val="baseline"/>
        </w:rPr>
        <w:t> </w:t>
      </w:r>
      <w:r>
        <w:rPr>
          <w:color w:val="231F20"/>
          <w:w w:val="105"/>
          <w:sz w:val="12"/>
          <w:vertAlign w:val="baseline"/>
        </w:rPr>
        <w:t>before</w:t>
      </w:r>
      <w:r>
        <w:rPr>
          <w:color w:val="231F20"/>
          <w:spacing w:val="1"/>
          <w:w w:val="105"/>
          <w:sz w:val="12"/>
          <w:vertAlign w:val="baseline"/>
        </w:rPr>
        <w:t> </w:t>
      </w:r>
      <w:r>
        <w:rPr>
          <w:color w:val="231F20"/>
          <w:w w:val="105"/>
          <w:sz w:val="12"/>
          <w:vertAlign w:val="baseline"/>
        </w:rPr>
        <w:t>SLDA and</w:t>
      </w:r>
      <w:r>
        <w:rPr>
          <w:color w:val="231F20"/>
          <w:spacing w:val="1"/>
          <w:w w:val="105"/>
          <w:sz w:val="12"/>
          <w:vertAlign w:val="baseline"/>
        </w:rPr>
        <w:t> </w:t>
      </w:r>
      <w:r>
        <w:rPr>
          <w:color w:val="231F20"/>
          <w:w w:val="105"/>
          <w:sz w:val="12"/>
          <w:vertAlign w:val="baseline"/>
        </w:rPr>
        <w:t>treated</w:t>
      </w:r>
      <w:r>
        <w:rPr>
          <w:color w:val="231F20"/>
          <w:spacing w:val="-1"/>
          <w:w w:val="105"/>
          <w:sz w:val="12"/>
          <w:vertAlign w:val="baseline"/>
        </w:rPr>
        <w:t> </w:t>
      </w:r>
      <w:r>
        <w:rPr>
          <w:color w:val="231F20"/>
          <w:w w:val="105"/>
          <w:sz w:val="12"/>
          <w:vertAlign w:val="baseline"/>
        </w:rPr>
        <w:t>as a</w:t>
      </w:r>
      <w:r>
        <w:rPr>
          <w:color w:val="231F20"/>
          <w:spacing w:val="2"/>
          <w:w w:val="105"/>
          <w:sz w:val="12"/>
          <w:vertAlign w:val="baseline"/>
        </w:rPr>
        <w:t> </w:t>
      </w:r>
      <w:r>
        <w:rPr>
          <w:color w:val="231F20"/>
          <w:w w:val="105"/>
          <w:sz w:val="12"/>
          <w:vertAlign w:val="baseline"/>
        </w:rPr>
        <w:t>stand-alone</w:t>
      </w:r>
      <w:r>
        <w:rPr>
          <w:color w:val="231F20"/>
          <w:spacing w:val="1"/>
          <w:w w:val="105"/>
          <w:sz w:val="12"/>
          <w:vertAlign w:val="baseline"/>
        </w:rPr>
        <w:t> </w:t>
      </w:r>
      <w:r>
        <w:rPr>
          <w:rFonts w:ascii="Times New Roman" w:hAnsi="Times New Roman"/>
          <w:color w:val="231F20"/>
          <w:w w:val="105"/>
          <w:sz w:val="12"/>
          <w:vertAlign w:val="baseline"/>
        </w:rPr>
        <w:t>fi</w:t>
      </w:r>
      <w:r>
        <w:rPr>
          <w:color w:val="231F20"/>
          <w:w w:val="105"/>
          <w:sz w:val="12"/>
          <w:vertAlign w:val="baseline"/>
        </w:rPr>
        <w:t>eld </w:t>
      </w:r>
      <w:r>
        <w:rPr>
          <w:color w:val="231F20"/>
          <w:spacing w:val="-2"/>
          <w:w w:val="105"/>
          <w:sz w:val="12"/>
          <w:vertAlign w:val="baseline"/>
        </w:rPr>
        <w:t>data.</w:t>
      </w:r>
    </w:p>
    <w:p>
      <w:pPr>
        <w:pStyle w:val="BodyText"/>
        <w:spacing w:before="152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2" w:top="880" w:bottom="780" w:left="660" w:right="600"/>
        </w:sectPr>
      </w:pPr>
    </w:p>
    <w:p>
      <w:pPr>
        <w:pStyle w:val="BodyText"/>
        <w:spacing w:before="96"/>
        <w:rPr>
          <w:sz w:val="12"/>
        </w:rPr>
      </w:pPr>
    </w:p>
    <w:p>
      <w:pPr>
        <w:spacing w:before="0"/>
        <w:ind w:left="700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Table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3</w:t>
      </w:r>
    </w:p>
    <w:p>
      <w:pPr>
        <w:spacing w:line="300" w:lineRule="auto" w:before="33"/>
        <w:ind w:left="700" w:right="171" w:firstLine="0"/>
        <w:jc w:val="left"/>
        <w:rPr>
          <w:sz w:val="12"/>
        </w:rPr>
      </w:pPr>
      <w:r>
        <w:rPr>
          <w:color w:val="231F20"/>
          <w:w w:val="110"/>
          <w:sz w:val="12"/>
        </w:rPr>
        <w:t>Classi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cation</w:t>
      </w:r>
      <w:r>
        <w:rPr>
          <w:color w:val="231F20"/>
          <w:spacing w:val="20"/>
          <w:w w:val="110"/>
          <w:sz w:val="12"/>
        </w:rPr>
        <w:t> </w:t>
      </w:r>
      <w:r>
        <w:rPr>
          <w:color w:val="231F20"/>
          <w:w w:val="110"/>
          <w:sz w:val="12"/>
        </w:rPr>
        <w:t>performance</w:t>
      </w:r>
      <w:r>
        <w:rPr>
          <w:color w:val="231F20"/>
          <w:spacing w:val="19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19"/>
          <w:w w:val="110"/>
          <w:sz w:val="12"/>
        </w:rPr>
        <w:t> </w:t>
      </w:r>
      <w:r>
        <w:rPr>
          <w:color w:val="231F20"/>
          <w:w w:val="110"/>
          <w:sz w:val="12"/>
        </w:rPr>
        <w:t>terms</w:t>
      </w:r>
      <w:r>
        <w:rPr>
          <w:color w:val="231F20"/>
          <w:spacing w:val="20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20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19"/>
          <w:w w:val="110"/>
          <w:sz w:val="12"/>
        </w:rPr>
        <w:t> </w:t>
      </w:r>
      <w:r>
        <w:rPr>
          <w:color w:val="231F20"/>
          <w:w w:val="110"/>
          <w:sz w:val="12"/>
        </w:rPr>
        <w:t>Tanimoto</w:t>
      </w:r>
      <w:r>
        <w:rPr>
          <w:color w:val="231F20"/>
          <w:spacing w:val="20"/>
          <w:w w:val="110"/>
          <w:sz w:val="12"/>
        </w:rPr>
        <w:t> </w:t>
      </w:r>
      <w:r>
        <w:rPr>
          <w:color w:val="231F20"/>
          <w:w w:val="110"/>
          <w:sz w:val="12"/>
        </w:rPr>
        <w:t>Similarity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Criterion in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context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herbicide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(T</w:t>
      </w:r>
      <w:r>
        <w:rPr>
          <w:i/>
          <w:color w:val="231F20"/>
          <w:w w:val="110"/>
          <w:sz w:val="12"/>
          <w:vertAlign w:val="subscript"/>
        </w:rPr>
        <w:t>CH</w:t>
      </w:r>
      <w:r>
        <w:rPr>
          <w:color w:val="231F20"/>
          <w:w w:val="110"/>
          <w:sz w:val="12"/>
          <w:vertAlign w:val="baseline"/>
        </w:rPr>
        <w:t>)</w:t>
      </w:r>
      <w:r>
        <w:rPr>
          <w:color w:val="231F20"/>
          <w:spacing w:val="-2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and fertilizer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(T</w:t>
      </w:r>
      <w:r>
        <w:rPr>
          <w:i/>
          <w:color w:val="231F20"/>
          <w:w w:val="110"/>
          <w:sz w:val="12"/>
          <w:vertAlign w:val="subscript"/>
        </w:rPr>
        <w:t>CF</w:t>
      </w:r>
      <w:r>
        <w:rPr>
          <w:color w:val="231F20"/>
          <w:w w:val="110"/>
          <w:sz w:val="12"/>
          <w:vertAlign w:val="baseline"/>
        </w:rPr>
        <w:t>).</w:t>
      </w:r>
    </w:p>
    <w:p>
      <w:pPr>
        <w:pStyle w:val="BodyText"/>
        <w:spacing w:before="4"/>
        <w:rPr>
          <w:sz w:val="4"/>
        </w:rPr>
      </w:pPr>
    </w:p>
    <w:p>
      <w:pPr>
        <w:pStyle w:val="BodyText"/>
        <w:spacing w:line="20" w:lineRule="exact"/>
        <w:ind w:left="70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428875" cy="6985"/>
                <wp:effectExtent l="0" t="0" r="0" b="0"/>
                <wp:docPr id="50" name="Group 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" name="Group 50"/>
                      <wpg:cNvGrpSpPr/>
                      <wpg:grpSpPr>
                        <a:xfrm>
                          <a:off x="0" y="0"/>
                          <a:ext cx="2428875" cy="6985"/>
                          <a:chExt cx="2428875" cy="6985"/>
                        </a:xfrm>
                      </wpg:grpSpPr>
                      <wps:wsp>
                        <wps:cNvPr id="51" name="Graphic 51"/>
                        <wps:cNvSpPr/>
                        <wps:spPr>
                          <a:xfrm>
                            <a:off x="0" y="0"/>
                            <a:ext cx="242887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28875" h="6985">
                                <a:moveTo>
                                  <a:pt x="24285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9"/>
                                </a:lnTo>
                                <a:lnTo>
                                  <a:pt x="2428557" y="6479"/>
                                </a:lnTo>
                                <a:lnTo>
                                  <a:pt x="24285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91.25pt;height:.550pt;mso-position-horizontal-relative:char;mso-position-vertical-relative:line" id="docshapegroup43" coordorigin="0,0" coordsize="3825,11">
                <v:rect style="position:absolute;left:0;top:0;width:3825;height:11" id="docshape44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2403" w:val="left" w:leader="none"/>
          <w:tab w:pos="4010" w:val="left" w:leader="none"/>
        </w:tabs>
        <w:spacing w:before="52"/>
        <w:ind w:left="819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072">
                <wp:simplePos x="0" y="0"/>
                <wp:positionH relativeFrom="page">
                  <wp:posOffset>863993</wp:posOffset>
                </wp:positionH>
                <wp:positionV relativeFrom="paragraph">
                  <wp:posOffset>153335</wp:posOffset>
                </wp:positionV>
                <wp:extent cx="2428875" cy="6985"/>
                <wp:effectExtent l="0" t="0" r="0" b="0"/>
                <wp:wrapNone/>
                <wp:docPr id="52" name="Graphic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Graphic 52"/>
                      <wps:cNvSpPr/>
                      <wps:spPr>
                        <a:xfrm>
                          <a:off x="0" y="0"/>
                          <a:ext cx="242887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28875" h="6985">
                              <a:moveTo>
                                <a:pt x="2428544" y="0"/>
                              </a:moveTo>
                              <a:lnTo>
                                <a:pt x="2428544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2428544" y="6477"/>
                              </a:lnTo>
                              <a:lnTo>
                                <a:pt x="242854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8.031006pt;margin-top:12.073675pt;width:191.224009pt;height:.51pt;mso-position-horizontal-relative:page;mso-position-vertical-relative:paragraph;z-index:15747072" id="docshape45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spacing w:val="-4"/>
          <w:w w:val="105"/>
          <w:sz w:val="12"/>
        </w:rPr>
        <w:t>Field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T</w:t>
      </w:r>
      <w:r>
        <w:rPr>
          <w:i/>
          <w:color w:val="231F20"/>
          <w:w w:val="105"/>
          <w:sz w:val="12"/>
          <w:vertAlign w:val="subscript"/>
        </w:rPr>
        <w:t>CH</w:t>
      </w:r>
      <w:r>
        <w:rPr>
          <w:i/>
          <w:color w:val="231F20"/>
          <w:spacing w:val="1"/>
          <w:w w:val="105"/>
          <w:sz w:val="12"/>
          <w:vertAlign w:val="baseline"/>
        </w:rPr>
        <w:t> </w:t>
      </w:r>
      <w:r>
        <w:rPr>
          <w:color w:val="231F20"/>
          <w:spacing w:val="-5"/>
          <w:w w:val="105"/>
          <w:sz w:val="12"/>
          <w:vertAlign w:val="baseline"/>
        </w:rPr>
        <w:t>(%)</w:t>
      </w:r>
      <w:r>
        <w:rPr>
          <w:color w:val="231F20"/>
          <w:sz w:val="12"/>
          <w:vertAlign w:val="baseline"/>
        </w:rPr>
        <w:tab/>
      </w:r>
      <w:r>
        <w:rPr>
          <w:color w:val="231F20"/>
          <w:w w:val="105"/>
          <w:sz w:val="12"/>
          <w:vertAlign w:val="baseline"/>
        </w:rPr>
        <w:t>T</w:t>
      </w:r>
      <w:r>
        <w:rPr>
          <w:i/>
          <w:color w:val="231F20"/>
          <w:w w:val="105"/>
          <w:sz w:val="12"/>
          <w:vertAlign w:val="subscript"/>
        </w:rPr>
        <w:t>CF</w:t>
      </w:r>
      <w:r>
        <w:rPr>
          <w:i/>
          <w:color w:val="231F20"/>
          <w:spacing w:val="-5"/>
          <w:w w:val="105"/>
          <w:sz w:val="12"/>
          <w:vertAlign w:val="baseline"/>
        </w:rPr>
        <w:t> </w:t>
      </w:r>
      <w:r>
        <w:rPr>
          <w:color w:val="231F20"/>
          <w:spacing w:val="-5"/>
          <w:w w:val="105"/>
          <w:sz w:val="12"/>
          <w:vertAlign w:val="baseline"/>
        </w:rPr>
        <w:t>(%)</w:t>
      </w:r>
    </w:p>
    <w:p>
      <w:pPr>
        <w:tabs>
          <w:tab w:pos="2403" w:val="left" w:leader="none"/>
          <w:tab w:pos="4258" w:val="right" w:leader="none"/>
        </w:tabs>
        <w:spacing w:before="124"/>
        <w:ind w:left="81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Field</w:t>
      </w:r>
      <w:r>
        <w:rPr>
          <w:color w:val="231F20"/>
          <w:spacing w:val="-3"/>
          <w:w w:val="115"/>
          <w:sz w:val="12"/>
        </w:rPr>
        <w:t> </w:t>
      </w:r>
      <w:r>
        <w:rPr>
          <w:color w:val="231F20"/>
          <w:spacing w:val="-10"/>
          <w:w w:val="115"/>
          <w:sz w:val="12"/>
        </w:rPr>
        <w:t>1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115"/>
          <w:sz w:val="12"/>
        </w:rPr>
        <w:t>96.7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4"/>
          <w:w w:val="115"/>
          <w:sz w:val="12"/>
        </w:rPr>
        <w:t>97.1</w:t>
      </w:r>
    </w:p>
    <w:p>
      <w:pPr>
        <w:tabs>
          <w:tab w:pos="2403" w:val="left" w:leader="none"/>
          <w:tab w:pos="4258" w:val="right" w:leader="none"/>
        </w:tabs>
        <w:spacing w:before="35"/>
        <w:ind w:left="819" w:right="0" w:firstLine="0"/>
        <w:jc w:val="left"/>
        <w:rPr>
          <w:sz w:val="12"/>
        </w:rPr>
      </w:pPr>
      <w:r>
        <w:rPr>
          <w:color w:val="231F20"/>
          <w:sz w:val="12"/>
        </w:rPr>
        <w:t>Field</w:t>
      </w:r>
      <w:r>
        <w:rPr>
          <w:color w:val="231F20"/>
          <w:spacing w:val="15"/>
          <w:sz w:val="12"/>
        </w:rPr>
        <w:t> </w:t>
      </w:r>
      <w:r>
        <w:rPr>
          <w:color w:val="231F20"/>
          <w:spacing w:val="-10"/>
          <w:sz w:val="12"/>
        </w:rPr>
        <w:t>2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67.5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4"/>
          <w:sz w:val="12"/>
        </w:rPr>
        <w:t>86.9</w:t>
      </w:r>
    </w:p>
    <w:p>
      <w:pPr>
        <w:tabs>
          <w:tab w:pos="2403" w:val="left" w:leader="none"/>
          <w:tab w:pos="4258" w:val="right" w:leader="none"/>
        </w:tabs>
        <w:spacing w:before="35"/>
        <w:ind w:left="819" w:right="0" w:firstLine="0"/>
        <w:jc w:val="left"/>
        <w:rPr>
          <w:sz w:val="12"/>
        </w:rPr>
      </w:pPr>
      <w:r>
        <w:rPr>
          <w:color w:val="231F20"/>
          <w:sz w:val="12"/>
        </w:rPr>
        <w:t>Field</w:t>
      </w:r>
      <w:r>
        <w:rPr>
          <w:color w:val="231F20"/>
          <w:spacing w:val="15"/>
          <w:sz w:val="12"/>
        </w:rPr>
        <w:t> </w:t>
      </w:r>
      <w:r>
        <w:rPr>
          <w:color w:val="231F20"/>
          <w:spacing w:val="-10"/>
          <w:sz w:val="12"/>
        </w:rPr>
        <w:t>3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70.6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4"/>
          <w:sz w:val="12"/>
        </w:rPr>
        <w:t>81.9</w:t>
      </w:r>
    </w:p>
    <w:p>
      <w:pPr>
        <w:tabs>
          <w:tab w:pos="2403" w:val="left" w:leader="none"/>
          <w:tab w:pos="4258" w:val="right" w:leader="none"/>
        </w:tabs>
        <w:spacing w:before="35"/>
        <w:ind w:left="819" w:right="0" w:firstLine="0"/>
        <w:jc w:val="left"/>
        <w:rPr>
          <w:sz w:val="12"/>
        </w:rPr>
      </w:pPr>
      <w:r>
        <w:rPr>
          <w:color w:val="231F20"/>
          <w:sz w:val="12"/>
        </w:rPr>
        <w:t>Field</w:t>
      </w:r>
      <w:r>
        <w:rPr>
          <w:color w:val="231F20"/>
          <w:spacing w:val="15"/>
          <w:sz w:val="12"/>
        </w:rPr>
        <w:t> </w:t>
      </w:r>
      <w:r>
        <w:rPr>
          <w:color w:val="231F20"/>
          <w:spacing w:val="-10"/>
          <w:sz w:val="12"/>
        </w:rPr>
        <w:t>4</w:t>
      </w:r>
      <w:r>
        <w:rPr>
          <w:color w:val="231F20"/>
          <w:sz w:val="12"/>
        </w:rPr>
        <w:tab/>
      </w:r>
      <w:r>
        <w:rPr>
          <w:color w:val="231F20"/>
          <w:spacing w:val="-4"/>
          <w:sz w:val="12"/>
        </w:rPr>
        <w:t>98.5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4"/>
          <w:sz w:val="12"/>
        </w:rPr>
        <w:t>63.6</w:t>
      </w:r>
    </w:p>
    <w:p>
      <w:pPr>
        <w:tabs>
          <w:tab w:pos="2403" w:val="left" w:leader="none"/>
          <w:tab w:pos="4258" w:val="right" w:leader="none"/>
        </w:tabs>
        <w:spacing w:before="36"/>
        <w:ind w:left="81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Field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5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110"/>
          <w:sz w:val="12"/>
        </w:rPr>
        <w:t>67.7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4"/>
          <w:w w:val="110"/>
          <w:sz w:val="12"/>
        </w:rPr>
        <w:t>83.5</w:t>
      </w:r>
    </w:p>
    <w:p>
      <w:pPr>
        <w:tabs>
          <w:tab w:pos="2403" w:val="left" w:leader="none"/>
          <w:tab w:pos="4258" w:val="right" w:leader="none"/>
        </w:tabs>
        <w:spacing w:before="35"/>
        <w:ind w:left="819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560">
                <wp:simplePos x="0" y="0"/>
                <wp:positionH relativeFrom="page">
                  <wp:posOffset>863993</wp:posOffset>
                </wp:positionH>
                <wp:positionV relativeFrom="paragraph">
                  <wp:posOffset>142483</wp:posOffset>
                </wp:positionV>
                <wp:extent cx="2428875" cy="6985"/>
                <wp:effectExtent l="0" t="0" r="0" b="0"/>
                <wp:wrapNone/>
                <wp:docPr id="53" name="Graphic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Graphic 53"/>
                      <wps:cNvSpPr/>
                      <wps:spPr>
                        <a:xfrm>
                          <a:off x="0" y="0"/>
                          <a:ext cx="242887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28875" h="6985">
                              <a:moveTo>
                                <a:pt x="2428557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2428557" y="6480"/>
                              </a:lnTo>
                              <a:lnTo>
                                <a:pt x="24285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8.030998pt;margin-top:11.219153pt;width:191.225pt;height:.51025pt;mso-position-horizontal-relative:page;mso-position-vertical-relative:paragraph;z-index:15746560" id="docshape46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spacing w:val="-2"/>
          <w:w w:val="115"/>
          <w:sz w:val="12"/>
        </w:rPr>
        <w:t>Pooled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115"/>
          <w:sz w:val="12"/>
        </w:rPr>
        <w:t>61.1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4"/>
          <w:w w:val="115"/>
          <w:sz w:val="12"/>
        </w:rPr>
        <w:t>73.1</w:t>
      </w:r>
    </w:p>
    <w:p>
      <w:pPr>
        <w:pStyle w:val="BodyText"/>
        <w:spacing w:line="271" w:lineRule="auto" w:before="329"/>
        <w:ind w:left="103" w:right="38" w:firstLine="238"/>
        <w:jc w:val="both"/>
      </w:pPr>
      <w:hyperlink w:history="true" w:anchor="_bookmark16">
        <w:r>
          <w:rPr>
            <w:color w:val="2E3092"/>
          </w:rPr>
          <w:t>Table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2</w:t>
        </w:r>
      </w:hyperlink>
      <w:r>
        <w:rPr>
          <w:color w:val="2E3092"/>
          <w:spacing w:val="-7"/>
        </w:rPr>
        <w:t> </w:t>
      </w:r>
      <w:r>
        <w:rPr>
          <w:color w:val="231F20"/>
        </w:rPr>
        <w:t>shows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total</w:t>
      </w:r>
      <w:r>
        <w:rPr>
          <w:color w:val="231F20"/>
          <w:spacing w:val="-7"/>
        </w:rPr>
        <w:t> </w:t>
      </w:r>
      <w:r>
        <w:rPr>
          <w:color w:val="231F20"/>
        </w:rPr>
        <w:t>number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scenes,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number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features</w:t>
      </w:r>
      <w:r>
        <w:rPr>
          <w:color w:val="231F20"/>
          <w:spacing w:val="-7"/>
        </w:rPr>
        <w:t> </w:t>
      </w:r>
      <w:r>
        <w:rPr>
          <w:color w:val="231F20"/>
        </w:rPr>
        <w:t>se-</w:t>
      </w:r>
      <w:r>
        <w:rPr>
          <w:color w:val="231F20"/>
          <w:spacing w:val="40"/>
        </w:rPr>
        <w:t> </w:t>
      </w:r>
      <w:r>
        <w:rPr>
          <w:color w:val="231F20"/>
        </w:rPr>
        <w:t>lected,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accuracy, inter-class misclassi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cation, and total</w:t>
      </w:r>
      <w:r>
        <w:rPr>
          <w:color w:val="231F20"/>
          <w:spacing w:val="40"/>
        </w:rPr>
        <w:t> </w:t>
      </w:r>
      <w:r>
        <w:rPr>
          <w:color w:val="231F20"/>
        </w:rPr>
        <w:t>misclassi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for the Gabor wavelet based method, for scenes col-</w:t>
      </w:r>
      <w:r>
        <w:rPr>
          <w:color w:val="231F20"/>
          <w:spacing w:val="40"/>
        </w:rPr>
        <w:t> </w:t>
      </w:r>
      <w:r>
        <w:rPr>
          <w:color w:val="231F20"/>
        </w:rPr>
        <w:t>lected from each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eld, and also for all scenes pooled together.</w:t>
      </w:r>
    </w:p>
    <w:p>
      <w:pPr>
        <w:pStyle w:val="BodyText"/>
        <w:spacing w:line="276" w:lineRule="auto" w:before="6"/>
        <w:ind w:left="103" w:right="38" w:firstLine="238"/>
        <w:jc w:val="both"/>
      </w:pPr>
      <w:r>
        <w:rPr>
          <w:color w:val="231F20"/>
        </w:rPr>
        <w:t>Number</w:t>
      </w:r>
      <w:r>
        <w:rPr>
          <w:color w:val="231F20"/>
          <w:spacing w:val="-1"/>
        </w:rPr>
        <w:t> </w:t>
      </w:r>
      <w:r>
        <w:rPr>
          <w:color w:val="231F20"/>
        </w:rPr>
        <w:t>of Gabor</w:t>
      </w:r>
      <w:r>
        <w:rPr>
          <w:color w:val="231F20"/>
          <w:spacing w:val="-1"/>
        </w:rPr>
        <w:t> </w:t>
      </w:r>
      <w:r>
        <w:rPr>
          <w:color w:val="231F20"/>
        </w:rPr>
        <w:t>features</w:t>
      </w:r>
      <w:r>
        <w:rPr>
          <w:color w:val="231F20"/>
          <w:spacing w:val="-1"/>
        </w:rPr>
        <w:t> </w:t>
      </w:r>
      <w:r>
        <w:rPr>
          <w:color w:val="231F20"/>
        </w:rPr>
        <w:t>ranged</w:t>
      </w:r>
      <w:r>
        <w:rPr>
          <w:color w:val="231F20"/>
          <w:spacing w:val="-1"/>
        </w:rPr>
        <w:t> </w:t>
      </w:r>
      <w:r>
        <w:rPr>
          <w:color w:val="231F20"/>
        </w:rPr>
        <w:t>between</w:t>
      </w:r>
      <w:r>
        <w:rPr>
          <w:color w:val="231F20"/>
          <w:spacing w:val="-1"/>
        </w:rPr>
        <w:t> </w:t>
      </w:r>
      <w:r>
        <w:rPr>
          <w:color w:val="231F20"/>
        </w:rPr>
        <w:t>27 and 72,</w:t>
      </w:r>
      <w:r>
        <w:rPr>
          <w:color w:val="231F20"/>
          <w:spacing w:val="-4"/>
        </w:rPr>
        <w:t> </w:t>
      </w:r>
      <w:r>
        <w:rPr>
          <w:color w:val="231F20"/>
        </w:rPr>
        <w:t>among</w:t>
      </w:r>
      <w:r>
        <w:rPr>
          <w:color w:val="231F20"/>
          <w:spacing w:val="-4"/>
        </w:rPr>
        <w:t> </w:t>
      </w:r>
      <w:r>
        <w:rPr>
          <w:color w:val="231F20"/>
        </w:rPr>
        <w:t>which</w:t>
      </w:r>
      <w:r>
        <w:rPr>
          <w:color w:val="231F20"/>
          <w:w w:val="105"/>
        </w:rPr>
        <w:t> 36</w:t>
      </w:r>
      <w:r>
        <w:rPr>
          <w:color w:val="231F20"/>
          <w:w w:val="105"/>
        </w:rPr>
        <w:t> were</w:t>
      </w:r>
      <w:r>
        <w:rPr>
          <w:color w:val="231F20"/>
          <w:w w:val="105"/>
        </w:rPr>
        <w:t> selected</w:t>
      </w:r>
      <w:r>
        <w:rPr>
          <w:color w:val="231F20"/>
          <w:w w:val="105"/>
        </w:rPr>
        <w:t> for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pooled</w:t>
      </w:r>
      <w:r>
        <w:rPr>
          <w:color w:val="231F20"/>
          <w:w w:val="105"/>
        </w:rPr>
        <w:t> scenes.</w:t>
      </w:r>
      <w:r>
        <w:rPr>
          <w:color w:val="231F20"/>
          <w:w w:val="105"/>
        </w:rPr>
        <w:t> These</w:t>
      </w:r>
      <w:r>
        <w:rPr>
          <w:color w:val="231F20"/>
          <w:w w:val="105"/>
        </w:rPr>
        <w:t> 36</w:t>
      </w:r>
      <w:r>
        <w:rPr>
          <w:color w:val="231F20"/>
          <w:w w:val="105"/>
        </w:rPr>
        <w:t> features,</w:t>
      </w:r>
      <w:r>
        <w:rPr>
          <w:color w:val="231F20"/>
          <w:w w:val="105"/>
        </w:rPr>
        <w:t> despite </w:t>
      </w:r>
      <w:r>
        <w:rPr>
          <w:color w:val="231F20"/>
        </w:rPr>
        <w:t>resulting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lower</w:t>
      </w:r>
      <w:r>
        <w:rPr>
          <w:color w:val="231F20"/>
          <w:spacing w:val="-9"/>
        </w:rPr>
        <w:t> </w:t>
      </w:r>
      <w:r>
        <w:rPr>
          <w:color w:val="231F20"/>
        </w:rPr>
        <w:t>accuracy,</w:t>
      </w:r>
      <w:r>
        <w:rPr>
          <w:color w:val="231F20"/>
          <w:spacing w:val="-8"/>
        </w:rPr>
        <w:t> </w:t>
      </w:r>
      <w:r>
        <w:rPr>
          <w:color w:val="231F20"/>
        </w:rPr>
        <w:t>would</w:t>
      </w:r>
      <w:r>
        <w:rPr>
          <w:color w:val="231F20"/>
          <w:spacing w:val="-7"/>
        </w:rPr>
        <w:t> </w:t>
      </w:r>
      <w:r>
        <w:rPr>
          <w:color w:val="231F20"/>
        </w:rPr>
        <w:t>enable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design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simpler</w:t>
      </w:r>
      <w:r>
        <w:rPr>
          <w:color w:val="231F20"/>
          <w:spacing w:val="-8"/>
        </w:rPr>
        <w:t> </w:t>
      </w:r>
      <w:r>
        <w:rPr>
          <w:color w:val="231F20"/>
        </w:rPr>
        <w:t>system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hypothetical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sprayer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fertilizer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spreader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without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need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re-</w:t>
      </w:r>
      <w:r>
        <w:rPr>
          <w:color w:val="231F20"/>
          <w:w w:val="105"/>
        </w:rPr>
        <w:t> con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gure the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system for a particular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eld.</w:t>
      </w:r>
    </w:p>
    <w:p>
      <w:pPr>
        <w:pStyle w:val="BodyText"/>
        <w:spacing w:line="276" w:lineRule="auto"/>
        <w:ind w:left="103" w:right="39" w:firstLine="238"/>
        <w:jc w:val="both"/>
      </w:pPr>
      <w:r>
        <w:rPr>
          <w:color w:val="231F20"/>
        </w:rPr>
        <w:t>With regard to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accuracy, the highest value was</w:t>
      </w:r>
      <w:r>
        <w:rPr>
          <w:color w:val="231F20"/>
          <w:spacing w:val="40"/>
        </w:rPr>
        <w:t> </w:t>
      </w:r>
      <w:r>
        <w:rPr>
          <w:color w:val="231F20"/>
        </w:rPr>
        <w:t>attained by</w:t>
      </w:r>
      <w:r>
        <w:rPr>
          <w:color w:val="231F20"/>
          <w:spacing w:val="-2"/>
        </w:rPr>
        <w:t> </w:t>
      </w:r>
      <w:r>
        <w:rPr>
          <w:color w:val="231F20"/>
        </w:rPr>
        <w:t>Field</w:t>
      </w:r>
      <w:r>
        <w:rPr>
          <w:color w:val="231F20"/>
          <w:spacing w:val="-1"/>
        </w:rPr>
        <w:t> </w:t>
      </w:r>
      <w:r>
        <w:rPr>
          <w:color w:val="231F20"/>
        </w:rPr>
        <w:t>4,</w:t>
      </w:r>
      <w:r>
        <w:rPr>
          <w:color w:val="231F20"/>
          <w:spacing w:val="-2"/>
        </w:rPr>
        <w:t> </w:t>
      </w:r>
      <w:r>
        <w:rPr>
          <w:color w:val="231F20"/>
        </w:rPr>
        <w:t>at</w:t>
      </w:r>
      <w:r>
        <w:rPr>
          <w:color w:val="231F20"/>
          <w:spacing w:val="-1"/>
        </w:rPr>
        <w:t> </w:t>
      </w:r>
      <w:r>
        <w:rPr>
          <w:color w:val="231F20"/>
        </w:rPr>
        <w:t>98.3%,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the least,</w:t>
      </w:r>
      <w:r>
        <w:rPr>
          <w:color w:val="231F20"/>
          <w:spacing w:val="-1"/>
        </w:rPr>
        <w:t> </w:t>
      </w:r>
      <w:r>
        <w:rPr>
          <w:color w:val="231F20"/>
        </w:rPr>
        <w:t>by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set</w:t>
      </w:r>
      <w:r>
        <w:rPr>
          <w:color w:val="231F20"/>
          <w:spacing w:val="-2"/>
        </w:rPr>
        <w:t> </w:t>
      </w:r>
      <w:r>
        <w:rPr>
          <w:color w:val="231F20"/>
        </w:rPr>
        <w:t>at</w:t>
      </w:r>
      <w:r>
        <w:rPr>
          <w:color w:val="231F20"/>
          <w:spacing w:val="-1"/>
        </w:rPr>
        <w:t> </w:t>
      </w:r>
      <w:r>
        <w:rPr>
          <w:color w:val="231F20"/>
        </w:rPr>
        <w:t>81.4%.</w:t>
      </w:r>
      <w:r>
        <w:rPr>
          <w:color w:val="231F20"/>
          <w:spacing w:val="-1"/>
        </w:rPr>
        <w:t> </w:t>
      </w:r>
      <w:r>
        <w:rPr>
          <w:color w:val="231F20"/>
        </w:rPr>
        <w:t>Results</w:t>
      </w:r>
      <w:r>
        <w:rPr>
          <w:color w:val="231F20"/>
          <w:spacing w:val="40"/>
        </w:rPr>
        <w:t> </w:t>
      </w:r>
      <w:r>
        <w:rPr>
          <w:color w:val="231F20"/>
        </w:rPr>
        <w:t>achieved in this study were comparable with those attained with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colour co-occurrence matrix based texture analysis technique reported</w:t>
      </w:r>
      <w:r>
        <w:rPr>
          <w:color w:val="231F20"/>
          <w:spacing w:val="40"/>
        </w:rPr>
        <w:t> </w:t>
      </w:r>
      <w:r>
        <w:rPr>
          <w:color w:val="231F20"/>
        </w:rPr>
        <w:t>by </w:t>
      </w:r>
      <w:hyperlink w:history="true" w:anchor="_bookmark25">
        <w:r>
          <w:rPr>
            <w:color w:val="2E3092"/>
          </w:rPr>
          <w:t>Chang et al. (2012)</w:t>
        </w:r>
      </w:hyperlink>
      <w:r>
        <w:rPr>
          <w:color w:val="231F20"/>
        </w:rPr>
        <w:t>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  <w:spacing w:val="-2"/>
        </w:rPr>
        <w:t>In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addition,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it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be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seen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from</w:t>
      </w:r>
      <w:r>
        <w:rPr>
          <w:color w:val="231F20"/>
          <w:spacing w:val="-6"/>
        </w:rPr>
        <w:t> </w:t>
      </w:r>
      <w:hyperlink w:history="true" w:anchor="_bookmark15">
        <w:r>
          <w:rPr>
            <w:color w:val="2E3092"/>
            <w:spacing w:val="-2"/>
          </w:rPr>
          <w:t>Fig.</w:t>
        </w:r>
        <w:r>
          <w:rPr>
            <w:color w:val="2E3092"/>
            <w:spacing w:val="-7"/>
          </w:rPr>
          <w:t> </w:t>
        </w:r>
        <w:r>
          <w:rPr>
            <w:color w:val="2E3092"/>
            <w:spacing w:val="-2"/>
          </w:rPr>
          <w:t>4</w:t>
        </w:r>
      </w:hyperlink>
      <w:r>
        <w:rPr>
          <w:color w:val="2E3092"/>
          <w:spacing w:val="-6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7"/>
        </w:rPr>
        <w:t> </w:t>
      </w:r>
      <w:hyperlink w:history="true" w:anchor="_bookmark16">
        <w:r>
          <w:rPr>
            <w:color w:val="2E3092"/>
            <w:spacing w:val="-2"/>
          </w:rPr>
          <w:t>Table</w:t>
        </w:r>
        <w:r>
          <w:rPr>
            <w:color w:val="2E3092"/>
            <w:spacing w:val="-5"/>
          </w:rPr>
          <w:t> </w:t>
        </w:r>
        <w:r>
          <w:rPr>
            <w:color w:val="2E3092"/>
            <w:spacing w:val="-2"/>
          </w:rPr>
          <w:t>2</w:t>
        </w:r>
      </w:hyperlink>
      <w:r>
        <w:rPr>
          <w:color w:val="231F20"/>
          <w:spacing w:val="-2"/>
        </w:rPr>
        <w:t>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misclassi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cation</w:t>
      </w:r>
      <w:r>
        <w:rPr>
          <w:color w:val="231F20"/>
          <w:spacing w:val="40"/>
        </w:rPr>
        <w:t> </w:t>
      </w:r>
      <w:r>
        <w:rPr>
          <w:color w:val="231F20"/>
        </w:rPr>
        <w:t>between</w:t>
      </w:r>
      <w:r>
        <w:rPr>
          <w:color w:val="231F20"/>
          <w:spacing w:val="-4"/>
        </w:rPr>
        <w:t> </w:t>
      </w:r>
      <w:r>
        <w:rPr>
          <w:color w:val="231F20"/>
        </w:rPr>
        <w:t>plant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weed</w:t>
      </w:r>
      <w:r>
        <w:rPr>
          <w:color w:val="231F20"/>
          <w:spacing w:val="-4"/>
        </w:rPr>
        <w:t> </w:t>
      </w:r>
      <w:r>
        <w:rPr>
          <w:color w:val="231F20"/>
        </w:rPr>
        <w:t>samples</w:t>
      </w:r>
      <w:r>
        <w:rPr>
          <w:color w:val="231F20"/>
          <w:spacing w:val="-4"/>
        </w:rPr>
        <w:t> </w:t>
      </w:r>
      <w:r>
        <w:rPr>
          <w:color w:val="231F20"/>
        </w:rPr>
        <w:t>was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most</w:t>
      </w:r>
      <w:r>
        <w:rPr>
          <w:color w:val="231F20"/>
          <w:spacing w:val="-5"/>
        </w:rPr>
        <w:t> </w:t>
      </w:r>
      <w:r>
        <w:rPr>
          <w:color w:val="231F20"/>
        </w:rPr>
        <w:t>pronounced.</w:t>
      </w:r>
      <w:r>
        <w:rPr>
          <w:color w:val="231F20"/>
          <w:spacing w:val="-6"/>
        </w:rPr>
        <w:t> </w:t>
      </w:r>
      <w:r>
        <w:rPr>
          <w:color w:val="231F20"/>
        </w:rPr>
        <w:t>As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result,</w:t>
      </w:r>
      <w:r>
        <w:rPr>
          <w:color w:val="231F20"/>
          <w:spacing w:val="40"/>
        </w:rPr>
        <w:t> </w:t>
      </w:r>
      <w:r>
        <w:rPr>
          <w:color w:val="231F20"/>
        </w:rPr>
        <w:t>bare</w:t>
      </w:r>
      <w:r>
        <w:rPr>
          <w:color w:val="231F20"/>
          <w:spacing w:val="-10"/>
        </w:rPr>
        <w:t> </w:t>
      </w:r>
      <w:r>
        <w:rPr>
          <w:color w:val="231F20"/>
        </w:rPr>
        <w:t>patches</w:t>
      </w:r>
      <w:r>
        <w:rPr>
          <w:color w:val="231F20"/>
          <w:spacing w:val="-8"/>
        </w:rPr>
        <w:t> </w:t>
      </w:r>
      <w:r>
        <w:rPr>
          <w:color w:val="231F20"/>
        </w:rPr>
        <w:t>were</w:t>
      </w:r>
      <w:r>
        <w:rPr>
          <w:color w:val="231F20"/>
          <w:spacing w:val="-10"/>
        </w:rPr>
        <w:t> </w:t>
      </w:r>
      <w:r>
        <w:rPr>
          <w:color w:val="231F20"/>
        </w:rPr>
        <w:t>more</w:t>
      </w:r>
      <w:r>
        <w:rPr>
          <w:color w:val="231F20"/>
          <w:spacing w:val="-8"/>
        </w:rPr>
        <w:t> </w:t>
      </w:r>
      <w:r>
        <w:rPr>
          <w:color w:val="231F20"/>
        </w:rPr>
        <w:t>accurately</w:t>
      </w:r>
      <w:r>
        <w:rPr>
          <w:color w:val="231F20"/>
          <w:spacing w:val="-1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comparison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plant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weed scenes. This may</w:t>
      </w:r>
      <w:r>
        <w:rPr>
          <w:color w:val="231F20"/>
          <w:spacing w:val="-2"/>
        </w:rPr>
        <w:t> </w:t>
      </w:r>
      <w:r>
        <w:rPr>
          <w:color w:val="231F20"/>
        </w:rPr>
        <w:t>be explained in terms</w:t>
      </w:r>
      <w:r>
        <w:rPr>
          <w:color w:val="231F20"/>
          <w:spacing w:val="-1"/>
        </w:rPr>
        <w:t> </w:t>
      </w:r>
      <w:r>
        <w:rPr>
          <w:color w:val="231F20"/>
        </w:rPr>
        <w:t>of the</w:t>
      </w:r>
      <w:r>
        <w:rPr>
          <w:color w:val="231F20"/>
          <w:spacing w:val="-2"/>
        </w:rPr>
        <w:t> </w:t>
      </w:r>
      <w:r>
        <w:rPr>
          <w:color w:val="231F20"/>
        </w:rPr>
        <w:t>fact</w:t>
      </w:r>
      <w:r>
        <w:rPr>
          <w:color w:val="231F20"/>
          <w:spacing w:val="-2"/>
        </w:rPr>
        <w:t> </w:t>
      </w:r>
      <w:r>
        <w:rPr>
          <w:color w:val="231F20"/>
        </w:rPr>
        <w:t>that both plant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weed</w:t>
      </w:r>
      <w:r>
        <w:rPr>
          <w:color w:val="231F20"/>
          <w:spacing w:val="-2"/>
        </w:rPr>
        <w:t> </w:t>
      </w:r>
      <w:r>
        <w:rPr>
          <w:color w:val="231F20"/>
        </w:rPr>
        <w:t>groups</w:t>
      </w:r>
      <w:r>
        <w:rPr>
          <w:color w:val="231F20"/>
          <w:spacing w:val="-1"/>
        </w:rPr>
        <w:t> </w:t>
      </w:r>
      <w:r>
        <w:rPr>
          <w:color w:val="231F20"/>
        </w:rPr>
        <w:t>are</w:t>
      </w:r>
      <w:r>
        <w:rPr>
          <w:color w:val="231F20"/>
          <w:spacing w:val="-2"/>
        </w:rPr>
        <w:t> </w:t>
      </w:r>
      <w:r>
        <w:rPr>
          <w:color w:val="231F20"/>
        </w:rPr>
        <w:t>made</w:t>
      </w:r>
      <w:r>
        <w:rPr>
          <w:color w:val="231F20"/>
          <w:spacing w:val="-2"/>
        </w:rPr>
        <w:t> </w:t>
      </w:r>
      <w:r>
        <w:rPr>
          <w:color w:val="231F20"/>
        </w:rPr>
        <w:t>up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live</w:t>
      </w:r>
      <w:r>
        <w:rPr>
          <w:color w:val="231F20"/>
          <w:spacing w:val="-2"/>
        </w:rPr>
        <w:t> </w:t>
      </w:r>
      <w:r>
        <w:rPr>
          <w:color w:val="231F20"/>
        </w:rPr>
        <w:t>plants</w:t>
      </w:r>
      <w:r>
        <w:rPr>
          <w:color w:val="231F20"/>
          <w:spacing w:val="-2"/>
        </w:rPr>
        <w:t> </w:t>
      </w:r>
      <w:r>
        <w:rPr>
          <w:color w:val="231F20"/>
        </w:rPr>
        <w:t>that</w:t>
      </w:r>
      <w:r>
        <w:rPr>
          <w:color w:val="231F20"/>
          <w:spacing w:val="-2"/>
        </w:rPr>
        <w:t> </w:t>
      </w:r>
      <w:r>
        <w:rPr>
          <w:color w:val="231F20"/>
        </w:rPr>
        <w:t>share</w:t>
      </w:r>
      <w:r>
        <w:rPr>
          <w:color w:val="231F20"/>
          <w:spacing w:val="-2"/>
        </w:rPr>
        <w:t> </w:t>
      </w:r>
      <w:r>
        <w:rPr>
          <w:color w:val="231F20"/>
        </w:rPr>
        <w:t>similar</w:t>
      </w:r>
      <w:r>
        <w:rPr>
          <w:color w:val="231F20"/>
          <w:spacing w:val="-4"/>
        </w:rPr>
        <w:t> </w:t>
      </w:r>
      <w:r>
        <w:rPr>
          <w:color w:val="231F20"/>
        </w:rPr>
        <w:t>hues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are</w:t>
      </w:r>
      <w:r>
        <w:rPr>
          <w:color w:val="231F20"/>
          <w:spacing w:val="6"/>
        </w:rPr>
        <w:t> </w:t>
      </w:r>
      <w:r>
        <w:rPr>
          <w:color w:val="231F20"/>
        </w:rPr>
        <w:t>generally</w:t>
      </w:r>
      <w:r>
        <w:rPr>
          <w:color w:val="231F20"/>
          <w:spacing w:val="6"/>
        </w:rPr>
        <w:t> </w:t>
      </w:r>
      <w:r>
        <w:rPr>
          <w:color w:val="231F20"/>
        </w:rPr>
        <w:t>broad</w:t>
      </w:r>
      <w:r>
        <w:rPr>
          <w:color w:val="231F20"/>
          <w:spacing w:val="7"/>
        </w:rPr>
        <w:t> </w:t>
      </w:r>
      <w:r>
        <w:rPr>
          <w:color w:val="231F20"/>
        </w:rPr>
        <w:t>leaved.</w:t>
      </w:r>
      <w:r>
        <w:rPr>
          <w:color w:val="231F20"/>
          <w:spacing w:val="5"/>
        </w:rPr>
        <w:t> </w:t>
      </w:r>
      <w:r>
        <w:rPr>
          <w:color w:val="231F20"/>
        </w:rPr>
        <w:t>On</w:t>
      </w:r>
      <w:r>
        <w:rPr>
          <w:color w:val="231F20"/>
          <w:spacing w:val="4"/>
        </w:rPr>
        <w:t> </w:t>
      </w:r>
      <w:r>
        <w:rPr>
          <w:color w:val="231F20"/>
        </w:rPr>
        <w:t>the</w:t>
      </w:r>
      <w:r>
        <w:rPr>
          <w:color w:val="231F20"/>
          <w:spacing w:val="7"/>
        </w:rPr>
        <w:t> </w:t>
      </w:r>
      <w:r>
        <w:rPr>
          <w:color w:val="231F20"/>
        </w:rPr>
        <w:t>contrary,</w:t>
      </w:r>
      <w:r>
        <w:rPr>
          <w:color w:val="231F20"/>
          <w:spacing w:val="4"/>
        </w:rPr>
        <w:t> </w:t>
      </w:r>
      <w:r>
        <w:rPr>
          <w:color w:val="231F20"/>
        </w:rPr>
        <w:t>bare</w:t>
      </w:r>
      <w:r>
        <w:rPr>
          <w:color w:val="231F20"/>
          <w:spacing w:val="6"/>
        </w:rPr>
        <w:t> </w:t>
      </w:r>
      <w:r>
        <w:rPr>
          <w:color w:val="231F20"/>
        </w:rPr>
        <w:t>patches</w:t>
      </w:r>
      <w:r>
        <w:rPr>
          <w:color w:val="231F20"/>
          <w:spacing w:val="5"/>
        </w:rPr>
        <w:t> </w:t>
      </w:r>
      <w:r>
        <w:rPr>
          <w:color w:val="231F20"/>
        </w:rPr>
        <w:t>were</w:t>
      </w:r>
      <w:r>
        <w:rPr>
          <w:color w:val="231F20"/>
          <w:spacing w:val="6"/>
        </w:rPr>
        <w:t> </w:t>
      </w:r>
      <w:r>
        <w:rPr>
          <w:color w:val="231F20"/>
          <w:spacing w:val="-2"/>
        </w:rPr>
        <w:t>mostly</w:t>
      </w:r>
    </w:p>
    <w:p>
      <w:pPr>
        <w:pStyle w:val="BodyText"/>
        <w:spacing w:line="273" w:lineRule="auto" w:before="109"/>
        <w:ind w:left="103" w:right="159"/>
        <w:jc w:val="both"/>
      </w:pPr>
      <w:r>
        <w:rPr/>
        <w:br w:type="column"/>
      </w:r>
      <w:r>
        <w:rPr>
          <w:color w:val="231F20"/>
        </w:rPr>
        <w:t>brownish</w:t>
      </w:r>
      <w:r>
        <w:rPr>
          <w:color w:val="231F20"/>
          <w:spacing w:val="-3"/>
        </w:rPr>
        <w:t> </w:t>
      </w:r>
      <w:r>
        <w:rPr>
          <w:color w:val="231F20"/>
        </w:rPr>
        <w:t>soil,</w:t>
      </w:r>
      <w:r>
        <w:rPr>
          <w:color w:val="231F20"/>
          <w:spacing w:val="-1"/>
        </w:rPr>
        <w:t> </w:t>
      </w:r>
      <w:r>
        <w:rPr>
          <w:color w:val="231F20"/>
        </w:rPr>
        <w:t>or</w:t>
      </w:r>
      <w:r>
        <w:rPr>
          <w:color w:val="231F20"/>
          <w:spacing w:val="-2"/>
        </w:rPr>
        <w:t> </w:t>
      </w:r>
      <w:r>
        <w:rPr>
          <w:color w:val="231F20"/>
        </w:rPr>
        <w:t>brown</w:t>
      </w:r>
      <w:r>
        <w:rPr>
          <w:color w:val="231F20"/>
          <w:spacing w:val="-2"/>
        </w:rPr>
        <w:t> </w:t>
      </w:r>
      <w:r>
        <w:rPr>
          <w:color w:val="231F20"/>
        </w:rPr>
        <w:t>plant</w:t>
      </w:r>
      <w:r>
        <w:rPr>
          <w:color w:val="231F20"/>
          <w:spacing w:val="-2"/>
        </w:rPr>
        <w:t> </w:t>
      </w:r>
      <w:r>
        <w:rPr>
          <w:color w:val="231F20"/>
        </w:rPr>
        <w:t>debris</w:t>
      </w:r>
      <w:r>
        <w:rPr>
          <w:color w:val="231F20"/>
          <w:spacing w:val="-1"/>
        </w:rPr>
        <w:t> </w:t>
      </w:r>
      <w:r>
        <w:rPr>
          <w:color w:val="231F20"/>
        </w:rPr>
        <w:t>that</w:t>
      </w:r>
      <w:r>
        <w:rPr>
          <w:color w:val="231F20"/>
          <w:spacing w:val="-2"/>
        </w:rPr>
        <w:t> </w:t>
      </w:r>
      <w:r>
        <w:rPr>
          <w:color w:val="231F20"/>
        </w:rPr>
        <w:t>may</w:t>
      </w:r>
      <w:r>
        <w:rPr>
          <w:color w:val="231F20"/>
          <w:spacing w:val="-2"/>
        </w:rPr>
        <w:t> </w:t>
      </w:r>
      <w:r>
        <w:rPr>
          <w:color w:val="231F20"/>
        </w:rPr>
        <w:t>also</w:t>
      </w:r>
      <w:r>
        <w:rPr>
          <w:color w:val="231F20"/>
          <w:spacing w:val="-3"/>
        </w:rPr>
        <w:t> </w:t>
      </w:r>
      <w:r>
        <w:rPr>
          <w:color w:val="231F20"/>
        </w:rPr>
        <w:t>occasionally</w:t>
      </w:r>
      <w:r>
        <w:rPr>
          <w:color w:val="231F20"/>
          <w:spacing w:val="-2"/>
        </w:rPr>
        <w:t> </w:t>
      </w:r>
      <w:r>
        <w:rPr>
          <w:color w:val="231F20"/>
        </w:rPr>
        <w:t>include</w:t>
      </w:r>
      <w:r>
        <w:rPr>
          <w:color w:val="231F20"/>
          <w:spacing w:val="40"/>
        </w:rPr>
        <w:t> </w:t>
      </w:r>
      <w:r>
        <w:rPr>
          <w:color w:val="231F20"/>
        </w:rPr>
        <w:t>twigs</w:t>
      </w:r>
      <w:r>
        <w:rPr>
          <w:color w:val="231F20"/>
          <w:spacing w:val="-1"/>
        </w:rPr>
        <w:t> </w:t>
      </w:r>
      <w:r>
        <w:rPr>
          <w:color w:val="231F20"/>
        </w:rPr>
        <w:t>without</w:t>
      </w:r>
      <w:r>
        <w:rPr>
          <w:color w:val="231F20"/>
          <w:spacing w:val="-1"/>
        </w:rPr>
        <w:t> </w:t>
      </w:r>
      <w:r>
        <w:rPr>
          <w:color w:val="231F20"/>
        </w:rPr>
        <w:t>leaves.</w:t>
      </w:r>
      <w:r>
        <w:rPr>
          <w:color w:val="231F20"/>
          <w:spacing w:val="-2"/>
        </w:rPr>
        <w:t> </w:t>
      </w:r>
      <w:r>
        <w:rPr>
          <w:color w:val="231F20"/>
        </w:rPr>
        <w:t>This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evident</w:t>
      </w:r>
      <w:r>
        <w:rPr>
          <w:color w:val="231F20"/>
          <w:spacing w:val="-3"/>
        </w:rPr>
        <w:t> </w:t>
      </w:r>
      <w:r>
        <w:rPr>
          <w:color w:val="231F20"/>
        </w:rPr>
        <w:t>from</w:t>
      </w:r>
      <w:r>
        <w:rPr>
          <w:color w:val="231F20"/>
          <w:spacing w:val="-1"/>
        </w:rPr>
        <w:t> </w:t>
      </w:r>
      <w:hyperlink w:history="true" w:anchor="_bookmark15">
        <w:r>
          <w:rPr>
            <w:color w:val="2E3092"/>
          </w:rPr>
          <w:t>Fig.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4</w:t>
        </w:r>
      </w:hyperlink>
      <w:r>
        <w:rPr>
          <w:color w:val="2E3092"/>
        </w:rPr>
        <w:t> </w:t>
      </w:r>
      <w:r>
        <w:rPr>
          <w:color w:val="231F20"/>
        </w:rPr>
        <w:t>that</w:t>
      </w:r>
      <w:r>
        <w:rPr>
          <w:color w:val="231F20"/>
          <w:spacing w:val="-2"/>
        </w:rPr>
        <w:t> </w:t>
      </w:r>
      <w:r>
        <w:rPr>
          <w:color w:val="231F20"/>
        </w:rPr>
        <w:t>greater separation</w:t>
      </w:r>
      <w:r>
        <w:rPr>
          <w:color w:val="231F20"/>
          <w:spacing w:val="40"/>
        </w:rPr>
        <w:t> </w:t>
      </w:r>
      <w:r>
        <w:rPr>
          <w:color w:val="231F20"/>
        </w:rPr>
        <w:t>existed between bare patches on one hand and weed and plant scenes</w:t>
      </w:r>
      <w:r>
        <w:rPr>
          <w:color w:val="231F20"/>
          <w:spacing w:val="40"/>
        </w:rPr>
        <w:t> </w:t>
      </w:r>
      <w:r>
        <w:rPr>
          <w:color w:val="231F20"/>
        </w:rPr>
        <w:t>on the other with respect to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 LDA coef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cients (LDA1). It was</w:t>
      </w:r>
      <w:r>
        <w:rPr>
          <w:color w:val="231F20"/>
          <w:spacing w:val="40"/>
        </w:rPr>
        <w:t> </w:t>
      </w:r>
      <w:r>
        <w:rPr>
          <w:color w:val="231F20"/>
        </w:rPr>
        <w:t>with respect to the second LDA coef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cients (LDA2) that separation</w:t>
      </w:r>
      <w:r>
        <w:rPr>
          <w:color w:val="231F20"/>
          <w:spacing w:val="40"/>
        </w:rPr>
        <w:t> </w:t>
      </w:r>
      <w:r>
        <w:rPr>
          <w:color w:val="231F20"/>
        </w:rPr>
        <w:t>existed between plants and weeds, albeit incompletely in some cases.</w:t>
      </w:r>
      <w:r>
        <w:rPr>
          <w:color w:val="231F20"/>
          <w:spacing w:val="40"/>
        </w:rPr>
        <w:t> </w:t>
      </w:r>
      <w:r>
        <w:rPr>
          <w:color w:val="231F20"/>
        </w:rPr>
        <w:t>As can be expected, the accuracy of SLDA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for images was</w:t>
      </w:r>
      <w:r>
        <w:rPr>
          <w:color w:val="231F20"/>
          <w:spacing w:val="40"/>
        </w:rPr>
        <w:t> </w:t>
      </w:r>
      <w:r>
        <w:rPr>
          <w:color w:val="231F20"/>
        </w:rPr>
        <w:t>lower than that of any of the individual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elds.</w:t>
      </w:r>
    </w:p>
    <w:p>
      <w:pPr>
        <w:pStyle w:val="BodyText"/>
        <w:spacing w:line="276" w:lineRule="auto" w:before="1"/>
        <w:ind w:left="103" w:right="158" w:firstLine="239"/>
        <w:jc w:val="both"/>
      </w:pP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contextual</w:t>
      </w:r>
      <w:r>
        <w:rPr>
          <w:color w:val="231F20"/>
          <w:spacing w:val="-1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8"/>
        </w:rPr>
        <w:t> </w:t>
      </w:r>
      <w:r>
        <w:rPr>
          <w:color w:val="231F20"/>
        </w:rPr>
        <w:t>accuracy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herbicide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fertilizer</w:t>
      </w:r>
      <w:r>
        <w:rPr>
          <w:color w:val="231F20"/>
          <w:spacing w:val="-9"/>
        </w:rPr>
        <w:t> </w:t>
      </w:r>
      <w:r>
        <w:rPr>
          <w:color w:val="231F20"/>
        </w:rPr>
        <w:t>ap-</w:t>
      </w:r>
      <w:r>
        <w:rPr>
          <w:color w:val="231F20"/>
          <w:spacing w:val="40"/>
        </w:rPr>
        <w:t> </w:t>
      </w:r>
      <w:r>
        <w:rPr>
          <w:color w:val="231F20"/>
        </w:rPr>
        <w:t>plications</w:t>
      </w:r>
      <w:r>
        <w:rPr>
          <w:color w:val="231F20"/>
          <w:spacing w:val="-10"/>
        </w:rPr>
        <w:t> </w:t>
      </w:r>
      <w:r>
        <w:rPr>
          <w:color w:val="231F20"/>
        </w:rPr>
        <w:t>are</w:t>
      </w:r>
      <w:r>
        <w:rPr>
          <w:color w:val="231F20"/>
          <w:spacing w:val="-7"/>
        </w:rPr>
        <w:t> </w:t>
      </w:r>
      <w:r>
        <w:rPr>
          <w:color w:val="231F20"/>
        </w:rPr>
        <w:t>shown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hyperlink w:history="true" w:anchor="_bookmark16">
        <w:r>
          <w:rPr>
            <w:color w:val="2E3092"/>
          </w:rPr>
          <w:t>Table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3</w:t>
        </w:r>
      </w:hyperlink>
      <w:r>
        <w:rPr>
          <w:color w:val="231F20"/>
        </w:rPr>
        <w:t>.</w:t>
      </w:r>
      <w:r>
        <w:rPr>
          <w:color w:val="231F20"/>
          <w:spacing w:val="-7"/>
        </w:rPr>
        <w:t> </w:t>
      </w:r>
      <w:r>
        <w:rPr>
          <w:color w:val="231F20"/>
        </w:rPr>
        <w:t>Due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an</w:t>
      </w:r>
      <w:r>
        <w:rPr>
          <w:color w:val="231F20"/>
          <w:spacing w:val="-10"/>
        </w:rPr>
        <w:t> </w:t>
      </w:r>
      <w:r>
        <w:rPr>
          <w:color w:val="231F20"/>
        </w:rPr>
        <w:t>incidentally</w:t>
      </w:r>
      <w:r>
        <w:rPr>
          <w:color w:val="231F20"/>
          <w:spacing w:val="-7"/>
        </w:rPr>
        <w:t> </w:t>
      </w:r>
      <w:r>
        <w:rPr>
          <w:color w:val="231F20"/>
        </w:rPr>
        <w:t>high</w:t>
      </w:r>
      <w:r>
        <w:rPr>
          <w:color w:val="231F20"/>
          <w:spacing w:val="-9"/>
        </w:rPr>
        <w:t> </w:t>
      </w:r>
      <w:r>
        <w:rPr>
          <w:color w:val="231F20"/>
        </w:rPr>
        <w:t>weed</w:t>
      </w:r>
      <w:r>
        <w:rPr>
          <w:color w:val="231F20"/>
          <w:spacing w:val="-8"/>
        </w:rPr>
        <w:t> </w:t>
      </w:r>
      <w:r>
        <w:rPr>
          <w:color w:val="231F20"/>
        </w:rPr>
        <w:t>priors,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low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weed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misclassi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cation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rate,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Field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4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exhibited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highest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con-</w:t>
      </w:r>
      <w:r>
        <w:rPr>
          <w:color w:val="231F20"/>
          <w:w w:val="105"/>
        </w:rPr>
        <w:t> </w:t>
      </w:r>
      <w:r>
        <w:rPr>
          <w:color w:val="231F20"/>
        </w:rPr>
        <w:t>textual accuracy for herbicide application. On the contrary, this group</w:t>
      </w:r>
      <w:r>
        <w:rPr>
          <w:color w:val="231F20"/>
          <w:w w:val="105"/>
        </w:rPr>
        <w:t> exhibited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lowest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contextual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accuracy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fertilizer,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owing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4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out of 11 missed plant scenes.</w:t>
      </w:r>
    </w:p>
    <w:p>
      <w:pPr>
        <w:pStyle w:val="BodyText"/>
        <w:spacing w:line="273" w:lineRule="auto"/>
        <w:ind w:left="103" w:right="158" w:firstLine="239"/>
        <w:jc w:val="both"/>
      </w:pPr>
      <w:r>
        <w:rPr>
          <w:color w:val="231F20"/>
        </w:rPr>
        <w:t>With</w:t>
      </w:r>
      <w:r>
        <w:rPr>
          <w:color w:val="231F20"/>
          <w:spacing w:val="-4"/>
        </w:rPr>
        <w:t> </w:t>
      </w:r>
      <w:r>
        <w:rPr>
          <w:color w:val="231F20"/>
        </w:rPr>
        <w:t>only</w:t>
      </w:r>
      <w:r>
        <w:rPr>
          <w:color w:val="231F20"/>
          <w:spacing w:val="-4"/>
        </w:rPr>
        <w:t> </w:t>
      </w:r>
      <w:r>
        <w:rPr>
          <w:color w:val="231F20"/>
        </w:rPr>
        <w:t>one</w:t>
      </w:r>
      <w:r>
        <w:rPr>
          <w:color w:val="231F20"/>
          <w:spacing w:val="-3"/>
        </w:rPr>
        <w:t> </w:t>
      </w:r>
      <w:r>
        <w:rPr>
          <w:color w:val="231F20"/>
        </w:rPr>
        <w:t>out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67</w:t>
      </w:r>
      <w:r>
        <w:rPr>
          <w:color w:val="231F20"/>
          <w:spacing w:val="-3"/>
        </w:rPr>
        <w:t> </w:t>
      </w:r>
      <w:r>
        <w:rPr>
          <w:color w:val="231F20"/>
        </w:rPr>
        <w:t>plant</w:t>
      </w:r>
      <w:r>
        <w:rPr>
          <w:color w:val="231F20"/>
          <w:spacing w:val="-3"/>
        </w:rPr>
        <w:t> </w:t>
      </w:r>
      <w:r>
        <w:rPr>
          <w:color w:val="231F20"/>
        </w:rPr>
        <w:t>priors</w:t>
      </w:r>
      <w:r>
        <w:rPr>
          <w:color w:val="231F20"/>
          <w:spacing w:val="-6"/>
        </w:rPr>
        <w:t> </w:t>
      </w:r>
      <w:r>
        <w:rPr>
          <w:color w:val="231F20"/>
        </w:rPr>
        <w:t>misclassi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-5"/>
        </w:rPr>
        <w:t> </w:t>
      </w:r>
      <w:r>
        <w:rPr>
          <w:color w:val="231F20"/>
        </w:rPr>
        <w:t>as</w:t>
      </w:r>
      <w:r>
        <w:rPr>
          <w:color w:val="231F20"/>
          <w:spacing w:val="-5"/>
        </w:rPr>
        <w:t> </w:t>
      </w:r>
      <w:r>
        <w:rPr>
          <w:color w:val="231F20"/>
        </w:rPr>
        <w:t>bare</w:t>
      </w:r>
      <w:r>
        <w:rPr>
          <w:color w:val="231F20"/>
          <w:spacing w:val="-3"/>
        </w:rPr>
        <w:t> </w:t>
      </w:r>
      <w:r>
        <w:rPr>
          <w:color w:val="231F20"/>
        </w:rPr>
        <w:t>patch,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w w:val="105"/>
        </w:rPr>
        <w:t> 1 out of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30 weed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misclassi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ed as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plant,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Field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1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exhibited the highest contextual accuracy with respect to fertilizer. Field 1 also exhibited one of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highest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contextual accuracy for herbicide, with only 1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out of 11 weed scene misclassi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ed as plant.</w:t>
      </w:r>
    </w:p>
    <w:p>
      <w:pPr>
        <w:pStyle w:val="BodyText"/>
        <w:spacing w:line="273" w:lineRule="auto"/>
        <w:ind w:left="103" w:right="158" w:firstLine="239"/>
        <w:jc w:val="both"/>
      </w:pPr>
      <w:r>
        <w:rPr>
          <w:color w:val="231F20"/>
          <w:w w:val="105"/>
        </w:rPr>
        <w:t>Field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5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also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exhibited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large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discrepancy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between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two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contex- </w:t>
      </w:r>
      <w:r>
        <w:rPr>
          <w:color w:val="231F20"/>
          <w:spacing w:val="-2"/>
          <w:w w:val="105"/>
        </w:rPr>
        <w:t>tual accuracy 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gures. Low herbicide contextual accuracy resulted due</w:t>
      </w:r>
      <w:r>
        <w:rPr>
          <w:color w:val="231F20"/>
          <w:w w:val="105"/>
        </w:rPr>
        <w:t> to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48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out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201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weed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misclassi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ed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plant,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2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bare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patch,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1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from </w:t>
      </w:r>
      <w:r>
        <w:rPr>
          <w:color w:val="231F20"/>
          <w:spacing w:val="-2"/>
          <w:w w:val="105"/>
        </w:rPr>
        <w:t>bare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patch,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21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from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plant.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other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hand,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contextual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accuracy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with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respect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fertilizer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higher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due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proportionally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lower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mis-</w:t>
      </w:r>
      <w:r>
        <w:rPr>
          <w:color w:val="231F20"/>
          <w:w w:val="105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plant</w:t>
      </w:r>
      <w:r>
        <w:rPr>
          <w:color w:val="231F20"/>
          <w:spacing w:val="-9"/>
        </w:rPr>
        <w:t> </w:t>
      </w:r>
      <w:r>
        <w:rPr>
          <w:color w:val="231F20"/>
        </w:rPr>
        <w:t>scenes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form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22</w:t>
      </w:r>
      <w:r>
        <w:rPr>
          <w:color w:val="231F20"/>
          <w:spacing w:val="-9"/>
        </w:rPr>
        <w:t> </w:t>
      </w:r>
      <w:r>
        <w:rPr>
          <w:color w:val="231F20"/>
        </w:rPr>
        <w:t>missed</w:t>
      </w:r>
      <w:r>
        <w:rPr>
          <w:color w:val="231F20"/>
          <w:spacing w:val="-10"/>
        </w:rPr>
        <w:t> </w:t>
      </w:r>
      <w:r>
        <w:rPr>
          <w:color w:val="231F20"/>
        </w:rPr>
        <w:t>plants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50</w:t>
      </w:r>
      <w:r>
        <w:rPr>
          <w:color w:val="231F20"/>
          <w:spacing w:val="-10"/>
        </w:rPr>
        <w:t> </w:t>
      </w:r>
      <w:r>
        <w:rPr>
          <w:color w:val="231F20"/>
        </w:rPr>
        <w:t>false</w:t>
      </w:r>
      <w:r>
        <w:rPr>
          <w:color w:val="231F20"/>
          <w:spacing w:val="40"/>
        </w:rPr>
        <w:t> </w:t>
      </w:r>
      <w:r>
        <w:rPr>
          <w:color w:val="231F20"/>
        </w:rPr>
        <w:t>plants.</w:t>
      </w:r>
      <w:r>
        <w:rPr>
          <w:color w:val="231F20"/>
          <w:spacing w:val="-8"/>
        </w:rPr>
        <w:t> </w:t>
      </w:r>
      <w:r>
        <w:rPr>
          <w:color w:val="231F20"/>
        </w:rPr>
        <w:t>Field</w:t>
      </w:r>
      <w:r>
        <w:rPr>
          <w:color w:val="231F20"/>
          <w:spacing w:val="-6"/>
        </w:rPr>
        <w:t> </w:t>
      </w:r>
      <w:r>
        <w:rPr>
          <w:color w:val="231F20"/>
        </w:rPr>
        <w:t>2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Field</w:t>
      </w:r>
      <w:r>
        <w:rPr>
          <w:color w:val="231F20"/>
          <w:spacing w:val="-6"/>
        </w:rPr>
        <w:t> </w:t>
      </w:r>
      <w:r>
        <w:rPr>
          <w:color w:val="231F20"/>
        </w:rPr>
        <w:t>3</w:t>
      </w:r>
      <w:r>
        <w:rPr>
          <w:color w:val="231F20"/>
          <w:spacing w:val="-7"/>
        </w:rPr>
        <w:t> </w:t>
      </w:r>
      <w:r>
        <w:rPr>
          <w:color w:val="231F20"/>
        </w:rPr>
        <w:t>performed</w:t>
      </w:r>
      <w:r>
        <w:rPr>
          <w:color w:val="231F20"/>
          <w:spacing w:val="-6"/>
        </w:rPr>
        <w:t> </w:t>
      </w:r>
      <w:r>
        <w:rPr>
          <w:color w:val="231F20"/>
        </w:rPr>
        <w:t>moderately</w:t>
      </w:r>
      <w:r>
        <w:rPr>
          <w:color w:val="231F20"/>
          <w:spacing w:val="-6"/>
        </w:rPr>
        <w:t> </w:t>
      </w:r>
      <w:r>
        <w:rPr>
          <w:color w:val="231F20"/>
        </w:rPr>
        <w:t>with</w:t>
      </w:r>
      <w:r>
        <w:rPr>
          <w:color w:val="231F20"/>
          <w:spacing w:val="-6"/>
        </w:rPr>
        <w:t> </w:t>
      </w:r>
      <w:r>
        <w:rPr>
          <w:color w:val="231F20"/>
        </w:rPr>
        <w:t>regard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contex-</w:t>
      </w:r>
      <w:r>
        <w:rPr>
          <w:color w:val="231F20"/>
          <w:w w:val="105"/>
        </w:rPr>
        <w:t> tual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accuracy.</w:t>
      </w:r>
    </w:p>
    <w:p>
      <w:pPr>
        <w:pStyle w:val="BodyText"/>
        <w:spacing w:line="273" w:lineRule="auto" w:before="4"/>
        <w:ind w:left="103" w:right="158" w:firstLine="239"/>
        <w:jc w:val="both"/>
      </w:pP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with</w:t>
      </w:r>
      <w:r>
        <w:rPr>
          <w:color w:val="231F20"/>
          <w:spacing w:val="-10"/>
        </w:rPr>
        <w:t> </w:t>
      </w:r>
      <w:r>
        <w:rPr>
          <w:color w:val="231F20"/>
        </w:rPr>
        <w:t>accuracy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cation,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contextual</w:t>
      </w:r>
      <w:r>
        <w:rPr>
          <w:color w:val="231F20"/>
          <w:spacing w:val="-10"/>
        </w:rPr>
        <w:t> </w:t>
      </w:r>
      <w:r>
        <w:rPr>
          <w:color w:val="231F20"/>
        </w:rPr>
        <w:t>accuracy</w:t>
      </w:r>
      <w:r>
        <w:rPr>
          <w:color w:val="231F20"/>
          <w:spacing w:val="-1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gures</w:t>
      </w:r>
      <w:r>
        <w:rPr>
          <w:color w:val="231F20"/>
          <w:spacing w:val="-9"/>
        </w:rPr>
        <w:t> </w:t>
      </w:r>
      <w:r>
        <w:rPr>
          <w:color w:val="231F20"/>
        </w:rPr>
        <w:t>are</w:t>
      </w:r>
      <w:r>
        <w:rPr>
          <w:color w:val="231F20"/>
          <w:spacing w:val="40"/>
        </w:rPr>
        <w:t> </w:t>
      </w:r>
      <w:r>
        <w:rPr>
          <w:color w:val="231F20"/>
        </w:rPr>
        <w:t>higher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9"/>
        </w:rPr>
        <w:t> </w:t>
      </w:r>
      <w:r>
        <w:rPr>
          <w:color w:val="231F20"/>
        </w:rPr>
        <w:t>based</w:t>
      </w:r>
      <w:r>
        <w:rPr>
          <w:color w:val="231F20"/>
          <w:spacing w:val="-10"/>
        </w:rPr>
        <w:t> </w:t>
      </w:r>
      <w:r>
        <w:rPr>
          <w:color w:val="231F20"/>
        </w:rPr>
        <w:t>on</w:t>
      </w:r>
      <w:r>
        <w:rPr>
          <w:color w:val="231F20"/>
          <w:spacing w:val="-10"/>
        </w:rPr>
        <w:t> </w:t>
      </w:r>
      <w:r>
        <w:rPr>
          <w:color w:val="231F20"/>
        </w:rPr>
        <w:t>individual</w:t>
      </w:r>
      <w:r>
        <w:rPr>
          <w:color w:val="231F20"/>
          <w:spacing w:val="-9"/>
        </w:rPr>
        <w:t> </w:t>
      </w:r>
      <w:r>
        <w:rPr>
          <w:color w:val="231F20"/>
        </w:rPr>
        <w:t>scene</w:t>
      </w:r>
      <w:r>
        <w:rPr>
          <w:color w:val="231F20"/>
          <w:spacing w:val="-10"/>
        </w:rPr>
        <w:t> </w:t>
      </w:r>
      <w:r>
        <w:rPr>
          <w:color w:val="231F20"/>
        </w:rPr>
        <w:t>SLDA,</w:t>
      </w:r>
      <w:r>
        <w:rPr>
          <w:color w:val="231F20"/>
          <w:spacing w:val="-10"/>
        </w:rPr>
        <w:t> </w:t>
      </w:r>
      <w:r>
        <w:rPr>
          <w:color w:val="231F20"/>
        </w:rPr>
        <w:t>compared</w:t>
      </w:r>
      <w:r>
        <w:rPr>
          <w:color w:val="231F20"/>
          <w:spacing w:val="-9"/>
        </w:rPr>
        <w:t> </w:t>
      </w:r>
      <w:r>
        <w:rPr>
          <w:color w:val="231F20"/>
        </w:rPr>
        <w:t>with</w:t>
      </w:r>
      <w:r>
        <w:rPr>
          <w:color w:val="231F20"/>
          <w:spacing w:val="40"/>
        </w:rPr>
        <w:t> </w:t>
      </w:r>
      <w:r>
        <w:rPr>
          <w:color w:val="231F20"/>
        </w:rPr>
        <w:t>those based on pooled scene SLDA. It can, therefore, be argued that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simple</w:t>
      </w:r>
      <w:r>
        <w:rPr>
          <w:color w:val="231F20"/>
          <w:spacing w:val="-2"/>
        </w:rPr>
        <w:t> </w:t>
      </w:r>
      <w:r>
        <w:rPr>
          <w:color w:val="231F20"/>
        </w:rPr>
        <w:t>system</w:t>
      </w:r>
      <w:r>
        <w:rPr>
          <w:color w:val="231F20"/>
          <w:spacing w:val="-3"/>
        </w:rPr>
        <w:t> </w:t>
      </w:r>
      <w:r>
        <w:rPr>
          <w:color w:val="231F20"/>
        </w:rPr>
        <w:t>can</w:t>
      </w:r>
      <w:r>
        <w:rPr>
          <w:color w:val="231F20"/>
          <w:spacing w:val="-2"/>
        </w:rPr>
        <w:t> </w:t>
      </w:r>
      <w:r>
        <w:rPr>
          <w:color w:val="231F20"/>
        </w:rPr>
        <w:t>be</w:t>
      </w:r>
      <w:r>
        <w:rPr>
          <w:color w:val="231F20"/>
          <w:spacing w:val="-2"/>
        </w:rPr>
        <w:t> </w:t>
      </w:r>
      <w:r>
        <w:rPr>
          <w:color w:val="231F20"/>
        </w:rPr>
        <w:t>designed</w:t>
      </w:r>
      <w:r>
        <w:rPr>
          <w:color w:val="231F20"/>
          <w:spacing w:val="-3"/>
        </w:rPr>
        <w:t> </w:t>
      </w:r>
      <w:r>
        <w:rPr>
          <w:color w:val="231F20"/>
        </w:rPr>
        <w:t>with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LDA</w:t>
      </w:r>
      <w:r>
        <w:rPr>
          <w:color w:val="231F20"/>
          <w:spacing w:val="-2"/>
        </w:rPr>
        <w:t> </w:t>
      </w:r>
      <w:r>
        <w:rPr>
          <w:color w:val="231F20"/>
        </w:rPr>
        <w:t>parameters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pooled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592" w:top="640" w:bottom="280" w:left="660" w:right="600"/>
          <w:cols w:num="2" w:equalWidth="0">
            <w:col w:w="5166" w:space="192"/>
            <w:col w:w="5292"/>
          </w:cols>
        </w:sectPr>
      </w:pPr>
    </w:p>
    <w:p>
      <w:pPr>
        <w:pStyle w:val="BodyText"/>
        <w:spacing w:before="11"/>
        <w:rPr>
          <w:sz w:val="20"/>
        </w:rPr>
      </w:pPr>
    </w:p>
    <w:p>
      <w:pPr>
        <w:pStyle w:val="BodyText"/>
        <w:ind w:left="726"/>
        <w:rPr>
          <w:sz w:val="20"/>
        </w:rPr>
      </w:pPr>
      <w:r>
        <w:rPr>
          <w:sz w:val="20"/>
        </w:rPr>
        <w:drawing>
          <wp:inline distT="0" distB="0" distL="0" distR="0">
            <wp:extent cx="5780099" cy="2243328"/>
            <wp:effectExtent l="0" t="0" r="0" b="0"/>
            <wp:docPr id="54" name="Image 54" descr="Image of Fig.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 descr="Image of Fig. 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0099" cy="224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3"/>
        <w:rPr>
          <w:sz w:val="12"/>
        </w:rPr>
      </w:pPr>
    </w:p>
    <w:p>
      <w:pPr>
        <w:spacing w:before="0"/>
        <w:ind w:left="3" w:right="61" w:firstLine="0"/>
        <w:jc w:val="center"/>
        <w:rPr>
          <w:sz w:val="12"/>
        </w:rPr>
      </w:pPr>
      <w:bookmarkStart w:name="_bookmark17" w:id="29"/>
      <w:bookmarkEnd w:id="29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5.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Plot of count 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features against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orientation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grouped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by 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eld,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sorted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 descending order.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2" w:top="640" w:bottom="280" w:left="660" w:right="600"/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726"/>
        <w:rPr>
          <w:sz w:val="20"/>
        </w:rPr>
      </w:pPr>
      <w:r>
        <w:rPr>
          <w:sz w:val="20"/>
        </w:rPr>
        <w:drawing>
          <wp:inline distT="0" distB="0" distL="0" distR="0">
            <wp:extent cx="5780099" cy="2243328"/>
            <wp:effectExtent l="0" t="0" r="0" b="0"/>
            <wp:docPr id="55" name="Image 55" descr="Image of Fig.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" name="Image 55" descr="Image of Fig. 6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0099" cy="224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4"/>
        <w:rPr>
          <w:sz w:val="12"/>
        </w:rPr>
      </w:pPr>
    </w:p>
    <w:p>
      <w:pPr>
        <w:spacing w:before="0"/>
        <w:ind w:left="3" w:right="61" w:firstLine="0"/>
        <w:jc w:val="center"/>
        <w:rPr>
          <w:sz w:val="12"/>
        </w:rPr>
      </w:pPr>
      <w:bookmarkStart w:name="3.2. The effects of orientation and scal" w:id="30"/>
      <w:bookmarkEnd w:id="30"/>
      <w:r>
        <w:rPr/>
      </w:r>
      <w:bookmarkStart w:name="_bookmark18" w:id="31"/>
      <w:bookmarkEnd w:id="31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6. Plot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count 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features against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scale,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grouped by</w:t>
      </w:r>
      <w:r>
        <w:rPr>
          <w:color w:val="231F20"/>
          <w:spacing w:val="-1"/>
          <w:w w:val="110"/>
          <w:sz w:val="12"/>
        </w:rPr>
        <w:t> 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eld, and sorted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descending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order.</w:t>
      </w:r>
    </w:p>
    <w:p>
      <w:pPr>
        <w:pStyle w:val="BodyText"/>
        <w:spacing w:before="11"/>
        <w:rPr>
          <w:sz w:val="18"/>
        </w:rPr>
      </w:pPr>
    </w:p>
    <w:p>
      <w:pPr>
        <w:spacing w:after="0"/>
        <w:rPr>
          <w:sz w:val="18"/>
        </w:rPr>
        <w:sectPr>
          <w:pgSz w:w="11910" w:h="15880"/>
          <w:pgMar w:header="693" w:footer="592" w:top="880" w:bottom="780" w:left="660" w:right="600"/>
        </w:sectPr>
      </w:pPr>
    </w:p>
    <w:p>
      <w:pPr>
        <w:pStyle w:val="BodyText"/>
        <w:spacing w:line="276" w:lineRule="auto" w:before="107"/>
        <w:ind w:left="103" w:right="38"/>
        <w:jc w:val="both"/>
      </w:pPr>
      <w:r>
        <w:rPr>
          <w:color w:val="231F20"/>
        </w:rPr>
        <w:t>set for low-cost</w:t>
      </w:r>
      <w:r>
        <w:rPr>
          <w:color w:val="231F20"/>
          <w:spacing w:val="-2"/>
        </w:rPr>
        <w:t> </w:t>
      </w:r>
      <w:r>
        <w:rPr>
          <w:color w:val="231F20"/>
        </w:rPr>
        <w:t>agrochemicals, and</w:t>
      </w:r>
      <w:r>
        <w:rPr>
          <w:color w:val="231F20"/>
          <w:spacing w:val="-1"/>
        </w:rPr>
        <w:t> </w:t>
      </w:r>
      <w:r>
        <w:rPr>
          <w:color w:val="231F20"/>
        </w:rPr>
        <w:t>a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eld-speci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</w:t>
      </w:r>
      <w:r>
        <w:rPr>
          <w:color w:val="231F20"/>
          <w:spacing w:val="-1"/>
        </w:rPr>
        <w:t> </w:t>
      </w:r>
      <w:r>
        <w:rPr>
          <w:color w:val="231F20"/>
        </w:rPr>
        <w:t>calibration</w:t>
      </w:r>
      <w:r>
        <w:rPr>
          <w:color w:val="231F20"/>
          <w:spacing w:val="-1"/>
        </w:rPr>
        <w:t> </w:t>
      </w:r>
      <w:r>
        <w:rPr>
          <w:color w:val="231F20"/>
        </w:rPr>
        <w:t>for more</w:t>
      </w:r>
      <w:r>
        <w:rPr>
          <w:color w:val="231F20"/>
          <w:spacing w:val="40"/>
        </w:rPr>
        <w:t> </w:t>
      </w:r>
      <w:r>
        <w:rPr>
          <w:color w:val="231F20"/>
        </w:rPr>
        <w:t>accurate operation to be used in the application of more expensive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agrochemicals.</w:t>
      </w:r>
    </w:p>
    <w:p>
      <w:pPr>
        <w:pStyle w:val="BodyText"/>
        <w:spacing w:before="47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The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effects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orientation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and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scale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3" w:lineRule="auto"/>
        <w:ind w:left="103" w:right="38" w:firstLine="238"/>
        <w:jc w:val="both"/>
      </w:pPr>
      <w:hyperlink w:history="true" w:anchor="_bookmark17">
        <w:r>
          <w:rPr>
            <w:color w:val="2E3092"/>
          </w:rPr>
          <w:t>Fig.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5</w:t>
        </w:r>
      </w:hyperlink>
      <w:r>
        <w:rPr>
          <w:color w:val="2E3092"/>
          <w:spacing w:val="-6"/>
        </w:rPr>
        <w:t> </w:t>
      </w:r>
      <w:r>
        <w:rPr>
          <w:color w:val="231F20"/>
        </w:rPr>
        <w:t>shows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number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features</w:t>
      </w:r>
      <w:r>
        <w:rPr>
          <w:color w:val="231F20"/>
          <w:spacing w:val="-6"/>
        </w:rPr>
        <w:t> </w:t>
      </w:r>
      <w:r>
        <w:rPr>
          <w:color w:val="231F20"/>
        </w:rPr>
        <w:t>selected</w:t>
      </w:r>
      <w:r>
        <w:rPr>
          <w:color w:val="231F20"/>
          <w:spacing w:val="-6"/>
        </w:rPr>
        <w:t> </w:t>
      </w:r>
      <w:r>
        <w:rPr>
          <w:color w:val="231F20"/>
        </w:rPr>
        <w:t>for</w:t>
      </w:r>
      <w:r>
        <w:rPr>
          <w:color w:val="231F20"/>
          <w:spacing w:val="-6"/>
        </w:rPr>
        <w:t> </w:t>
      </w:r>
      <w:r>
        <w:rPr>
          <w:color w:val="231F20"/>
        </w:rPr>
        <w:t>each</w:t>
      </w:r>
      <w:r>
        <w:rPr>
          <w:color w:val="231F20"/>
          <w:spacing w:val="-6"/>
        </w:rPr>
        <w:t> </w:t>
      </w:r>
      <w:r>
        <w:rPr>
          <w:color w:val="231F20"/>
        </w:rPr>
        <w:t>level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ori-</w:t>
      </w:r>
      <w:r>
        <w:rPr>
          <w:color w:val="231F20"/>
          <w:spacing w:val="40"/>
        </w:rPr>
        <w:t> </w:t>
      </w:r>
      <w:r>
        <w:rPr>
          <w:color w:val="231F20"/>
        </w:rPr>
        <w:t>entation</w:t>
      </w:r>
      <w:r>
        <w:rPr>
          <w:color w:val="231F20"/>
          <w:spacing w:val="-8"/>
        </w:rPr>
        <w:t> </w:t>
      </w:r>
      <w:r>
        <w:rPr>
          <w:color w:val="231F20"/>
        </w:rPr>
        <w:t>parameter,</w:t>
      </w:r>
      <w:r>
        <w:rPr>
          <w:color w:val="231F20"/>
          <w:spacing w:val="-8"/>
        </w:rPr>
        <w:t> </w:t>
      </w:r>
      <w:r>
        <w:rPr>
          <w:color w:val="231F20"/>
        </w:rPr>
        <w:t>for</w:t>
      </w:r>
      <w:r>
        <w:rPr>
          <w:color w:val="231F20"/>
          <w:spacing w:val="-8"/>
        </w:rPr>
        <w:t> </w:t>
      </w:r>
      <w:r>
        <w:rPr>
          <w:color w:val="231F20"/>
        </w:rPr>
        <w:t>each</w:t>
      </w:r>
      <w:r>
        <w:rPr>
          <w:color w:val="231F20"/>
          <w:spacing w:val="-9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eld,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sorted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descending</w:t>
      </w:r>
      <w:r>
        <w:rPr>
          <w:color w:val="231F20"/>
          <w:spacing w:val="-10"/>
        </w:rPr>
        <w:t> </w:t>
      </w:r>
      <w:r>
        <w:rPr>
          <w:color w:val="231F20"/>
        </w:rPr>
        <w:t>order.</w:t>
      </w:r>
      <w:r>
        <w:rPr>
          <w:color w:val="231F20"/>
          <w:spacing w:val="-7"/>
        </w:rPr>
        <w:t> </w:t>
      </w:r>
      <w:r>
        <w:rPr>
          <w:color w:val="231F20"/>
        </w:rPr>
        <w:t>Ken-</w:t>
      </w:r>
      <w:r>
        <w:rPr>
          <w:color w:val="231F20"/>
          <w:spacing w:val="40"/>
        </w:rPr>
        <w:t> </w:t>
      </w:r>
      <w:r>
        <w:rPr>
          <w:color w:val="231F20"/>
        </w:rPr>
        <w:t>dall correlation test was carried out to test if there is any order of</w:t>
      </w:r>
      <w:r>
        <w:rPr>
          <w:color w:val="231F20"/>
          <w:spacing w:val="40"/>
        </w:rPr>
        <w:t> </w:t>
      </w:r>
      <w:r>
        <w:rPr>
          <w:color w:val="231F20"/>
        </w:rPr>
        <w:t>preference, hence rank correlation between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elds with regard to the</w:t>
      </w:r>
      <w:r>
        <w:rPr>
          <w:color w:val="231F20"/>
          <w:spacing w:val="40"/>
        </w:rPr>
        <w:t> </w:t>
      </w:r>
      <w:r>
        <w:rPr>
          <w:color w:val="231F20"/>
        </w:rPr>
        <w:t>numbers of features for each orientation parameter.</w:t>
      </w:r>
      <w:r>
        <w:rPr>
          <w:color w:val="231F20"/>
          <w:spacing w:val="40"/>
        </w:rPr>
        <w:t> </w:t>
      </w:r>
      <w:hyperlink w:history="true" w:anchor="_bookmark19">
        <w:r>
          <w:rPr>
            <w:color w:val="2E3092"/>
          </w:rPr>
          <w:t>Fig. 7</w:t>
        </w:r>
      </w:hyperlink>
      <w:r>
        <w:rPr>
          <w:color w:val="231F20"/>
        </w:rPr>
        <w:t>(a) shows</w:t>
      </w:r>
      <w:r>
        <w:rPr>
          <w:color w:val="231F20"/>
          <w:spacing w:val="40"/>
        </w:rPr>
        <w:t> </w:t>
      </w:r>
      <w:r>
        <w:rPr>
          <w:color w:val="231F20"/>
        </w:rPr>
        <w:t>the correlogram of Kendall-</w:t>
      </w:r>
      <w:r>
        <w:rPr>
          <w:rFonts w:ascii="Arial" w:hAnsi="Arial"/>
          <w:i/>
          <w:color w:val="231F20"/>
          <w:w w:val="110"/>
        </w:rPr>
        <w:t>τ </w:t>
      </w:r>
      <w:r>
        <w:rPr>
          <w:color w:val="231F20"/>
        </w:rPr>
        <w:t>values for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elds with respect to rank of</w:t>
      </w:r>
      <w:r>
        <w:rPr>
          <w:color w:val="231F20"/>
          <w:spacing w:val="40"/>
        </w:rPr>
        <w:t> </w:t>
      </w:r>
      <w:r>
        <w:rPr>
          <w:color w:val="231F20"/>
        </w:rPr>
        <w:t>selected orientations.</w:t>
      </w:r>
    </w:p>
    <w:p>
      <w:pPr>
        <w:pStyle w:val="BodyText"/>
        <w:spacing w:line="271" w:lineRule="auto" w:before="5"/>
        <w:ind w:left="103" w:right="39" w:firstLine="238"/>
        <w:jc w:val="both"/>
      </w:pPr>
      <w:r>
        <w:rPr>
          <w:color w:val="231F20"/>
        </w:rPr>
        <w:t>Generally, the number</w:t>
      </w:r>
      <w:r>
        <w:rPr>
          <w:color w:val="231F20"/>
          <w:spacing w:val="-1"/>
        </w:rPr>
        <w:t> </w:t>
      </w:r>
      <w:r>
        <w:rPr>
          <w:color w:val="231F20"/>
        </w:rPr>
        <w:t>of features grouped</w:t>
      </w:r>
      <w:r>
        <w:rPr>
          <w:color w:val="231F20"/>
          <w:spacing w:val="-1"/>
        </w:rPr>
        <w:t> </w:t>
      </w:r>
      <w:r>
        <w:rPr>
          <w:color w:val="231F20"/>
        </w:rPr>
        <w:t>according to orientation</w:t>
      </w:r>
      <w:r>
        <w:rPr>
          <w:color w:val="231F20"/>
          <w:spacing w:val="40"/>
        </w:rPr>
        <w:t> </w:t>
      </w:r>
      <w:r>
        <w:rPr>
          <w:color w:val="231F20"/>
        </w:rPr>
        <w:t>shows</w:t>
      </w:r>
      <w:r>
        <w:rPr>
          <w:color w:val="231F20"/>
          <w:spacing w:val="55"/>
        </w:rPr>
        <w:t> </w:t>
      </w:r>
      <w:r>
        <w:rPr>
          <w:color w:val="231F20"/>
        </w:rPr>
        <w:t>a</w:t>
      </w:r>
      <w:r>
        <w:rPr>
          <w:color w:val="231F20"/>
          <w:spacing w:val="53"/>
        </w:rPr>
        <w:t> </w:t>
      </w:r>
      <w:r>
        <w:rPr>
          <w:color w:val="231F20"/>
        </w:rPr>
        <w:t>very</w:t>
      </w:r>
      <w:r>
        <w:rPr>
          <w:color w:val="231F20"/>
          <w:spacing w:val="55"/>
        </w:rPr>
        <w:t> </w:t>
      </w:r>
      <w:r>
        <w:rPr>
          <w:color w:val="231F20"/>
        </w:rPr>
        <w:t>weak,</w:t>
      </w:r>
      <w:r>
        <w:rPr>
          <w:color w:val="231F20"/>
          <w:spacing w:val="54"/>
        </w:rPr>
        <w:t> </w:t>
      </w:r>
      <w:r>
        <w:rPr>
          <w:color w:val="231F20"/>
        </w:rPr>
        <w:t>or</w:t>
      </w:r>
      <w:r>
        <w:rPr>
          <w:color w:val="231F20"/>
          <w:spacing w:val="55"/>
        </w:rPr>
        <w:t> </w:t>
      </w:r>
      <w:r>
        <w:rPr>
          <w:color w:val="231F20"/>
        </w:rPr>
        <w:t>nonexistent</w:t>
      </w:r>
      <w:r>
        <w:rPr>
          <w:color w:val="231F20"/>
          <w:spacing w:val="53"/>
        </w:rPr>
        <w:t> </w:t>
      </w:r>
      <w:r>
        <w:rPr>
          <w:color w:val="231F20"/>
        </w:rPr>
        <w:t>correlation</w:t>
      </w:r>
      <w:r>
        <w:rPr>
          <w:color w:val="231F20"/>
          <w:spacing w:val="55"/>
        </w:rPr>
        <w:t> </w:t>
      </w:r>
      <w:r>
        <w:rPr>
          <w:color w:val="231F20"/>
        </w:rPr>
        <w:t>between</w:t>
      </w:r>
      <w:r>
        <w:rPr>
          <w:color w:val="231F20"/>
          <w:spacing w:val="53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elds,</w:t>
      </w:r>
      <w:r>
        <w:rPr>
          <w:color w:val="231F20"/>
          <w:spacing w:val="54"/>
        </w:rPr>
        <w:t> </w:t>
      </w:r>
      <w:r>
        <w:rPr>
          <w:color w:val="231F20"/>
          <w:spacing w:val="-5"/>
        </w:rPr>
        <w:t>as</w:t>
      </w:r>
    </w:p>
    <w:p>
      <w:pPr>
        <w:pStyle w:val="BodyText"/>
        <w:spacing w:line="276" w:lineRule="auto" w:before="107"/>
        <w:ind w:left="103" w:right="158"/>
        <w:jc w:val="both"/>
      </w:pPr>
      <w:r>
        <w:rPr/>
        <w:br w:type="column"/>
      </w:r>
      <w:r>
        <w:rPr>
          <w:color w:val="231F20"/>
        </w:rPr>
        <w:t>shown in the Figure. Only one</w:t>
      </w:r>
      <w:r>
        <w:rPr>
          <w:color w:val="231F20"/>
          <w:spacing w:val="-2"/>
        </w:rPr>
        <w:t> </w:t>
      </w:r>
      <w:r>
        <w:rPr>
          <w:color w:val="231F20"/>
        </w:rPr>
        <w:t>of the</w:t>
      </w:r>
      <w:r>
        <w:rPr>
          <w:color w:val="231F20"/>
          <w:spacing w:val="-2"/>
        </w:rPr>
        <w:t> </w:t>
      </w:r>
      <w:r>
        <w:rPr>
          <w:color w:val="231F20"/>
        </w:rPr>
        <w:t>correlations</w:t>
      </w:r>
      <w:r>
        <w:rPr>
          <w:color w:val="231F20"/>
          <w:spacing w:val="-2"/>
        </w:rPr>
        <w:t> </w:t>
      </w:r>
      <w:r>
        <w:rPr>
          <w:color w:val="231F20"/>
        </w:rPr>
        <w:t>is found</w:t>
      </w:r>
      <w:r>
        <w:rPr>
          <w:color w:val="231F20"/>
          <w:spacing w:val="-1"/>
        </w:rPr>
        <w:t> </w:t>
      </w:r>
      <w:r>
        <w:rPr>
          <w:color w:val="231F20"/>
        </w:rPr>
        <w:t>to be</w:t>
      </w:r>
      <w:r>
        <w:rPr>
          <w:color w:val="231F20"/>
          <w:spacing w:val="-1"/>
        </w:rPr>
        <w:t> </w:t>
      </w:r>
      <w:r>
        <w:rPr>
          <w:color w:val="231F20"/>
        </w:rPr>
        <w:t>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-</w:t>
      </w:r>
      <w:r>
        <w:rPr>
          <w:color w:val="231F20"/>
          <w:spacing w:val="40"/>
        </w:rPr>
        <w:t> </w:t>
      </w:r>
      <w:r>
        <w:rPr>
          <w:color w:val="231F20"/>
        </w:rPr>
        <w:t>cant at the level of 0.05. This was the correlation between the set and</w:t>
      </w:r>
      <w:r>
        <w:rPr>
          <w:color w:val="231F20"/>
          <w:spacing w:val="40"/>
        </w:rPr>
        <w:t> </w:t>
      </w:r>
      <w:r>
        <w:rPr>
          <w:color w:val="231F20"/>
        </w:rPr>
        <w:t>Field 3. Even in this case, it could be argued that it is attributed to the</w:t>
      </w:r>
      <w:r>
        <w:rPr>
          <w:color w:val="231F20"/>
          <w:spacing w:val="40"/>
        </w:rPr>
        <w:t> </w:t>
      </w:r>
      <w:r>
        <w:rPr>
          <w:color w:val="231F20"/>
        </w:rPr>
        <w:t>bias caused by the highest membership of Field 3 in the set.</w:t>
      </w:r>
    </w:p>
    <w:p>
      <w:pPr>
        <w:pStyle w:val="BodyText"/>
        <w:spacing w:line="276" w:lineRule="auto"/>
        <w:ind w:left="103" w:right="158" w:firstLine="239"/>
        <w:jc w:val="both"/>
      </w:pPr>
      <w:r>
        <w:rPr>
          <w:color w:val="231F20"/>
        </w:rPr>
        <w:t>As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result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this</w:t>
      </w:r>
      <w:r>
        <w:rPr>
          <w:color w:val="231F20"/>
          <w:spacing w:val="-3"/>
        </w:rPr>
        <w:t> </w:t>
      </w:r>
      <w:r>
        <w:rPr>
          <w:color w:val="231F20"/>
        </w:rPr>
        <w:t>weak</w:t>
      </w:r>
      <w:r>
        <w:rPr>
          <w:color w:val="231F20"/>
          <w:spacing w:val="-5"/>
        </w:rPr>
        <w:t> </w:t>
      </w:r>
      <w:r>
        <w:rPr>
          <w:color w:val="231F20"/>
        </w:rPr>
        <w:t>correlation,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with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anecdotal</w:t>
      </w:r>
      <w:r>
        <w:rPr>
          <w:color w:val="231F20"/>
          <w:spacing w:val="-5"/>
        </w:rPr>
        <w:t> </w:t>
      </w:r>
      <w:r>
        <w:rPr>
          <w:color w:val="231F20"/>
        </w:rPr>
        <w:t>knowl-</w:t>
      </w:r>
      <w:r>
        <w:rPr>
          <w:color w:val="231F20"/>
          <w:spacing w:val="40"/>
        </w:rPr>
        <w:t> </w:t>
      </w:r>
      <w:r>
        <w:rPr>
          <w:color w:val="231F20"/>
        </w:rPr>
        <w:t>edge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random</w:t>
      </w:r>
      <w:r>
        <w:rPr>
          <w:color w:val="231F20"/>
          <w:spacing w:val="-4"/>
        </w:rPr>
        <w:t> </w:t>
      </w:r>
      <w:r>
        <w:rPr>
          <w:color w:val="231F20"/>
        </w:rPr>
        <w:t>orientation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leaves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wild</w:t>
      </w:r>
      <w:r>
        <w:rPr>
          <w:color w:val="231F20"/>
          <w:spacing w:val="-5"/>
        </w:rPr>
        <w:t> </w:t>
      </w:r>
      <w:r>
        <w:rPr>
          <w:color w:val="231F20"/>
        </w:rPr>
        <w:t>blueberry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weed</w:t>
      </w:r>
      <w:r>
        <w:rPr>
          <w:color w:val="231F20"/>
          <w:spacing w:val="-5"/>
        </w:rPr>
        <w:t> </w:t>
      </w:r>
      <w:r>
        <w:rPr>
          <w:color w:val="231F20"/>
        </w:rPr>
        <w:t>plants,</w:t>
      </w:r>
      <w:r>
        <w:rPr>
          <w:color w:val="231F20"/>
          <w:spacing w:val="40"/>
        </w:rPr>
        <w:t> </w:t>
      </w:r>
      <w:r>
        <w:rPr>
          <w:color w:val="231F20"/>
        </w:rPr>
        <w:t>it is concluded that the effect of orientation on the selection of features</w:t>
      </w:r>
      <w:r>
        <w:rPr>
          <w:color w:val="231F20"/>
          <w:spacing w:val="40"/>
        </w:rPr>
        <w:t> </w:t>
      </w:r>
      <w:r>
        <w:rPr>
          <w:color w:val="231F20"/>
        </w:rPr>
        <w:t>is of a statistically random nature.</w:t>
      </w:r>
    </w:p>
    <w:p>
      <w:pPr>
        <w:pStyle w:val="BodyText"/>
        <w:spacing w:line="273" w:lineRule="auto" w:before="1"/>
        <w:ind w:left="103" w:right="160" w:firstLine="239"/>
        <w:jc w:val="both"/>
      </w:pPr>
      <w:r>
        <w:rPr>
          <w:color w:val="231F20"/>
        </w:rPr>
        <w:t>Like the case for orientation, a rank correlation was carried out be-</w:t>
      </w:r>
      <w:r>
        <w:rPr>
          <w:color w:val="231F20"/>
          <w:spacing w:val="40"/>
        </w:rPr>
        <w:t> </w:t>
      </w:r>
      <w:r>
        <w:rPr>
          <w:color w:val="231F20"/>
        </w:rPr>
        <w:t>tween the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elds in terms of the order of number of features selected</w:t>
      </w:r>
      <w:r>
        <w:rPr>
          <w:color w:val="231F20"/>
          <w:spacing w:val="80"/>
        </w:rPr>
        <w:t> </w:t>
      </w:r>
      <w:r>
        <w:rPr>
          <w:color w:val="231F20"/>
        </w:rPr>
        <w:t>for each scale (</w:t>
      </w:r>
      <w:hyperlink w:history="true" w:anchor="_bookmark18">
        <w:r>
          <w:rPr>
            <w:color w:val="2E3092"/>
          </w:rPr>
          <w:t>Fig. 6</w:t>
        </w:r>
      </w:hyperlink>
      <w:r>
        <w:rPr>
          <w:color w:val="231F20"/>
        </w:rPr>
        <w:t>), to test if there was any order of preference in</w:t>
      </w:r>
      <w:r>
        <w:rPr>
          <w:color w:val="231F20"/>
          <w:spacing w:val="80"/>
        </w:rPr>
        <w:t> </w:t>
      </w:r>
      <w:r>
        <w:rPr>
          <w:color w:val="231F20"/>
        </w:rPr>
        <w:t>the selection of scales. </w:t>
      </w:r>
      <w:hyperlink w:history="true" w:anchor="_bookmark19">
        <w:r>
          <w:rPr>
            <w:color w:val="2E3092"/>
          </w:rPr>
          <w:t>Fig. 7</w:t>
        </w:r>
      </w:hyperlink>
      <w:r>
        <w:rPr>
          <w:color w:val="231F20"/>
        </w:rPr>
        <w:t>(b) depicts the associated Kendall-</w:t>
      </w:r>
      <w:r>
        <w:rPr>
          <w:rFonts w:ascii="Arial" w:hAnsi="Arial"/>
          <w:i/>
          <w:color w:val="231F20"/>
          <w:w w:val="110"/>
        </w:rPr>
        <w:t>τ</w:t>
      </w:r>
      <w:r>
        <w:rPr>
          <w:rFonts w:ascii="Arial" w:hAnsi="Arial"/>
          <w:i/>
          <w:color w:val="231F20"/>
          <w:w w:val="110"/>
        </w:rPr>
        <w:t> </w:t>
      </w:r>
      <w:r>
        <w:rPr>
          <w:color w:val="231F20"/>
          <w:spacing w:val="-2"/>
        </w:rPr>
        <w:t>correlogram.</w:t>
      </w:r>
    </w:p>
    <w:p>
      <w:pPr>
        <w:pStyle w:val="BodyText"/>
        <w:spacing w:line="273" w:lineRule="auto" w:before="3"/>
        <w:ind w:left="103" w:firstLine="239"/>
      </w:pPr>
      <w:r>
        <w:rPr>
          <w:color w:val="231F20"/>
        </w:rPr>
        <w:t>Comparing</w:t>
      </w:r>
      <w:r>
        <w:rPr>
          <w:color w:val="231F20"/>
          <w:spacing w:val="-13"/>
        </w:rPr>
        <w:t> </w:t>
      </w:r>
      <w:hyperlink w:history="true" w:anchor="_bookmark19">
        <w:r>
          <w:rPr>
            <w:color w:val="2E3092"/>
          </w:rPr>
          <w:t>Figs.</w:t>
        </w:r>
        <w:r>
          <w:rPr>
            <w:color w:val="2E3092"/>
            <w:spacing w:val="-13"/>
          </w:rPr>
          <w:t> </w:t>
        </w:r>
        <w:r>
          <w:rPr>
            <w:color w:val="2E3092"/>
          </w:rPr>
          <w:t>7</w:t>
        </w:r>
      </w:hyperlink>
      <w:r>
        <w:rPr>
          <w:color w:val="231F20"/>
        </w:rPr>
        <w:t>(a)</w:t>
      </w:r>
      <w:r>
        <w:rPr>
          <w:color w:val="231F20"/>
          <w:spacing w:val="-11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hyperlink w:history="true" w:anchor="_bookmark19">
        <w:r>
          <w:rPr>
            <w:color w:val="2E3092"/>
          </w:rPr>
          <w:t>7</w:t>
        </w:r>
      </w:hyperlink>
      <w:r>
        <w:rPr>
          <w:color w:val="231F20"/>
        </w:rPr>
        <w:t>(b),</w:t>
      </w:r>
      <w:r>
        <w:rPr>
          <w:color w:val="231F20"/>
          <w:spacing w:val="-9"/>
        </w:rPr>
        <w:t> </w:t>
      </w:r>
      <w:r>
        <w:rPr>
          <w:color w:val="231F20"/>
        </w:rPr>
        <w:t>it</w:t>
      </w:r>
      <w:r>
        <w:rPr>
          <w:color w:val="231F20"/>
          <w:spacing w:val="-11"/>
        </w:rPr>
        <w:t> </w:t>
      </w:r>
      <w:r>
        <w:rPr>
          <w:color w:val="231F20"/>
        </w:rPr>
        <w:t>could</w:t>
      </w:r>
      <w:r>
        <w:rPr>
          <w:color w:val="231F20"/>
          <w:spacing w:val="-9"/>
        </w:rPr>
        <w:t> </w:t>
      </w:r>
      <w:r>
        <w:rPr>
          <w:color w:val="231F20"/>
        </w:rPr>
        <w:t>be</w:t>
      </w:r>
      <w:r>
        <w:rPr>
          <w:color w:val="231F20"/>
          <w:spacing w:val="-9"/>
        </w:rPr>
        <w:t> </w:t>
      </w:r>
      <w:r>
        <w:rPr>
          <w:color w:val="231F20"/>
        </w:rPr>
        <w:t>seen</w:t>
      </w:r>
      <w:r>
        <w:rPr>
          <w:color w:val="231F20"/>
          <w:spacing w:val="-12"/>
        </w:rPr>
        <w:t> </w:t>
      </w:r>
      <w:r>
        <w:rPr>
          <w:color w:val="231F20"/>
        </w:rPr>
        <w:t>that</w:t>
      </w:r>
      <w:r>
        <w:rPr>
          <w:color w:val="231F20"/>
          <w:spacing w:val="-11"/>
        </w:rPr>
        <w:t> </w:t>
      </w:r>
      <w:r>
        <w:rPr>
          <w:color w:val="231F20"/>
        </w:rPr>
        <w:t>there</w:t>
      </w:r>
      <w:r>
        <w:rPr>
          <w:color w:val="231F20"/>
          <w:spacing w:val="-11"/>
        </w:rPr>
        <w:t> </w:t>
      </w:r>
      <w:r>
        <w:rPr>
          <w:color w:val="231F20"/>
        </w:rPr>
        <w:t>is</w:t>
      </w:r>
      <w:r>
        <w:rPr>
          <w:color w:val="231F20"/>
          <w:spacing w:val="-12"/>
        </w:rPr>
        <w:t> </w:t>
      </w:r>
      <w:r>
        <w:rPr>
          <w:color w:val="231F20"/>
        </w:rPr>
        <w:t>more</w:t>
      </w:r>
      <w:r>
        <w:rPr>
          <w:color w:val="231F20"/>
          <w:spacing w:val="-9"/>
        </w:rPr>
        <w:t> </w:t>
      </w:r>
      <w:r>
        <w:rPr>
          <w:color w:val="231F20"/>
        </w:rPr>
        <w:t>sig-</w:t>
      </w:r>
      <w:r>
        <w:rPr>
          <w:color w:val="231F20"/>
          <w:spacing w:val="40"/>
        </w:rPr>
        <w:t> </w:t>
      </w:r>
      <w:r>
        <w:rPr>
          <w:color w:val="231F20"/>
        </w:rPr>
        <w:t>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</w:t>
      </w:r>
      <w:r>
        <w:rPr>
          <w:color w:val="231F20"/>
          <w:spacing w:val="1"/>
        </w:rPr>
        <w:t> </w:t>
      </w:r>
      <w:r>
        <w:rPr>
          <w:color w:val="231F20"/>
        </w:rPr>
        <w:t>correlation</w:t>
      </w:r>
      <w:r>
        <w:rPr>
          <w:color w:val="231F20"/>
          <w:spacing w:val="2"/>
        </w:rPr>
        <w:t> </w:t>
      </w:r>
      <w:r>
        <w:rPr>
          <w:color w:val="231F20"/>
        </w:rPr>
        <w:t>between</w:t>
      </w:r>
      <w:r>
        <w:rPr>
          <w:color w:val="231F20"/>
          <w:spacing w:val="2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</w:t>
      </w:r>
      <w:r>
        <w:rPr>
          <w:color w:val="231F20"/>
          <w:spacing w:val="1"/>
        </w:rPr>
        <w:t> </w:t>
      </w:r>
      <w:r>
        <w:rPr>
          <w:color w:val="231F20"/>
        </w:rPr>
        <w:t>for</w:t>
      </w:r>
      <w:r>
        <w:rPr>
          <w:color w:val="231F20"/>
          <w:spacing w:val="3"/>
        </w:rPr>
        <w:t> </w:t>
      </w:r>
      <w:r>
        <w:rPr>
          <w:color w:val="231F20"/>
        </w:rPr>
        <w:t>scale</w:t>
      </w:r>
      <w:r>
        <w:rPr>
          <w:color w:val="231F20"/>
          <w:spacing w:val="4"/>
        </w:rPr>
        <w:t> </w:t>
      </w:r>
      <w:r>
        <w:rPr>
          <w:color w:val="231F20"/>
        </w:rPr>
        <w:t>than</w:t>
      </w:r>
      <w:r>
        <w:rPr>
          <w:color w:val="231F20"/>
          <w:spacing w:val="1"/>
        </w:rPr>
        <w:t> </w:t>
      </w:r>
      <w:r>
        <w:rPr>
          <w:color w:val="231F20"/>
        </w:rPr>
        <w:t>orientation.</w:t>
      </w:r>
      <w:r>
        <w:rPr>
          <w:color w:val="231F20"/>
          <w:spacing w:val="2"/>
        </w:rPr>
        <w:t> </w:t>
      </w:r>
      <w:r>
        <w:rPr>
          <w:color w:val="231F20"/>
        </w:rPr>
        <w:t>It</w:t>
      </w:r>
      <w:r>
        <w:rPr>
          <w:color w:val="231F20"/>
          <w:spacing w:val="2"/>
        </w:rPr>
        <w:t> </w:t>
      </w:r>
      <w:r>
        <w:rPr>
          <w:color w:val="231F20"/>
        </w:rPr>
        <w:t>is</w:t>
      </w:r>
      <w:r>
        <w:rPr>
          <w:color w:val="231F20"/>
          <w:spacing w:val="4"/>
        </w:rPr>
        <w:t> </w:t>
      </w:r>
      <w:r>
        <w:rPr>
          <w:color w:val="231F20"/>
        </w:rPr>
        <w:t>to</w:t>
      </w:r>
      <w:r>
        <w:rPr>
          <w:color w:val="231F20"/>
          <w:spacing w:val="2"/>
        </w:rPr>
        <w:t> </w:t>
      </w:r>
      <w:r>
        <w:rPr>
          <w:color w:val="231F20"/>
          <w:spacing w:val="-5"/>
        </w:rPr>
        <w:t>be</w:t>
      </w:r>
    </w:p>
    <w:p>
      <w:pPr>
        <w:spacing w:after="0" w:line="273" w:lineRule="auto"/>
        <w:sectPr>
          <w:type w:val="continuous"/>
          <w:pgSz w:w="11910" w:h="15880"/>
          <w:pgMar w:header="693" w:footer="592" w:top="640" w:bottom="280" w:left="660" w:right="600"/>
          <w:cols w:num="2" w:equalWidth="0">
            <w:col w:w="5167" w:space="192"/>
            <w:col w:w="5291"/>
          </w:cols>
        </w:sectPr>
      </w:pPr>
    </w:p>
    <w:p>
      <w:pPr>
        <w:pStyle w:val="BodyText"/>
        <w:spacing w:before="4" w:after="1"/>
        <w:rPr>
          <w:sz w:val="12"/>
        </w:rPr>
      </w:pPr>
    </w:p>
    <w:p>
      <w:pPr>
        <w:pStyle w:val="BodyText"/>
        <w:ind w:left="159"/>
        <w:rPr>
          <w:sz w:val="20"/>
        </w:rPr>
      </w:pPr>
      <w:r>
        <w:rPr>
          <w:sz w:val="20"/>
        </w:rPr>
        <w:drawing>
          <wp:inline distT="0" distB="0" distL="0" distR="0">
            <wp:extent cx="6510827" cy="3608832"/>
            <wp:effectExtent l="0" t="0" r="0" b="0"/>
            <wp:docPr id="56" name="Image 56" descr="Image of Fig.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" name="Image 56" descr="Image of Fig. 7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0827" cy="360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8"/>
        <w:rPr>
          <w:sz w:val="12"/>
        </w:rPr>
      </w:pPr>
    </w:p>
    <w:p>
      <w:pPr>
        <w:spacing w:line="300" w:lineRule="auto" w:before="0"/>
        <w:ind w:left="103" w:right="0" w:firstLine="0"/>
        <w:jc w:val="left"/>
        <w:rPr>
          <w:sz w:val="12"/>
        </w:rPr>
      </w:pPr>
      <w:bookmarkStart w:name="_bookmark19" w:id="32"/>
      <w:bookmarkEnd w:id="32"/>
      <w:r>
        <w:rPr/>
      </w:r>
      <w:r>
        <w:rPr>
          <w:color w:val="231F20"/>
          <w:w w:val="105"/>
          <w:sz w:val="12"/>
        </w:rPr>
        <w:t>Fig. 7. Kendall-</w:t>
      </w:r>
      <w:r>
        <w:rPr>
          <w:rFonts w:ascii="Arial" w:hAnsi="Arial"/>
          <w:i/>
          <w:color w:val="231F20"/>
          <w:w w:val="120"/>
          <w:sz w:val="12"/>
        </w:rPr>
        <w:t>τ</w:t>
      </w:r>
      <w:r>
        <w:rPr>
          <w:rFonts w:ascii="Arial" w:hAnsi="Arial"/>
          <w:i/>
          <w:color w:val="231F20"/>
          <w:spacing w:val="-5"/>
          <w:w w:val="120"/>
          <w:sz w:val="12"/>
        </w:rPr>
        <w:t> </w:t>
      </w:r>
      <w:r>
        <w:rPr>
          <w:color w:val="231F20"/>
          <w:w w:val="105"/>
          <w:sz w:val="12"/>
        </w:rPr>
        <w:t>correlograms, with signi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cant correlations at the level of 0.05 shaded. Cells not shaded indicate correlations that were not signi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cant at the same signi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cance level with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respect to: (a) orientation; and (b) scale.</w:t>
      </w:r>
    </w:p>
    <w:p>
      <w:pPr>
        <w:spacing w:after="0" w:line="300" w:lineRule="auto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60" w:right="600"/>
        </w:sect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ind w:left="726"/>
        <w:rPr>
          <w:sz w:val="20"/>
        </w:rPr>
      </w:pPr>
      <w:r>
        <w:rPr>
          <w:sz w:val="20"/>
        </w:rPr>
        <w:drawing>
          <wp:inline distT="0" distB="0" distL="0" distR="0">
            <wp:extent cx="5778879" cy="2267711"/>
            <wp:effectExtent l="0" t="0" r="0" b="0"/>
            <wp:docPr id="57" name="Image 57" descr="Image of Fig.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" name="Image 57" descr="Image of Fig. 8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8879" cy="226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2"/>
        <w:rPr>
          <w:sz w:val="12"/>
        </w:rPr>
      </w:pPr>
    </w:p>
    <w:p>
      <w:pPr>
        <w:spacing w:before="1"/>
        <w:ind w:left="5" w:right="61" w:firstLine="0"/>
        <w:jc w:val="center"/>
        <w:rPr>
          <w:sz w:val="12"/>
        </w:rPr>
      </w:pPr>
      <w:bookmarkStart w:name="3.3. The effects of preprocessing operat" w:id="33"/>
      <w:bookmarkEnd w:id="33"/>
      <w:r>
        <w:rPr/>
      </w:r>
      <w:bookmarkStart w:name="_bookmark20" w:id="34"/>
      <w:bookmarkEnd w:id="34"/>
      <w:r>
        <w:rPr/>
      </w:r>
      <w:r>
        <w:rPr>
          <w:color w:val="231F20"/>
          <w:spacing w:val="-2"/>
          <w:w w:val="110"/>
          <w:sz w:val="12"/>
        </w:rPr>
        <w:t>Fig. 8.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Plot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 count of features against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preprocessing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operations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grouped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by</w:t>
      </w:r>
      <w:r>
        <w:rPr>
          <w:color w:val="231F20"/>
          <w:spacing w:val="-3"/>
          <w:w w:val="110"/>
          <w:sz w:val="12"/>
        </w:rPr>
        <w:t> 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eld,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sorted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descending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order.</w:t>
      </w:r>
    </w:p>
    <w:p>
      <w:pPr>
        <w:pStyle w:val="BodyText"/>
        <w:spacing w:before="8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93" w:footer="592" w:top="880" w:bottom="780" w:left="660" w:right="600"/>
        </w:sectPr>
      </w:pPr>
    </w:p>
    <w:p>
      <w:pPr>
        <w:pStyle w:val="BodyText"/>
        <w:spacing w:line="273" w:lineRule="auto" w:before="110"/>
        <w:ind w:left="103" w:right="38"/>
        <w:jc w:val="both"/>
      </w:pPr>
      <w:r>
        <w:rPr>
          <w:color w:val="231F20"/>
          <w:spacing w:val="-2"/>
        </w:rPr>
        <w:t>noted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scale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important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factor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derivation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features,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hence</w:t>
      </w:r>
      <w:r>
        <w:rPr>
          <w:color w:val="231F20"/>
          <w:spacing w:val="40"/>
        </w:rPr>
        <w:t> </w:t>
      </w:r>
      <w:r>
        <w:rPr>
          <w:color w:val="231F20"/>
        </w:rPr>
        <w:t>the fact that more correlations were signi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cant</w:t>
      </w:r>
      <w:r>
        <w:rPr>
          <w:color w:val="231F20"/>
          <w:spacing w:val="-1"/>
        </w:rPr>
        <w:t> </w:t>
      </w:r>
      <w:r>
        <w:rPr>
          <w:color w:val="231F20"/>
        </w:rPr>
        <w:t>is not surprising. How-</w:t>
      </w:r>
      <w:r>
        <w:rPr>
          <w:color w:val="231F20"/>
          <w:w w:val="110"/>
        </w:rPr>
        <w:t> ever,</w:t>
      </w:r>
      <w:r>
        <w:rPr>
          <w:color w:val="231F20"/>
          <w:w w:val="110"/>
        </w:rPr>
        <w:t> weak</w:t>
      </w:r>
      <w:r>
        <w:rPr>
          <w:color w:val="231F20"/>
          <w:w w:val="110"/>
        </w:rPr>
        <w:t> correlations</w:t>
      </w:r>
      <w:r>
        <w:rPr>
          <w:color w:val="231F20"/>
          <w:w w:val="110"/>
        </w:rPr>
        <w:t> existed</w:t>
      </w:r>
      <w:r>
        <w:rPr>
          <w:color w:val="231F20"/>
          <w:w w:val="110"/>
        </w:rPr>
        <w:t> even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signi</w:t>
      </w:r>
      <w:r>
        <w:rPr>
          <w:rFonts w:ascii="Times New Roman" w:hAnsi="Times New Roman"/>
          <w:color w:val="231F20"/>
          <w:w w:val="110"/>
        </w:rPr>
        <w:t>fi</w:t>
      </w:r>
      <w:r>
        <w:rPr>
          <w:color w:val="231F20"/>
          <w:w w:val="110"/>
        </w:rPr>
        <w:t>cant</w:t>
      </w:r>
      <w:r>
        <w:rPr>
          <w:color w:val="231F20"/>
          <w:w w:val="110"/>
        </w:rPr>
        <w:t> values</w:t>
      </w:r>
      <w:r>
        <w:rPr>
          <w:color w:val="231F20"/>
          <w:w w:val="110"/>
        </w:rPr>
        <w:t> of </w:t>
      </w:r>
      <w:r>
        <w:rPr>
          <w:color w:val="231F20"/>
        </w:rPr>
        <w:t>Kendall-</w:t>
      </w:r>
      <w:r>
        <w:rPr>
          <w:rFonts w:ascii="Arial" w:hAnsi="Arial"/>
          <w:i/>
          <w:color w:val="231F20"/>
        </w:rPr>
        <w:t>τ</w:t>
      </w:r>
      <w:r>
        <w:rPr>
          <w:rFonts w:ascii="Arial" w:hAnsi="Arial"/>
          <w:i/>
          <w:color w:val="231F20"/>
          <w:spacing w:val="-11"/>
        </w:rPr>
        <w:t> </w:t>
      </w:r>
      <w:r>
        <w:rPr>
          <w:color w:val="231F20"/>
        </w:rPr>
        <w:t>at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level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0.05.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correlation</w:t>
      </w:r>
      <w:r>
        <w:rPr>
          <w:color w:val="231F20"/>
          <w:spacing w:val="-5"/>
        </w:rPr>
        <w:t> </w:t>
      </w:r>
      <w:r>
        <w:rPr>
          <w:color w:val="231F20"/>
        </w:rPr>
        <w:t>between</w:t>
      </w:r>
      <w:r>
        <w:rPr>
          <w:color w:val="231F20"/>
          <w:spacing w:val="-4"/>
        </w:rPr>
        <w:t> </w:t>
      </w:r>
      <w:r>
        <w:rPr>
          <w:color w:val="231F20"/>
        </w:rPr>
        <w:t>Field</w:t>
      </w:r>
      <w:r>
        <w:rPr>
          <w:color w:val="231F20"/>
          <w:spacing w:val="-4"/>
        </w:rPr>
        <w:t> </w:t>
      </w:r>
      <w:r>
        <w:rPr>
          <w:color w:val="231F20"/>
        </w:rPr>
        <w:t>3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Field</w:t>
      </w:r>
      <w:r>
        <w:rPr>
          <w:color w:val="231F20"/>
          <w:spacing w:val="40"/>
        </w:rPr>
        <w:t> </w:t>
      </w:r>
      <w:r>
        <w:rPr>
          <w:color w:val="231F20"/>
        </w:rPr>
        <w:t>5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between Field</w:t>
      </w:r>
      <w:r>
        <w:rPr>
          <w:color w:val="231F20"/>
          <w:spacing w:val="-1"/>
        </w:rPr>
        <w:t> </w:t>
      </w:r>
      <w:r>
        <w:rPr>
          <w:color w:val="231F20"/>
        </w:rPr>
        <w:t>3 and</w:t>
      </w:r>
      <w:r>
        <w:rPr>
          <w:color w:val="231F20"/>
          <w:spacing w:val="-2"/>
        </w:rPr>
        <w:t> </w:t>
      </w:r>
      <w:r>
        <w:rPr>
          <w:color w:val="231F20"/>
        </w:rPr>
        <w:t>Field 4 are</w:t>
      </w:r>
      <w:r>
        <w:rPr>
          <w:color w:val="231F20"/>
          <w:spacing w:val="-2"/>
        </w:rPr>
        <w:t> </w:t>
      </w:r>
      <w:r>
        <w:rPr>
          <w:color w:val="231F20"/>
        </w:rPr>
        <w:t>low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incoherent. Therefore,</w:t>
      </w:r>
      <w:r>
        <w:rPr>
          <w:color w:val="231F20"/>
          <w:spacing w:val="-1"/>
        </w:rPr>
        <w:t> </w:t>
      </w:r>
      <w:r>
        <w:rPr>
          <w:color w:val="231F20"/>
        </w:rPr>
        <w:t>it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beconcluded that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selection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of features was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not determined or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sig-</w:t>
      </w:r>
      <w:r>
        <w:rPr>
          <w:color w:val="231F20"/>
          <w:spacing w:val="40"/>
        </w:rPr>
        <w:t> </w:t>
      </w:r>
      <w:r>
        <w:rPr>
          <w:color w:val="231F20"/>
        </w:rPr>
        <w:t>ni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cantly affected by the scale parameter and depended very much on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individual</w:t>
      </w:r>
      <w:r>
        <w:rPr>
          <w:color w:val="231F20"/>
          <w:spacing w:val="-4"/>
        </w:rPr>
        <w:t> </w:t>
      </w:r>
      <w:r>
        <w:rPr>
          <w:color w:val="231F20"/>
        </w:rPr>
        <w:t>scenes.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reason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1"/>
        </w:rPr>
        <w:t> </w:t>
      </w:r>
      <w:r>
        <w:rPr>
          <w:color w:val="231F20"/>
        </w:rPr>
        <w:t>this disparity</w:t>
      </w:r>
      <w:r>
        <w:rPr>
          <w:color w:val="231F20"/>
          <w:spacing w:val="-3"/>
        </w:rPr>
        <w:t> </w:t>
      </w:r>
      <w:r>
        <w:rPr>
          <w:color w:val="231F20"/>
        </w:rPr>
        <w:t>may</w:t>
      </w:r>
      <w:r>
        <w:rPr>
          <w:color w:val="231F20"/>
          <w:spacing w:val="-1"/>
        </w:rPr>
        <w:t> </w:t>
      </w:r>
      <w:r>
        <w:rPr>
          <w:color w:val="231F20"/>
        </w:rPr>
        <w:t>be</w:t>
      </w:r>
      <w:r>
        <w:rPr>
          <w:color w:val="231F20"/>
          <w:spacing w:val="-4"/>
        </w:rPr>
        <w:t> </w:t>
      </w:r>
      <w:r>
        <w:rPr>
          <w:color w:val="231F20"/>
        </w:rPr>
        <w:t>explained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terms of uneven height of plants and weeds, whereby actual sizes of</w:t>
      </w:r>
      <w:r>
        <w:rPr>
          <w:color w:val="231F20"/>
          <w:spacing w:val="40"/>
        </w:rPr>
        <w:t> </w:t>
      </w:r>
      <w:r>
        <w:rPr>
          <w:color w:val="231F20"/>
        </w:rPr>
        <w:t>leaves appear disproportionately larger or smaller than other </w:t>
      </w:r>
      <w:r>
        <w:rPr>
          <w:color w:val="231F20"/>
        </w:rPr>
        <w:t>features</w:t>
      </w:r>
      <w:r>
        <w:rPr>
          <w:color w:val="231F20"/>
          <w:spacing w:val="40"/>
        </w:rPr>
        <w:t> </w:t>
      </w:r>
      <w:r>
        <w:rPr>
          <w:color w:val="231F20"/>
        </w:rPr>
        <w:t>in the scene </w:t>
      </w:r>
      <w:r>
        <w:rPr>
          <w:rFonts w:ascii="Tuffy" w:hAnsi="Tuffy"/>
          <w:b w:val="0"/>
          <w:color w:val="231F20"/>
        </w:rPr>
        <w:t>–</w:t>
      </w:r>
      <w:r>
        <w:rPr>
          <w:rFonts w:ascii="Tuffy" w:hAnsi="Tuffy"/>
          <w:b w:val="0"/>
          <w:color w:val="231F20"/>
          <w:spacing w:val="-3"/>
        </w:rPr>
        <w:t> </w:t>
      </w:r>
      <w:r>
        <w:rPr>
          <w:color w:val="231F20"/>
        </w:rPr>
        <w:t>based on their location on the tall or short plant.</w:t>
      </w:r>
    </w:p>
    <w:p>
      <w:pPr>
        <w:pStyle w:val="BodyText"/>
        <w:spacing w:before="45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The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effects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preprocessing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operations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38" w:firstLine="238"/>
        <w:jc w:val="both"/>
      </w:pPr>
      <w:hyperlink w:history="true" w:anchor="_bookmark20">
        <w:r>
          <w:rPr>
            <w:color w:val="2E3092"/>
          </w:rPr>
          <w:t>Fig. 8</w:t>
        </w:r>
      </w:hyperlink>
      <w:r>
        <w:rPr>
          <w:color w:val="2E3092"/>
        </w:rPr>
        <w:t> </w:t>
      </w:r>
      <w:r>
        <w:rPr>
          <w:color w:val="231F20"/>
        </w:rPr>
        <w:t>shows the breakdown of features according to preprocessing</w:t>
      </w:r>
      <w:r>
        <w:rPr>
          <w:color w:val="231F20"/>
          <w:spacing w:val="40"/>
        </w:rPr>
        <w:t> </w:t>
      </w:r>
      <w:r>
        <w:rPr>
          <w:color w:val="231F20"/>
        </w:rPr>
        <w:t>operations of images that were used as input to the Gabor feature ex-</w:t>
      </w:r>
      <w:r>
        <w:rPr>
          <w:color w:val="231F20"/>
          <w:spacing w:val="40"/>
        </w:rPr>
        <w:t> </w:t>
      </w:r>
      <w:r>
        <w:rPr>
          <w:color w:val="231F20"/>
        </w:rPr>
        <w:t>traction</w:t>
      </w:r>
      <w:r>
        <w:rPr>
          <w:color w:val="231F20"/>
          <w:spacing w:val="31"/>
        </w:rPr>
        <w:t> </w:t>
      </w:r>
      <w:r>
        <w:rPr>
          <w:color w:val="231F20"/>
        </w:rPr>
        <w:t>routine.</w:t>
      </w:r>
      <w:r>
        <w:rPr>
          <w:color w:val="231F20"/>
          <w:spacing w:val="32"/>
        </w:rPr>
        <w:t> </w:t>
      </w:r>
      <w:r>
        <w:rPr>
          <w:color w:val="231F20"/>
        </w:rPr>
        <w:t>The</w:t>
      </w:r>
      <w:r>
        <w:rPr>
          <w:color w:val="231F20"/>
          <w:spacing w:val="29"/>
        </w:rPr>
        <w:t> </w:t>
      </w:r>
      <w:r>
        <w:rPr>
          <w:color w:val="231F20"/>
        </w:rPr>
        <w:t>count</w:t>
      </w:r>
      <w:r>
        <w:rPr>
          <w:color w:val="231F20"/>
          <w:spacing w:val="29"/>
        </w:rPr>
        <w:t> </w:t>
      </w:r>
      <w:r>
        <w:rPr>
          <w:color w:val="231F20"/>
        </w:rPr>
        <w:t>of</w:t>
      </w:r>
      <w:r>
        <w:rPr>
          <w:color w:val="231F20"/>
          <w:spacing w:val="32"/>
        </w:rPr>
        <w:t> </w:t>
      </w:r>
      <w:r>
        <w:rPr>
          <w:color w:val="231F20"/>
        </w:rPr>
        <w:t>features</w:t>
      </w:r>
      <w:r>
        <w:rPr>
          <w:color w:val="231F20"/>
          <w:spacing w:val="30"/>
        </w:rPr>
        <w:t> </w:t>
      </w:r>
      <w:r>
        <w:rPr>
          <w:color w:val="231F20"/>
        </w:rPr>
        <w:t>selected</w:t>
      </w:r>
      <w:r>
        <w:rPr>
          <w:color w:val="231F20"/>
          <w:spacing w:val="30"/>
        </w:rPr>
        <w:t> </w:t>
      </w:r>
      <w:r>
        <w:rPr>
          <w:color w:val="231F20"/>
        </w:rPr>
        <w:t>was</w:t>
      </w:r>
      <w:r>
        <w:rPr>
          <w:color w:val="231F20"/>
          <w:spacing w:val="31"/>
        </w:rPr>
        <w:t> </w:t>
      </w:r>
      <w:r>
        <w:rPr>
          <w:color w:val="231F20"/>
        </w:rPr>
        <w:t>plotted</w:t>
      </w:r>
      <w:r>
        <w:rPr>
          <w:color w:val="231F20"/>
          <w:spacing w:val="30"/>
        </w:rPr>
        <w:t> </w:t>
      </w:r>
      <w:r>
        <w:rPr>
          <w:color w:val="231F20"/>
          <w:spacing w:val="-2"/>
        </w:rPr>
        <w:t>against</w:t>
      </w:r>
    </w:p>
    <w:p>
      <w:pPr>
        <w:pStyle w:val="BodyText"/>
        <w:spacing w:line="276" w:lineRule="auto" w:before="107"/>
        <w:ind w:left="103" w:right="157"/>
        <w:jc w:val="both"/>
      </w:pPr>
      <w:r>
        <w:rPr/>
        <w:br w:type="column"/>
      </w:r>
      <w:r>
        <w:rPr>
          <w:color w:val="231F20"/>
        </w:rPr>
        <w:t>image preprocessing procedure, grouped by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and sorted in de-</w:t>
      </w:r>
      <w:r>
        <w:rPr>
          <w:color w:val="231F20"/>
          <w:spacing w:val="40"/>
        </w:rPr>
        <w:t> </w:t>
      </w:r>
      <w:r>
        <w:rPr>
          <w:color w:val="231F20"/>
        </w:rPr>
        <w:t>scending</w:t>
      </w:r>
      <w:r>
        <w:rPr>
          <w:color w:val="231F20"/>
          <w:spacing w:val="-10"/>
        </w:rPr>
        <w:t> </w:t>
      </w:r>
      <w:r>
        <w:rPr>
          <w:color w:val="231F20"/>
        </w:rPr>
        <w:t>order.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7"/>
        </w:rPr>
        <w:t> </w:t>
      </w:r>
      <w:r>
        <w:rPr>
          <w:color w:val="231F20"/>
        </w:rPr>
        <w:t>shown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gure,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most</w:t>
      </w:r>
      <w:r>
        <w:rPr>
          <w:color w:val="231F20"/>
          <w:spacing w:val="-7"/>
        </w:rPr>
        <w:t> </w:t>
      </w:r>
      <w:r>
        <w:rPr>
          <w:color w:val="231F20"/>
        </w:rPr>
        <w:t>frequently</w:t>
      </w:r>
      <w:r>
        <w:rPr>
          <w:color w:val="231F20"/>
          <w:spacing w:val="-9"/>
        </w:rPr>
        <w:t> </w:t>
      </w:r>
      <w:r>
        <w:rPr>
          <w:color w:val="231F20"/>
        </w:rPr>
        <w:t>selected</w:t>
      </w:r>
      <w:r>
        <w:rPr>
          <w:color w:val="231F20"/>
          <w:spacing w:val="-10"/>
        </w:rPr>
        <w:t> </w:t>
      </w:r>
      <w:r>
        <w:rPr>
          <w:color w:val="231F20"/>
        </w:rPr>
        <w:t>fea-</w:t>
      </w:r>
      <w:r>
        <w:rPr>
          <w:color w:val="231F20"/>
          <w:spacing w:val="40"/>
        </w:rPr>
        <w:t> </w:t>
      </w:r>
      <w:r>
        <w:rPr>
          <w:color w:val="231F20"/>
        </w:rPr>
        <w:t>tures were based on normalized difference indices(Eqs. </w:t>
      </w:r>
      <w:hyperlink w:history="true" w:anchor="_bookmark10">
        <w:r>
          <w:rPr>
            <w:color w:val="2E3092"/>
          </w:rPr>
          <w:t>4d to 4f</w:t>
        </w:r>
      </w:hyperlink>
      <w:r>
        <w:rPr>
          <w:color w:val="231F20"/>
        </w:rPr>
        <w:t>), ExG</w:t>
      </w:r>
      <w:r>
        <w:rPr>
          <w:color w:val="231F20"/>
          <w:spacing w:val="40"/>
        </w:rPr>
        <w:t> </w:t>
      </w:r>
      <w:r>
        <w:rPr>
          <w:color w:val="231F20"/>
        </w:rPr>
        <w:t>(Eq. </w:t>
      </w:r>
      <w:hyperlink w:history="true" w:anchor="_bookmark10">
        <w:r>
          <w:rPr>
            <w:color w:val="2E3092"/>
          </w:rPr>
          <w:t>4j</w:t>
        </w:r>
      </w:hyperlink>
      <w:r>
        <w:rPr>
          <w:color w:val="231F20"/>
        </w:rPr>
        <w:t>), Saturation, Intensity and Hue. There were also a few features</w:t>
      </w:r>
      <w:r>
        <w:rPr>
          <w:color w:val="231F20"/>
          <w:spacing w:val="40"/>
        </w:rPr>
        <w:t> </w:t>
      </w:r>
      <w:r>
        <w:rPr>
          <w:color w:val="231F20"/>
        </w:rPr>
        <w:t>based on difference ratios (Eqs. </w:t>
      </w:r>
      <w:hyperlink w:history="true" w:anchor="_bookmark10">
        <w:r>
          <w:rPr>
            <w:color w:val="2E3092"/>
          </w:rPr>
          <w:t>4g to 4i</w:t>
        </w:r>
      </w:hyperlink>
      <w:r>
        <w:rPr>
          <w:color w:val="231F20"/>
        </w:rPr>
        <w:t>).</w:t>
      </w:r>
    </w:p>
    <w:p>
      <w:pPr>
        <w:pStyle w:val="BodyText"/>
        <w:spacing w:line="273" w:lineRule="auto"/>
        <w:ind w:left="103" w:right="157" w:firstLine="239"/>
        <w:jc w:val="both"/>
      </w:pPr>
      <w:r>
        <w:rPr>
          <w:color w:val="231F20"/>
        </w:rPr>
        <w:t>It is also</w:t>
      </w:r>
      <w:r>
        <w:rPr>
          <w:color w:val="231F20"/>
          <w:spacing w:val="-1"/>
        </w:rPr>
        <w:t> </w:t>
      </w:r>
      <w:r>
        <w:rPr>
          <w:color w:val="231F20"/>
        </w:rPr>
        <w:t>interesting to</w:t>
      </w:r>
      <w:r>
        <w:rPr>
          <w:color w:val="231F20"/>
          <w:spacing w:val="-1"/>
        </w:rPr>
        <w:t> </w:t>
      </w:r>
      <w:r>
        <w:rPr>
          <w:color w:val="231F20"/>
        </w:rPr>
        <w:t>note</w:t>
      </w:r>
      <w:r>
        <w:rPr>
          <w:color w:val="231F20"/>
          <w:spacing w:val="-1"/>
        </w:rPr>
        <w:t> </w:t>
      </w:r>
      <w:r>
        <w:rPr>
          <w:color w:val="231F20"/>
        </w:rPr>
        <w:t>that Field 4 and Field 1, being the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elds</w:t>
      </w:r>
      <w:r>
        <w:rPr>
          <w:color w:val="231F20"/>
          <w:spacing w:val="40"/>
        </w:rPr>
        <w:t> </w:t>
      </w:r>
      <w:r>
        <w:rPr>
          <w:color w:val="231F20"/>
        </w:rPr>
        <w:t>that exhibited the top accuracy of 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cation, did not use Hue based</w:t>
      </w:r>
      <w:r>
        <w:rPr>
          <w:color w:val="231F20"/>
          <w:spacing w:val="40"/>
        </w:rPr>
        <w:t> </w:t>
      </w:r>
      <w:r>
        <w:rPr>
          <w:color w:val="231F20"/>
        </w:rPr>
        <w:t>features. Even in</w:t>
      </w:r>
      <w:r>
        <w:rPr>
          <w:color w:val="231F20"/>
          <w:spacing w:val="29"/>
        </w:rPr>
        <w:t> </w:t>
      </w:r>
      <w:r>
        <w:rPr>
          <w:color w:val="231F20"/>
        </w:rPr>
        <w:t>the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elds for which Hue</w:t>
      </w:r>
      <w:r>
        <w:rPr>
          <w:color w:val="231F20"/>
          <w:spacing w:val="29"/>
        </w:rPr>
        <w:t> </w:t>
      </w:r>
      <w:r>
        <w:rPr>
          <w:color w:val="231F20"/>
        </w:rPr>
        <w:t>features were selected, it</w:t>
      </w:r>
      <w:r>
        <w:rPr>
          <w:color w:val="231F20"/>
          <w:spacing w:val="40"/>
        </w:rPr>
        <w:t> </w:t>
      </w:r>
      <w:r>
        <w:rPr>
          <w:color w:val="231F20"/>
        </w:rPr>
        <w:t>was</w:t>
      </w:r>
      <w:r>
        <w:rPr>
          <w:color w:val="231F20"/>
          <w:spacing w:val="-2"/>
        </w:rPr>
        <w:t> </w:t>
      </w:r>
      <w:r>
        <w:rPr>
          <w:color w:val="231F20"/>
        </w:rPr>
        <w:t>not among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top three</w:t>
      </w:r>
      <w:r>
        <w:rPr>
          <w:color w:val="231F20"/>
          <w:spacing w:val="-2"/>
        </w:rPr>
        <w:t> </w:t>
      </w:r>
      <w:r>
        <w:rPr>
          <w:color w:val="231F20"/>
        </w:rPr>
        <w:t>preprocessing</w:t>
      </w:r>
      <w:r>
        <w:rPr>
          <w:color w:val="231F20"/>
          <w:spacing w:val="-1"/>
        </w:rPr>
        <w:t> </w:t>
      </w:r>
      <w:r>
        <w:rPr>
          <w:color w:val="231F20"/>
        </w:rPr>
        <w:t>operations. This may be</w:t>
      </w:r>
      <w:r>
        <w:rPr>
          <w:color w:val="231F20"/>
          <w:spacing w:val="-3"/>
        </w:rPr>
        <w:t> </w:t>
      </w:r>
      <w:r>
        <w:rPr>
          <w:color w:val="231F20"/>
        </w:rPr>
        <w:t>at-</w:t>
      </w:r>
      <w:r>
        <w:rPr>
          <w:color w:val="231F20"/>
          <w:spacing w:val="40"/>
        </w:rPr>
        <w:t> </w:t>
      </w:r>
      <w:r>
        <w:rPr>
          <w:color w:val="231F20"/>
        </w:rPr>
        <w:t>tributed to the ambiguity that could result between plants and weed</w:t>
      </w:r>
      <w:r>
        <w:rPr>
          <w:color w:val="231F20"/>
          <w:spacing w:val="40"/>
        </w:rPr>
        <w:t> </w:t>
      </w:r>
      <w:r>
        <w:rPr>
          <w:color w:val="231F20"/>
        </w:rPr>
        <w:t>with</w:t>
      </w:r>
      <w:r>
        <w:rPr>
          <w:color w:val="231F20"/>
          <w:spacing w:val="-4"/>
        </w:rPr>
        <w:t> </w:t>
      </w:r>
      <w:r>
        <w:rPr>
          <w:color w:val="231F20"/>
        </w:rPr>
        <w:t>respect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Hue.</w:t>
      </w:r>
      <w:r>
        <w:rPr>
          <w:color w:val="231F20"/>
          <w:spacing w:val="-2"/>
        </w:rPr>
        <w:t> </w:t>
      </w:r>
      <w:r>
        <w:rPr>
          <w:color w:val="231F20"/>
        </w:rPr>
        <w:t>Another</w:t>
      </w:r>
      <w:r>
        <w:rPr>
          <w:color w:val="231F20"/>
          <w:spacing w:val="-2"/>
        </w:rPr>
        <w:t> </w:t>
      </w:r>
      <w:r>
        <w:rPr>
          <w:color w:val="231F20"/>
        </w:rPr>
        <w:t>observation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that</w:t>
      </w:r>
      <w:r>
        <w:rPr>
          <w:color w:val="231F20"/>
          <w:spacing w:val="-2"/>
        </w:rPr>
        <w:t> </w:t>
      </w:r>
      <w:r>
        <w:rPr>
          <w:color w:val="231F20"/>
        </w:rPr>
        <w:t>features</w:t>
      </w:r>
      <w:r>
        <w:rPr>
          <w:color w:val="231F20"/>
          <w:spacing w:val="-2"/>
        </w:rPr>
        <w:t> </w:t>
      </w:r>
      <w:r>
        <w:rPr>
          <w:color w:val="231F20"/>
        </w:rPr>
        <w:t>based</w:t>
      </w:r>
      <w:r>
        <w:rPr>
          <w:color w:val="231F20"/>
          <w:spacing w:val="-2"/>
        </w:rPr>
        <w:t> </w:t>
      </w:r>
      <w:r>
        <w:rPr>
          <w:color w:val="231F20"/>
        </w:rPr>
        <w:t>on</w:t>
      </w:r>
      <w:r>
        <w:rPr>
          <w:color w:val="231F20"/>
          <w:spacing w:val="-3"/>
        </w:rPr>
        <w:t> </w:t>
      </w:r>
      <w:r>
        <w:rPr>
          <w:color w:val="231F20"/>
        </w:rPr>
        <w:t>sim-</w:t>
      </w:r>
      <w:r>
        <w:rPr>
          <w:color w:val="231F20"/>
          <w:spacing w:val="40"/>
        </w:rPr>
        <w:t> </w:t>
      </w:r>
      <w:r>
        <w:rPr>
          <w:color w:val="231F20"/>
        </w:rPr>
        <w:t>ple</w:t>
      </w:r>
      <w:r>
        <w:rPr>
          <w:color w:val="231F20"/>
          <w:spacing w:val="-9"/>
        </w:rPr>
        <w:t> </w:t>
      </w:r>
      <w:r>
        <w:rPr>
          <w:color w:val="231F20"/>
        </w:rPr>
        <w:t>ratios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R,</w:t>
      </w:r>
      <w:r>
        <w:rPr>
          <w:color w:val="231F20"/>
          <w:spacing w:val="-5"/>
        </w:rPr>
        <w:t> </w:t>
      </w:r>
      <w:r>
        <w:rPr>
          <w:color w:val="231F20"/>
        </w:rPr>
        <w:t>G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B</w:t>
      </w:r>
      <w:r>
        <w:rPr>
          <w:color w:val="231F20"/>
          <w:spacing w:val="-6"/>
        </w:rPr>
        <w:t> </w:t>
      </w:r>
      <w:r>
        <w:rPr>
          <w:color w:val="231F20"/>
        </w:rPr>
        <w:t>(Eqs.</w:t>
      </w:r>
      <w:r>
        <w:rPr>
          <w:color w:val="231F20"/>
          <w:spacing w:val="-8"/>
        </w:rPr>
        <w:t> </w:t>
      </w:r>
      <w:hyperlink w:history="true" w:anchor="_bookmark11">
        <w:r>
          <w:rPr>
            <w:color w:val="2E3092"/>
          </w:rPr>
          <w:t>4a</w:t>
        </w:r>
      </w:hyperlink>
      <w:r>
        <w:rPr>
          <w:color w:val="2E3092"/>
          <w:spacing w:val="-8"/>
        </w:rPr>
        <w:t> </w:t>
      </w:r>
      <w:r>
        <w:rPr>
          <w:rFonts w:ascii="Tuffy" w:hAnsi="Tuffy"/>
          <w:b w:val="0"/>
          <w:color w:val="231F20"/>
        </w:rPr>
        <w:t>–</w:t>
      </w:r>
      <w:r>
        <w:rPr>
          <w:rFonts w:ascii="Tuffy" w:hAnsi="Tuffy"/>
          <w:b w:val="0"/>
          <w:color w:val="231F20"/>
          <w:spacing w:val="-13"/>
        </w:rPr>
        <w:t> </w:t>
      </w:r>
      <w:r>
        <w:rPr>
          <w:color w:val="231F20"/>
        </w:rPr>
        <w:t>4c)</w:t>
      </w:r>
      <w:r>
        <w:rPr>
          <w:color w:val="231F20"/>
          <w:spacing w:val="-5"/>
        </w:rPr>
        <w:t> </w:t>
      </w:r>
      <w:r>
        <w:rPr>
          <w:color w:val="231F20"/>
        </w:rPr>
        <w:t>were</w:t>
      </w:r>
      <w:r>
        <w:rPr>
          <w:color w:val="231F20"/>
          <w:spacing w:val="-5"/>
        </w:rPr>
        <w:t> </w:t>
      </w:r>
      <w:r>
        <w:rPr>
          <w:color w:val="231F20"/>
        </w:rPr>
        <w:t>not</w:t>
      </w:r>
      <w:r>
        <w:rPr>
          <w:color w:val="231F20"/>
          <w:spacing w:val="-6"/>
        </w:rPr>
        <w:t> </w:t>
      </w:r>
      <w:r>
        <w:rPr>
          <w:color w:val="231F20"/>
        </w:rPr>
        <w:t>selected</w:t>
      </w:r>
      <w:r>
        <w:rPr>
          <w:color w:val="231F20"/>
          <w:spacing w:val="-6"/>
        </w:rPr>
        <w:t> </w:t>
      </w:r>
      <w:r>
        <w:rPr>
          <w:color w:val="231F20"/>
        </w:rPr>
        <w:t>for</w:t>
      </w:r>
      <w:r>
        <w:rPr>
          <w:color w:val="231F20"/>
          <w:spacing w:val="-6"/>
        </w:rPr>
        <w:t> </w:t>
      </w:r>
      <w:r>
        <w:rPr>
          <w:color w:val="231F20"/>
        </w:rPr>
        <w:t>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40"/>
        </w:rPr>
        <w:t> </w:t>
      </w:r>
      <w:r>
        <w:rPr>
          <w:color w:val="231F20"/>
        </w:rPr>
        <w:t>indicating</w:t>
      </w:r>
      <w:r>
        <w:rPr>
          <w:color w:val="231F20"/>
          <w:spacing w:val="-8"/>
        </w:rPr>
        <w:t> </w:t>
      </w:r>
      <w:r>
        <w:rPr>
          <w:color w:val="231F20"/>
        </w:rPr>
        <w:t>that</w:t>
      </w:r>
      <w:r>
        <w:rPr>
          <w:color w:val="231F20"/>
          <w:spacing w:val="-6"/>
        </w:rPr>
        <w:t> </w:t>
      </w:r>
      <w:r>
        <w:rPr>
          <w:color w:val="231F20"/>
        </w:rPr>
        <w:t>indices</w:t>
      </w:r>
      <w:r>
        <w:rPr>
          <w:color w:val="231F20"/>
          <w:spacing w:val="-6"/>
        </w:rPr>
        <w:t> </w:t>
      </w:r>
      <w:r>
        <w:rPr>
          <w:color w:val="231F20"/>
        </w:rPr>
        <w:t>based</w:t>
      </w:r>
      <w:r>
        <w:rPr>
          <w:color w:val="231F20"/>
          <w:spacing w:val="-8"/>
        </w:rPr>
        <w:t> </w:t>
      </w:r>
      <w:r>
        <w:rPr>
          <w:color w:val="231F20"/>
        </w:rPr>
        <w:t>on</w:t>
      </w:r>
      <w:r>
        <w:rPr>
          <w:color w:val="231F20"/>
          <w:spacing w:val="-7"/>
        </w:rPr>
        <w:t> </w:t>
      </w:r>
      <w:r>
        <w:rPr>
          <w:color w:val="231F20"/>
        </w:rPr>
        <w:t>color</w:t>
      </w:r>
      <w:r>
        <w:rPr>
          <w:color w:val="231F20"/>
          <w:spacing w:val="-6"/>
        </w:rPr>
        <w:t> </w:t>
      </w:r>
      <w:r>
        <w:rPr>
          <w:color w:val="231F20"/>
        </w:rPr>
        <w:t>differences</w:t>
      </w:r>
      <w:r>
        <w:rPr>
          <w:color w:val="231F20"/>
          <w:spacing w:val="-6"/>
        </w:rPr>
        <w:t> </w:t>
      </w:r>
      <w:r>
        <w:rPr>
          <w:color w:val="231F20"/>
        </w:rPr>
        <w:t>are</w:t>
      </w:r>
      <w:r>
        <w:rPr>
          <w:color w:val="231F20"/>
          <w:spacing w:val="-6"/>
        </w:rPr>
        <w:t> </w:t>
      </w:r>
      <w:r>
        <w:rPr>
          <w:color w:val="231F20"/>
        </w:rPr>
        <w:t>more</w:t>
      </w:r>
      <w:r>
        <w:rPr>
          <w:color w:val="231F20"/>
          <w:spacing w:val="-6"/>
        </w:rPr>
        <w:t> </w:t>
      </w:r>
      <w:r>
        <w:rPr>
          <w:color w:val="231F20"/>
        </w:rPr>
        <w:t>reliable</w:t>
      </w:r>
      <w:r>
        <w:rPr>
          <w:color w:val="231F20"/>
          <w:spacing w:val="-6"/>
        </w:rPr>
        <w:t> </w:t>
      </w:r>
      <w:r>
        <w:rPr>
          <w:color w:val="231F20"/>
        </w:rPr>
        <w:t>than</w:t>
      </w:r>
      <w:r>
        <w:rPr>
          <w:color w:val="231F20"/>
          <w:spacing w:val="40"/>
        </w:rPr>
        <w:t> </w:t>
      </w:r>
      <w:r>
        <w:rPr>
          <w:color w:val="231F20"/>
        </w:rPr>
        <w:t>the basic colors alone.</w:t>
      </w:r>
    </w:p>
    <w:p>
      <w:pPr>
        <w:pStyle w:val="BodyText"/>
        <w:spacing w:line="271" w:lineRule="auto"/>
        <w:ind w:left="103" w:right="159" w:firstLine="239"/>
        <w:jc w:val="both"/>
      </w:pPr>
      <w:r>
        <w:rPr>
          <w:color w:val="231F20"/>
        </w:rPr>
        <w:t>Similar to orientation and scale, rank correlations were </w:t>
      </w:r>
      <w:r>
        <w:rPr>
          <w:color w:val="231F20"/>
        </w:rPr>
        <w:t>computed</w:t>
      </w:r>
      <w:r>
        <w:rPr>
          <w:color w:val="231F20"/>
          <w:spacing w:val="40"/>
        </w:rPr>
        <w:t> </w:t>
      </w:r>
      <w:r>
        <w:rPr>
          <w:color w:val="231F20"/>
        </w:rPr>
        <w:t>between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elds to test if there was a preferred order of selection. </w:t>
      </w:r>
      <w:hyperlink w:history="true" w:anchor="_bookmark21">
        <w:r>
          <w:rPr>
            <w:color w:val="2E3092"/>
          </w:rPr>
          <w:t>Fig. 9</w:t>
        </w:r>
      </w:hyperlink>
      <w:r>
        <w:rPr>
          <w:color w:val="2E3092"/>
          <w:spacing w:val="40"/>
        </w:rPr>
        <w:t> </w:t>
      </w:r>
      <w:r>
        <w:rPr>
          <w:color w:val="231F20"/>
        </w:rPr>
        <w:t>shows</w:t>
      </w:r>
      <w:r>
        <w:rPr>
          <w:color w:val="231F20"/>
          <w:spacing w:val="16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correlogram</w:t>
      </w:r>
      <w:r>
        <w:rPr>
          <w:color w:val="231F20"/>
          <w:spacing w:val="18"/>
        </w:rPr>
        <w:t> </w:t>
      </w:r>
      <w:r>
        <w:rPr>
          <w:color w:val="231F20"/>
        </w:rPr>
        <w:t>for</w:t>
      </w:r>
      <w:r>
        <w:rPr>
          <w:color w:val="231F20"/>
          <w:spacing w:val="18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Kendall-</w:t>
      </w:r>
      <w:r>
        <w:rPr>
          <w:rFonts w:ascii="Arial" w:hAnsi="Arial"/>
          <w:i/>
          <w:color w:val="231F20"/>
          <w:w w:val="110"/>
        </w:rPr>
        <w:t>τ</w:t>
      </w:r>
      <w:r>
        <w:rPr>
          <w:rFonts w:ascii="Arial" w:hAnsi="Arial"/>
          <w:i/>
          <w:color w:val="231F20"/>
          <w:spacing w:val="9"/>
          <w:w w:val="110"/>
        </w:rPr>
        <w:t> </w:t>
      </w:r>
      <w:r>
        <w:rPr>
          <w:color w:val="231F20"/>
        </w:rPr>
        <w:t>values</w:t>
      </w:r>
      <w:r>
        <w:rPr>
          <w:color w:val="231F20"/>
          <w:spacing w:val="19"/>
        </w:rPr>
        <w:t> </w:t>
      </w:r>
      <w:r>
        <w:rPr>
          <w:color w:val="231F20"/>
        </w:rPr>
        <w:t>that</w:t>
      </w:r>
      <w:r>
        <w:rPr>
          <w:color w:val="231F20"/>
          <w:spacing w:val="17"/>
        </w:rPr>
        <w:t> </w:t>
      </w:r>
      <w:r>
        <w:rPr>
          <w:color w:val="231F20"/>
        </w:rPr>
        <w:t>existed</w:t>
      </w:r>
      <w:r>
        <w:rPr>
          <w:color w:val="231F20"/>
          <w:spacing w:val="16"/>
        </w:rPr>
        <w:t> </w:t>
      </w:r>
      <w:r>
        <w:rPr>
          <w:color w:val="231F20"/>
          <w:spacing w:val="-2"/>
        </w:rPr>
        <w:t>between</w:t>
      </w:r>
    </w:p>
    <w:p>
      <w:pPr>
        <w:spacing w:after="0" w:line="271" w:lineRule="auto"/>
        <w:jc w:val="both"/>
        <w:sectPr>
          <w:type w:val="continuous"/>
          <w:pgSz w:w="11910" w:h="15880"/>
          <w:pgMar w:header="693" w:footer="592" w:top="640" w:bottom="280" w:left="660" w:right="600"/>
          <w:cols w:num="2" w:equalWidth="0">
            <w:col w:w="5166" w:space="192"/>
            <w:col w:w="5292"/>
          </w:cols>
        </w:sectPr>
      </w:pPr>
    </w:p>
    <w:p>
      <w:pPr>
        <w:pStyle w:val="BodyText"/>
        <w:spacing w:before="5"/>
        <w:rPr>
          <w:sz w:val="15"/>
        </w:rPr>
      </w:pPr>
    </w:p>
    <w:p>
      <w:pPr>
        <w:pStyle w:val="BodyText"/>
        <w:ind w:left="2804"/>
        <w:rPr>
          <w:sz w:val="20"/>
        </w:rPr>
      </w:pPr>
      <w:r>
        <w:rPr>
          <w:sz w:val="20"/>
        </w:rPr>
        <w:drawing>
          <wp:inline distT="0" distB="0" distL="0" distR="0">
            <wp:extent cx="3145814" cy="3413760"/>
            <wp:effectExtent l="0" t="0" r="0" b="0"/>
            <wp:docPr id="58" name="Image 58" descr="Image of Fig.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" name="Image 58" descr="Image of Fig. 9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5814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12"/>
        </w:rPr>
      </w:pPr>
    </w:p>
    <w:p>
      <w:pPr>
        <w:pStyle w:val="BodyText"/>
        <w:spacing w:before="20"/>
        <w:rPr>
          <w:sz w:val="12"/>
        </w:rPr>
      </w:pPr>
    </w:p>
    <w:p>
      <w:pPr>
        <w:spacing w:before="0"/>
        <w:ind w:left="197" w:right="0" w:firstLine="0"/>
        <w:jc w:val="left"/>
        <w:rPr>
          <w:sz w:val="12"/>
        </w:rPr>
      </w:pPr>
      <w:bookmarkStart w:name="_bookmark21" w:id="35"/>
      <w:bookmarkEnd w:id="35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9.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Kendall-</w:t>
      </w:r>
      <w:r>
        <w:rPr>
          <w:rFonts w:ascii="Arial" w:hAnsi="Arial"/>
          <w:i/>
          <w:color w:val="231F20"/>
          <w:spacing w:val="-2"/>
          <w:w w:val="120"/>
          <w:sz w:val="12"/>
        </w:rPr>
        <w:t>τ</w:t>
      </w:r>
      <w:r>
        <w:rPr>
          <w:rFonts w:ascii="Arial" w:hAnsi="Arial"/>
          <w:i/>
          <w:color w:val="231F20"/>
          <w:spacing w:val="-8"/>
          <w:w w:val="120"/>
          <w:sz w:val="12"/>
        </w:rPr>
        <w:t> </w:t>
      </w:r>
      <w:r>
        <w:rPr>
          <w:color w:val="231F20"/>
          <w:spacing w:val="-2"/>
          <w:w w:val="110"/>
          <w:sz w:val="12"/>
        </w:rPr>
        <w:t>correlogram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count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features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according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to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image preprocessing operations.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Shaded cells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plot signify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correlations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that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were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signi</w:t>
      </w:r>
      <w:r>
        <w:rPr>
          <w:rFonts w:ascii="Times New Roman" w:hAns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cant at the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level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0.05.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60" w:right="600"/>
        </w:sectPr>
      </w:pPr>
    </w:p>
    <w:p>
      <w:pPr>
        <w:pStyle w:val="BodyText"/>
        <w:spacing w:before="8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2" w:top="880" w:bottom="780" w:left="660" w:right="600"/>
        </w:sectPr>
      </w:pPr>
    </w:p>
    <w:p>
      <w:pPr>
        <w:pStyle w:val="BodyText"/>
        <w:spacing w:line="273" w:lineRule="auto" w:before="109"/>
        <w:ind w:left="103" w:right="38"/>
        <w:jc w:val="both"/>
      </w:pPr>
      <w:bookmarkStart w:name="3.4. General discussion" w:id="36"/>
      <w:bookmarkEnd w:id="36"/>
      <w:r>
        <w:rPr/>
      </w:r>
      <w:bookmarkStart w:name="Credit Author Statement" w:id="37"/>
      <w:bookmarkEnd w:id="37"/>
      <w:r>
        <w:rPr/>
      </w:r>
      <w:bookmarkStart w:name="Declaration of Competing Interest" w:id="38"/>
      <w:bookmarkEnd w:id="38"/>
      <w:r>
        <w:rPr/>
      </w:r>
      <w:bookmarkStart w:name="Acknowledgements" w:id="39"/>
      <w:bookmarkEnd w:id="39"/>
      <w:r>
        <w:rPr/>
      </w:r>
      <w:bookmarkStart w:name="References" w:id="40"/>
      <w:bookmarkEnd w:id="40"/>
      <w:r>
        <w:rPr/>
      </w:r>
      <w:bookmarkStart w:name="_bookmark22" w:id="41"/>
      <w:bookmarkEnd w:id="41"/>
      <w:r>
        <w:rPr/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elds,</w:t>
      </w:r>
      <w:r>
        <w:rPr>
          <w:color w:val="231F20"/>
          <w:spacing w:val="-9"/>
        </w:rPr>
        <w:t> </w:t>
      </w:r>
      <w:r>
        <w:rPr>
          <w:color w:val="231F20"/>
        </w:rPr>
        <w:t>with</w:t>
      </w:r>
      <w:r>
        <w:rPr>
          <w:color w:val="231F20"/>
          <w:spacing w:val="-9"/>
        </w:rPr>
        <w:t> </w:t>
      </w:r>
      <w:r>
        <w:rPr>
          <w:color w:val="231F20"/>
        </w:rPr>
        <w:t>respect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ranking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feature</w:t>
      </w:r>
      <w:r>
        <w:rPr>
          <w:color w:val="231F20"/>
          <w:spacing w:val="-10"/>
        </w:rPr>
        <w:t> </w:t>
      </w:r>
      <w:r>
        <w:rPr>
          <w:color w:val="231F20"/>
        </w:rPr>
        <w:t>counts</w:t>
      </w:r>
      <w:r>
        <w:rPr>
          <w:color w:val="231F20"/>
          <w:spacing w:val="-8"/>
        </w:rPr>
        <w:t> </w:t>
      </w:r>
      <w:r>
        <w:rPr>
          <w:color w:val="231F20"/>
        </w:rPr>
        <w:t>according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pre-</w:t>
      </w:r>
      <w:r>
        <w:rPr>
          <w:color w:val="231F20"/>
          <w:spacing w:val="40"/>
        </w:rPr>
        <w:t> </w:t>
      </w:r>
      <w:r>
        <w:rPr>
          <w:color w:val="231F20"/>
        </w:rPr>
        <w:t>processing</w:t>
      </w:r>
      <w:r>
        <w:rPr>
          <w:color w:val="231F20"/>
          <w:spacing w:val="-5"/>
        </w:rPr>
        <w:t> </w:t>
      </w:r>
      <w:r>
        <w:rPr>
          <w:color w:val="231F20"/>
        </w:rPr>
        <w:t>operations.</w:t>
      </w:r>
      <w:r>
        <w:rPr>
          <w:color w:val="231F20"/>
          <w:spacing w:val="-3"/>
        </w:rPr>
        <w:t> </w:t>
      </w:r>
      <w:r>
        <w:rPr>
          <w:color w:val="231F20"/>
        </w:rPr>
        <w:t>With</w:t>
      </w:r>
      <w:r>
        <w:rPr>
          <w:color w:val="231F20"/>
          <w:spacing w:val="-4"/>
        </w:rPr>
        <w:t> </w:t>
      </w:r>
      <w:r>
        <w:rPr>
          <w:color w:val="231F20"/>
        </w:rPr>
        <w:t>low</w:t>
      </w:r>
      <w:r>
        <w:rPr>
          <w:color w:val="231F20"/>
          <w:spacing w:val="-3"/>
        </w:rPr>
        <w:t> </w:t>
      </w:r>
      <w:r>
        <w:rPr>
          <w:color w:val="231F20"/>
        </w:rPr>
        <w:t>correlation,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insigni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cance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most</w:t>
      </w:r>
      <w:r>
        <w:rPr>
          <w:color w:val="231F20"/>
          <w:spacing w:val="40"/>
        </w:rPr>
        <w:t> </w:t>
      </w:r>
      <w:r>
        <w:rPr>
          <w:color w:val="231F20"/>
        </w:rPr>
        <w:t>Kendall-</w:t>
      </w:r>
      <w:r>
        <w:rPr>
          <w:rFonts w:ascii="Arial" w:hAnsi="Arial"/>
          <w:i/>
          <w:color w:val="231F20"/>
          <w:w w:val="110"/>
        </w:rPr>
        <w:t>τ</w:t>
      </w:r>
      <w:r>
        <w:rPr>
          <w:rFonts w:ascii="Arial" w:hAnsi="Arial"/>
          <w:i/>
          <w:color w:val="231F20"/>
          <w:spacing w:val="-13"/>
          <w:w w:val="110"/>
        </w:rPr>
        <w:t> </w:t>
      </w:r>
      <w:r>
        <w:rPr>
          <w:color w:val="231F20"/>
        </w:rPr>
        <w:t>values</w:t>
      </w:r>
      <w:r>
        <w:rPr>
          <w:color w:val="231F20"/>
          <w:spacing w:val="-5"/>
        </w:rPr>
        <w:t> </w:t>
      </w:r>
      <w:r>
        <w:rPr>
          <w:color w:val="231F20"/>
        </w:rPr>
        <w:t>at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level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0.05</w:t>
      </w:r>
      <w:r>
        <w:rPr>
          <w:color w:val="231F20"/>
          <w:spacing w:val="-7"/>
        </w:rPr>
        <w:t> </w:t>
      </w:r>
      <w:r>
        <w:rPr>
          <w:color w:val="231F20"/>
        </w:rPr>
        <w:t>(i.e.,</w:t>
      </w:r>
      <w:r>
        <w:rPr>
          <w:color w:val="231F20"/>
          <w:spacing w:val="-4"/>
        </w:rPr>
        <w:t> </w:t>
      </w:r>
      <w:r>
        <w:rPr>
          <w:color w:val="231F20"/>
        </w:rPr>
        <w:t>white</w:t>
      </w:r>
      <w:r>
        <w:rPr>
          <w:color w:val="231F20"/>
          <w:spacing w:val="-5"/>
        </w:rPr>
        <w:t> </w:t>
      </w:r>
      <w:r>
        <w:rPr>
          <w:color w:val="231F20"/>
        </w:rPr>
        <w:t>background</w:t>
      </w:r>
      <w:r>
        <w:rPr>
          <w:color w:val="231F20"/>
          <w:spacing w:val="-6"/>
        </w:rPr>
        <w:t> </w:t>
      </w:r>
      <w:r>
        <w:rPr>
          <w:color w:val="231F20"/>
        </w:rPr>
        <w:t>cells),</w:t>
      </w:r>
      <w:r>
        <w:rPr>
          <w:color w:val="231F20"/>
          <w:spacing w:val="-4"/>
        </w:rPr>
        <w:t> </w:t>
      </w:r>
      <w:r>
        <w:rPr>
          <w:color w:val="231F20"/>
        </w:rPr>
        <w:t>it</w:t>
      </w:r>
      <w:r>
        <w:rPr>
          <w:color w:val="231F20"/>
          <w:spacing w:val="-5"/>
        </w:rPr>
        <w:t> </w:t>
      </w:r>
      <w:r>
        <w:rPr>
          <w:color w:val="231F20"/>
        </w:rPr>
        <w:t>can</w:t>
      </w:r>
      <w:r>
        <w:rPr>
          <w:color w:val="231F20"/>
          <w:spacing w:val="40"/>
        </w:rPr>
        <w:t> </w:t>
      </w:r>
      <w:r>
        <w:rPr>
          <w:color w:val="231F20"/>
        </w:rPr>
        <w:t>be said that there is no signi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cant correlation between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elds with re-</w:t>
      </w:r>
      <w:r>
        <w:rPr>
          <w:color w:val="231F20"/>
          <w:spacing w:val="40"/>
        </w:rPr>
        <w:t> </w:t>
      </w:r>
      <w:r>
        <w:rPr>
          <w:color w:val="231F20"/>
        </w:rPr>
        <w:t>spect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selection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preprocessing</w:t>
      </w:r>
      <w:r>
        <w:rPr>
          <w:color w:val="231F20"/>
          <w:spacing w:val="-10"/>
        </w:rPr>
        <w:t> </w:t>
      </w:r>
      <w:r>
        <w:rPr>
          <w:color w:val="231F20"/>
        </w:rPr>
        <w:t>operations,</w:t>
      </w:r>
      <w:r>
        <w:rPr>
          <w:color w:val="231F20"/>
          <w:spacing w:val="-6"/>
        </w:rPr>
        <w:t> </w:t>
      </w:r>
      <w:r>
        <w:rPr>
          <w:color w:val="231F20"/>
        </w:rPr>
        <w:t>perhaps</w:t>
      </w:r>
      <w:r>
        <w:rPr>
          <w:color w:val="231F20"/>
          <w:spacing w:val="-8"/>
        </w:rPr>
        <w:t> </w:t>
      </w:r>
      <w:r>
        <w:rPr>
          <w:color w:val="231F20"/>
        </w:rPr>
        <w:t>due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diver-</w:t>
      </w:r>
      <w:r>
        <w:rPr>
          <w:color w:val="231F20"/>
          <w:spacing w:val="40"/>
        </w:rPr>
        <w:t> </w:t>
      </w:r>
      <w:r>
        <w:rPr>
          <w:color w:val="231F20"/>
        </w:rPr>
        <w:t>sity of colors of both plants and weeds.</w:t>
      </w:r>
    </w:p>
    <w:p>
      <w:pPr>
        <w:pStyle w:val="BodyText"/>
      </w:pPr>
    </w:p>
    <w:p>
      <w:pPr>
        <w:pStyle w:val="BodyText"/>
        <w:spacing w:before="56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7"/>
          <w:sz w:val="16"/>
        </w:rPr>
        <w:t>General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2"/>
          <w:sz w:val="16"/>
        </w:rPr>
        <w:t>discussion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3" w:lineRule="auto"/>
        <w:ind w:left="103" w:right="38" w:firstLine="238"/>
        <w:jc w:val="both"/>
      </w:pPr>
      <w:r>
        <w:rPr>
          <w:color w:val="231F20"/>
          <w:w w:val="105"/>
        </w:rPr>
        <w:t>Given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diversity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hues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texture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features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existing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given 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eld depending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stage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of growth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the plant,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season,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type of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weed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its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stage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growth,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classi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cation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will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be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more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accurate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if </w:t>
      </w:r>
      <w:r>
        <w:rPr>
          <w:color w:val="231F20"/>
        </w:rPr>
        <w:t>it</w:t>
      </w:r>
      <w:r>
        <w:rPr>
          <w:color w:val="231F20"/>
          <w:spacing w:val="-10"/>
        </w:rPr>
        <w:t> </w:t>
      </w:r>
      <w:r>
        <w:rPr>
          <w:color w:val="231F20"/>
        </w:rPr>
        <w:t>was</w:t>
      </w:r>
      <w:r>
        <w:rPr>
          <w:color w:val="231F20"/>
          <w:spacing w:val="-10"/>
        </w:rPr>
        <w:t> </w:t>
      </w:r>
      <w:r>
        <w:rPr>
          <w:color w:val="231F20"/>
        </w:rPr>
        <w:t>based</w:t>
      </w:r>
      <w:r>
        <w:rPr>
          <w:color w:val="231F20"/>
          <w:spacing w:val="-9"/>
        </w:rPr>
        <w:t> </w:t>
      </w:r>
      <w:r>
        <w:rPr>
          <w:color w:val="231F20"/>
        </w:rPr>
        <w:t>on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context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agrochemical,</w:t>
      </w:r>
      <w:r>
        <w:rPr>
          <w:color w:val="231F20"/>
          <w:spacing w:val="-10"/>
        </w:rPr>
        <w:t> </w:t>
      </w:r>
      <w:r>
        <w:rPr>
          <w:color w:val="231F20"/>
        </w:rPr>
        <w:t>namely</w:t>
      </w:r>
      <w:r>
        <w:rPr>
          <w:color w:val="231F20"/>
          <w:spacing w:val="-9"/>
        </w:rPr>
        <w:t> </w:t>
      </w:r>
      <w:r>
        <w:rPr>
          <w:color w:val="231F20"/>
        </w:rPr>
        <w:t>fertilizer,</w:t>
      </w:r>
      <w:r>
        <w:rPr>
          <w:color w:val="231F20"/>
          <w:spacing w:val="-10"/>
        </w:rPr>
        <w:t> </w:t>
      </w:r>
      <w:r>
        <w:rPr>
          <w:color w:val="231F20"/>
        </w:rPr>
        <w:t>herbicide,</w:t>
      </w:r>
      <w:r>
        <w:rPr>
          <w:color w:val="231F20"/>
          <w:w w:val="105"/>
        </w:rPr>
        <w:t> or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pesticide.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Further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improvement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could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achieved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if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classi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cation </w:t>
      </w:r>
      <w:r>
        <w:rPr>
          <w:color w:val="231F20"/>
        </w:rPr>
        <w:t>was</w:t>
      </w:r>
      <w:r>
        <w:rPr>
          <w:color w:val="231F20"/>
          <w:spacing w:val="-9"/>
        </w:rPr>
        <w:t> </w:t>
      </w:r>
      <w:r>
        <w:rPr>
          <w:color w:val="231F20"/>
        </w:rPr>
        <w:t>based</w:t>
      </w:r>
      <w:r>
        <w:rPr>
          <w:color w:val="231F20"/>
          <w:spacing w:val="-7"/>
        </w:rPr>
        <w:t> </w:t>
      </w:r>
      <w:r>
        <w:rPr>
          <w:color w:val="231F20"/>
        </w:rPr>
        <w:t>on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speci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</w:t>
      </w:r>
      <w:r>
        <w:rPr>
          <w:color w:val="231F20"/>
          <w:spacing w:val="-7"/>
        </w:rPr>
        <w:t> </w:t>
      </w:r>
      <w:r>
        <w:rPr>
          <w:color w:val="231F20"/>
        </w:rPr>
        <w:t>herbicide</w:t>
      </w:r>
      <w:r>
        <w:rPr>
          <w:color w:val="231F20"/>
          <w:spacing w:val="-6"/>
        </w:rPr>
        <w:t> </w:t>
      </w:r>
      <w:r>
        <w:rPr>
          <w:color w:val="231F20"/>
        </w:rPr>
        <w:t>or</w:t>
      </w:r>
      <w:r>
        <w:rPr>
          <w:color w:val="231F20"/>
          <w:spacing w:val="-7"/>
        </w:rPr>
        <w:t> </w:t>
      </w:r>
      <w:r>
        <w:rPr>
          <w:color w:val="231F20"/>
        </w:rPr>
        <w:t>pesticide.</w:t>
      </w:r>
      <w:r>
        <w:rPr>
          <w:color w:val="231F20"/>
          <w:spacing w:val="-6"/>
        </w:rPr>
        <w:t> </w:t>
      </w:r>
      <w:r>
        <w:rPr>
          <w:color w:val="231F20"/>
        </w:rPr>
        <w:t>This</w:t>
      </w:r>
      <w:r>
        <w:rPr>
          <w:color w:val="231F20"/>
          <w:spacing w:val="-7"/>
        </w:rPr>
        <w:t> </w:t>
      </w:r>
      <w:r>
        <w:rPr>
          <w:color w:val="231F20"/>
        </w:rPr>
        <w:t>would</w:t>
      </w:r>
      <w:r>
        <w:rPr>
          <w:color w:val="231F20"/>
          <w:spacing w:val="-8"/>
        </w:rPr>
        <w:t> </w:t>
      </w:r>
      <w:r>
        <w:rPr>
          <w:color w:val="231F20"/>
        </w:rPr>
        <w:t>incidentally</w:t>
      </w:r>
      <w:r>
        <w:rPr>
          <w:color w:val="231F20"/>
          <w:spacing w:val="40"/>
        </w:rPr>
        <w:t> </w:t>
      </w:r>
      <w:r>
        <w:rPr>
          <w:color w:val="231F20"/>
        </w:rPr>
        <w:t>enable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decision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fall</w:t>
      </w:r>
      <w:r>
        <w:rPr>
          <w:color w:val="231F20"/>
          <w:spacing w:val="-10"/>
        </w:rPr>
        <w:t> </w:t>
      </w:r>
      <w:r>
        <w:rPr>
          <w:color w:val="231F20"/>
        </w:rPr>
        <w:t>into</w:t>
      </w:r>
      <w:r>
        <w:rPr>
          <w:color w:val="231F20"/>
          <w:spacing w:val="-9"/>
        </w:rPr>
        <w:t> </w:t>
      </w:r>
      <w:r>
        <w:rPr>
          <w:color w:val="231F20"/>
        </w:rPr>
        <w:t>one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two</w:t>
      </w:r>
      <w:r>
        <w:rPr>
          <w:color w:val="231F20"/>
          <w:spacing w:val="-9"/>
        </w:rPr>
        <w:t> </w:t>
      </w:r>
      <w:r>
        <w:rPr>
          <w:color w:val="231F20"/>
        </w:rPr>
        <w:t>levels</w:t>
      </w:r>
      <w:r>
        <w:rPr>
          <w:color w:val="231F20"/>
          <w:spacing w:val="-10"/>
        </w:rPr>
        <w:t> </w:t>
      </w:r>
      <w:r>
        <w:rPr>
          <w:color w:val="231F20"/>
        </w:rPr>
        <w:t>(i.e.,</w:t>
      </w:r>
      <w:r>
        <w:rPr>
          <w:color w:val="231F20"/>
          <w:spacing w:val="-10"/>
        </w:rPr>
        <w:t>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ON</w:t>
      </w:r>
      <w:r>
        <w:rPr>
          <w:rFonts w:ascii="Tuffy" w:hAnsi="Tuffy"/>
          <w:b w:val="0"/>
          <w:color w:val="231F20"/>
        </w:rPr>
        <w:t>”</w:t>
      </w:r>
      <w:r>
        <w:rPr>
          <w:rFonts w:ascii="Tuffy" w:hAnsi="Tuffy"/>
          <w:b w:val="0"/>
          <w:color w:val="231F20"/>
          <w:spacing w:val="-12"/>
        </w:rPr>
        <w:t> </w:t>
      </w:r>
      <w:r>
        <w:rPr>
          <w:color w:val="231F20"/>
        </w:rPr>
        <w:t>or</w:t>
      </w:r>
      <w:r>
        <w:rPr>
          <w:color w:val="231F20"/>
          <w:spacing w:val="-9"/>
        </w:rPr>
        <w:t>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OFF</w:t>
      </w:r>
      <w:r>
        <w:rPr>
          <w:rFonts w:ascii="Tuffy" w:hAnsi="Tuffy"/>
          <w:b w:val="0"/>
          <w:color w:val="231F20"/>
        </w:rPr>
        <w:t>”</w:t>
      </w:r>
      <w:r>
        <w:rPr>
          <w:color w:val="231F20"/>
        </w:rPr>
        <w:t>),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hence</w:t>
      </w:r>
      <w:r>
        <w:rPr>
          <w:color w:val="231F20"/>
          <w:spacing w:val="-5"/>
        </w:rPr>
        <w:t> </w:t>
      </w:r>
      <w:r>
        <w:rPr>
          <w:color w:val="231F20"/>
        </w:rPr>
        <w:t>result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faster</w:t>
      </w:r>
      <w:r>
        <w:rPr>
          <w:color w:val="231F20"/>
          <w:spacing w:val="-1"/>
        </w:rPr>
        <w:t> </w:t>
      </w:r>
      <w:r>
        <w:rPr>
          <w:color w:val="231F20"/>
        </w:rPr>
        <w:t>processing</w:t>
      </w:r>
      <w:r>
        <w:rPr>
          <w:color w:val="231F20"/>
          <w:spacing w:val="-4"/>
        </w:rPr>
        <w:t> </w:t>
      </w:r>
      <w:r>
        <w:rPr>
          <w:color w:val="231F20"/>
        </w:rPr>
        <w:t>time.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addition,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use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both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w w:val="105"/>
        </w:rPr>
        <w:t> 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rst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second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linear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discriminant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functions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simultaneously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(as </w:t>
      </w:r>
      <w:r>
        <w:rPr>
          <w:color w:val="231F20"/>
          <w:spacing w:val="-2"/>
          <w:w w:val="105"/>
        </w:rPr>
        <w:t>shown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8"/>
          <w:w w:val="105"/>
        </w:rPr>
        <w:t> </w:t>
      </w:r>
      <w:hyperlink w:history="true" w:anchor="_bookmark15">
        <w:r>
          <w:rPr>
            <w:color w:val="2E3092"/>
            <w:spacing w:val="-2"/>
            <w:w w:val="105"/>
          </w:rPr>
          <w:t>Figs.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spacing w:val="-2"/>
            <w:w w:val="105"/>
          </w:rPr>
          <w:t>4</w:t>
        </w:r>
      </w:hyperlink>
      <w:r>
        <w:rPr>
          <w:color w:val="231F20"/>
          <w:spacing w:val="-2"/>
          <w:w w:val="105"/>
        </w:rPr>
        <w:t>)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when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applied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real-time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control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would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improve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ac-</w:t>
      </w:r>
      <w:r>
        <w:rPr>
          <w:color w:val="231F20"/>
          <w:w w:val="105"/>
        </w:rPr>
        <w:t> curacy,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albeit with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higher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computational cost.</w:t>
      </w:r>
    </w:p>
    <w:p>
      <w:pPr>
        <w:pStyle w:val="BodyText"/>
        <w:spacing w:line="276" w:lineRule="auto"/>
        <w:ind w:left="103" w:right="38" w:firstLine="238"/>
        <w:jc w:val="right"/>
      </w:pPr>
      <w:r>
        <w:rPr>
          <w:color w:val="231F20"/>
        </w:rPr>
        <w:t>Reduction</w:t>
      </w:r>
      <w:r>
        <w:rPr>
          <w:color w:val="231F20"/>
          <w:spacing w:val="32"/>
        </w:rPr>
        <w:t> </w:t>
      </w:r>
      <w:r>
        <w:rPr>
          <w:color w:val="231F20"/>
        </w:rPr>
        <w:t>of</w:t>
      </w:r>
      <w:r>
        <w:rPr>
          <w:color w:val="231F20"/>
          <w:spacing w:val="33"/>
        </w:rPr>
        <w:t> </w:t>
      </w:r>
      <w:r>
        <w:rPr>
          <w:color w:val="231F20"/>
        </w:rPr>
        <w:t>wavelet</w:t>
      </w:r>
      <w:r>
        <w:rPr>
          <w:color w:val="231F20"/>
          <w:spacing w:val="32"/>
        </w:rPr>
        <w:t> </w:t>
      </w:r>
      <w:r>
        <w:rPr>
          <w:color w:val="231F20"/>
        </w:rPr>
        <w:t>transform</w:t>
      </w:r>
      <w:r>
        <w:rPr>
          <w:color w:val="231F20"/>
          <w:spacing w:val="32"/>
        </w:rPr>
        <w:t> </w:t>
      </w:r>
      <w:r>
        <w:rPr>
          <w:color w:val="231F20"/>
        </w:rPr>
        <w:t>artifacts</w:t>
      </w:r>
      <w:r>
        <w:rPr>
          <w:color w:val="231F20"/>
          <w:spacing w:val="30"/>
        </w:rPr>
        <w:t> </w:t>
      </w:r>
      <w:r>
        <w:rPr>
          <w:color w:val="231F20"/>
        </w:rPr>
        <w:t>could</w:t>
      </w:r>
      <w:r>
        <w:rPr>
          <w:color w:val="231F20"/>
          <w:spacing w:val="33"/>
        </w:rPr>
        <w:t> </w:t>
      </w:r>
      <w:r>
        <w:rPr>
          <w:color w:val="231F20"/>
        </w:rPr>
        <w:t>be</w:t>
      </w:r>
      <w:r>
        <w:rPr>
          <w:color w:val="231F20"/>
          <w:spacing w:val="33"/>
        </w:rPr>
        <w:t> </w:t>
      </w:r>
      <w:r>
        <w:rPr>
          <w:color w:val="231F20"/>
        </w:rPr>
        <w:t>achieved</w:t>
      </w:r>
      <w:r>
        <w:rPr>
          <w:color w:val="231F20"/>
          <w:spacing w:val="32"/>
        </w:rPr>
        <w:t> </w:t>
      </w:r>
      <w:r>
        <w:rPr>
          <w:color w:val="231F20"/>
        </w:rPr>
        <w:t>with</w:t>
      </w:r>
      <w:r>
        <w:rPr>
          <w:color w:val="231F20"/>
          <w:spacing w:val="40"/>
        </w:rPr>
        <w:t> </w:t>
      </w:r>
      <w:r>
        <w:rPr>
          <w:color w:val="231F20"/>
        </w:rPr>
        <w:t>increased</w:t>
      </w:r>
      <w:r>
        <w:rPr>
          <w:color w:val="231F20"/>
          <w:spacing w:val="-11"/>
        </w:rPr>
        <w:t> </w:t>
      </w:r>
      <w:r>
        <w:rPr>
          <w:color w:val="231F20"/>
        </w:rPr>
        <w:t>resolution</w:t>
      </w:r>
      <w:r>
        <w:rPr>
          <w:color w:val="231F20"/>
          <w:spacing w:val="-11"/>
        </w:rPr>
        <w:t> </w:t>
      </w:r>
      <w:r>
        <w:rPr>
          <w:color w:val="231F20"/>
        </w:rPr>
        <w:t>of</w:t>
      </w:r>
      <w:r>
        <w:rPr>
          <w:color w:val="231F20"/>
          <w:spacing w:val="-11"/>
        </w:rPr>
        <w:t> </w:t>
      </w:r>
      <w:r>
        <w:rPr>
          <w:color w:val="231F20"/>
        </w:rPr>
        <w:t>scene</w:t>
      </w:r>
      <w:r>
        <w:rPr>
          <w:color w:val="231F20"/>
          <w:spacing w:val="-12"/>
        </w:rPr>
        <w:t> </w:t>
      </w:r>
      <w:r>
        <w:rPr>
          <w:color w:val="231F20"/>
        </w:rPr>
        <w:t>images.</w:t>
      </w:r>
      <w:r>
        <w:rPr>
          <w:color w:val="231F20"/>
          <w:spacing w:val="-11"/>
        </w:rPr>
        <w:t> </w:t>
      </w:r>
      <w:r>
        <w:rPr>
          <w:color w:val="231F20"/>
        </w:rPr>
        <w:t>Although</w:t>
      </w:r>
      <w:r>
        <w:rPr>
          <w:color w:val="231F20"/>
          <w:spacing w:val="-10"/>
        </w:rPr>
        <w:t> </w:t>
      </w:r>
      <w:r>
        <w:rPr>
          <w:color w:val="231F20"/>
        </w:rPr>
        <w:t>this</w:t>
      </w:r>
      <w:r>
        <w:rPr>
          <w:color w:val="231F20"/>
          <w:spacing w:val="-10"/>
        </w:rPr>
        <w:t> </w:t>
      </w:r>
      <w:r>
        <w:rPr>
          <w:color w:val="231F20"/>
        </w:rPr>
        <w:t>could</w:t>
      </w:r>
      <w:r>
        <w:rPr>
          <w:color w:val="231F20"/>
          <w:spacing w:val="-10"/>
        </w:rPr>
        <w:t> </w:t>
      </w:r>
      <w:r>
        <w:rPr>
          <w:color w:val="231F20"/>
        </w:rPr>
        <w:t>improve</w:t>
      </w:r>
      <w:r>
        <w:rPr>
          <w:color w:val="231F20"/>
          <w:spacing w:val="-10"/>
        </w:rPr>
        <w:t> </w:t>
      </w:r>
      <w:r>
        <w:rPr>
          <w:color w:val="231F20"/>
        </w:rPr>
        <w:t>accu-</w:t>
      </w:r>
      <w:r>
        <w:rPr>
          <w:color w:val="231F20"/>
          <w:spacing w:val="40"/>
        </w:rPr>
        <w:t> </w:t>
      </w:r>
      <w:r>
        <w:rPr>
          <w:color w:val="231F20"/>
        </w:rPr>
        <w:t>racy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cation,</w:t>
      </w:r>
      <w:r>
        <w:rPr>
          <w:color w:val="231F20"/>
          <w:spacing w:val="-4"/>
        </w:rPr>
        <w:t> </w:t>
      </w:r>
      <w:r>
        <w:rPr>
          <w:color w:val="231F20"/>
        </w:rPr>
        <w:t>it</w:t>
      </w:r>
      <w:r>
        <w:rPr>
          <w:color w:val="231F20"/>
          <w:spacing w:val="-3"/>
        </w:rPr>
        <w:t> </w:t>
      </w:r>
      <w:r>
        <w:rPr>
          <w:color w:val="231F20"/>
        </w:rPr>
        <w:t>reduces</w:t>
      </w:r>
      <w:r>
        <w:rPr>
          <w:color w:val="231F20"/>
          <w:spacing w:val="-3"/>
        </w:rPr>
        <w:t> </w:t>
      </w:r>
      <w:r>
        <w:rPr>
          <w:color w:val="231F20"/>
        </w:rPr>
        <w:t>processing</w:t>
      </w:r>
      <w:r>
        <w:rPr>
          <w:color w:val="231F20"/>
          <w:spacing w:val="-5"/>
        </w:rPr>
        <w:t> </w:t>
      </w:r>
      <w:r>
        <w:rPr>
          <w:color w:val="231F20"/>
        </w:rPr>
        <w:t>speed,</w:t>
      </w:r>
      <w:r>
        <w:rPr>
          <w:color w:val="231F20"/>
          <w:spacing w:val="-4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given</w:t>
      </w:r>
      <w:r>
        <w:rPr>
          <w:color w:val="231F20"/>
          <w:spacing w:val="-2"/>
        </w:rPr>
        <w:t> </w:t>
      </w:r>
      <w:r>
        <w:rPr>
          <w:color w:val="231F20"/>
        </w:rPr>
        <w:t>hardware.</w:t>
      </w:r>
      <w:r>
        <w:rPr>
          <w:color w:val="231F20"/>
          <w:spacing w:val="40"/>
        </w:rPr>
        <w:t> </w:t>
      </w:r>
      <w:r>
        <w:rPr>
          <w:color w:val="231F20"/>
        </w:rPr>
        <w:t>Therefore, with the selection of more powerful hardware, and a proper</w:t>
      </w:r>
      <w:r>
        <w:rPr>
          <w:color w:val="231F20"/>
          <w:spacing w:val="40"/>
        </w:rPr>
        <w:t> </w:t>
      </w:r>
      <w:r>
        <w:rPr>
          <w:color w:val="231F20"/>
        </w:rPr>
        <w:t>balance between the resolution and processing speed, it would be pos-</w:t>
      </w:r>
      <w:r>
        <w:rPr>
          <w:color w:val="231F20"/>
          <w:spacing w:val="40"/>
        </w:rPr>
        <w:t> </w:t>
      </w:r>
      <w:r>
        <w:rPr>
          <w:color w:val="231F20"/>
        </w:rPr>
        <w:t>sible to apply this method for a real-time</w:t>
      </w:r>
      <w:r>
        <w:rPr>
          <w:color w:val="231F20"/>
          <w:spacing w:val="-1"/>
        </w:rPr>
        <w:t> </w:t>
      </w:r>
      <w:r>
        <w:rPr>
          <w:color w:val="231F20"/>
        </w:rPr>
        <w:t>application of agrochemicals.</w:t>
      </w:r>
      <w:r>
        <w:rPr>
          <w:color w:val="231F20"/>
          <w:spacing w:val="40"/>
        </w:rPr>
        <w:t> </w:t>
      </w:r>
      <w:r>
        <w:rPr>
          <w:color w:val="231F20"/>
        </w:rPr>
        <w:t>Consistency in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of scenes, and hence accuracy in auto-</w:t>
      </w:r>
      <w:r>
        <w:rPr>
          <w:color w:val="231F20"/>
          <w:spacing w:val="40"/>
        </w:rPr>
        <w:t> </w:t>
      </w:r>
      <w:r>
        <w:rPr>
          <w:color w:val="231F20"/>
        </w:rPr>
        <w:t>matic</w:t>
      </w:r>
      <w:r>
        <w:rPr>
          <w:color w:val="231F20"/>
          <w:spacing w:val="-13"/>
        </w:rPr>
        <w:t> </w:t>
      </w:r>
      <w:r>
        <w:rPr>
          <w:color w:val="231F20"/>
        </w:rPr>
        <w:t>operation</w:t>
      </w:r>
      <w:r>
        <w:rPr>
          <w:color w:val="231F20"/>
          <w:spacing w:val="-11"/>
        </w:rPr>
        <w:t> </w:t>
      </w:r>
      <w:r>
        <w:rPr>
          <w:color w:val="231F20"/>
        </w:rPr>
        <w:t>of</w:t>
      </w:r>
      <w:r>
        <w:rPr>
          <w:color w:val="231F20"/>
          <w:spacing w:val="-11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sprayer</w:t>
      </w:r>
      <w:r>
        <w:rPr>
          <w:color w:val="231F20"/>
          <w:spacing w:val="-11"/>
        </w:rPr>
        <w:t> </w:t>
      </w:r>
      <w:r>
        <w:rPr>
          <w:color w:val="231F20"/>
        </w:rPr>
        <w:t>system</w:t>
      </w:r>
      <w:r>
        <w:rPr>
          <w:color w:val="231F20"/>
          <w:spacing w:val="-10"/>
        </w:rPr>
        <w:t> </w:t>
      </w:r>
      <w:r>
        <w:rPr>
          <w:color w:val="231F20"/>
        </w:rPr>
        <w:t>operating</w:t>
      </w:r>
      <w:r>
        <w:rPr>
          <w:color w:val="231F20"/>
          <w:spacing w:val="-13"/>
        </w:rPr>
        <w:t> </w:t>
      </w:r>
      <w:r>
        <w:rPr>
          <w:color w:val="231F20"/>
        </w:rPr>
        <w:t>on</w:t>
      </w:r>
      <w:r>
        <w:rPr>
          <w:color w:val="231F20"/>
          <w:spacing w:val="-11"/>
        </w:rPr>
        <w:t> </w:t>
      </w:r>
      <w:r>
        <w:rPr>
          <w:color w:val="231F20"/>
        </w:rPr>
        <w:t>the</w:t>
      </w:r>
      <w:r>
        <w:rPr>
          <w:color w:val="231F20"/>
          <w:spacing w:val="-13"/>
        </w:rPr>
        <w:t> </w:t>
      </w:r>
      <w:r>
        <w:rPr>
          <w:color w:val="231F20"/>
        </w:rPr>
        <w:t>basis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1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current</w:t>
      </w:r>
      <w:r>
        <w:rPr>
          <w:color w:val="231F20"/>
          <w:spacing w:val="40"/>
        </w:rPr>
        <w:t> </w:t>
      </w:r>
      <w:r>
        <w:rPr>
          <w:color w:val="231F20"/>
        </w:rPr>
        <w:t>method depends on the level of coherence of distances between plants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camera.</w:t>
      </w:r>
      <w:r>
        <w:rPr>
          <w:color w:val="231F20"/>
          <w:spacing w:val="-7"/>
        </w:rPr>
        <w:t> </w:t>
      </w:r>
      <w:r>
        <w:rPr>
          <w:color w:val="231F20"/>
        </w:rPr>
        <w:t>Greater</w:t>
      </w:r>
      <w:r>
        <w:rPr>
          <w:color w:val="231F20"/>
          <w:spacing w:val="-4"/>
        </w:rPr>
        <w:t> </w:t>
      </w:r>
      <w:r>
        <w:rPr>
          <w:color w:val="231F20"/>
        </w:rPr>
        <w:t>uniformity</w:t>
      </w:r>
      <w:r>
        <w:rPr>
          <w:color w:val="231F20"/>
          <w:spacing w:val="-4"/>
        </w:rPr>
        <w:t> </w:t>
      </w:r>
      <w:r>
        <w:rPr>
          <w:color w:val="231F20"/>
        </w:rPr>
        <w:t>between</w:t>
      </w:r>
      <w:r>
        <w:rPr>
          <w:color w:val="231F20"/>
          <w:spacing w:val="-6"/>
        </w:rPr>
        <w:t> </w:t>
      </w:r>
      <w:r>
        <w:rPr>
          <w:color w:val="231F20"/>
        </w:rPr>
        <w:t>distances</w:t>
      </w:r>
      <w:r>
        <w:rPr>
          <w:color w:val="231F20"/>
          <w:spacing w:val="-5"/>
        </w:rPr>
        <w:t> </w:t>
      </w:r>
      <w:r>
        <w:rPr>
          <w:color w:val="231F20"/>
        </w:rPr>
        <w:t>from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camera</w:t>
      </w:r>
      <w:r>
        <w:rPr>
          <w:color w:val="231F20"/>
          <w:spacing w:val="40"/>
        </w:rPr>
        <w:t> </w:t>
      </w:r>
      <w:r>
        <w:rPr>
          <w:color w:val="231F20"/>
        </w:rPr>
        <w:t>would enable greater accuracy in the selection of scales for the Gabor</w:t>
      </w:r>
      <w:r>
        <w:rPr>
          <w:color w:val="231F20"/>
          <w:spacing w:val="40"/>
        </w:rPr>
        <w:t> </w:t>
      </w:r>
      <w:r>
        <w:rPr>
          <w:color w:val="231F20"/>
        </w:rPr>
        <w:t>wavelet </w:t>
      </w:r>
      <w:r>
        <w:rPr>
          <w:rFonts w:ascii="Times New Roman"/>
          <w:color w:val="231F20"/>
        </w:rPr>
        <w:t>fi</w:t>
      </w:r>
      <w:r>
        <w:rPr>
          <w:color w:val="231F20"/>
        </w:rPr>
        <w:t>lters, which would in turn enable greater accuracy in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-</w:t>
      </w:r>
      <w:r>
        <w:rPr>
          <w:color w:val="231F20"/>
          <w:spacing w:val="40"/>
        </w:rPr>
        <w:t> </w:t>
      </w:r>
      <w:bookmarkStart w:name="_bookmark23" w:id="42"/>
      <w:bookmarkEnd w:id="42"/>
      <w:r>
        <w:rPr>
          <w:color w:val="231F20"/>
        </w:rPr>
        <w:t>cation.</w:t>
      </w:r>
      <w:r>
        <w:rPr>
          <w:color w:val="231F20"/>
        </w:rPr>
        <w:t> Perhaps a future study would be the development of an </w:t>
      </w:r>
      <w:r>
        <w:rPr>
          <w:color w:val="231F20"/>
        </w:rPr>
        <w:t>auto-</w:t>
      </w:r>
      <w:r>
        <w:rPr>
          <w:color w:val="231F20"/>
          <w:spacing w:val="40"/>
        </w:rPr>
        <w:t> </w:t>
      </w:r>
      <w:r>
        <w:rPr>
          <w:color w:val="231F20"/>
        </w:rPr>
        <w:t>matic correction for the effects of variation in plant height, whereby</w:t>
      </w:r>
      <w:r>
        <w:rPr>
          <w:color w:val="231F20"/>
          <w:spacing w:val="80"/>
        </w:rPr>
        <w:t> </w:t>
      </w:r>
      <w:r>
        <w:rPr>
          <w:color w:val="231F20"/>
        </w:rPr>
        <w:t>leaves</w:t>
      </w:r>
      <w:r>
        <w:rPr>
          <w:color w:val="231F20"/>
          <w:spacing w:val="17"/>
        </w:rPr>
        <w:t> </w:t>
      </w:r>
      <w:r>
        <w:rPr>
          <w:color w:val="231F20"/>
        </w:rPr>
        <w:t>are</w:t>
      </w:r>
      <w:r>
        <w:rPr>
          <w:color w:val="231F20"/>
          <w:spacing w:val="18"/>
        </w:rPr>
        <w:t> </w:t>
      </w:r>
      <w:r>
        <w:rPr>
          <w:color w:val="231F20"/>
        </w:rPr>
        <w:t>scaled</w:t>
      </w:r>
      <w:r>
        <w:rPr>
          <w:color w:val="231F20"/>
          <w:spacing w:val="15"/>
        </w:rPr>
        <w:t> </w:t>
      </w:r>
      <w:r>
        <w:rPr>
          <w:color w:val="231F20"/>
        </w:rPr>
        <w:t>according</w:t>
      </w:r>
      <w:r>
        <w:rPr>
          <w:color w:val="231F20"/>
          <w:spacing w:val="18"/>
        </w:rPr>
        <w:t> </w:t>
      </w:r>
      <w:r>
        <w:rPr>
          <w:color w:val="231F20"/>
        </w:rPr>
        <w:t>to</w:t>
      </w:r>
      <w:r>
        <w:rPr>
          <w:color w:val="231F20"/>
          <w:spacing w:val="17"/>
        </w:rPr>
        <w:t> </w:t>
      </w:r>
      <w:r>
        <w:rPr>
          <w:color w:val="231F20"/>
        </w:rPr>
        <w:t>their</w:t>
      </w:r>
      <w:r>
        <w:rPr>
          <w:color w:val="231F20"/>
          <w:spacing w:val="18"/>
        </w:rPr>
        <w:t> </w:t>
      </w:r>
      <w:r>
        <w:rPr>
          <w:color w:val="231F20"/>
        </w:rPr>
        <w:t>height</w:t>
      </w:r>
      <w:r>
        <w:rPr>
          <w:color w:val="231F20"/>
          <w:spacing w:val="17"/>
        </w:rPr>
        <w:t> </w:t>
      </w:r>
      <w:r>
        <w:rPr>
          <w:color w:val="231F20"/>
        </w:rPr>
        <w:t>from</w:t>
      </w:r>
      <w:r>
        <w:rPr>
          <w:color w:val="231F20"/>
          <w:spacing w:val="17"/>
        </w:rPr>
        <w:t> </w:t>
      </w:r>
      <w:r>
        <w:rPr>
          <w:color w:val="231F20"/>
        </w:rPr>
        <w:t>the</w:t>
      </w:r>
      <w:r>
        <w:rPr>
          <w:color w:val="231F20"/>
          <w:spacing w:val="17"/>
        </w:rPr>
        <w:t> </w:t>
      </w:r>
      <w:r>
        <w:rPr>
          <w:color w:val="231F20"/>
        </w:rPr>
        <w:t>ground,</w:t>
      </w:r>
      <w:r>
        <w:rPr>
          <w:color w:val="231F20"/>
          <w:spacing w:val="17"/>
        </w:rPr>
        <w:t> </w:t>
      </w:r>
      <w:r>
        <w:rPr>
          <w:color w:val="231F20"/>
        </w:rPr>
        <w:t>to</w:t>
      </w:r>
      <w:r>
        <w:rPr>
          <w:color w:val="231F20"/>
          <w:spacing w:val="17"/>
        </w:rPr>
        <w:t> </w:t>
      </w:r>
      <w:r>
        <w:rPr>
          <w:color w:val="231F20"/>
          <w:spacing w:val="-2"/>
        </w:rPr>
        <w:t>offset</w:t>
      </w:r>
    </w:p>
    <w:p>
      <w:pPr>
        <w:pStyle w:val="BodyText"/>
        <w:spacing w:line="175" w:lineRule="exact"/>
        <w:ind w:left="103"/>
        <w:jc w:val="both"/>
      </w:pPr>
      <w:bookmarkStart w:name="4. Conclusions" w:id="43"/>
      <w:bookmarkEnd w:id="43"/>
      <w:r>
        <w:rPr/>
      </w:r>
      <w:bookmarkStart w:name="_bookmark24" w:id="44"/>
      <w:bookmarkEnd w:id="44"/>
      <w:r>
        <w:rPr/>
      </w:r>
      <w:r>
        <w:rPr>
          <w:color w:val="231F20"/>
        </w:rPr>
        <w:t>the</w:t>
      </w:r>
      <w:r>
        <w:rPr>
          <w:color w:val="231F20"/>
          <w:spacing w:val="2"/>
        </w:rPr>
        <w:t> </w:t>
      </w:r>
      <w:r>
        <w:rPr>
          <w:color w:val="231F20"/>
        </w:rPr>
        <w:t>effect</w:t>
      </w:r>
      <w:r>
        <w:rPr>
          <w:color w:val="231F20"/>
          <w:spacing w:val="6"/>
        </w:rPr>
        <w:t> </w:t>
      </w:r>
      <w:r>
        <w:rPr>
          <w:color w:val="231F20"/>
        </w:rPr>
        <w:t>of</w:t>
      </w:r>
      <w:r>
        <w:rPr>
          <w:color w:val="231F20"/>
          <w:spacing w:val="4"/>
        </w:rPr>
        <w:t> </w:t>
      </w:r>
      <w:r>
        <w:rPr>
          <w:color w:val="231F20"/>
        </w:rPr>
        <w:t>height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variations.</w:t>
      </w:r>
    </w:p>
    <w:p>
      <w:pPr>
        <w:pStyle w:val="BodyText"/>
      </w:pPr>
    </w:p>
    <w:p>
      <w:pPr>
        <w:pStyle w:val="BodyText"/>
        <w:spacing w:before="79"/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0" w:after="0"/>
        <w:ind w:left="271" w:right="0" w:hanging="168"/>
        <w:jc w:val="left"/>
        <w:rPr>
          <w:sz w:val="16"/>
        </w:rPr>
      </w:pPr>
      <w:bookmarkStart w:name="_bookmark25" w:id="45"/>
      <w:bookmarkEnd w:id="45"/>
      <w:r>
        <w:rPr/>
      </w:r>
      <w:r>
        <w:rPr>
          <w:color w:val="231F20"/>
          <w:spacing w:val="-2"/>
          <w:w w:val="105"/>
          <w:sz w:val="16"/>
        </w:rPr>
        <w:t>Conclusions</w:t>
      </w:r>
    </w:p>
    <w:p>
      <w:pPr>
        <w:pStyle w:val="BodyText"/>
        <w:spacing w:before="54"/>
      </w:pPr>
    </w:p>
    <w:p>
      <w:pPr>
        <w:pStyle w:val="BodyText"/>
        <w:spacing w:line="271" w:lineRule="auto" w:before="1"/>
        <w:ind w:left="103" w:right="38" w:firstLine="238"/>
        <w:jc w:val="both"/>
      </w:pPr>
      <w:bookmarkStart w:name="_bookmark27" w:id="46"/>
      <w:bookmarkEnd w:id="46"/>
      <w:r>
        <w:rPr/>
      </w:r>
      <w:r>
        <w:rPr>
          <w:color w:val="231F20"/>
        </w:rPr>
        <w:t>The potential of the Gabor wavelet based texture analysis to the</w:t>
      </w:r>
      <w:r>
        <w:rPr>
          <w:color w:val="231F20"/>
          <w:spacing w:val="40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of wild blueberry plants, weeds, and bare patches has</w:t>
      </w:r>
      <w:r>
        <w:rPr>
          <w:color w:val="231F20"/>
          <w:spacing w:val="40"/>
        </w:rPr>
        <w:t> </w:t>
      </w:r>
      <w:bookmarkStart w:name="_bookmark26" w:id="47"/>
      <w:bookmarkEnd w:id="47"/>
      <w:r>
        <w:rPr>
          <w:color w:val="231F20"/>
        </w:rPr>
        <w:t>b</w:t>
      </w:r>
      <w:r>
        <w:rPr>
          <w:color w:val="231F20"/>
        </w:rPr>
        <w:t>een</w:t>
      </w:r>
      <w:r>
        <w:rPr>
          <w:color w:val="231F20"/>
          <w:spacing w:val="-6"/>
        </w:rPr>
        <w:t> </w:t>
      </w:r>
      <w:r>
        <w:rPr>
          <w:color w:val="231F20"/>
        </w:rPr>
        <w:t>demonstrated.</w:t>
      </w:r>
      <w:r>
        <w:rPr>
          <w:color w:val="231F20"/>
          <w:spacing w:val="-6"/>
        </w:rPr>
        <w:t> </w:t>
      </w:r>
      <w:r>
        <w:rPr>
          <w:color w:val="231F20"/>
        </w:rPr>
        <w:t>It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shown</w:t>
      </w:r>
      <w:r>
        <w:rPr>
          <w:color w:val="231F20"/>
          <w:spacing w:val="-4"/>
        </w:rPr>
        <w:t> </w:t>
      </w:r>
      <w:r>
        <w:rPr>
          <w:color w:val="231F20"/>
        </w:rPr>
        <w:t>that</w:t>
      </w:r>
      <w:r>
        <w:rPr>
          <w:color w:val="231F20"/>
          <w:spacing w:val="-4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4"/>
        </w:rPr>
        <w:t> </w:t>
      </w:r>
      <w:r>
        <w:rPr>
          <w:color w:val="231F20"/>
        </w:rPr>
        <w:t>accuracy</w:t>
      </w:r>
      <w:r>
        <w:rPr>
          <w:color w:val="231F20"/>
          <w:spacing w:val="-4"/>
        </w:rPr>
        <w:t> </w:t>
      </w:r>
      <w:r>
        <w:rPr>
          <w:color w:val="231F20"/>
        </w:rPr>
        <w:t>levels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ex-</w:t>
      </w:r>
      <w:r>
        <w:rPr>
          <w:color w:val="231F20"/>
          <w:spacing w:val="40"/>
        </w:rPr>
        <w:t> </w:t>
      </w:r>
      <w:r>
        <w:rPr>
          <w:color w:val="231F20"/>
        </w:rPr>
        <w:t>cess of 90% are possible for individual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elds.</w:t>
      </w:r>
    </w:p>
    <w:p>
      <w:pPr>
        <w:pStyle w:val="BodyText"/>
        <w:spacing w:line="276" w:lineRule="auto" w:before="3"/>
        <w:ind w:left="103" w:right="39" w:firstLine="238"/>
        <w:jc w:val="both"/>
      </w:pPr>
      <w:bookmarkStart w:name="_bookmark29" w:id="48"/>
      <w:bookmarkEnd w:id="48"/>
      <w:r>
        <w:rPr/>
      </w:r>
      <w:r>
        <w:rPr>
          <w:color w:val="231F20"/>
        </w:rPr>
        <w:t>Results</w:t>
      </w:r>
      <w:r>
        <w:rPr>
          <w:color w:val="231F20"/>
          <w:spacing w:val="-2"/>
        </w:rPr>
        <w:t> </w:t>
      </w:r>
      <w:r>
        <w:rPr>
          <w:color w:val="231F20"/>
        </w:rPr>
        <w:t>show</w:t>
      </w:r>
      <w:r>
        <w:rPr>
          <w:color w:val="231F20"/>
          <w:spacing w:val="-1"/>
        </w:rPr>
        <w:t> </w:t>
      </w:r>
      <w:r>
        <w:rPr>
          <w:color w:val="231F20"/>
        </w:rPr>
        <w:t>that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scale</w:t>
      </w:r>
      <w:r>
        <w:rPr>
          <w:color w:val="231F20"/>
          <w:spacing w:val="-1"/>
        </w:rPr>
        <w:t> </w:t>
      </w:r>
      <w:r>
        <w:rPr>
          <w:color w:val="231F20"/>
        </w:rPr>
        <w:t>parameter</w:t>
      </w:r>
      <w:r>
        <w:rPr>
          <w:color w:val="231F20"/>
          <w:spacing w:val="-2"/>
        </w:rPr>
        <w:t> </w:t>
      </w:r>
      <w:r>
        <w:rPr>
          <w:color w:val="231F20"/>
        </w:rPr>
        <w:t>has</w:t>
      </w:r>
      <w:r>
        <w:rPr>
          <w:color w:val="231F20"/>
          <w:spacing w:val="-1"/>
        </w:rPr>
        <w:t> </w:t>
      </w:r>
      <w:r>
        <w:rPr>
          <w:color w:val="231F20"/>
        </w:rPr>
        <w:t>a 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</w:t>
      </w:r>
      <w:r>
        <w:rPr>
          <w:color w:val="231F20"/>
          <w:spacing w:val="-4"/>
        </w:rPr>
        <w:t> </w:t>
      </w:r>
      <w:r>
        <w:rPr>
          <w:color w:val="231F20"/>
        </w:rPr>
        <w:t>effect</w:t>
      </w:r>
      <w:r>
        <w:rPr>
          <w:color w:val="231F20"/>
          <w:spacing w:val="-3"/>
        </w:rPr>
        <w:t> </w:t>
      </w:r>
      <w:r>
        <w:rPr>
          <w:color w:val="231F20"/>
        </w:rPr>
        <w:t>on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performance of the method, hence error or variations in scale of fea-</w:t>
      </w:r>
      <w:r>
        <w:rPr>
          <w:color w:val="231F20"/>
          <w:spacing w:val="40"/>
        </w:rPr>
        <w:t> </w:t>
      </w:r>
      <w:bookmarkStart w:name="_bookmark30" w:id="49"/>
      <w:bookmarkEnd w:id="49"/>
      <w:r>
        <w:rPr>
          <w:color w:val="231F20"/>
        </w:rPr>
        <w:t>t</w:t>
      </w:r>
      <w:r>
        <w:rPr>
          <w:color w:val="231F20"/>
        </w:rPr>
        <w:t>ures, such as due to variations in plant height can cause deterioration</w:t>
      </w:r>
      <w:r>
        <w:rPr>
          <w:color w:val="231F20"/>
          <w:spacing w:val="40"/>
        </w:rPr>
        <w:t> </w:t>
      </w:r>
      <w:r>
        <w:rPr>
          <w:color w:val="231F20"/>
        </w:rPr>
        <w:t>of accuracy of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cation. On the contrary, orientation of leaves and</w:t>
      </w:r>
      <w:r>
        <w:rPr>
          <w:color w:val="231F20"/>
          <w:spacing w:val="40"/>
        </w:rPr>
        <w:t> </w:t>
      </w:r>
      <w:bookmarkStart w:name="_bookmark31" w:id="50"/>
      <w:bookmarkEnd w:id="50"/>
      <w:r>
        <w:rPr>
          <w:color w:val="231F20"/>
        </w:rPr>
        <w:t>o</w:t>
      </w:r>
      <w:r>
        <w:rPr>
          <w:color w:val="231F20"/>
        </w:rPr>
        <w:t>ther image constituents has a random effect, suggesting that no need</w:t>
      </w:r>
      <w:r>
        <w:rPr>
          <w:color w:val="231F20"/>
          <w:spacing w:val="40"/>
        </w:rPr>
        <w:t> </w:t>
      </w:r>
      <w:bookmarkStart w:name="_bookmark28" w:id="51"/>
      <w:bookmarkEnd w:id="51"/>
      <w:r>
        <w:rPr>
          <w:color w:val="231F20"/>
        </w:rPr>
        <w:t>to</w:t>
      </w:r>
      <w:r>
        <w:rPr>
          <w:color w:val="231F20"/>
        </w:rPr>
        <w:t> differentiate features based on orientation as long as reasonably di-</w:t>
      </w:r>
      <w:r>
        <w:rPr>
          <w:color w:val="231F20"/>
          <w:spacing w:val="40"/>
        </w:rPr>
        <w:t> </w:t>
      </w:r>
      <w:r>
        <w:rPr>
          <w:color w:val="231F20"/>
        </w:rPr>
        <w:t>verse levels of orientation (four levels in this study) have been used.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Features</w:t>
      </w:r>
      <w:r>
        <w:rPr>
          <w:color w:val="231F20"/>
          <w:spacing w:val="-7"/>
        </w:rPr>
        <w:t> </w:t>
      </w:r>
      <w:r>
        <w:rPr>
          <w:color w:val="231F20"/>
        </w:rPr>
        <w:t>based</w:t>
      </w:r>
      <w:r>
        <w:rPr>
          <w:color w:val="231F20"/>
          <w:spacing w:val="-7"/>
        </w:rPr>
        <w:t> </w:t>
      </w:r>
      <w:r>
        <w:rPr>
          <w:color w:val="231F20"/>
        </w:rPr>
        <w:t>on</w:t>
      </w:r>
      <w:r>
        <w:rPr>
          <w:color w:val="231F20"/>
          <w:spacing w:val="-8"/>
        </w:rPr>
        <w:t> </w:t>
      </w:r>
      <w:r>
        <w:rPr>
          <w:color w:val="231F20"/>
        </w:rPr>
        <w:t>normalized</w:t>
      </w:r>
      <w:r>
        <w:rPr>
          <w:color w:val="231F20"/>
          <w:spacing w:val="-7"/>
        </w:rPr>
        <w:t> </w:t>
      </w:r>
      <w:r>
        <w:rPr>
          <w:color w:val="231F20"/>
        </w:rPr>
        <w:t>difference</w:t>
      </w:r>
      <w:r>
        <w:rPr>
          <w:color w:val="231F20"/>
          <w:spacing w:val="-7"/>
        </w:rPr>
        <w:t> </w:t>
      </w:r>
      <w:r>
        <w:rPr>
          <w:color w:val="231F20"/>
        </w:rPr>
        <w:t>indices,</w:t>
      </w:r>
      <w:r>
        <w:rPr>
          <w:color w:val="231F20"/>
          <w:spacing w:val="-9"/>
        </w:rPr>
        <w:t> </w:t>
      </w:r>
      <w:r>
        <w:rPr>
          <w:color w:val="231F20"/>
        </w:rPr>
        <w:t>excess</w:t>
      </w:r>
      <w:r>
        <w:rPr>
          <w:color w:val="231F20"/>
          <w:spacing w:val="-7"/>
        </w:rPr>
        <w:t> </w:t>
      </w:r>
      <w:r>
        <w:rPr>
          <w:color w:val="231F20"/>
        </w:rPr>
        <w:t>green,</w:t>
      </w:r>
      <w:r>
        <w:rPr>
          <w:color w:val="231F20"/>
          <w:spacing w:val="-9"/>
        </w:rPr>
        <w:t> </w:t>
      </w:r>
      <w:r>
        <w:rPr>
          <w:color w:val="231F20"/>
        </w:rPr>
        <w:t>satu-</w:t>
      </w:r>
      <w:r>
        <w:rPr>
          <w:color w:val="231F20"/>
          <w:spacing w:val="40"/>
        </w:rPr>
        <w:t> </w:t>
      </w:r>
      <w:bookmarkStart w:name="_bookmark33" w:id="52"/>
      <w:bookmarkEnd w:id="52"/>
      <w:r>
        <w:rPr>
          <w:color w:val="231F20"/>
        </w:rPr>
        <w:t>r</w:t>
      </w:r>
      <w:r>
        <w:rPr>
          <w:color w:val="231F20"/>
        </w:rPr>
        <w:t>ation,</w:t>
      </w:r>
      <w:r>
        <w:rPr>
          <w:color w:val="231F20"/>
          <w:spacing w:val="-5"/>
        </w:rPr>
        <w:t> </w:t>
      </w:r>
      <w:r>
        <w:rPr>
          <w:color w:val="231F20"/>
        </w:rPr>
        <w:t>intensity,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hue</w:t>
      </w:r>
      <w:r>
        <w:rPr>
          <w:color w:val="231F20"/>
          <w:spacing w:val="-3"/>
        </w:rPr>
        <w:t> </w:t>
      </w:r>
      <w:r>
        <w:rPr>
          <w:color w:val="231F20"/>
        </w:rPr>
        <w:t>were</w:t>
      </w:r>
      <w:r>
        <w:rPr>
          <w:color w:val="231F20"/>
          <w:spacing w:val="-3"/>
        </w:rPr>
        <w:t> </w:t>
      </w:r>
      <w:r>
        <w:rPr>
          <w:color w:val="231F20"/>
        </w:rPr>
        <w:t>among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most</w:t>
      </w:r>
      <w:r>
        <w:rPr>
          <w:color w:val="231F20"/>
          <w:spacing w:val="-3"/>
        </w:rPr>
        <w:t> </w:t>
      </w:r>
      <w:r>
        <w:rPr>
          <w:color w:val="231F20"/>
        </w:rPr>
        <w:t>frequently</w:t>
      </w:r>
      <w:r>
        <w:rPr>
          <w:color w:val="231F20"/>
          <w:spacing w:val="-3"/>
        </w:rPr>
        <w:t> </w:t>
      </w:r>
      <w:r>
        <w:rPr>
          <w:color w:val="231F20"/>
        </w:rPr>
        <w:t>selected</w:t>
      </w:r>
      <w:r>
        <w:rPr>
          <w:color w:val="231F20"/>
          <w:spacing w:val="-3"/>
        </w:rPr>
        <w:t> </w:t>
      </w:r>
      <w:r>
        <w:rPr>
          <w:color w:val="231F20"/>
        </w:rPr>
        <w:t>fea-</w:t>
      </w:r>
      <w:r>
        <w:rPr>
          <w:color w:val="231F20"/>
          <w:spacing w:val="40"/>
        </w:rPr>
        <w:t> </w:t>
      </w:r>
      <w:r>
        <w:rPr>
          <w:color w:val="231F20"/>
        </w:rPr>
        <w:t>tures,</w:t>
      </w:r>
      <w:r>
        <w:rPr>
          <w:color w:val="231F20"/>
          <w:spacing w:val="-5"/>
        </w:rPr>
        <w:t> </w:t>
      </w:r>
      <w:r>
        <w:rPr>
          <w:color w:val="231F20"/>
        </w:rPr>
        <w:t>showing</w:t>
      </w:r>
      <w:r>
        <w:rPr>
          <w:color w:val="231F20"/>
          <w:spacing w:val="-6"/>
        </w:rPr>
        <w:t> </w:t>
      </w:r>
      <w:r>
        <w:rPr>
          <w:color w:val="231F20"/>
        </w:rPr>
        <w:t>that</w:t>
      </w:r>
      <w:r>
        <w:rPr>
          <w:color w:val="231F20"/>
          <w:spacing w:val="-7"/>
        </w:rPr>
        <w:t> </w:t>
      </w:r>
      <w:r>
        <w:rPr>
          <w:color w:val="231F20"/>
        </w:rPr>
        <w:t>preprocessing</w:t>
      </w:r>
      <w:r>
        <w:rPr>
          <w:color w:val="231F20"/>
          <w:spacing w:val="-9"/>
        </w:rPr>
        <w:t> </w:t>
      </w:r>
      <w:r>
        <w:rPr>
          <w:color w:val="231F20"/>
        </w:rPr>
        <w:t>based</w:t>
      </w:r>
      <w:r>
        <w:rPr>
          <w:color w:val="231F20"/>
          <w:spacing w:val="-6"/>
        </w:rPr>
        <w:t> </w:t>
      </w:r>
      <w:r>
        <w:rPr>
          <w:color w:val="231F20"/>
        </w:rPr>
        <w:t>on</w:t>
      </w:r>
      <w:r>
        <w:rPr>
          <w:color w:val="231F20"/>
          <w:spacing w:val="-6"/>
        </w:rPr>
        <w:t> </w:t>
      </w:r>
      <w:r>
        <w:rPr>
          <w:color w:val="231F20"/>
        </w:rPr>
        <w:t>relative</w:t>
      </w:r>
      <w:r>
        <w:rPr>
          <w:color w:val="231F20"/>
          <w:spacing w:val="-6"/>
        </w:rPr>
        <w:t> </w:t>
      </w:r>
      <w:r>
        <w:rPr>
          <w:color w:val="231F20"/>
        </w:rPr>
        <w:t>colors</w:t>
      </w:r>
      <w:r>
        <w:rPr>
          <w:color w:val="231F20"/>
          <w:spacing w:val="-6"/>
        </w:rPr>
        <w:t> </w:t>
      </w:r>
      <w:r>
        <w:rPr>
          <w:color w:val="231F20"/>
        </w:rPr>
        <w:t>enhances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bookmarkStart w:name="_bookmark32" w:id="53"/>
      <w:bookmarkEnd w:id="53"/>
      <w:r>
        <w:rPr>
          <w:color w:val="231F20"/>
        </w:rPr>
        <w:t>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cacy of the Gabor wavelet texture analysis.</w:t>
      </w:r>
    </w:p>
    <w:p>
      <w:pPr>
        <w:pStyle w:val="BodyText"/>
        <w:spacing w:line="268" w:lineRule="auto"/>
        <w:ind w:left="103" w:right="38" w:firstLine="238"/>
        <w:jc w:val="both"/>
      </w:pPr>
      <w:r>
        <w:rPr>
          <w:color w:val="231F20"/>
          <w:spacing w:val="-2"/>
        </w:rPr>
        <w:t>The evaluation of a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conceptual system for the application of fertilizer,</w:t>
      </w:r>
      <w:r>
        <w:rPr>
          <w:color w:val="231F20"/>
          <w:spacing w:val="40"/>
        </w:rPr>
        <w:t> </w:t>
      </w:r>
      <w:bookmarkStart w:name="_bookmark35" w:id="54"/>
      <w:bookmarkEnd w:id="54"/>
      <w:r>
        <w:rPr>
          <w:color w:val="231F20"/>
        </w:rPr>
        <w:t>h</w:t>
      </w:r>
      <w:r>
        <w:rPr>
          <w:color w:val="231F20"/>
        </w:rPr>
        <w:t>erbicide or</w:t>
      </w:r>
      <w:r>
        <w:rPr>
          <w:color w:val="231F20"/>
          <w:spacing w:val="-2"/>
        </w:rPr>
        <w:t> </w:t>
      </w:r>
      <w:r>
        <w:rPr>
          <w:color w:val="231F20"/>
        </w:rPr>
        <w:t>pesticide</w:t>
      </w:r>
      <w:r>
        <w:rPr>
          <w:color w:val="231F20"/>
          <w:spacing w:val="-2"/>
        </w:rPr>
        <w:t> </w:t>
      </w:r>
      <w:r>
        <w:rPr>
          <w:color w:val="231F20"/>
        </w:rPr>
        <w:t>based</w:t>
      </w:r>
      <w:r>
        <w:rPr>
          <w:color w:val="231F20"/>
          <w:spacing w:val="-2"/>
        </w:rPr>
        <w:t> </w:t>
      </w:r>
      <w:r>
        <w:rPr>
          <w:color w:val="231F20"/>
        </w:rPr>
        <w:t>on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results of the</w:t>
      </w:r>
      <w:r>
        <w:rPr>
          <w:color w:val="231F20"/>
          <w:spacing w:val="-3"/>
        </w:rPr>
        <w:t> </w:t>
      </w:r>
      <w:r>
        <w:rPr>
          <w:color w:val="231F20"/>
        </w:rPr>
        <w:t>Gabor wavelet</w:t>
      </w:r>
      <w:r>
        <w:rPr>
          <w:color w:val="231F20"/>
          <w:spacing w:val="-3"/>
        </w:rPr>
        <w:t> </w:t>
      </w:r>
      <w:r>
        <w:rPr>
          <w:color w:val="231F20"/>
        </w:rPr>
        <w:t>texture</w:t>
      </w:r>
      <w:r>
        <w:rPr>
          <w:color w:val="231F20"/>
          <w:spacing w:val="40"/>
        </w:rPr>
        <w:t> </w:t>
      </w:r>
      <w:r>
        <w:rPr>
          <w:color w:val="231F20"/>
        </w:rPr>
        <w:t>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10"/>
        </w:rPr>
        <w:t> </w:t>
      </w:r>
      <w:r>
        <w:rPr>
          <w:color w:val="231F20"/>
        </w:rPr>
        <w:t>shows</w:t>
      </w:r>
      <w:r>
        <w:rPr>
          <w:color w:val="231F20"/>
          <w:spacing w:val="-10"/>
        </w:rPr>
        <w:t> </w:t>
      </w:r>
      <w:r>
        <w:rPr>
          <w:color w:val="231F20"/>
        </w:rPr>
        <w:t>that</w:t>
      </w:r>
      <w:r>
        <w:rPr>
          <w:color w:val="231F20"/>
          <w:spacing w:val="-9"/>
        </w:rPr>
        <w:t> </w:t>
      </w:r>
      <w:r>
        <w:rPr>
          <w:color w:val="231F20"/>
        </w:rPr>
        <w:t>it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feasible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build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reasonably</w:t>
      </w:r>
      <w:r>
        <w:rPr>
          <w:color w:val="231F20"/>
          <w:spacing w:val="-10"/>
        </w:rPr>
        <w:t> </w:t>
      </w:r>
      <w:r>
        <w:rPr>
          <w:color w:val="231F20"/>
        </w:rPr>
        <w:t>precise</w:t>
      </w:r>
      <w:r>
        <w:rPr>
          <w:color w:val="231F20"/>
          <w:spacing w:val="-10"/>
        </w:rPr>
        <w:t>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ON</w:t>
      </w:r>
      <w:r>
        <w:rPr>
          <w:rFonts w:ascii="Tuffy" w:hAnsi="Tuffy"/>
          <w:b w:val="0"/>
          <w:color w:val="231F20"/>
        </w:rPr>
        <w:t>”</w:t>
      </w:r>
      <w:r>
        <w:rPr>
          <w:color w:val="231F20"/>
        </w:rPr>
        <w:t>/</w:t>
      </w:r>
      <w:r>
        <w:rPr>
          <w:color w:val="231F20"/>
          <w:spacing w:val="40"/>
        </w:rPr>
        <w:t> </w:t>
      </w:r>
      <w:bookmarkStart w:name="_bookmark36" w:id="55"/>
      <w:bookmarkEnd w:id="55"/>
      <w:r>
        <w:rPr>
          <w:color w:val="231F20"/>
          <w:w w:val="77"/>
        </w:rPr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OFF</w:t>
      </w:r>
      <w:r>
        <w:rPr>
          <w:rFonts w:ascii="Tuffy" w:hAnsi="Tuffy"/>
          <w:b w:val="0"/>
          <w:color w:val="231F20"/>
        </w:rPr>
        <w:t>”</w:t>
      </w:r>
      <w:r>
        <w:rPr>
          <w:rFonts w:ascii="Tuffy" w:hAnsi="Tuffy"/>
          <w:b w:val="0"/>
          <w:color w:val="231F20"/>
          <w:spacing w:val="-13"/>
        </w:rPr>
        <w:t> </w:t>
      </w:r>
      <w:r>
        <w:rPr>
          <w:color w:val="231F20"/>
        </w:rPr>
        <w:t>control</w:t>
      </w:r>
      <w:r>
        <w:rPr>
          <w:color w:val="231F20"/>
          <w:spacing w:val="-7"/>
        </w:rPr>
        <w:t> </w:t>
      </w:r>
      <w:r>
        <w:rPr>
          <w:color w:val="231F20"/>
        </w:rPr>
        <w:t>system.</w:t>
      </w:r>
      <w:r>
        <w:rPr>
          <w:color w:val="231F20"/>
          <w:spacing w:val="-7"/>
        </w:rPr>
        <w:t> </w:t>
      </w:r>
      <w:r>
        <w:rPr>
          <w:color w:val="231F20"/>
        </w:rPr>
        <w:t>Further</w:t>
      </w:r>
      <w:r>
        <w:rPr>
          <w:color w:val="231F20"/>
          <w:spacing w:val="-5"/>
        </w:rPr>
        <w:t> </w:t>
      </w:r>
      <w:r>
        <w:rPr>
          <w:color w:val="231F20"/>
        </w:rPr>
        <w:t>improvement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also</w:t>
      </w:r>
      <w:r>
        <w:rPr>
          <w:color w:val="231F20"/>
          <w:spacing w:val="-7"/>
        </w:rPr>
        <w:t> </w:t>
      </w:r>
      <w:r>
        <w:rPr>
          <w:color w:val="231F20"/>
        </w:rPr>
        <w:t>possible</w:t>
      </w:r>
      <w:r>
        <w:rPr>
          <w:color w:val="231F20"/>
          <w:spacing w:val="-6"/>
        </w:rPr>
        <w:t> </w:t>
      </w:r>
      <w:r>
        <w:rPr>
          <w:color w:val="231F20"/>
        </w:rPr>
        <w:t>if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train-</w:t>
      </w:r>
      <w:r>
        <w:rPr>
          <w:color w:val="231F20"/>
          <w:spacing w:val="40"/>
        </w:rPr>
        <w:t> </w:t>
      </w:r>
      <w:bookmarkStart w:name="_bookmark34" w:id="56"/>
      <w:bookmarkEnd w:id="56"/>
      <w:r>
        <w:rPr>
          <w:color w:val="231F20"/>
        </w:rPr>
        <w:t>i</w:t>
      </w:r>
      <w:r>
        <w:rPr>
          <w:color w:val="231F20"/>
        </w:rPr>
        <w:t>ng is tuned to the active ingredient suitable for a particular weed.</w:t>
      </w:r>
    </w:p>
    <w:p>
      <w:pPr>
        <w:pStyle w:val="BodyText"/>
        <w:spacing w:line="276" w:lineRule="auto"/>
        <w:ind w:left="103" w:right="39" w:firstLine="238"/>
        <w:jc w:val="both"/>
      </w:pPr>
      <w:r>
        <w:rPr>
          <w:color w:val="231F20"/>
        </w:rPr>
        <w:t>Further study is necessary for the assessment of the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cacy of this</w:t>
      </w:r>
      <w:r>
        <w:rPr>
          <w:color w:val="231F20"/>
          <w:spacing w:val="40"/>
        </w:rPr>
        <w:t> </w:t>
      </w:r>
      <w:bookmarkStart w:name="_bookmark37" w:id="57"/>
      <w:bookmarkEnd w:id="57"/>
      <w:r>
        <w:rPr>
          <w:color w:val="231F20"/>
        </w:rPr>
        <w:t>t</w:t>
      </w:r>
      <w:r>
        <w:rPr>
          <w:color w:val="231F20"/>
        </w:rPr>
        <w:t>echnique in real-time application of agrochemicals. An improvement</w:t>
      </w:r>
      <w:r>
        <w:rPr>
          <w:color w:val="231F20"/>
          <w:spacing w:val="40"/>
        </w:rPr>
        <w:t> </w:t>
      </w:r>
      <w:r>
        <w:rPr>
          <w:color w:val="231F20"/>
        </w:rPr>
        <w:t>in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accuracy can be attained with the development of a</w:t>
      </w:r>
      <w:r>
        <w:rPr>
          <w:color w:val="231F20"/>
          <w:spacing w:val="40"/>
        </w:rPr>
        <w:t> </w:t>
      </w:r>
      <w:r>
        <w:rPr>
          <w:color w:val="231F20"/>
        </w:rPr>
        <w:t>mechanism to automatically control the distance between the plant</w:t>
      </w:r>
      <w:r>
        <w:rPr>
          <w:color w:val="231F20"/>
          <w:spacing w:val="40"/>
        </w:rPr>
        <w:t> </w:t>
      </w:r>
      <w:r>
        <w:rPr>
          <w:color w:val="231F20"/>
        </w:rPr>
        <w:t>canopy and the camera.</w:t>
      </w:r>
    </w:p>
    <w:p>
      <w:pPr>
        <w:pStyle w:val="BodyText"/>
        <w:spacing w:before="111"/>
        <w:ind w:left="103"/>
      </w:pPr>
      <w:r>
        <w:rPr/>
        <w:br w:type="column"/>
      </w:r>
      <w:r>
        <w:rPr>
          <w:color w:val="231F20"/>
          <w:w w:val="105"/>
        </w:rPr>
        <w:t>Credit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Author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Statement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03" w:right="159" w:firstLine="239"/>
        <w:jc w:val="both"/>
      </w:pPr>
      <w:r>
        <w:rPr>
          <w:color w:val="231F20"/>
        </w:rPr>
        <w:t>Gashaw Ayalew: conceptualization, data curation, formal Analysis,</w:t>
      </w:r>
      <w:r>
        <w:rPr>
          <w:color w:val="231F20"/>
          <w:spacing w:val="40"/>
        </w:rPr>
        <w:t> </w:t>
      </w:r>
      <w:r>
        <w:rPr>
          <w:color w:val="231F20"/>
        </w:rPr>
        <w:t>investigation, methodology, software development, validation, visuali-</w:t>
      </w:r>
      <w:r>
        <w:rPr>
          <w:color w:val="231F20"/>
          <w:spacing w:val="40"/>
        </w:rPr>
        <w:t> </w:t>
      </w:r>
      <w:r>
        <w:rPr>
          <w:color w:val="231F20"/>
        </w:rPr>
        <w:t>zation, writing, and editing.</w:t>
      </w:r>
    </w:p>
    <w:p>
      <w:pPr>
        <w:pStyle w:val="BodyText"/>
        <w:spacing w:line="276" w:lineRule="auto"/>
        <w:ind w:left="103" w:right="162" w:firstLine="239"/>
        <w:jc w:val="both"/>
      </w:pPr>
      <w:r>
        <w:rPr>
          <w:color w:val="231F20"/>
        </w:rPr>
        <w:t>Qamar Zaman: funding acquisition, project administration,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supervision.</w:t>
      </w:r>
    </w:p>
    <w:p>
      <w:pPr>
        <w:pStyle w:val="BodyText"/>
        <w:spacing w:line="276" w:lineRule="auto" w:before="2"/>
        <w:ind w:left="103" w:right="160" w:firstLine="239"/>
        <w:jc w:val="both"/>
      </w:pPr>
      <w:r>
        <w:rPr>
          <w:color w:val="231F20"/>
          <w:w w:val="105"/>
        </w:rPr>
        <w:t>Arnold</w:t>
      </w:r>
      <w:r>
        <w:rPr>
          <w:color w:val="231F20"/>
          <w:w w:val="105"/>
        </w:rPr>
        <w:t> Schumann:</w:t>
      </w:r>
      <w:r>
        <w:rPr>
          <w:color w:val="231F20"/>
          <w:w w:val="105"/>
        </w:rPr>
        <w:t> funding</w:t>
      </w:r>
      <w:r>
        <w:rPr>
          <w:color w:val="231F20"/>
          <w:w w:val="105"/>
        </w:rPr>
        <w:t> acquisition,</w:t>
      </w:r>
      <w:r>
        <w:rPr>
          <w:color w:val="231F20"/>
          <w:w w:val="105"/>
        </w:rPr>
        <w:t> methodology,</w:t>
      </w:r>
      <w:r>
        <w:rPr>
          <w:color w:val="231F20"/>
          <w:w w:val="105"/>
        </w:rPr>
        <w:t> review, </w:t>
      </w:r>
      <w:r>
        <w:rPr>
          <w:color w:val="231F20"/>
          <w:spacing w:val="-2"/>
          <w:w w:val="105"/>
        </w:rPr>
        <w:t>supervision.</w:t>
      </w:r>
    </w:p>
    <w:p>
      <w:pPr>
        <w:pStyle w:val="BodyText"/>
        <w:ind w:left="342"/>
        <w:jc w:val="both"/>
      </w:pPr>
      <w:r>
        <w:rPr>
          <w:color w:val="231F20"/>
        </w:rPr>
        <w:t>David</w:t>
      </w:r>
      <w:r>
        <w:rPr>
          <w:color w:val="231F20"/>
          <w:spacing w:val="2"/>
        </w:rPr>
        <w:t> </w:t>
      </w:r>
      <w:r>
        <w:rPr>
          <w:color w:val="231F20"/>
        </w:rPr>
        <w:t>Percival:</w:t>
      </w:r>
      <w:r>
        <w:rPr>
          <w:color w:val="231F20"/>
          <w:spacing w:val="4"/>
        </w:rPr>
        <w:t> </w:t>
      </w:r>
      <w:r>
        <w:rPr>
          <w:color w:val="231F20"/>
        </w:rPr>
        <w:t>funding acquisition,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methodology.</w:t>
      </w:r>
    </w:p>
    <w:p>
      <w:pPr>
        <w:pStyle w:val="BodyText"/>
        <w:spacing w:before="27"/>
        <w:ind w:left="342"/>
        <w:jc w:val="both"/>
      </w:pPr>
      <w:r>
        <w:rPr>
          <w:color w:val="231F20"/>
        </w:rPr>
        <w:t>Young</w:t>
      </w:r>
      <w:r>
        <w:rPr>
          <w:color w:val="231F20"/>
          <w:spacing w:val="1"/>
        </w:rPr>
        <w:t> </w:t>
      </w:r>
      <w:r>
        <w:rPr>
          <w:color w:val="231F20"/>
        </w:rPr>
        <w:t>Ki</w:t>
      </w:r>
      <w:r>
        <w:rPr>
          <w:color w:val="231F20"/>
          <w:spacing w:val="4"/>
        </w:rPr>
        <w:t> </w:t>
      </w:r>
      <w:r>
        <w:rPr>
          <w:color w:val="231F20"/>
        </w:rPr>
        <w:t>Chang:</w:t>
      </w:r>
      <w:r>
        <w:rPr>
          <w:color w:val="231F20"/>
          <w:spacing w:val="3"/>
        </w:rPr>
        <w:t> </w:t>
      </w:r>
      <w:r>
        <w:rPr>
          <w:color w:val="231F20"/>
        </w:rPr>
        <w:t>data</w:t>
      </w:r>
      <w:r>
        <w:rPr>
          <w:color w:val="231F20"/>
          <w:spacing w:val="3"/>
        </w:rPr>
        <w:t> </w:t>
      </w:r>
      <w:r>
        <w:rPr>
          <w:color w:val="231F20"/>
        </w:rPr>
        <w:t>curation,</w:t>
      </w:r>
      <w:r>
        <w:rPr>
          <w:color w:val="231F20"/>
          <w:spacing w:val="1"/>
        </w:rPr>
        <w:t> </w:t>
      </w:r>
      <w:r>
        <w:rPr>
          <w:color w:val="231F20"/>
        </w:rPr>
        <w:t>resources,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validation.</w:t>
      </w:r>
    </w:p>
    <w:p>
      <w:pPr>
        <w:pStyle w:val="BodyText"/>
        <w:spacing w:before="54"/>
      </w:pPr>
    </w:p>
    <w:p>
      <w:pPr>
        <w:pStyle w:val="BodyText"/>
        <w:ind w:left="103"/>
      </w:pPr>
      <w:r>
        <w:rPr>
          <w:color w:val="231F20"/>
        </w:rPr>
        <w:t>Declaration</w:t>
      </w:r>
      <w:r>
        <w:rPr>
          <w:color w:val="231F20"/>
          <w:spacing w:val="29"/>
        </w:rPr>
        <w:t> </w:t>
      </w:r>
      <w:r>
        <w:rPr>
          <w:color w:val="231F20"/>
        </w:rPr>
        <w:t>of</w:t>
      </w:r>
      <w:r>
        <w:rPr>
          <w:color w:val="231F20"/>
          <w:spacing w:val="28"/>
        </w:rPr>
        <w:t> </w:t>
      </w:r>
      <w:r>
        <w:rPr>
          <w:color w:val="231F20"/>
        </w:rPr>
        <w:t>Competing</w:t>
      </w:r>
      <w:r>
        <w:rPr>
          <w:color w:val="231F20"/>
          <w:spacing w:val="29"/>
        </w:rPr>
        <w:t> </w:t>
      </w:r>
      <w:r>
        <w:rPr>
          <w:color w:val="231F20"/>
          <w:spacing w:val="-2"/>
        </w:rPr>
        <w:t>Interest</w:t>
      </w:r>
    </w:p>
    <w:p>
      <w:pPr>
        <w:pStyle w:val="BodyText"/>
        <w:spacing w:before="52"/>
      </w:pPr>
    </w:p>
    <w:p>
      <w:pPr>
        <w:pStyle w:val="BodyText"/>
        <w:spacing w:line="273" w:lineRule="auto" w:before="1"/>
        <w:ind w:left="103" w:right="160" w:firstLine="239"/>
        <w:jc w:val="both"/>
      </w:pPr>
      <w:r>
        <w:rPr>
          <w:color w:val="231F20"/>
          <w:w w:val="105"/>
        </w:rPr>
        <w:t>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authors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declare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they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have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no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known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competing</w:t>
      </w:r>
      <w:r>
        <w:rPr>
          <w:color w:val="231F20"/>
          <w:spacing w:val="-9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nancial interests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personal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relationships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could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have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appeared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</w:t>
      </w:r>
      <w:r>
        <w:rPr>
          <w:rFonts w:ascii="Times New Roman"/>
          <w:color w:val="231F20"/>
          <w:w w:val="105"/>
        </w:rPr>
        <w:t>fl</w:t>
      </w:r>
      <w:r>
        <w:rPr>
          <w:color w:val="231F20"/>
          <w:w w:val="105"/>
        </w:rPr>
        <w:t>u- ence the work reported in this paper.</w:t>
      </w:r>
    </w:p>
    <w:p>
      <w:pPr>
        <w:pStyle w:val="BodyText"/>
      </w:pPr>
    </w:p>
    <w:p>
      <w:pPr>
        <w:pStyle w:val="BodyText"/>
        <w:spacing w:before="87"/>
      </w:pPr>
    </w:p>
    <w:p>
      <w:pPr>
        <w:pStyle w:val="BodyText"/>
        <w:ind w:left="103"/>
      </w:pPr>
      <w:r>
        <w:rPr>
          <w:color w:val="231F20"/>
          <w:spacing w:val="-2"/>
          <w:w w:val="110"/>
        </w:rPr>
        <w:t>Acknowledgements</w:t>
      </w:r>
    </w:p>
    <w:p>
      <w:pPr>
        <w:pStyle w:val="BodyText"/>
        <w:spacing w:before="55"/>
      </w:pPr>
    </w:p>
    <w:p>
      <w:pPr>
        <w:pStyle w:val="BodyText"/>
        <w:spacing w:line="273" w:lineRule="auto"/>
        <w:ind w:left="103" w:right="158" w:firstLine="239"/>
        <w:jc w:val="both"/>
      </w:pPr>
      <w:r>
        <w:rPr>
          <w:color w:val="231F20"/>
        </w:rPr>
        <w:t>We</w:t>
      </w:r>
      <w:r>
        <w:rPr>
          <w:color w:val="231F20"/>
          <w:spacing w:val="-6"/>
        </w:rPr>
        <w:t> </w:t>
      </w:r>
      <w:r>
        <w:rPr>
          <w:color w:val="231F20"/>
        </w:rPr>
        <w:t>would</w:t>
      </w:r>
      <w:r>
        <w:rPr>
          <w:color w:val="231F20"/>
          <w:spacing w:val="-6"/>
        </w:rPr>
        <w:t> </w:t>
      </w:r>
      <w:r>
        <w:rPr>
          <w:color w:val="231F20"/>
        </w:rPr>
        <w:t>like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thank</w:t>
      </w:r>
      <w:r>
        <w:rPr>
          <w:color w:val="231F20"/>
          <w:spacing w:val="-6"/>
        </w:rPr>
        <w:t> </w:t>
      </w:r>
      <w:r>
        <w:rPr>
          <w:color w:val="231F20"/>
        </w:rPr>
        <w:t>Oxford</w:t>
      </w:r>
      <w:r>
        <w:rPr>
          <w:color w:val="231F20"/>
          <w:spacing w:val="-7"/>
        </w:rPr>
        <w:t> </w:t>
      </w:r>
      <w:r>
        <w:rPr>
          <w:color w:val="231F20"/>
        </w:rPr>
        <w:t>Frozen</w:t>
      </w:r>
      <w:r>
        <w:rPr>
          <w:color w:val="231F20"/>
          <w:spacing w:val="-6"/>
        </w:rPr>
        <w:t> </w:t>
      </w:r>
      <w:r>
        <w:rPr>
          <w:color w:val="231F20"/>
        </w:rPr>
        <w:t>Foods</w:t>
      </w:r>
      <w:r>
        <w:rPr>
          <w:color w:val="231F20"/>
          <w:spacing w:val="-8"/>
        </w:rPr>
        <w:t> </w:t>
      </w:r>
      <w:r>
        <w:rPr>
          <w:color w:val="231F20"/>
        </w:rPr>
        <w:t>Limited,</w:t>
      </w:r>
      <w:r>
        <w:rPr>
          <w:color w:val="231F20"/>
          <w:spacing w:val="-7"/>
        </w:rPr>
        <w:t> </w:t>
      </w:r>
      <w:r>
        <w:rPr>
          <w:color w:val="231F20"/>
        </w:rPr>
        <w:t>Canada;</w:t>
      </w:r>
      <w:r>
        <w:rPr>
          <w:color w:val="231F20"/>
          <w:spacing w:val="-8"/>
        </w:rPr>
        <w:t> </w:t>
      </w:r>
      <w:r>
        <w:rPr>
          <w:color w:val="231F20"/>
        </w:rPr>
        <w:t>Agri-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culture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Agri-food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Canada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under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grant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NS-Agri-Futures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(ACAAF)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un-</w:t>
      </w:r>
      <w:r>
        <w:rPr>
          <w:color w:val="231F20"/>
          <w:spacing w:val="40"/>
        </w:rPr>
        <w:t> </w:t>
      </w:r>
      <w:r>
        <w:rPr>
          <w:color w:val="231F20"/>
        </w:rPr>
        <w:t>der ACAAF-NS0153 (2007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2010) and Department of Agriculture</w:t>
      </w:r>
      <w:r>
        <w:rPr>
          <w:color w:val="231F20"/>
          <w:spacing w:val="40"/>
        </w:rPr>
        <w:t> </w:t>
      </w:r>
      <w:r>
        <w:rPr>
          <w:color w:val="231F20"/>
        </w:rPr>
        <w:t>Technology Development Program for jointly funding the project par-</w:t>
      </w:r>
      <w:r>
        <w:rPr>
          <w:color w:val="231F20"/>
          <w:spacing w:val="40"/>
        </w:rPr>
        <w:t> </w:t>
      </w:r>
      <w:r>
        <w:rPr>
          <w:color w:val="231F20"/>
        </w:rPr>
        <w:t>tially;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Dr.</w:t>
      </w:r>
      <w:r>
        <w:rPr>
          <w:color w:val="231F20"/>
          <w:spacing w:val="-8"/>
        </w:rPr>
        <w:t> </w:t>
      </w:r>
      <w:r>
        <w:rPr>
          <w:color w:val="231F20"/>
        </w:rPr>
        <w:t>Travis</w:t>
      </w:r>
      <w:r>
        <w:rPr>
          <w:color w:val="231F20"/>
          <w:spacing w:val="-8"/>
        </w:rPr>
        <w:t> </w:t>
      </w:r>
      <w:r>
        <w:rPr>
          <w:color w:val="231F20"/>
        </w:rPr>
        <w:t>Esau,</w:t>
      </w:r>
      <w:r>
        <w:rPr>
          <w:color w:val="231F20"/>
          <w:spacing w:val="-10"/>
        </w:rPr>
        <w:t> </w:t>
      </w:r>
      <w:r>
        <w:rPr>
          <w:color w:val="231F20"/>
        </w:rPr>
        <w:t>Dr.</w:t>
      </w:r>
      <w:r>
        <w:rPr>
          <w:color w:val="231F20"/>
          <w:spacing w:val="-8"/>
        </w:rPr>
        <w:t> </w:t>
      </w:r>
      <w:r>
        <w:rPr>
          <w:color w:val="231F20"/>
        </w:rPr>
        <w:t>Aitazaz</w:t>
      </w:r>
      <w:r>
        <w:rPr>
          <w:color w:val="231F20"/>
          <w:spacing w:val="-10"/>
        </w:rPr>
        <w:t> </w:t>
      </w:r>
      <w:r>
        <w:rPr>
          <w:color w:val="231F20"/>
        </w:rPr>
        <w:t>Farooque,</w:t>
      </w:r>
      <w:r>
        <w:rPr>
          <w:color w:val="231F20"/>
          <w:spacing w:val="-7"/>
        </w:rPr>
        <w:t> </w:t>
      </w:r>
      <w:r>
        <w:rPr>
          <w:color w:val="231F20"/>
        </w:rPr>
        <w:t>Mr.</w:t>
      </w:r>
      <w:r>
        <w:rPr>
          <w:color w:val="231F20"/>
          <w:spacing w:val="-8"/>
        </w:rPr>
        <w:t> </w:t>
      </w:r>
      <w:r>
        <w:rPr>
          <w:color w:val="231F20"/>
        </w:rPr>
        <w:t>Kelsey</w:t>
      </w:r>
      <w:r>
        <w:rPr>
          <w:color w:val="231F20"/>
          <w:spacing w:val="-9"/>
        </w:rPr>
        <w:t> </w:t>
      </w:r>
      <w:r>
        <w:rPr>
          <w:color w:val="231F20"/>
        </w:rPr>
        <w:t>Laking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Mr.</w:t>
      </w:r>
      <w:r>
        <w:rPr>
          <w:color w:val="231F20"/>
          <w:spacing w:val="-6"/>
        </w:rPr>
        <w:t> </w:t>
      </w:r>
      <w:r>
        <w:rPr>
          <w:color w:val="231F20"/>
        </w:rPr>
        <w:t>Scott</w:t>
      </w:r>
      <w:r>
        <w:rPr>
          <w:color w:val="231F20"/>
          <w:spacing w:val="-6"/>
        </w:rPr>
        <w:t> </w:t>
      </w:r>
      <w:r>
        <w:rPr>
          <w:color w:val="231F20"/>
        </w:rPr>
        <w:t>Read</w:t>
      </w:r>
      <w:r>
        <w:rPr>
          <w:color w:val="231F20"/>
          <w:spacing w:val="-6"/>
        </w:rPr>
        <w:t> </w:t>
      </w:r>
      <w:r>
        <w:rPr>
          <w:color w:val="231F20"/>
        </w:rPr>
        <w:t>for</w:t>
      </w:r>
      <w:r>
        <w:rPr>
          <w:color w:val="231F20"/>
          <w:spacing w:val="-6"/>
        </w:rPr>
        <w:t> </w:t>
      </w:r>
      <w:r>
        <w:rPr>
          <w:color w:val="231F20"/>
        </w:rPr>
        <w:t>their</w:t>
      </w:r>
      <w:r>
        <w:rPr>
          <w:color w:val="231F20"/>
          <w:spacing w:val="-6"/>
        </w:rPr>
        <w:t> </w:t>
      </w:r>
      <w:r>
        <w:rPr>
          <w:color w:val="231F20"/>
        </w:rPr>
        <w:t>assistance</w:t>
      </w:r>
      <w:r>
        <w:rPr>
          <w:color w:val="231F20"/>
          <w:spacing w:val="-9"/>
        </w:rPr>
        <w:t> </w:t>
      </w:r>
      <w:r>
        <w:rPr>
          <w:color w:val="231F20"/>
        </w:rPr>
        <w:t>during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collection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images.</w:t>
      </w:r>
      <w:r>
        <w:rPr>
          <w:color w:val="231F20"/>
          <w:spacing w:val="-6"/>
        </w:rPr>
        <w:t> </w:t>
      </w:r>
      <w:r>
        <w:rPr>
          <w:color w:val="231F20"/>
        </w:rPr>
        <w:t>First</w:t>
      </w:r>
      <w:r>
        <w:rPr>
          <w:color w:val="231F20"/>
          <w:spacing w:val="40"/>
        </w:rPr>
        <w:t> </w:t>
      </w:r>
      <w:r>
        <w:rPr>
          <w:color w:val="231F20"/>
        </w:rPr>
        <w:t>author</w:t>
      </w:r>
      <w:r>
        <w:rPr>
          <w:color w:val="231F20"/>
          <w:spacing w:val="-9"/>
        </w:rPr>
        <w:t> </w:t>
      </w:r>
      <w:r>
        <w:rPr>
          <w:color w:val="231F20"/>
        </w:rPr>
        <w:t>would</w:t>
      </w:r>
      <w:r>
        <w:rPr>
          <w:color w:val="231F20"/>
          <w:spacing w:val="-9"/>
        </w:rPr>
        <w:t> </w:t>
      </w:r>
      <w:r>
        <w:rPr>
          <w:color w:val="231F20"/>
        </w:rPr>
        <w:t>also</w:t>
      </w:r>
      <w:r>
        <w:rPr>
          <w:color w:val="231F20"/>
          <w:spacing w:val="-8"/>
        </w:rPr>
        <w:t> </w:t>
      </w:r>
      <w:r>
        <w:rPr>
          <w:color w:val="231F20"/>
        </w:rPr>
        <w:t>like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thank</w:t>
      </w:r>
      <w:r>
        <w:rPr>
          <w:color w:val="231F20"/>
          <w:spacing w:val="-8"/>
        </w:rPr>
        <w:t> </w:t>
      </w:r>
      <w:r>
        <w:rPr>
          <w:color w:val="231F20"/>
        </w:rPr>
        <w:t>Professor</w:t>
      </w:r>
      <w:r>
        <w:rPr>
          <w:color w:val="231F20"/>
          <w:spacing w:val="-8"/>
        </w:rPr>
        <w:t> </w:t>
      </w:r>
      <w:r>
        <w:rPr>
          <w:color w:val="231F20"/>
        </w:rPr>
        <w:t>Tessema</w:t>
      </w:r>
      <w:r>
        <w:rPr>
          <w:color w:val="231F20"/>
          <w:spacing w:val="-8"/>
        </w:rPr>
        <w:t> </w:t>
      </w:r>
      <w:r>
        <w:rPr>
          <w:color w:val="231F20"/>
        </w:rPr>
        <w:t>Astatkie</w:t>
      </w:r>
      <w:r>
        <w:rPr>
          <w:color w:val="231F20"/>
          <w:spacing w:val="-8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his</w:t>
      </w:r>
      <w:r>
        <w:rPr>
          <w:color w:val="231F20"/>
          <w:spacing w:val="-9"/>
        </w:rPr>
        <w:t> </w:t>
      </w:r>
      <w:r>
        <w:rPr>
          <w:color w:val="231F20"/>
        </w:rPr>
        <w:t>colle-</w:t>
      </w:r>
      <w:r>
        <w:rPr>
          <w:color w:val="231F20"/>
          <w:spacing w:val="40"/>
        </w:rPr>
        <w:t> </w:t>
      </w:r>
      <w:r>
        <w:rPr>
          <w:color w:val="231F20"/>
        </w:rPr>
        <w:t>giality and his family for their support.</w:t>
      </w:r>
    </w:p>
    <w:p>
      <w:pPr>
        <w:pStyle w:val="BodyText"/>
        <w:spacing w:before="32"/>
      </w:pPr>
    </w:p>
    <w:p>
      <w:pPr>
        <w:pStyle w:val="BodyText"/>
        <w:ind w:left="103"/>
      </w:pPr>
      <w:r>
        <w:rPr>
          <w:color w:val="231F20"/>
          <w:spacing w:val="-2"/>
          <w:w w:val="105"/>
        </w:rPr>
        <w:t>References</w:t>
      </w:r>
    </w:p>
    <w:p>
      <w:pPr>
        <w:pStyle w:val="BodyText"/>
        <w:spacing w:before="9"/>
      </w:pPr>
    </w:p>
    <w:p>
      <w:pPr>
        <w:spacing w:line="280" w:lineRule="auto" w:before="0"/>
        <w:ind w:left="342" w:right="159" w:hanging="240"/>
        <w:jc w:val="both"/>
        <w:rPr>
          <w:sz w:val="12"/>
        </w:rPr>
      </w:pPr>
      <w:r>
        <w:rPr>
          <w:color w:val="231F20"/>
          <w:w w:val="105"/>
          <w:sz w:val="12"/>
        </w:rPr>
        <w:t>Anonymous, 2019. Integrated Pest Management Images. New Brunswick Department of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Agriculture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Aquaculture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URL:.</w:t>
      </w:r>
      <w:r>
        <w:rPr>
          <w:color w:val="231F20"/>
          <w:spacing w:val="-8"/>
          <w:w w:val="105"/>
          <w:sz w:val="12"/>
        </w:rPr>
        <w:t> </w:t>
      </w:r>
      <w:hyperlink r:id="rId26">
        <w:r>
          <w:rPr>
            <w:color w:val="2E3092"/>
            <w:w w:val="105"/>
            <w:sz w:val="12"/>
          </w:rPr>
          <w:t>https://daafmaapextweb.gnb.ca/010-002/Default.</w:t>
        </w:r>
      </w:hyperlink>
      <w:r>
        <w:rPr>
          <w:color w:val="2E3092"/>
          <w:spacing w:val="40"/>
          <w:w w:val="105"/>
          <w:sz w:val="12"/>
        </w:rPr>
        <w:t> </w:t>
      </w:r>
      <w:hyperlink r:id="rId26">
        <w:r>
          <w:rPr>
            <w:color w:val="2E3092"/>
            <w:w w:val="105"/>
            <w:sz w:val="12"/>
          </w:rPr>
          <w:t>aspx?Culture=en-CA</w:t>
        </w:r>
      </w:hyperlink>
      <w:r>
        <w:rPr>
          <w:color w:val="2E3092"/>
          <w:w w:val="105"/>
          <w:sz w:val="12"/>
        </w:rPr>
        <w:t> </w:t>
      </w:r>
      <w:r>
        <w:rPr>
          <w:color w:val="231F20"/>
          <w:w w:val="105"/>
          <w:sz w:val="12"/>
        </w:rPr>
        <w:t>Accessed on 20 June 2019.</w:t>
      </w:r>
    </w:p>
    <w:p>
      <w:pPr>
        <w:spacing w:line="276" w:lineRule="auto" w:before="17"/>
        <w:ind w:left="342" w:right="161" w:hanging="240"/>
        <w:jc w:val="both"/>
        <w:rPr>
          <w:sz w:val="12"/>
        </w:rPr>
      </w:pPr>
      <w:r>
        <w:rPr>
          <w:color w:val="231F20"/>
          <w:w w:val="105"/>
          <w:sz w:val="12"/>
        </w:rPr>
        <w:t>Ayalew,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Holden,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N.M.,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Grace,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P.M.,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Ward,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S.M.,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2004.</w:t>
      </w:r>
      <w:r>
        <w:rPr>
          <w:color w:val="231F20"/>
          <w:spacing w:val="-8"/>
          <w:w w:val="105"/>
          <w:sz w:val="12"/>
        </w:rPr>
        <w:t> </w:t>
      </w:r>
      <w:hyperlink r:id="rId27">
        <w:r>
          <w:rPr>
            <w:color w:val="2E3092"/>
            <w:w w:val="105"/>
            <w:sz w:val="12"/>
          </w:rPr>
          <w:t>Detection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glass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contamination</w:t>
        </w:r>
      </w:hyperlink>
      <w:r>
        <w:rPr>
          <w:color w:val="2E3092"/>
          <w:spacing w:val="40"/>
          <w:w w:val="105"/>
          <w:sz w:val="12"/>
        </w:rPr>
        <w:t> </w:t>
      </w:r>
      <w:hyperlink r:id="rId27">
        <w:r>
          <w:rPr>
            <w:color w:val="2E3092"/>
            <w:w w:val="105"/>
            <w:sz w:val="12"/>
          </w:rPr>
          <w:t>in horticultural peat with dual-energy X-ray absorptiometry (DXA). Comput. Elec-</w:t>
        </w:r>
      </w:hyperlink>
      <w:r>
        <w:rPr>
          <w:color w:val="2E3092"/>
          <w:spacing w:val="40"/>
          <w:w w:val="105"/>
          <w:sz w:val="12"/>
        </w:rPr>
        <w:t> </w:t>
      </w:r>
      <w:hyperlink r:id="rId27">
        <w:r>
          <w:rPr>
            <w:color w:val="2E3092"/>
            <w:w w:val="105"/>
            <w:sz w:val="12"/>
          </w:rPr>
          <w:t>tron. Agric. 42, 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17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8" w:lineRule="auto" w:before="17"/>
        <w:ind w:left="342" w:right="159" w:hanging="240"/>
        <w:jc w:val="both"/>
        <w:rPr>
          <w:sz w:val="12"/>
        </w:rPr>
      </w:pPr>
      <w:r>
        <w:rPr>
          <w:color w:val="231F20"/>
          <w:w w:val="105"/>
          <w:sz w:val="12"/>
        </w:rPr>
        <w:t>Castleman, K.R., 1996. </w:t>
      </w:r>
      <w:hyperlink r:id="rId28">
        <w:r>
          <w:rPr>
            <w:color w:val="2E3092"/>
            <w:w w:val="105"/>
            <w:sz w:val="12"/>
          </w:rPr>
          <w:t>Digital Image Processing. Prentice-Hall, Inc., Upper Saddle River,</w:t>
        </w:r>
      </w:hyperlink>
      <w:r>
        <w:rPr>
          <w:color w:val="2E3092"/>
          <w:spacing w:val="40"/>
          <w:w w:val="105"/>
          <w:sz w:val="12"/>
        </w:rPr>
        <w:t> </w:t>
      </w:r>
      <w:hyperlink r:id="rId28">
        <w:r>
          <w:rPr>
            <w:color w:val="2E3092"/>
            <w:w w:val="105"/>
            <w:sz w:val="12"/>
          </w:rPr>
          <w:t>New Jersey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20"/>
        <w:ind w:left="342" w:right="15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Chang, Y.K., Zaman, Q., Schumann, A.W., Percival, D.C., Esau, T.J., Ayalew, G., 2012. </w:t>
      </w:r>
      <w:hyperlink r:id="rId29">
        <w:r>
          <w:rPr>
            <w:color w:val="2E3092"/>
            <w:spacing w:val="-2"/>
            <w:w w:val="105"/>
            <w:sz w:val="12"/>
          </w:rPr>
          <w:t>Devel-</w:t>
        </w:r>
      </w:hyperlink>
      <w:r>
        <w:rPr>
          <w:color w:val="2E3092"/>
          <w:spacing w:val="40"/>
          <w:w w:val="105"/>
          <w:sz w:val="12"/>
        </w:rPr>
        <w:t> </w:t>
      </w:r>
      <w:hyperlink r:id="rId29">
        <w:r>
          <w:rPr>
            <w:color w:val="2E3092"/>
            <w:w w:val="105"/>
            <w:sz w:val="12"/>
          </w:rPr>
          <w:t>opment of color co-occurrence matrix based machine vision algorithms for wild blue-</w:t>
        </w:r>
      </w:hyperlink>
      <w:r>
        <w:rPr>
          <w:color w:val="2E3092"/>
          <w:spacing w:val="40"/>
          <w:w w:val="105"/>
          <w:sz w:val="12"/>
        </w:rPr>
        <w:t> </w:t>
      </w:r>
      <w:hyperlink r:id="rId29">
        <w:r>
          <w:rPr>
            <w:color w:val="2E3092"/>
            <w:w w:val="105"/>
            <w:sz w:val="12"/>
          </w:rPr>
          <w:t>berry 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elds. Appl. Eng. Agric. 28, 315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323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20"/>
        <w:ind w:left="342" w:right="161" w:hanging="240"/>
        <w:jc w:val="both"/>
        <w:rPr>
          <w:sz w:val="12"/>
        </w:rPr>
      </w:pPr>
      <w:r>
        <w:rPr>
          <w:color w:val="231F20"/>
          <w:w w:val="105"/>
          <w:sz w:val="12"/>
        </w:rPr>
        <w:t>Chang,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Y.K.,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Zaman,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Q.,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Chattha,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Reads,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Schumann,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2014.</w:t>
      </w:r>
      <w:r>
        <w:rPr>
          <w:color w:val="231F20"/>
          <w:spacing w:val="-1"/>
          <w:w w:val="105"/>
          <w:sz w:val="12"/>
        </w:rPr>
        <w:t> </w:t>
      </w:r>
      <w:hyperlink r:id="rId30">
        <w:r>
          <w:rPr>
            <w:color w:val="2E3092"/>
            <w:w w:val="105"/>
            <w:sz w:val="12"/>
          </w:rPr>
          <w:t>Sensing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system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using</w:t>
        </w:r>
      </w:hyperlink>
      <w:r>
        <w:rPr>
          <w:color w:val="2E3092"/>
          <w:spacing w:val="40"/>
          <w:w w:val="105"/>
          <w:sz w:val="12"/>
        </w:rPr>
        <w:t> </w:t>
      </w:r>
      <w:hyperlink r:id="rId30">
        <w:r>
          <w:rPr>
            <w:color w:val="2E3092"/>
            <w:w w:val="105"/>
            <w:sz w:val="12"/>
          </w:rPr>
          <w:t>digital cameras for spot application of fertilizer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 wild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blueberry 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elds. Paper written</w:t>
        </w:r>
      </w:hyperlink>
      <w:r>
        <w:rPr>
          <w:color w:val="2E3092"/>
          <w:spacing w:val="40"/>
          <w:w w:val="105"/>
          <w:sz w:val="12"/>
        </w:rPr>
        <w:t> </w:t>
      </w:r>
      <w:hyperlink r:id="rId30">
        <w:r>
          <w:rPr>
            <w:color w:val="2E3092"/>
            <w:w w:val="105"/>
            <w:sz w:val="12"/>
          </w:rPr>
          <w:t>for</w:t>
        </w:r>
        <w:r>
          <w:rPr>
            <w:color w:val="2E3092"/>
            <w:w w:val="105"/>
            <w:sz w:val="12"/>
          </w:rPr>
          <w:t> presentation at the</w:t>
        </w:r>
        <w:r>
          <w:rPr>
            <w:color w:val="2E3092"/>
            <w:w w:val="105"/>
            <w:sz w:val="12"/>
          </w:rPr>
          <w:t> 2014</w:t>
        </w:r>
        <w:r>
          <w:rPr>
            <w:color w:val="2E3092"/>
            <w:w w:val="105"/>
            <w:sz w:val="12"/>
          </w:rPr>
          <w:t> ASABE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CSBE/SCGAB</w:t>
        </w:r>
        <w:r>
          <w:rPr>
            <w:color w:val="2E3092"/>
            <w:w w:val="105"/>
            <w:sz w:val="12"/>
          </w:rPr>
          <w:t> Annual</w:t>
        </w:r>
        <w:r>
          <w:rPr>
            <w:color w:val="2E3092"/>
            <w:w w:val="105"/>
            <w:sz w:val="12"/>
          </w:rPr>
          <w:t> International Meeting.</w:t>
        </w:r>
      </w:hyperlink>
      <w:r>
        <w:rPr>
          <w:color w:val="2E3092"/>
          <w:spacing w:val="40"/>
          <w:w w:val="105"/>
          <w:sz w:val="12"/>
        </w:rPr>
        <w:t> </w:t>
      </w:r>
      <w:hyperlink r:id="rId30">
        <w:r>
          <w:rPr>
            <w:color w:val="2E3092"/>
            <w:w w:val="105"/>
            <w:sz w:val="12"/>
          </w:rPr>
          <w:t>Meeting Paper Number 141913445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1" w:lineRule="auto" w:before="23"/>
        <w:ind w:left="342" w:right="159" w:hanging="240"/>
        <w:jc w:val="both"/>
        <w:rPr>
          <w:sz w:val="12"/>
        </w:rPr>
      </w:pPr>
      <w:r>
        <w:rPr>
          <w:color w:val="231F20"/>
          <w:w w:val="105"/>
          <w:sz w:val="12"/>
        </w:rPr>
        <w:t>Chang,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Y.K.,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Zaman,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Q.U.,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Farooque,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Chattha,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Read,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Schumann,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2017.</w:t>
      </w:r>
      <w:r>
        <w:rPr>
          <w:color w:val="231F20"/>
          <w:spacing w:val="-7"/>
          <w:w w:val="105"/>
          <w:sz w:val="12"/>
        </w:rPr>
        <w:t> </w:t>
      </w:r>
      <w:hyperlink r:id="rId31">
        <w:r>
          <w:rPr>
            <w:color w:val="2E3092"/>
            <w:w w:val="105"/>
            <w:sz w:val="12"/>
          </w:rPr>
          <w:t>Sensing</w:t>
        </w:r>
      </w:hyperlink>
      <w:r>
        <w:rPr>
          <w:color w:val="2E3092"/>
          <w:spacing w:val="40"/>
          <w:w w:val="105"/>
          <w:sz w:val="12"/>
        </w:rPr>
        <w:t> </w:t>
      </w:r>
      <w:hyperlink r:id="rId31">
        <w:r>
          <w:rPr>
            <w:color w:val="2E3092"/>
            <w:w w:val="105"/>
            <w:sz w:val="12"/>
          </w:rPr>
          <w:t>and control system for spot-application of granular fertilizer in wild blueberry 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eld.</w:t>
        </w:r>
      </w:hyperlink>
      <w:r>
        <w:rPr>
          <w:color w:val="2E3092"/>
          <w:spacing w:val="40"/>
          <w:w w:val="105"/>
          <w:sz w:val="12"/>
        </w:rPr>
        <w:t> </w:t>
      </w:r>
      <w:hyperlink r:id="rId31">
        <w:r>
          <w:rPr>
            <w:color w:val="2E3092"/>
            <w:w w:val="105"/>
            <w:sz w:val="12"/>
          </w:rPr>
          <w:t>Precis. Agric. 18, 210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22</w:t>
        </w:r>
      </w:hyperlink>
      <w:r>
        <w:rPr>
          <w:color w:val="2E3092"/>
          <w:w w:val="105"/>
          <w:sz w:val="12"/>
        </w:rPr>
        <w:t>3.</w:t>
      </w:r>
    </w:p>
    <w:p>
      <w:pPr>
        <w:spacing w:line="271" w:lineRule="auto" w:before="23"/>
        <w:ind w:left="342" w:right="160" w:hanging="24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Daugman, </w:t>
      </w:r>
      <w:r>
        <w:rPr>
          <w:color w:val="231F20"/>
          <w:spacing w:val="-2"/>
          <w:sz w:val="12"/>
        </w:rPr>
        <w:t>J.G., </w:t>
      </w:r>
      <w:r>
        <w:rPr>
          <w:color w:val="231F20"/>
          <w:spacing w:val="-2"/>
          <w:w w:val="110"/>
          <w:sz w:val="12"/>
        </w:rPr>
        <w:t>1985. </w:t>
      </w:r>
      <w:hyperlink r:id="rId32">
        <w:r>
          <w:rPr>
            <w:color w:val="2E3092"/>
            <w:spacing w:val="-2"/>
            <w:w w:val="110"/>
            <w:sz w:val="12"/>
          </w:rPr>
          <w:t>Uncertainty relation for resolution in space, spatial frequency, and</w:t>
        </w:r>
      </w:hyperlink>
      <w:r>
        <w:rPr>
          <w:color w:val="2E3092"/>
          <w:spacing w:val="40"/>
          <w:w w:val="110"/>
          <w:sz w:val="12"/>
        </w:rPr>
        <w:t> </w:t>
      </w:r>
      <w:hyperlink r:id="rId32">
        <w:r>
          <w:rPr>
            <w:color w:val="2E3092"/>
            <w:w w:val="110"/>
            <w:sz w:val="12"/>
          </w:rPr>
          <w:t>orientation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optimized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by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two-dimensional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visual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cortical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rFonts w:ascii="Times New Roman" w:hAnsi="Times New Roman"/>
            <w:color w:val="2E3092"/>
            <w:w w:val="110"/>
            <w:sz w:val="12"/>
          </w:rPr>
          <w:t>fi</w:t>
        </w:r>
        <w:r>
          <w:rPr>
            <w:color w:val="2E3092"/>
            <w:w w:val="110"/>
            <w:sz w:val="12"/>
          </w:rPr>
          <w:t>lters.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z w:val="12"/>
          </w:rPr>
          <w:t>J.</w:t>
        </w:r>
        <w:r>
          <w:rPr>
            <w:color w:val="2E3092"/>
            <w:spacing w:val="-4"/>
            <w:sz w:val="12"/>
          </w:rPr>
          <w:t> </w:t>
        </w:r>
        <w:r>
          <w:rPr>
            <w:color w:val="2E3092"/>
            <w:w w:val="110"/>
            <w:sz w:val="12"/>
          </w:rPr>
          <w:t>Opt.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Soc.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Am.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A.</w:t>
        </w:r>
      </w:hyperlink>
      <w:r>
        <w:rPr>
          <w:color w:val="2E3092"/>
          <w:spacing w:val="40"/>
          <w:w w:val="110"/>
          <w:sz w:val="12"/>
        </w:rPr>
        <w:t> </w:t>
      </w:r>
      <w:hyperlink r:id="rId32">
        <w:r>
          <w:rPr>
            <w:color w:val="2E3092"/>
            <w:w w:val="110"/>
            <w:sz w:val="12"/>
          </w:rPr>
          <w:t>2,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1160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1169</w:t>
        </w:r>
      </w:hyperlink>
      <w:r>
        <w:rPr>
          <w:color w:val="2E3092"/>
          <w:w w:val="110"/>
          <w:sz w:val="12"/>
        </w:rPr>
        <w:t>.</w:t>
      </w:r>
    </w:p>
    <w:p>
      <w:pPr>
        <w:spacing w:line="268" w:lineRule="auto" w:before="22"/>
        <w:ind w:left="342" w:right="160" w:hanging="240"/>
        <w:jc w:val="both"/>
        <w:rPr>
          <w:sz w:val="12"/>
        </w:rPr>
      </w:pPr>
      <w:r>
        <w:rPr>
          <w:color w:val="231F20"/>
          <w:w w:val="110"/>
          <w:sz w:val="12"/>
        </w:rPr>
        <w:t>Daugman,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J.G.,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1988.</w:t>
      </w:r>
      <w:r>
        <w:rPr>
          <w:color w:val="231F20"/>
          <w:spacing w:val="-3"/>
          <w:w w:val="110"/>
          <w:sz w:val="12"/>
        </w:rPr>
        <w:t> </w:t>
      </w:r>
      <w:hyperlink r:id="rId33">
        <w:r>
          <w:rPr>
            <w:color w:val="2E3092"/>
            <w:w w:val="110"/>
            <w:sz w:val="12"/>
          </w:rPr>
          <w:t>Complete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discrete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2-D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Gabor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transforms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by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neural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networks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for</w:t>
        </w:r>
      </w:hyperlink>
      <w:r>
        <w:rPr>
          <w:color w:val="2E3092"/>
          <w:spacing w:val="40"/>
          <w:w w:val="110"/>
          <w:sz w:val="12"/>
        </w:rPr>
        <w:t> </w:t>
      </w:r>
      <w:hyperlink r:id="rId33">
        <w:r>
          <w:rPr>
            <w:color w:val="2E3092"/>
            <w:w w:val="110"/>
            <w:sz w:val="12"/>
          </w:rPr>
          <w:t>image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analysis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and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compression.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IEEE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Trans.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Acoust.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36,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1169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1179</w:t>
        </w:r>
      </w:hyperlink>
      <w:r>
        <w:rPr>
          <w:color w:val="2E3092"/>
          <w:w w:val="110"/>
          <w:sz w:val="12"/>
        </w:rPr>
        <w:t>.</w:t>
      </w:r>
    </w:p>
    <w:p>
      <w:pPr>
        <w:spacing w:line="268" w:lineRule="auto" w:before="21"/>
        <w:ind w:left="342" w:right="160" w:hanging="24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Daugman,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sz w:val="12"/>
        </w:rPr>
        <w:t>J.,</w:t>
      </w:r>
      <w:r>
        <w:rPr>
          <w:color w:val="231F20"/>
          <w:spacing w:val="-6"/>
          <w:sz w:val="12"/>
        </w:rPr>
        <w:t> </w:t>
      </w:r>
      <w:r>
        <w:rPr>
          <w:color w:val="231F20"/>
          <w:spacing w:val="-2"/>
          <w:w w:val="110"/>
          <w:sz w:val="12"/>
        </w:rPr>
        <w:t>1993.</w:t>
      </w:r>
      <w:r>
        <w:rPr>
          <w:color w:val="231F20"/>
          <w:spacing w:val="-6"/>
          <w:w w:val="110"/>
          <w:sz w:val="12"/>
        </w:rPr>
        <w:t> </w:t>
      </w:r>
      <w:hyperlink r:id="rId34">
        <w:r>
          <w:rPr>
            <w:color w:val="2E3092"/>
            <w:spacing w:val="-2"/>
            <w:w w:val="110"/>
            <w:sz w:val="12"/>
          </w:rPr>
          <w:t>High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con</w:t>
        </w:r>
        <w:r>
          <w:rPr>
            <w:rFonts w:ascii="Times New Roman" w:hAnsi="Times New Roman"/>
            <w:color w:val="2E3092"/>
            <w:spacing w:val="-2"/>
            <w:w w:val="110"/>
            <w:sz w:val="12"/>
          </w:rPr>
          <w:t>fi</w:t>
        </w:r>
        <w:r>
          <w:rPr>
            <w:color w:val="2E3092"/>
            <w:spacing w:val="-2"/>
            <w:w w:val="110"/>
            <w:sz w:val="12"/>
          </w:rPr>
          <w:t>dence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visual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recognition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of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persons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by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test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of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statistical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in-</w:t>
        </w:r>
      </w:hyperlink>
      <w:r>
        <w:rPr>
          <w:color w:val="2E3092"/>
          <w:spacing w:val="40"/>
          <w:w w:val="110"/>
          <w:sz w:val="12"/>
        </w:rPr>
        <w:t> </w:t>
      </w:r>
      <w:hyperlink r:id="rId34">
        <w:r>
          <w:rPr>
            <w:color w:val="2E3092"/>
            <w:w w:val="110"/>
            <w:sz w:val="12"/>
          </w:rPr>
          <w:t>dependence. </w:t>
        </w:r>
        <w:r>
          <w:rPr>
            <w:color w:val="2E3092"/>
            <w:sz w:val="12"/>
          </w:rPr>
          <w:t>IEEE </w:t>
        </w:r>
        <w:r>
          <w:rPr>
            <w:color w:val="2E3092"/>
            <w:w w:val="110"/>
            <w:sz w:val="12"/>
          </w:rPr>
          <w:t>Trans. Pattern Anal. Mach. Intell. 15, 1148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1161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3" w:lineRule="auto" w:before="23"/>
        <w:ind w:left="342" w:right="159" w:hanging="240"/>
        <w:jc w:val="both"/>
        <w:rPr>
          <w:sz w:val="12"/>
        </w:rPr>
      </w:pPr>
      <w:r>
        <w:rPr>
          <w:color w:val="231F20"/>
          <w:sz w:val="12"/>
        </w:rPr>
        <w:t>Esau,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T.J.,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Zaman,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Q.U.,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Chang,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Y.K.,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Groulx,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D.,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Schumann,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A.W.,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Farooque,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A.A.,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2014a.</w:t>
      </w:r>
      <w:r>
        <w:rPr>
          <w:color w:val="231F20"/>
          <w:spacing w:val="-5"/>
          <w:sz w:val="12"/>
        </w:rPr>
        <w:t> </w:t>
      </w:r>
      <w:hyperlink r:id="rId35">
        <w:r>
          <w:rPr>
            <w:color w:val="2E3092"/>
            <w:sz w:val="12"/>
          </w:rPr>
          <w:t>Pro-</w:t>
        </w:r>
      </w:hyperlink>
      <w:r>
        <w:rPr>
          <w:color w:val="2E3092"/>
          <w:spacing w:val="40"/>
          <w:w w:val="105"/>
          <w:sz w:val="12"/>
        </w:rPr>
        <w:t> </w:t>
      </w:r>
      <w:hyperlink r:id="rId35">
        <w:r>
          <w:rPr>
            <w:color w:val="2E3092"/>
            <w:w w:val="105"/>
            <w:sz w:val="12"/>
          </w:rPr>
          <w:t>totype variable rate sprayer for spot-application of agrochemicals in wild blueberry.</w:t>
        </w:r>
      </w:hyperlink>
      <w:r>
        <w:rPr>
          <w:color w:val="2E3092"/>
          <w:spacing w:val="40"/>
          <w:w w:val="105"/>
          <w:sz w:val="12"/>
        </w:rPr>
        <w:t> </w:t>
      </w:r>
      <w:hyperlink r:id="rId35">
        <w:r>
          <w:rPr>
            <w:color w:val="2E3092"/>
            <w:w w:val="105"/>
            <w:sz w:val="12"/>
          </w:rPr>
          <w:t>Appl. Eng. Agric. 30, 717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725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20"/>
        <w:ind w:left="342" w:right="160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Esau,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T.J.,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Zaman,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Q.U.,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Chang,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Y.K.,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Schumann,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A.W.,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Percival,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D.C.,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Farooque,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A.A.,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2014b.</w:t>
      </w:r>
      <w:r>
        <w:rPr>
          <w:color w:val="231F20"/>
          <w:spacing w:val="40"/>
          <w:w w:val="105"/>
          <w:sz w:val="12"/>
        </w:rPr>
        <w:t> </w:t>
      </w:r>
      <w:hyperlink r:id="rId36">
        <w:r>
          <w:rPr>
            <w:color w:val="2E3092"/>
            <w:w w:val="105"/>
            <w:sz w:val="12"/>
          </w:rPr>
          <w:t>Spot-application of fungicide for wild blueberry using an automated prototype vari-</w:t>
        </w:r>
      </w:hyperlink>
      <w:r>
        <w:rPr>
          <w:color w:val="2E3092"/>
          <w:spacing w:val="40"/>
          <w:w w:val="105"/>
          <w:sz w:val="12"/>
        </w:rPr>
        <w:t> </w:t>
      </w:r>
      <w:hyperlink r:id="rId36">
        <w:r>
          <w:rPr>
            <w:color w:val="2E3092"/>
            <w:w w:val="105"/>
            <w:sz w:val="12"/>
          </w:rPr>
          <w:t>able rate sprayer. Precis. Agric. 15, 147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16</w:t>
        </w:r>
      </w:hyperlink>
      <w:r>
        <w:rPr>
          <w:color w:val="2E3092"/>
          <w:w w:val="105"/>
          <w:sz w:val="12"/>
        </w:rPr>
        <w:t>1.</w:t>
      </w:r>
    </w:p>
    <w:p>
      <w:pPr>
        <w:spacing w:line="271" w:lineRule="auto" w:before="21"/>
        <w:ind w:left="342" w:right="158" w:hanging="240"/>
        <w:jc w:val="both"/>
        <w:rPr>
          <w:sz w:val="12"/>
        </w:rPr>
      </w:pPr>
      <w:r>
        <w:rPr>
          <w:color w:val="231F20"/>
          <w:w w:val="105"/>
          <w:sz w:val="12"/>
        </w:rPr>
        <w:t>Esau,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Zaman,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Q.,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Groulx,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Corscadden,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Chang,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Schumann,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Havard,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2016.</w:t>
      </w:r>
      <w:r>
        <w:rPr>
          <w:color w:val="231F20"/>
          <w:spacing w:val="40"/>
          <w:w w:val="105"/>
          <w:sz w:val="12"/>
        </w:rPr>
        <w:t> </w:t>
      </w:r>
      <w:hyperlink r:id="rId37">
        <w:r>
          <w:rPr>
            <w:color w:val="2E3092"/>
            <w:w w:val="105"/>
            <w:sz w:val="12"/>
          </w:rPr>
          <w:t>Economic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analysis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smart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sprayer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application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wild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blueberry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elds.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Precis.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Agric.</w:t>
        </w:r>
      </w:hyperlink>
      <w:r>
        <w:rPr>
          <w:color w:val="2E3092"/>
          <w:spacing w:val="40"/>
          <w:w w:val="105"/>
          <w:sz w:val="12"/>
        </w:rPr>
        <w:t> </w:t>
      </w:r>
      <w:hyperlink r:id="rId37">
        <w:r>
          <w:rPr>
            <w:color w:val="2E3092"/>
            <w:w w:val="105"/>
            <w:sz w:val="12"/>
          </w:rPr>
          <w:t>17,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753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765</w:t>
        </w:r>
      </w:hyperlink>
      <w:r>
        <w:rPr>
          <w:color w:val="2E3092"/>
          <w:w w:val="105"/>
          <w:sz w:val="12"/>
        </w:rPr>
        <w:t>.</w:t>
      </w:r>
    </w:p>
    <w:p>
      <w:pPr>
        <w:spacing w:line="280" w:lineRule="auto" w:before="23"/>
        <w:ind w:left="342" w:right="158" w:hanging="240"/>
        <w:jc w:val="both"/>
        <w:rPr>
          <w:sz w:val="12"/>
        </w:rPr>
      </w:pPr>
      <w:r>
        <w:rPr>
          <w:color w:val="231F20"/>
          <w:w w:val="105"/>
          <w:sz w:val="12"/>
        </w:rPr>
        <w:t>Gonzalez,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R.C.,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Wintz,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1987.</w:t>
      </w:r>
      <w:r>
        <w:rPr>
          <w:color w:val="231F20"/>
          <w:spacing w:val="-5"/>
          <w:w w:val="105"/>
          <w:sz w:val="12"/>
        </w:rPr>
        <w:t> </w:t>
      </w:r>
      <w:hyperlink r:id="rId38">
        <w:r>
          <w:rPr>
            <w:color w:val="2E3092"/>
            <w:w w:val="105"/>
            <w:sz w:val="12"/>
          </w:rPr>
          <w:t>Digital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Image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Processing.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second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ed.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Addison-Wesley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Pub-</w:t>
        </w:r>
      </w:hyperlink>
      <w:r>
        <w:rPr>
          <w:color w:val="2E3092"/>
          <w:spacing w:val="40"/>
          <w:w w:val="105"/>
          <w:sz w:val="12"/>
        </w:rPr>
        <w:t> </w:t>
      </w:r>
      <w:hyperlink r:id="rId38">
        <w:r>
          <w:rPr>
            <w:color w:val="2E3092"/>
            <w:w w:val="105"/>
            <w:sz w:val="12"/>
          </w:rPr>
          <w:t>lishing Company, Reading, Massachusetts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6" w:lineRule="auto" w:before="17"/>
        <w:ind w:left="342" w:right="158" w:hanging="240"/>
        <w:jc w:val="both"/>
        <w:rPr>
          <w:sz w:val="12"/>
        </w:rPr>
      </w:pPr>
      <w:r>
        <w:rPr>
          <w:color w:val="231F20"/>
          <w:sz w:val="12"/>
        </w:rPr>
        <w:t>Hamuda, E., Glavin, M., Jones, E., 2016. </w:t>
      </w:r>
      <w:hyperlink r:id="rId39">
        <w:r>
          <w:rPr>
            <w:color w:val="2E3092"/>
            <w:sz w:val="12"/>
          </w:rPr>
          <w:t>A survey of image processing techniques for plant</w:t>
        </w:r>
      </w:hyperlink>
      <w:r>
        <w:rPr>
          <w:color w:val="2E3092"/>
          <w:spacing w:val="40"/>
          <w:w w:val="110"/>
          <w:sz w:val="12"/>
        </w:rPr>
        <w:t> </w:t>
      </w:r>
      <w:hyperlink r:id="rId39">
        <w:r>
          <w:rPr>
            <w:color w:val="2E3092"/>
            <w:w w:val="110"/>
            <w:sz w:val="12"/>
          </w:rPr>
          <w:t>extraction and segmentation in the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rFonts w:ascii="Times New Roman" w:hAnsi="Times New Roman"/>
            <w:color w:val="2E3092"/>
            <w:w w:val="110"/>
            <w:sz w:val="12"/>
          </w:rPr>
          <w:t>fi</w:t>
        </w:r>
        <w:r>
          <w:rPr>
            <w:color w:val="2E3092"/>
            <w:w w:val="110"/>
            <w:sz w:val="12"/>
          </w:rPr>
          <w:t>eld. Comput. Electron. Agric.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125,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184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199</w:t>
        </w:r>
      </w:hyperlink>
      <w:r>
        <w:rPr>
          <w:color w:val="2E3092"/>
          <w:w w:val="110"/>
          <w:sz w:val="12"/>
        </w:rPr>
        <w:t>.</w:t>
      </w:r>
    </w:p>
    <w:p>
      <w:pPr>
        <w:spacing w:line="268" w:lineRule="auto" w:before="25"/>
        <w:ind w:left="342" w:right="160" w:hanging="240"/>
        <w:jc w:val="both"/>
        <w:rPr>
          <w:sz w:val="12"/>
        </w:rPr>
      </w:pPr>
      <w:r>
        <w:rPr>
          <w:color w:val="231F20"/>
          <w:w w:val="110"/>
          <w:sz w:val="12"/>
        </w:rPr>
        <w:t>Kawashima,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S.,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Nakatani,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M.,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1998.</w:t>
      </w:r>
      <w:r>
        <w:rPr>
          <w:color w:val="231F20"/>
          <w:spacing w:val="-6"/>
          <w:w w:val="110"/>
          <w:sz w:val="12"/>
        </w:rPr>
        <w:t> </w:t>
      </w:r>
      <w:hyperlink r:id="rId40">
        <w:r>
          <w:rPr>
            <w:color w:val="2E3092"/>
            <w:w w:val="110"/>
            <w:sz w:val="12"/>
          </w:rPr>
          <w:t>An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algorithm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for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estimating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chlorophyll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content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</w:t>
        </w:r>
      </w:hyperlink>
      <w:r>
        <w:rPr>
          <w:color w:val="2E3092"/>
          <w:spacing w:val="40"/>
          <w:w w:val="110"/>
          <w:sz w:val="12"/>
        </w:rPr>
        <w:t> </w:t>
      </w:r>
      <w:hyperlink r:id="rId40">
        <w:r>
          <w:rPr>
            <w:color w:val="2E3092"/>
            <w:w w:val="110"/>
            <w:sz w:val="12"/>
          </w:rPr>
          <w:t>leaves using a video camera. Ann. Bot. 81, 49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54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1" w:lineRule="auto" w:before="23"/>
        <w:ind w:left="342" w:right="159" w:hanging="24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Kurtulmus,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F.,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Suk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Lee,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W.,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Vardar,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A.,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2014.</w:t>
      </w:r>
      <w:r>
        <w:rPr>
          <w:color w:val="231F20"/>
          <w:spacing w:val="-4"/>
          <w:w w:val="110"/>
          <w:sz w:val="12"/>
        </w:rPr>
        <w:t> </w:t>
      </w:r>
      <w:hyperlink r:id="rId41">
        <w:r>
          <w:rPr>
            <w:color w:val="2E3092"/>
            <w:spacing w:val="-2"/>
            <w:w w:val="110"/>
            <w:sz w:val="12"/>
          </w:rPr>
          <w:t>Immature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peach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detection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colour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images</w:t>
        </w:r>
      </w:hyperlink>
      <w:r>
        <w:rPr>
          <w:color w:val="2E3092"/>
          <w:spacing w:val="40"/>
          <w:w w:val="110"/>
          <w:sz w:val="12"/>
        </w:rPr>
        <w:t> </w:t>
      </w:r>
      <w:hyperlink r:id="rId41">
        <w:r>
          <w:rPr>
            <w:color w:val="2E3092"/>
            <w:spacing w:val="-2"/>
            <w:w w:val="110"/>
            <w:sz w:val="12"/>
          </w:rPr>
          <w:t>acquired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natural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illumination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conditions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using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statistical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classi</w:t>
        </w:r>
        <w:r>
          <w:rPr>
            <w:rFonts w:ascii="Times New Roman" w:hAnsi="Times New Roman"/>
            <w:color w:val="2E3092"/>
            <w:spacing w:val="-2"/>
            <w:w w:val="110"/>
            <w:sz w:val="12"/>
          </w:rPr>
          <w:t>fi</w:t>
        </w:r>
        <w:r>
          <w:rPr>
            <w:color w:val="2E3092"/>
            <w:spacing w:val="-2"/>
            <w:w w:val="110"/>
            <w:sz w:val="12"/>
          </w:rPr>
          <w:t>ers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and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neural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net-</w:t>
        </w:r>
      </w:hyperlink>
      <w:r>
        <w:rPr>
          <w:color w:val="2E3092"/>
          <w:spacing w:val="40"/>
          <w:w w:val="110"/>
          <w:sz w:val="12"/>
        </w:rPr>
        <w:t> </w:t>
      </w:r>
      <w:hyperlink r:id="rId41">
        <w:r>
          <w:rPr>
            <w:color w:val="2E3092"/>
            <w:w w:val="110"/>
            <w:sz w:val="12"/>
          </w:rPr>
          <w:t>work. Precis. Agric. 15, 57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79</w:t>
        </w:r>
      </w:hyperlink>
      <w:r>
        <w:rPr>
          <w:color w:val="2E3092"/>
          <w:w w:val="110"/>
          <w:sz w:val="12"/>
        </w:rPr>
        <w:t>.</w:t>
      </w:r>
    </w:p>
    <w:p>
      <w:pPr>
        <w:spacing w:after="0" w:line="271" w:lineRule="auto"/>
        <w:jc w:val="both"/>
        <w:rPr>
          <w:sz w:val="12"/>
        </w:rPr>
        <w:sectPr>
          <w:type w:val="continuous"/>
          <w:pgSz w:w="11910" w:h="15880"/>
          <w:pgMar w:header="693" w:footer="592" w:top="640" w:bottom="280" w:left="660" w:right="600"/>
          <w:cols w:num="2" w:equalWidth="0">
            <w:col w:w="5166" w:space="192"/>
            <w:col w:w="5292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93" w:footer="592" w:top="880" w:bottom="780" w:left="660" w:right="600"/>
        </w:sectPr>
      </w:pPr>
    </w:p>
    <w:p>
      <w:pPr>
        <w:spacing w:line="278" w:lineRule="auto" w:before="113"/>
        <w:ind w:left="341" w:right="38" w:hanging="239"/>
        <w:jc w:val="both"/>
        <w:rPr>
          <w:sz w:val="12"/>
        </w:rPr>
      </w:pPr>
      <w:bookmarkStart w:name="_bookmark38" w:id="58"/>
      <w:bookmarkEnd w:id="58"/>
      <w:r>
        <w:rPr/>
      </w:r>
      <w:r>
        <w:rPr>
          <w:color w:val="231F20"/>
          <w:spacing w:val="-2"/>
          <w:w w:val="105"/>
          <w:sz w:val="12"/>
        </w:rPr>
        <w:t>LeBlanc, L., McCully, K., 2005. Weed Identi</w:t>
      </w:r>
      <w:r>
        <w:rPr>
          <w:rFonts w:ascii="Times New Roman"/>
          <w:color w:val="231F20"/>
          <w:spacing w:val="-2"/>
          <w:w w:val="105"/>
          <w:sz w:val="12"/>
        </w:rPr>
        <w:t>fi</w:t>
      </w:r>
      <w:r>
        <w:rPr>
          <w:color w:val="231F20"/>
          <w:spacing w:val="-2"/>
          <w:w w:val="105"/>
          <w:sz w:val="12"/>
        </w:rPr>
        <w:t>cation Guide. URL. </w:t>
      </w:r>
      <w:hyperlink r:id="rId42">
        <w:r>
          <w:rPr>
            <w:color w:val="2E3092"/>
            <w:spacing w:val="-2"/>
            <w:w w:val="105"/>
            <w:sz w:val="12"/>
          </w:rPr>
          <w:t>https://novascotia.ca/agri/</w:t>
        </w:r>
      </w:hyperlink>
      <w:r>
        <w:rPr>
          <w:color w:val="2E3092"/>
          <w:spacing w:val="40"/>
          <w:w w:val="105"/>
          <w:sz w:val="12"/>
        </w:rPr>
        <w:t> </w:t>
      </w:r>
      <w:hyperlink r:id="rId42">
        <w:r>
          <w:rPr>
            <w:color w:val="2E3092"/>
            <w:w w:val="105"/>
            <w:sz w:val="12"/>
          </w:rPr>
          <w:t>documents/weed-identi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cation-guide.pdf</w:t>
        </w:r>
      </w:hyperlink>
      <w:r>
        <w:rPr>
          <w:color w:val="2E3092"/>
          <w:w w:val="105"/>
          <w:sz w:val="12"/>
        </w:rPr>
        <w:t> </w:t>
      </w:r>
      <w:r>
        <w:rPr>
          <w:color w:val="231F20"/>
          <w:w w:val="105"/>
          <w:sz w:val="12"/>
        </w:rPr>
        <w:t>Accessed on 20 June 2019.</w:t>
      </w:r>
    </w:p>
    <w:p>
      <w:pPr>
        <w:spacing w:line="136" w:lineRule="exact" w:before="0"/>
        <w:ind w:left="103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Manjunath,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B.S.,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Ma,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W.,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1996.</w:t>
      </w:r>
      <w:r>
        <w:rPr>
          <w:color w:val="231F20"/>
          <w:spacing w:val="2"/>
          <w:w w:val="105"/>
          <w:sz w:val="12"/>
        </w:rPr>
        <w:t> </w:t>
      </w:r>
      <w:hyperlink r:id="rId43">
        <w:r>
          <w:rPr>
            <w:color w:val="2E3092"/>
            <w:w w:val="105"/>
            <w:sz w:val="12"/>
          </w:rPr>
          <w:t>Texture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features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 browsing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retrieval</w:t>
        </w:r>
        <w:r>
          <w:rPr>
            <w:color w:val="2E3092"/>
            <w:spacing w:val="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image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data.</w:t>
        </w:r>
      </w:hyperlink>
    </w:p>
    <w:p>
      <w:pPr>
        <w:spacing w:before="16"/>
        <w:ind w:left="341" w:right="0" w:firstLine="0"/>
        <w:jc w:val="both"/>
        <w:rPr>
          <w:sz w:val="12"/>
        </w:rPr>
      </w:pPr>
      <w:hyperlink r:id="rId43">
        <w:r>
          <w:rPr>
            <w:color w:val="2E3092"/>
            <w:spacing w:val="-2"/>
            <w:w w:val="105"/>
            <w:sz w:val="12"/>
          </w:rPr>
          <w:t>IEEE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Trans.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Pattern</w:t>
        </w:r>
        <w:r>
          <w:rPr>
            <w:color w:val="2E3092"/>
            <w:spacing w:val="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Anal.</w:t>
        </w:r>
        <w:r>
          <w:rPr>
            <w:color w:val="2E3092"/>
            <w:spacing w:val="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Mach.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Intell.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18,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837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84</w:t>
        </w:r>
      </w:hyperlink>
      <w:r>
        <w:rPr>
          <w:color w:val="2E3092"/>
          <w:spacing w:val="-2"/>
          <w:w w:val="105"/>
          <w:sz w:val="12"/>
        </w:rPr>
        <w:t>2.</w:t>
      </w:r>
    </w:p>
    <w:p>
      <w:pPr>
        <w:spacing w:line="273" w:lineRule="auto" w:before="22"/>
        <w:ind w:left="341" w:right="40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Pagola,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Ortiz,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Irigoyen,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I.,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Bustince,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Barrenechea,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E.,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Aparicio-Tejo,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Lamsfus,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Lasa,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B.,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2009.</w:t>
      </w:r>
      <w:r>
        <w:rPr>
          <w:color w:val="231F20"/>
          <w:spacing w:val="-1"/>
          <w:w w:val="105"/>
          <w:sz w:val="12"/>
        </w:rPr>
        <w:t> </w:t>
      </w:r>
      <w:hyperlink r:id="rId44">
        <w:r>
          <w:rPr>
            <w:color w:val="2E3092"/>
            <w:w w:val="105"/>
            <w:sz w:val="12"/>
          </w:rPr>
          <w:t>New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method to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assess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barley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nitrogen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nutrition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status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based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image</w:t>
        </w:r>
      </w:hyperlink>
      <w:r>
        <w:rPr>
          <w:color w:val="2E3092"/>
          <w:spacing w:val="40"/>
          <w:w w:val="105"/>
          <w:sz w:val="12"/>
        </w:rPr>
        <w:t> </w:t>
      </w:r>
      <w:hyperlink r:id="rId44">
        <w:r>
          <w:rPr>
            <w:color w:val="2E3092"/>
            <w:w w:val="105"/>
            <w:sz w:val="12"/>
          </w:rPr>
          <w:t>colour analysis: comparison with SPAD-502. Comput. Electron. Agric. 65, 213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21</w:t>
        </w:r>
      </w:hyperlink>
      <w:r>
        <w:rPr>
          <w:color w:val="2E3092"/>
          <w:w w:val="105"/>
          <w:sz w:val="12"/>
        </w:rPr>
        <w:t>8.</w:t>
      </w:r>
    </w:p>
    <w:p>
      <w:pPr>
        <w:spacing w:line="280" w:lineRule="auto" w:before="4"/>
        <w:ind w:left="341" w:right="41" w:hanging="239"/>
        <w:jc w:val="both"/>
        <w:rPr>
          <w:sz w:val="12"/>
        </w:rPr>
      </w:pPr>
      <w:r>
        <w:rPr>
          <w:color w:val="231F20"/>
          <w:w w:val="105"/>
          <w:sz w:val="12"/>
        </w:rPr>
        <w:t>Sampson, M.G., McCully, K., Sampson, D., 1990. </w:t>
      </w:r>
      <w:hyperlink r:id="rId45">
        <w:r>
          <w:rPr>
            <w:color w:val="2E3092"/>
            <w:w w:val="105"/>
            <w:sz w:val="12"/>
          </w:rPr>
          <w:t>Weeds of Eastern Canadian </w:t>
        </w:r>
        <w:r>
          <w:rPr>
            <w:color w:val="2E3092"/>
            <w:w w:val="105"/>
            <w:sz w:val="12"/>
          </w:rPr>
          <w:t>Blueberry</w:t>
        </w:r>
      </w:hyperlink>
      <w:r>
        <w:rPr>
          <w:color w:val="2E3092"/>
          <w:spacing w:val="40"/>
          <w:w w:val="105"/>
          <w:sz w:val="12"/>
        </w:rPr>
        <w:t> </w:t>
      </w:r>
      <w:hyperlink r:id="rId45">
        <w:r>
          <w:rPr>
            <w:color w:val="2E3092"/>
            <w:w w:val="105"/>
            <w:sz w:val="12"/>
          </w:rPr>
          <w:t>Fields. Nova Scotia Agricultural College Bookstore. Truro, Nova Scotia</w:t>
        </w:r>
      </w:hyperlink>
      <w:r>
        <w:rPr>
          <w:color w:val="2E3092"/>
          <w:w w:val="105"/>
          <w:sz w:val="12"/>
        </w:rPr>
        <w:t>.</w:t>
      </w:r>
    </w:p>
    <w:p>
      <w:pPr>
        <w:spacing w:line="280" w:lineRule="auto" w:before="0"/>
        <w:ind w:left="341" w:right="40" w:hanging="239"/>
        <w:jc w:val="both"/>
        <w:rPr>
          <w:sz w:val="12"/>
        </w:rPr>
      </w:pPr>
      <w:r>
        <w:rPr>
          <w:color w:val="231F20"/>
          <w:w w:val="110"/>
          <w:sz w:val="12"/>
        </w:rPr>
        <w:t>Statistics</w:t>
      </w:r>
      <w:r>
        <w:rPr>
          <w:color w:val="231F20"/>
          <w:w w:val="110"/>
          <w:sz w:val="12"/>
        </w:rPr>
        <w:t> Canada,</w:t>
      </w:r>
      <w:r>
        <w:rPr>
          <w:color w:val="231F20"/>
          <w:w w:val="110"/>
          <w:sz w:val="12"/>
        </w:rPr>
        <w:t> 2018.</w:t>
      </w:r>
      <w:r>
        <w:rPr>
          <w:color w:val="231F20"/>
          <w:w w:val="110"/>
          <w:sz w:val="12"/>
        </w:rPr>
        <w:t> Table</w:t>
      </w:r>
      <w:r>
        <w:rPr>
          <w:color w:val="231F20"/>
          <w:w w:val="110"/>
          <w:sz w:val="12"/>
        </w:rPr>
        <w:t> 32-10-0417-01:</w:t>
      </w:r>
      <w:r>
        <w:rPr>
          <w:color w:val="231F20"/>
          <w:w w:val="110"/>
          <w:sz w:val="12"/>
        </w:rPr>
        <w:t> Fruits,</w:t>
      </w:r>
      <w:r>
        <w:rPr>
          <w:color w:val="231F20"/>
          <w:w w:val="110"/>
          <w:sz w:val="12"/>
        </w:rPr>
        <w:t> berries</w:t>
      </w:r>
      <w:r>
        <w:rPr>
          <w:color w:val="231F20"/>
          <w:w w:val="110"/>
          <w:sz w:val="12"/>
        </w:rPr>
        <w:t> and</w:t>
      </w:r>
      <w:r>
        <w:rPr>
          <w:color w:val="231F20"/>
          <w:w w:val="110"/>
          <w:sz w:val="12"/>
        </w:rPr>
        <w:t> nuts.</w:t>
      </w:r>
      <w:r>
        <w:rPr>
          <w:color w:val="231F20"/>
          <w:w w:val="110"/>
          <w:sz w:val="12"/>
        </w:rPr>
        <w:t> URL.</w:t>
      </w:r>
      <w:r>
        <w:rPr>
          <w:color w:val="231F20"/>
          <w:w w:val="110"/>
          <w:sz w:val="12"/>
        </w:rPr>
        <w:t> </w:t>
      </w:r>
      <w:hyperlink r:id="rId46">
        <w:r>
          <w:rPr>
            <w:color w:val="2E3092"/>
            <w:w w:val="110"/>
            <w:sz w:val="12"/>
          </w:rPr>
          <w:t>https://</w:t>
        </w:r>
      </w:hyperlink>
      <w:r>
        <w:rPr>
          <w:color w:val="2E3092"/>
          <w:spacing w:val="40"/>
          <w:w w:val="110"/>
          <w:sz w:val="12"/>
        </w:rPr>
        <w:t> </w:t>
      </w:r>
      <w:hyperlink r:id="rId46">
        <w:r>
          <w:rPr>
            <w:color w:val="2E3092"/>
            <w:w w:val="110"/>
            <w:sz w:val="12"/>
          </w:rPr>
          <w:t>www150.statcan.gc.ca/t1/tbl1/en/tv.action?pid=3210041701</w:t>
        </w:r>
      </w:hyperlink>
      <w:r>
        <w:rPr>
          <w:color w:val="2E3092"/>
          <w:w w:val="110"/>
          <w:sz w:val="12"/>
        </w:rPr>
        <w:t> </w:t>
      </w:r>
      <w:r>
        <w:rPr>
          <w:color w:val="231F20"/>
          <w:w w:val="110"/>
          <w:sz w:val="12"/>
        </w:rPr>
        <w:t>Accessed</w:t>
      </w:r>
      <w:r>
        <w:rPr>
          <w:color w:val="231F20"/>
          <w:w w:val="110"/>
          <w:sz w:val="12"/>
        </w:rPr>
        <w:t> on</w:t>
      </w:r>
      <w:r>
        <w:rPr>
          <w:color w:val="231F20"/>
          <w:w w:val="110"/>
          <w:sz w:val="12"/>
        </w:rPr>
        <w:t> 06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August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2018.</w:t>
      </w:r>
    </w:p>
    <w:p>
      <w:pPr>
        <w:spacing w:line="280" w:lineRule="auto" w:before="0"/>
        <w:ind w:left="341" w:right="40" w:hanging="239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Statistics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Canada,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2019.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32-10-0364-01: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Estimates,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production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farm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gate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value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of fresh and processed fruits. URL. </w:t>
      </w:r>
      <w:hyperlink r:id="rId47">
        <w:r>
          <w:rPr>
            <w:color w:val="2E3092"/>
            <w:w w:val="110"/>
            <w:sz w:val="12"/>
          </w:rPr>
          <w:t>https://www150.statcan.gc.ca/t1/tbl1/en/tv.</w:t>
        </w:r>
      </w:hyperlink>
      <w:r>
        <w:rPr>
          <w:color w:val="2E3092"/>
          <w:spacing w:val="40"/>
          <w:w w:val="110"/>
          <w:sz w:val="12"/>
        </w:rPr>
        <w:t> </w:t>
      </w:r>
      <w:hyperlink r:id="rId47">
        <w:r>
          <w:rPr>
            <w:color w:val="2E3092"/>
            <w:w w:val="110"/>
            <w:sz w:val="12"/>
          </w:rPr>
          <w:t>action?pid=321003640</w:t>
        </w:r>
      </w:hyperlink>
      <w:r>
        <w:rPr>
          <w:color w:val="2E3092"/>
          <w:w w:val="110"/>
          <w:sz w:val="12"/>
        </w:rPr>
        <w:t> </w:t>
      </w:r>
      <w:r>
        <w:rPr>
          <w:color w:val="231F20"/>
          <w:w w:val="110"/>
          <w:sz w:val="12"/>
        </w:rPr>
        <w:t>Accessed on 18 June 2019.</w:t>
      </w:r>
    </w:p>
    <w:p>
      <w:pPr>
        <w:spacing w:line="280" w:lineRule="auto" w:before="0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Swain,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Zaman,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Q.,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Schumann,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A.W.,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Percival,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D.C.,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2009.</w:t>
      </w:r>
      <w:r>
        <w:rPr>
          <w:color w:val="231F20"/>
          <w:spacing w:val="-6"/>
          <w:w w:val="105"/>
          <w:sz w:val="12"/>
        </w:rPr>
        <w:t> </w:t>
      </w:r>
      <w:hyperlink r:id="rId48">
        <w:r>
          <w:rPr>
            <w:color w:val="2E3092"/>
            <w:w w:val="105"/>
            <w:sz w:val="12"/>
          </w:rPr>
          <w:t>Detecting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weed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bare-spot</w:t>
        </w:r>
      </w:hyperlink>
      <w:r>
        <w:rPr>
          <w:color w:val="2E3092"/>
          <w:spacing w:val="40"/>
          <w:w w:val="105"/>
          <w:sz w:val="12"/>
        </w:rPr>
        <w:t> </w:t>
      </w:r>
      <w:hyperlink r:id="rId48">
        <w:r>
          <w:rPr>
            <w:color w:val="2E3092"/>
            <w:w w:val="105"/>
            <w:sz w:val="12"/>
          </w:rPr>
          <w:t>in wild blueberry using ultrasonic sensor technology. Paper presented at the 2009</w:t>
        </w:r>
      </w:hyperlink>
      <w:r>
        <w:rPr>
          <w:color w:val="2E3092"/>
          <w:spacing w:val="40"/>
          <w:w w:val="105"/>
          <w:sz w:val="12"/>
        </w:rPr>
        <w:t> </w:t>
      </w:r>
      <w:hyperlink r:id="rId48">
        <w:r>
          <w:rPr>
            <w:color w:val="2E3092"/>
            <w:w w:val="105"/>
            <w:sz w:val="12"/>
          </w:rPr>
          <w:t>ASABE</w:t>
        </w:r>
        <w:r>
          <w:rPr>
            <w:color w:val="2E3092"/>
            <w:w w:val="105"/>
            <w:sz w:val="12"/>
          </w:rPr>
          <w:t> Annual</w:t>
        </w:r>
        <w:r>
          <w:rPr>
            <w:color w:val="2E3092"/>
            <w:w w:val="105"/>
            <w:sz w:val="12"/>
          </w:rPr>
          <w:t> meeting,</w:t>
        </w:r>
        <w:r>
          <w:rPr>
            <w:color w:val="2E3092"/>
            <w:w w:val="105"/>
            <w:sz w:val="12"/>
          </w:rPr>
          <w:t> Grand</w:t>
        </w:r>
        <w:r>
          <w:rPr>
            <w:color w:val="2E3092"/>
            <w:w w:val="105"/>
            <w:sz w:val="12"/>
          </w:rPr>
          <w:t> Sierra</w:t>
        </w:r>
        <w:r>
          <w:rPr>
            <w:color w:val="2E3092"/>
            <w:w w:val="105"/>
            <w:sz w:val="12"/>
          </w:rPr>
          <w:t> Resort</w:t>
        </w:r>
        <w:r>
          <w:rPr>
            <w:color w:val="2E3092"/>
            <w:w w:val="105"/>
            <w:sz w:val="12"/>
          </w:rPr>
          <w:t> and</w:t>
        </w:r>
        <w:r>
          <w:rPr>
            <w:color w:val="2E3092"/>
            <w:w w:val="105"/>
            <w:sz w:val="12"/>
          </w:rPr>
          <w:t> Casino,</w:t>
        </w:r>
        <w:r>
          <w:rPr>
            <w:color w:val="2E3092"/>
            <w:w w:val="105"/>
            <w:sz w:val="12"/>
          </w:rPr>
          <w:t> Reno,</w:t>
        </w:r>
        <w:r>
          <w:rPr>
            <w:color w:val="2E3092"/>
            <w:w w:val="105"/>
            <w:sz w:val="12"/>
          </w:rPr>
          <w:t> Nevada.</w:t>
        </w:r>
        <w:r>
          <w:rPr>
            <w:color w:val="2E3092"/>
            <w:w w:val="105"/>
            <w:sz w:val="12"/>
          </w:rPr>
          <w:t> ASABE</w:t>
        </w:r>
      </w:hyperlink>
      <w:r>
        <w:rPr>
          <w:color w:val="2E3092"/>
          <w:spacing w:val="40"/>
          <w:w w:val="105"/>
          <w:sz w:val="12"/>
        </w:rPr>
        <w:t> </w:t>
      </w:r>
      <w:hyperlink r:id="rId48">
        <w:r>
          <w:rPr>
            <w:color w:val="2E3092"/>
            <w:w w:val="105"/>
            <w:sz w:val="12"/>
          </w:rPr>
          <w:t>Paper Number: 096879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0"/>
        <w:ind w:left="341" w:right="40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Swain,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K.C.,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Zaman,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Q.U.,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Schumann,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A.W.,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Percival,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D.C.,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Bochtis,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D.D.,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2010.</w:t>
      </w:r>
      <w:r>
        <w:rPr>
          <w:color w:val="231F20"/>
          <w:spacing w:val="-4"/>
          <w:w w:val="105"/>
          <w:sz w:val="12"/>
        </w:rPr>
        <w:t> </w:t>
      </w:r>
      <w:hyperlink r:id="rId49">
        <w:r>
          <w:rPr>
            <w:color w:val="2E3092"/>
            <w:spacing w:val="-2"/>
            <w:w w:val="105"/>
            <w:sz w:val="12"/>
          </w:rPr>
          <w:t>Computer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vi-</w:t>
        </w:r>
      </w:hyperlink>
      <w:r>
        <w:rPr>
          <w:color w:val="2E3092"/>
          <w:spacing w:val="40"/>
          <w:w w:val="105"/>
          <w:sz w:val="12"/>
        </w:rPr>
        <w:t> </w:t>
      </w:r>
      <w:hyperlink r:id="rId49">
        <w:r>
          <w:rPr>
            <w:color w:val="2E3092"/>
            <w:w w:val="105"/>
            <w:sz w:val="12"/>
          </w:rPr>
          <w:t>sion system for wild blueberry fruit yield mapping. Biosyst. Eng. 106, 389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39</w:t>
        </w:r>
      </w:hyperlink>
      <w:r>
        <w:rPr>
          <w:color w:val="2E3092"/>
          <w:w w:val="105"/>
          <w:sz w:val="12"/>
        </w:rPr>
        <w:t>4.</w:t>
      </w:r>
    </w:p>
    <w:p>
      <w:pPr>
        <w:spacing w:line="268" w:lineRule="auto" w:before="113"/>
        <w:ind w:left="342" w:right="160" w:hanging="240"/>
        <w:jc w:val="both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Tang, L., Tian, L., Steward, B.L., 2003. </w:t>
      </w:r>
      <w:hyperlink r:id="rId50">
        <w:r>
          <w:rPr>
            <w:color w:val="2E3092"/>
            <w:w w:val="105"/>
            <w:sz w:val="12"/>
          </w:rPr>
          <w:t>Classi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 of broadleaf and grass weeds using</w:t>
        </w:r>
      </w:hyperlink>
      <w:r>
        <w:rPr>
          <w:color w:val="2E3092"/>
          <w:spacing w:val="40"/>
          <w:w w:val="105"/>
          <w:sz w:val="12"/>
        </w:rPr>
        <w:t> </w:t>
      </w:r>
      <w:hyperlink r:id="rId50">
        <w:r>
          <w:rPr>
            <w:color w:val="2E3092"/>
            <w:w w:val="105"/>
            <w:sz w:val="12"/>
          </w:rPr>
          <w:t>Gabor wavelets and an arti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cial neural network. Trans. ASAE 46, 1247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1254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2"/>
        <w:ind w:left="342" w:right="160" w:hanging="240"/>
        <w:jc w:val="both"/>
        <w:rPr>
          <w:sz w:val="12"/>
        </w:rPr>
      </w:pPr>
      <w:r>
        <w:rPr>
          <w:color w:val="231F20"/>
          <w:w w:val="105"/>
          <w:sz w:val="12"/>
        </w:rPr>
        <w:t>Tian,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Reid,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F.,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Hummel,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J.W.,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1999.</w:t>
      </w:r>
      <w:r>
        <w:rPr>
          <w:color w:val="231F20"/>
          <w:spacing w:val="-6"/>
          <w:w w:val="105"/>
          <w:sz w:val="12"/>
        </w:rPr>
        <w:t> </w:t>
      </w:r>
      <w:hyperlink r:id="rId51">
        <w:r>
          <w:rPr>
            <w:color w:val="2E3092"/>
            <w:w w:val="105"/>
            <w:sz w:val="12"/>
          </w:rPr>
          <w:t>Development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precision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sprayer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site-speci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</w:t>
        </w:r>
      </w:hyperlink>
      <w:r>
        <w:rPr>
          <w:color w:val="2E3092"/>
          <w:spacing w:val="40"/>
          <w:w w:val="105"/>
          <w:sz w:val="12"/>
        </w:rPr>
        <w:t> </w:t>
      </w:r>
      <w:hyperlink r:id="rId51">
        <w:r>
          <w:rPr>
            <w:color w:val="2E3092"/>
            <w:w w:val="105"/>
            <w:sz w:val="12"/>
          </w:rPr>
          <w:t>weed management. Trans. ASAE 42, 893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90</w:t>
        </w:r>
      </w:hyperlink>
      <w:r>
        <w:rPr>
          <w:color w:val="2E3092"/>
          <w:w w:val="105"/>
          <w:sz w:val="12"/>
        </w:rPr>
        <w:t>0.</w:t>
      </w:r>
    </w:p>
    <w:p>
      <w:pPr>
        <w:spacing w:line="280" w:lineRule="auto" w:before="3"/>
        <w:ind w:left="342" w:right="15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Tian,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Reid,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J.F., Hummel, J.W., 2000. </w:t>
      </w:r>
      <w:hyperlink r:id="rId52">
        <w:r>
          <w:rPr>
            <w:color w:val="2E3092"/>
            <w:spacing w:val="-2"/>
            <w:w w:val="105"/>
            <w:sz w:val="12"/>
          </w:rPr>
          <w:t>Development of a precision sprayer for site-speci</w:t>
        </w:r>
        <w:r>
          <w:rPr>
            <w:rFonts w:ascii="Times New Roman"/>
            <w:color w:val="2E3092"/>
            <w:spacing w:val="-2"/>
            <w:w w:val="105"/>
            <w:sz w:val="12"/>
          </w:rPr>
          <w:t>fi</w:t>
        </w:r>
        <w:r>
          <w:rPr>
            <w:color w:val="2E3092"/>
            <w:spacing w:val="-2"/>
            <w:w w:val="105"/>
            <w:sz w:val="12"/>
          </w:rPr>
          <w:t>c</w:t>
        </w:r>
      </w:hyperlink>
      <w:r>
        <w:rPr>
          <w:color w:val="2E3092"/>
          <w:spacing w:val="40"/>
          <w:w w:val="105"/>
          <w:sz w:val="12"/>
        </w:rPr>
        <w:t> </w:t>
      </w:r>
      <w:hyperlink r:id="rId52">
        <w:r>
          <w:rPr>
            <w:color w:val="2E3092"/>
            <w:w w:val="105"/>
            <w:sz w:val="12"/>
          </w:rPr>
          <w:t>weed management. Technical Report. University of Illinois. Agricultural Engineering</w:t>
        </w:r>
      </w:hyperlink>
      <w:r>
        <w:rPr>
          <w:color w:val="2E3092"/>
          <w:spacing w:val="40"/>
          <w:w w:val="105"/>
          <w:sz w:val="12"/>
        </w:rPr>
        <w:t> </w:t>
      </w:r>
      <w:hyperlink r:id="rId52">
        <w:r>
          <w:rPr>
            <w:color w:val="2E3092"/>
            <w:w w:val="105"/>
            <w:sz w:val="12"/>
          </w:rPr>
          <w:t>Department, University of Illinois, 1304 W. Pennsylvania Ave., Urbana, IL 6180</w:t>
        </w:r>
      </w:hyperlink>
      <w:r>
        <w:rPr>
          <w:color w:val="2E3092"/>
          <w:w w:val="105"/>
          <w:sz w:val="12"/>
        </w:rPr>
        <w:t>1.</w:t>
      </w:r>
    </w:p>
    <w:p>
      <w:pPr>
        <w:spacing w:line="273" w:lineRule="auto" w:before="0"/>
        <w:ind w:left="342" w:right="159" w:hanging="240"/>
        <w:jc w:val="both"/>
        <w:rPr>
          <w:sz w:val="12"/>
        </w:rPr>
      </w:pPr>
      <w:r>
        <w:rPr>
          <w:color w:val="231F20"/>
          <w:w w:val="105"/>
          <w:sz w:val="12"/>
        </w:rPr>
        <w:t>Weihs,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Ligges,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U.,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Luebke,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Raabe,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N.,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2005.</w:t>
      </w:r>
      <w:r>
        <w:rPr>
          <w:color w:val="231F20"/>
          <w:spacing w:val="-4"/>
          <w:w w:val="105"/>
          <w:sz w:val="12"/>
        </w:rPr>
        <w:t> </w:t>
      </w:r>
      <w:hyperlink r:id="rId53">
        <w:r>
          <w:rPr>
            <w:color w:val="2E3092"/>
            <w:w w:val="105"/>
            <w:sz w:val="12"/>
          </w:rPr>
          <w:t>klaR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analyzing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German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business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cycles.</w:t>
        </w:r>
      </w:hyperlink>
      <w:r>
        <w:rPr>
          <w:color w:val="2E3092"/>
          <w:spacing w:val="40"/>
          <w:w w:val="105"/>
          <w:sz w:val="12"/>
        </w:rPr>
        <w:t> </w:t>
      </w:r>
      <w:hyperlink r:id="rId53">
        <w:r>
          <w:rPr>
            <w:color w:val="2E3092"/>
            <w:w w:val="105"/>
            <w:sz w:val="12"/>
          </w:rPr>
          <w:t>In: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Baier, D., Decker,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R.,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Schmidt-Thieme, L. (Eds.), Data Analysis and Decision Sup-</w:t>
        </w:r>
      </w:hyperlink>
      <w:r>
        <w:rPr>
          <w:color w:val="2E3092"/>
          <w:spacing w:val="40"/>
          <w:w w:val="105"/>
          <w:sz w:val="12"/>
        </w:rPr>
        <w:t> </w:t>
      </w:r>
      <w:hyperlink r:id="rId53">
        <w:r>
          <w:rPr>
            <w:color w:val="2E3092"/>
            <w:w w:val="105"/>
            <w:sz w:val="12"/>
          </w:rPr>
          <w:t>port. Springer-Verlag, Berlin, pp. 335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34</w:t>
        </w:r>
      </w:hyperlink>
      <w:r>
        <w:rPr>
          <w:color w:val="2E3092"/>
          <w:w w:val="105"/>
          <w:sz w:val="12"/>
        </w:rPr>
        <w:t>3.</w:t>
      </w:r>
    </w:p>
    <w:p>
      <w:pPr>
        <w:spacing w:line="276" w:lineRule="auto" w:before="0"/>
        <w:ind w:left="342" w:right="160" w:hanging="24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Yarborough,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D.,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2017.</w:t>
      </w:r>
      <w:r>
        <w:rPr>
          <w:color w:val="231F20"/>
          <w:spacing w:val="-4"/>
          <w:w w:val="110"/>
          <w:sz w:val="12"/>
        </w:rPr>
        <w:t> </w:t>
      </w:r>
      <w:hyperlink r:id="rId54">
        <w:r>
          <w:rPr>
            <w:color w:val="2E3092"/>
            <w:spacing w:val="-2"/>
            <w:w w:val="110"/>
            <w:sz w:val="12"/>
          </w:rPr>
          <w:t>Blueberry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crop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trends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1996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2017.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presentation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at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the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Wild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Blue-</w:t>
        </w:r>
      </w:hyperlink>
      <w:r>
        <w:rPr>
          <w:color w:val="2E3092"/>
          <w:spacing w:val="40"/>
          <w:w w:val="110"/>
          <w:sz w:val="12"/>
        </w:rPr>
        <w:t> </w:t>
      </w:r>
      <w:hyperlink r:id="rId54">
        <w:r>
          <w:rPr>
            <w:color w:val="2E3092"/>
            <w:w w:val="110"/>
            <w:sz w:val="12"/>
          </w:rPr>
          <w:t>berry Producers Association of Nova Scotia, 17 November 2017</w:t>
        </w:r>
      </w:hyperlink>
      <w:r>
        <w:rPr>
          <w:color w:val="2E3092"/>
          <w:w w:val="110"/>
          <w:sz w:val="12"/>
        </w:rPr>
        <w:t>.</w:t>
      </w:r>
    </w:p>
    <w:p>
      <w:pPr>
        <w:spacing w:before="0"/>
        <w:ind w:left="103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Yazawa,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F., 1977. </w:t>
      </w:r>
      <w:hyperlink r:id="rId55">
        <w:r>
          <w:rPr>
            <w:color w:val="2E3092"/>
            <w:w w:val="105"/>
            <w:sz w:val="12"/>
          </w:rPr>
          <w:t>Diagnosis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nutrition</w:t>
        </w:r>
        <w:r>
          <w:rPr>
            <w:color w:val="2E3092"/>
            <w:spacing w:val="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crop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plants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by their leaf colors.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Jpn.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Agric. </w:t>
        </w:r>
        <w:r>
          <w:rPr>
            <w:color w:val="2E3092"/>
            <w:spacing w:val="-4"/>
            <w:w w:val="105"/>
            <w:sz w:val="12"/>
          </w:rPr>
          <w:t>Res.</w:t>
        </w:r>
      </w:hyperlink>
    </w:p>
    <w:p>
      <w:pPr>
        <w:spacing w:before="16"/>
        <w:ind w:left="342" w:right="0" w:firstLine="0"/>
        <w:jc w:val="both"/>
        <w:rPr>
          <w:sz w:val="12"/>
        </w:rPr>
      </w:pPr>
      <w:hyperlink r:id="rId55">
        <w:r>
          <w:rPr>
            <w:color w:val="2E3092"/>
            <w:w w:val="110"/>
            <w:sz w:val="12"/>
          </w:rPr>
          <w:t>Q.</w:t>
        </w:r>
        <w:r>
          <w:rPr>
            <w:color w:val="2E3092"/>
            <w:spacing w:val="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11,</w:t>
        </w:r>
        <w:r>
          <w:rPr>
            <w:color w:val="2E3092"/>
            <w:spacing w:val="8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145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15</w:t>
        </w:r>
      </w:hyperlink>
      <w:r>
        <w:rPr>
          <w:color w:val="2E3092"/>
          <w:spacing w:val="-2"/>
          <w:w w:val="110"/>
          <w:sz w:val="12"/>
        </w:rPr>
        <w:t>0.</w:t>
      </w:r>
    </w:p>
    <w:p>
      <w:pPr>
        <w:spacing w:line="273" w:lineRule="auto" w:before="22"/>
        <w:ind w:left="342" w:right="158" w:hanging="240"/>
        <w:jc w:val="both"/>
        <w:rPr>
          <w:sz w:val="12"/>
        </w:rPr>
      </w:pPr>
      <w:r>
        <w:rPr>
          <w:color w:val="231F20"/>
          <w:w w:val="105"/>
          <w:sz w:val="12"/>
        </w:rPr>
        <w:t>Zaman,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Q.U.,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Zhang,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F.,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Schumann,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A.W.,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Percival,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D.C.,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2009.</w:t>
      </w:r>
      <w:r>
        <w:rPr>
          <w:color w:val="231F20"/>
          <w:spacing w:val="-5"/>
          <w:w w:val="105"/>
          <w:sz w:val="12"/>
        </w:rPr>
        <w:t> </w:t>
      </w:r>
      <w:hyperlink r:id="rId56">
        <w:r>
          <w:rPr>
            <w:color w:val="2E3092"/>
            <w:w w:val="105"/>
            <w:sz w:val="12"/>
          </w:rPr>
          <w:t>Bare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spots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mapping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wild</w:t>
        </w:r>
      </w:hyperlink>
      <w:r>
        <w:rPr>
          <w:color w:val="2E3092"/>
          <w:spacing w:val="40"/>
          <w:w w:val="105"/>
          <w:sz w:val="12"/>
        </w:rPr>
        <w:t> </w:t>
      </w:r>
      <w:hyperlink r:id="rId56">
        <w:r>
          <w:rPr>
            <w:color w:val="2E3092"/>
            <w:w w:val="105"/>
            <w:sz w:val="12"/>
          </w:rPr>
          <w:t>blueberry 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elds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using digital photography. Paper written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 presentation at the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2009</w:t>
        </w:r>
      </w:hyperlink>
      <w:r>
        <w:rPr>
          <w:color w:val="2E3092"/>
          <w:spacing w:val="40"/>
          <w:w w:val="105"/>
          <w:sz w:val="12"/>
        </w:rPr>
        <w:t> </w:t>
      </w:r>
      <w:hyperlink r:id="rId56">
        <w:r>
          <w:rPr>
            <w:color w:val="2E3092"/>
            <w:w w:val="105"/>
            <w:sz w:val="12"/>
          </w:rPr>
          <w:t>ASABE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Annual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International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Meeting,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Reno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Nevada,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June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21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rFonts w:ascii="Tuffy" w:hAnsi="Tuffy"/>
            <w:b w:val="0"/>
            <w:color w:val="2E3092"/>
            <w:spacing w:val="-1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June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24,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2009.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ASABE</w:t>
        </w:r>
      </w:hyperlink>
      <w:r>
        <w:rPr>
          <w:color w:val="2E3092"/>
          <w:spacing w:val="40"/>
          <w:w w:val="105"/>
          <w:sz w:val="12"/>
        </w:rPr>
        <w:t> </w:t>
      </w:r>
      <w:hyperlink r:id="rId56">
        <w:r>
          <w:rPr>
            <w:color w:val="2E3092"/>
            <w:w w:val="105"/>
            <w:sz w:val="12"/>
          </w:rPr>
          <w:t>Paper Number 095582</w:t>
        </w:r>
      </w:hyperlink>
      <w:r>
        <w:rPr>
          <w:color w:val="2E3092"/>
          <w:w w:val="105"/>
          <w:sz w:val="12"/>
        </w:rPr>
        <w:t>.</w:t>
      </w:r>
    </w:p>
    <w:sectPr>
      <w:type w:val="continuous"/>
      <w:pgSz w:w="11910" w:h="15880"/>
      <w:pgMar w:header="693" w:footer="592" w:top="640" w:bottom="280" w:left="660" w:right="600"/>
      <w:cols w:num="2" w:equalWidth="0">
        <w:col w:w="5166" w:space="192"/>
        <w:col w:w="5292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Tuffy">
    <w:altName w:val="Tuffy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Klaudia">
    <w:altName w:val="Klaudia"/>
    <w:charset w:val="0"/>
    <w:family w:val="swiss"/>
    <w:pitch w:val="variable"/>
  </w:font>
  <w:font w:name="Standard Symbols PS">
    <w:altName w:val="Standard Symbols PS"/>
    <w:charset w:val="0"/>
    <w:family w:val="roman"/>
    <w:pitch w:val="variable"/>
  </w:font>
  <w:font w:name="Verdana">
    <w:altName w:val="Verdana"/>
    <w:charset w:val="0"/>
    <w:family w:val="swiss"/>
    <w:pitch w:val="variable"/>
  </w:font>
  <w:font w:name="IPAPGothic">
    <w:altName w:val="IPAPGothic"/>
    <w:charset w:val="0"/>
    <w:family w:val="swiss"/>
    <w:pitch w:val="variable"/>
  </w:font>
  <w:font w:name="Palladio Uralic">
    <w:altName w:val="Palladio Uralic"/>
    <w:charset w:val="0"/>
    <w:family w:val="auto"/>
    <w:pitch w:val="variable"/>
  </w:font>
  <w:font w:name="Liberation Sans Narrow">
    <w:altName w:val="Liberation Sans Narrow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938112">
              <wp:simplePos x="0" y="0"/>
              <wp:positionH relativeFrom="page">
                <wp:posOffset>3695812</wp:posOffset>
              </wp:positionH>
              <wp:positionV relativeFrom="page">
                <wp:posOffset>9564661</wp:posOffset>
              </wp:positionV>
              <wp:extent cx="181610" cy="125095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18161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t>73</w:t>
                          </w: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00885pt;margin-top:753.122925pt;width:14.3pt;height:9.85pt;mso-position-horizontal-relative:page;mso-position-vertical-relative:page;z-index:-16378368" type="#_x0000_t202" id="docshape15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t>73</w:t>
                    </w: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937088">
              <wp:simplePos x="0" y="0"/>
              <wp:positionH relativeFrom="page">
                <wp:posOffset>471831</wp:posOffset>
              </wp:positionH>
              <wp:positionV relativeFrom="page">
                <wp:posOffset>452440</wp:posOffset>
              </wp:positionV>
              <wp:extent cx="1575435" cy="122555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157543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G. Ayalew,</w:t>
                          </w:r>
                          <w:r>
                            <w:rPr>
                              <w:i/>
                              <w:color w:val="231F20"/>
                              <w:spacing w:val="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Q.U.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Zaman,</w:t>
                          </w:r>
                          <w:r>
                            <w:rPr>
                              <w:i/>
                              <w:color w:val="231F20"/>
                              <w:spacing w:val="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A.W.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Schumann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2092pt;margin-top:35.625256pt;width:124.05pt;height:9.65pt;mso-position-horizontal-relative:page;mso-position-vertical-relative:page;z-index:-16379392" type="#_x0000_t202" id="docshape13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G. Ayalew,</w:t>
                    </w:r>
                    <w:r>
                      <w:rPr>
                        <w:i/>
                        <w:color w:val="231F20"/>
                        <w:spacing w:val="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Q.U.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Zaman,</w:t>
                    </w:r>
                    <w:r>
                      <w:rPr>
                        <w:i/>
                        <w:color w:val="231F20"/>
                        <w:spacing w:val="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A.W.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Schumann</w:t>
                    </w:r>
                    <w:r>
                      <w:rPr>
                        <w:i/>
                        <w:color w:val="231F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et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937600">
              <wp:simplePos x="0" y="0"/>
              <wp:positionH relativeFrom="page">
                <wp:posOffset>5296576</wp:posOffset>
              </wp:positionH>
              <wp:positionV relativeFrom="page">
                <wp:posOffset>451550</wp:posOffset>
              </wp:positionV>
              <wp:extent cx="1790700" cy="128270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1790700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 Agriculture 5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(2021)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72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81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7.053284pt;margin-top:35.555119pt;width:141pt;height:10.1pt;mso-position-horizontal-relative:page;mso-position-vertical-relative:page;z-index:-16378880" type="#_x0000_t202" id="docshape14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 Agriculture 5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(2021)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72</w:t>
                    </w:r>
                    <w:r>
                      <w:rPr>
                        <w:rFonts w:ascii="Verdana" w:hAnsi="Verdana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81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2"/>
      <w:numFmt w:val="decimal"/>
      <w:lvlText w:val="%1"/>
      <w:lvlJc w:val="left"/>
      <w:pPr>
        <w:ind w:left="383" w:hanging="281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."/>
      <w:lvlJc w:val="left"/>
      <w:pPr>
        <w:ind w:left="383" w:hanging="281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4"/>
        <w:w w:val="80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37" w:hanging="2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15" w:hanging="2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94" w:hanging="2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3" w:hanging="2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51" w:hanging="2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30" w:hanging="2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8" w:hanging="28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272" w:hanging="169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-3"/>
        <w:w w:val="92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383" w:hanging="281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4"/>
        <w:w w:val="92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6" w:hanging="2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2" w:hanging="2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9" w:hanging="2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25" w:hanging="2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" w:hanging="2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2" w:hanging="2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66" w:hanging="281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82" w:hanging="279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sciencedirect.com/science/journal/" TargetMode="External"/><Relationship Id="rId8" Type="http://schemas.openxmlformats.org/officeDocument/2006/relationships/hyperlink" Target="http://www.keaipublishing.com/en/journals/artificial-intelligence-in-agriculture/" TargetMode="External"/><Relationship Id="rId9" Type="http://schemas.openxmlformats.org/officeDocument/2006/relationships/hyperlink" Target="https://doi.org/10.1016/j.aiia.2021.03.001" TargetMode="External"/><Relationship Id="rId10" Type="http://schemas.openxmlformats.org/officeDocument/2006/relationships/hyperlink" Target="http://crossmark.crossref.org/dialog/?doi=10.1016/j.aiia.2021.03.001&amp;domain=pdf" TargetMode="External"/><Relationship Id="rId11" Type="http://schemas.openxmlformats.org/officeDocument/2006/relationships/image" Target="media/image3.png"/><Relationship Id="rId12" Type="http://schemas.openxmlformats.org/officeDocument/2006/relationships/hyperlink" Target="http://creativecommons.org/licenses/by-nc-nd/4.0/" TargetMode="External"/><Relationship Id="rId13" Type="http://schemas.openxmlformats.org/officeDocument/2006/relationships/hyperlink" Target="mailto:gayalew@niagaracollege.ca" TargetMode="External"/><Relationship Id="rId14" Type="http://schemas.openxmlformats.org/officeDocument/2006/relationships/hyperlink" Target="mailto:gayalew@addisscience.net" TargetMode="External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image" Target="media/image4.jpeg"/><Relationship Id="rId18" Type="http://schemas.openxmlformats.org/officeDocument/2006/relationships/image" Target="media/image5.jpeg"/><Relationship Id="rId19" Type="http://schemas.openxmlformats.org/officeDocument/2006/relationships/image" Target="media/image6.jpeg"/><Relationship Id="rId20" Type="http://schemas.openxmlformats.org/officeDocument/2006/relationships/image" Target="media/image7.jpe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hyperlink" Target="https://daafmaapextweb.gnb.ca/010-002/Default.aspx?Culture=en-CA" TargetMode="External"/><Relationship Id="rId27" Type="http://schemas.openxmlformats.org/officeDocument/2006/relationships/hyperlink" Target="http://refhub.elsevier.com/S2589-7217(21)00015-5/rf0010" TargetMode="External"/><Relationship Id="rId28" Type="http://schemas.openxmlformats.org/officeDocument/2006/relationships/hyperlink" Target="http://refhub.elsevier.com/S2589-7217(21)00015-5/rf0015" TargetMode="External"/><Relationship Id="rId29" Type="http://schemas.openxmlformats.org/officeDocument/2006/relationships/hyperlink" Target="http://refhub.elsevier.com/S2589-7217(21)00015-5/rf0020" TargetMode="External"/><Relationship Id="rId30" Type="http://schemas.openxmlformats.org/officeDocument/2006/relationships/hyperlink" Target="http://refhub.elsevier.com/S2589-7217(21)00015-5/rf0025" TargetMode="External"/><Relationship Id="rId31" Type="http://schemas.openxmlformats.org/officeDocument/2006/relationships/hyperlink" Target="http://refhub.elsevier.com/S2589-7217(21)00015-5/rf0030" TargetMode="External"/><Relationship Id="rId32" Type="http://schemas.openxmlformats.org/officeDocument/2006/relationships/hyperlink" Target="http://refhub.elsevier.com/S2589-7217(21)00015-5/rf0035" TargetMode="External"/><Relationship Id="rId33" Type="http://schemas.openxmlformats.org/officeDocument/2006/relationships/hyperlink" Target="http://refhub.elsevier.com/S2589-7217(21)00015-5/rf0040" TargetMode="External"/><Relationship Id="rId34" Type="http://schemas.openxmlformats.org/officeDocument/2006/relationships/hyperlink" Target="http://refhub.elsevier.com/S2589-7217(21)00015-5/rf0045" TargetMode="External"/><Relationship Id="rId35" Type="http://schemas.openxmlformats.org/officeDocument/2006/relationships/hyperlink" Target="http://refhub.elsevier.com/S2589-7217(21)00015-5/rf0050" TargetMode="External"/><Relationship Id="rId36" Type="http://schemas.openxmlformats.org/officeDocument/2006/relationships/hyperlink" Target="http://refhub.elsevier.com/S2589-7217(21)00015-5/rf0055" TargetMode="External"/><Relationship Id="rId37" Type="http://schemas.openxmlformats.org/officeDocument/2006/relationships/hyperlink" Target="http://refhub.elsevier.com/S2589-7217(21)00015-5/rf0060" TargetMode="External"/><Relationship Id="rId38" Type="http://schemas.openxmlformats.org/officeDocument/2006/relationships/hyperlink" Target="http://refhub.elsevier.com/S2589-7217(21)00015-5/rf0065" TargetMode="External"/><Relationship Id="rId39" Type="http://schemas.openxmlformats.org/officeDocument/2006/relationships/hyperlink" Target="http://refhub.elsevier.com/S2589-7217(21)00015-5/rf0070" TargetMode="External"/><Relationship Id="rId40" Type="http://schemas.openxmlformats.org/officeDocument/2006/relationships/hyperlink" Target="http://refhub.elsevier.com/S2589-7217(21)00015-5/rf0075" TargetMode="External"/><Relationship Id="rId41" Type="http://schemas.openxmlformats.org/officeDocument/2006/relationships/hyperlink" Target="http://refhub.elsevier.com/S2589-7217(21)00015-5/rf0080" TargetMode="External"/><Relationship Id="rId42" Type="http://schemas.openxmlformats.org/officeDocument/2006/relationships/hyperlink" Target="https://novascotia.ca/agri/documents/weed-identification-guide.pdf" TargetMode="External"/><Relationship Id="rId43" Type="http://schemas.openxmlformats.org/officeDocument/2006/relationships/hyperlink" Target="http://refhub.elsevier.com/S2589-7217(21)00015-5/rf0090" TargetMode="External"/><Relationship Id="rId44" Type="http://schemas.openxmlformats.org/officeDocument/2006/relationships/hyperlink" Target="http://refhub.elsevier.com/S2589-7217(21)00015-5/rf0095" TargetMode="External"/><Relationship Id="rId45" Type="http://schemas.openxmlformats.org/officeDocument/2006/relationships/hyperlink" Target="http://refhub.elsevier.com/S2589-7217(21)00015-5/rf0100" TargetMode="External"/><Relationship Id="rId46" Type="http://schemas.openxmlformats.org/officeDocument/2006/relationships/hyperlink" Target="https://www150.statcan.gc.ca/t1/tbl1/en/tv.action?pid=3210041701" TargetMode="External"/><Relationship Id="rId47" Type="http://schemas.openxmlformats.org/officeDocument/2006/relationships/hyperlink" Target="https://www150.statcan.gc.ca/t1/tbl1/en/tv.action?pid=321003640" TargetMode="External"/><Relationship Id="rId48" Type="http://schemas.openxmlformats.org/officeDocument/2006/relationships/hyperlink" Target="http://refhub.elsevier.com/S2589-7217(21)00015-5/rf0115" TargetMode="External"/><Relationship Id="rId49" Type="http://schemas.openxmlformats.org/officeDocument/2006/relationships/hyperlink" Target="http://refhub.elsevier.com/S2589-7217(21)00015-5/rf0120" TargetMode="External"/><Relationship Id="rId50" Type="http://schemas.openxmlformats.org/officeDocument/2006/relationships/hyperlink" Target="http://refhub.elsevier.com/S2589-7217(21)00015-5/rf0125" TargetMode="External"/><Relationship Id="rId51" Type="http://schemas.openxmlformats.org/officeDocument/2006/relationships/hyperlink" Target="http://refhub.elsevier.com/S2589-7217(21)00015-5/rf0130" TargetMode="External"/><Relationship Id="rId52" Type="http://schemas.openxmlformats.org/officeDocument/2006/relationships/hyperlink" Target="http://refhub.elsevier.com/S2589-7217(21)00015-5/rf0135" TargetMode="External"/><Relationship Id="rId53" Type="http://schemas.openxmlformats.org/officeDocument/2006/relationships/hyperlink" Target="http://refhub.elsevier.com/S2589-7217(21)00015-5/rf0140" TargetMode="External"/><Relationship Id="rId54" Type="http://schemas.openxmlformats.org/officeDocument/2006/relationships/hyperlink" Target="http://refhub.elsevier.com/S2589-7217(21)00015-5/rf0145" TargetMode="External"/><Relationship Id="rId55" Type="http://schemas.openxmlformats.org/officeDocument/2006/relationships/hyperlink" Target="http://refhub.elsevier.com/S2589-7217(21)00015-5/rf0150" TargetMode="External"/><Relationship Id="rId56" Type="http://schemas.openxmlformats.org/officeDocument/2006/relationships/hyperlink" Target="http://refhub.elsevier.com/S2589-7217(21)00015-5/rf0155" TargetMode="External"/><Relationship Id="rId5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Gashaw Ayalew</dc:creator>
  <cp:keywords>Wavelet transforms; Wild blueberry; Computer vision; Machine learning; Discriminant analysis; Precision agriculture</cp:keywords>
  <dc:subject>Artificial Intelligence in Agriculture, 5 (2021) 72-81. doi:10.1016/j.aiia.2021.03.001</dc:subject>
  <dc:title>An investigation into the potential of Gabor wavelet features for scene classification in wild blueberry fields</dc:title>
  <dcterms:created xsi:type="dcterms:W3CDTF">2023-11-25T02:54:21Z</dcterms:created>
  <dcterms:modified xsi:type="dcterms:W3CDTF">2023-11-25T02:54:21Z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2022-08-17T00:00:00Z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elsevier.com</vt:lpwstr>
  </property>
  <property fmtid="{D5CDD505-2E9C-101B-9397-08002B2CF9AE}" pid="5" name="CrossMarkDomains[2]">
    <vt:lpwstr>sciencedirect.com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7.0</vt:lpwstr>
  </property>
  <property fmtid="{D5CDD505-2E9C-101B-9397-08002B2CF9AE}" pid="9" name="LastSaved">
    <vt:filetime>2023-11-25T00:00:00Z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10.1016/j.aiia.2021.03.001</vt:lpwstr>
  </property>
  <property fmtid="{D5CDD505-2E9C-101B-9397-08002B2CF9AE}" pid="12" name="robots">
    <vt:lpwstr>noindex</vt:lpwstr>
  </property>
</Properties>
</file>