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4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100003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ombinatorial analytics: An essential to" w:id="1"/>
      <w:bookmarkEnd w:id="1"/>
      <w:r>
        <w:rPr/>
      </w:r>
      <w:r>
        <w:rPr>
          <w:spacing w:val="-2"/>
          <w:w w:val="110"/>
          <w:sz w:val="19"/>
        </w:rPr>
        <w:t>Opinion</w:t>
      </w:r>
    </w:p>
    <w:p>
      <w:pPr>
        <w:spacing w:line="266" w:lineRule="auto" w:before="145"/>
        <w:ind w:left="118" w:right="1127" w:firstLine="0"/>
        <w:jc w:val="left"/>
        <w:rPr>
          <w:rFonts w:ascii="Wingdings" w:hAnsi="Wingdings"/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Combinatorial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analytics: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An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essential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tool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the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delivery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precision </w:t>
      </w:r>
      <w:r>
        <w:rPr>
          <w:w w:val="115"/>
          <w:sz w:val="27"/>
        </w:rPr>
        <w:t>medicine and precision agriculture</w:t>
      </w:r>
      <w:r>
        <w:rPr>
          <w:spacing w:val="-43"/>
          <w:w w:val="115"/>
          <w:sz w:val="27"/>
        </w:rPr>
        <w:t> </w:t>
      </w:r>
      <w:hyperlink w:history="true" w:anchor="_bookmark0">
        <w:r>
          <w:rPr>
            <w:rFonts w:ascii="Wingdings" w:hAnsi="Wingdings"/>
            <w:color w:val="0080AC"/>
            <w:w w:val="190"/>
            <w:sz w:val="27"/>
            <w:vertAlign w:val="superscript"/>
          </w:rPr>
          <w:t>✩</w:t>
        </w:r>
      </w:hyperlink>
    </w:p>
    <w:p>
      <w:pPr>
        <w:spacing w:before="151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Steve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Gardner</w:t>
      </w:r>
    </w:p>
    <w:p>
      <w:pPr>
        <w:spacing w:before="148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05"/>
          <w:sz w:val="12"/>
        </w:rPr>
        <w:t>PrecisionLife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Ltd,</w:t>
      </w:r>
      <w:r>
        <w:rPr>
          <w:rFonts w:ascii="Times New Roman"/>
          <w:i/>
          <w:spacing w:val="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United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Kingdom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137403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9149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58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Feb</w:t>
      </w:r>
      <w:r>
        <w:rPr>
          <w:spacing w:val="-8"/>
          <w:w w:val="110"/>
        </w:rPr>
        <w:t> </w:t>
      </w:r>
      <w:r>
        <w:rPr>
          <w:w w:val="110"/>
        </w:rPr>
        <w:t>2021</w:t>
      </w:r>
      <w:r>
        <w:rPr>
          <w:spacing w:val="-8"/>
          <w:w w:val="110"/>
        </w:rPr>
        <w:t> </w:t>
      </w:r>
      <w:r>
        <w:rPr>
          <w:w w:val="110"/>
        </w:rPr>
        <w:t>marked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20</w:t>
      </w:r>
      <w:r>
        <w:rPr>
          <w:w w:val="110"/>
          <w:vertAlign w:val="superscript"/>
        </w:rPr>
        <w:t>th</w:t>
      </w:r>
      <w:r>
        <w:rPr>
          <w:w w:val="110"/>
          <w:vertAlign w:val="baseline"/>
        </w:rPr>
        <w:t> anniversary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publication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sem- inal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papers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revealed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findings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Human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Genome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Project </w:t>
      </w:r>
      <w:hyperlink w:history="true" w:anchor="_bookmark5">
        <w:r>
          <w:rPr>
            <w:color w:val="0080AC"/>
            <w:w w:val="110"/>
            <w:vertAlign w:val="baseline"/>
          </w:rPr>
          <w:t>[1–3]</w:t>
        </w:r>
      </w:hyperlink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provides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opportunity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reflect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knowledge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human genome and its use in developing more effective treatments for </w:t>
      </w:r>
      <w:bookmarkStart w:name="2 Respecting the biological complexity o" w:id="3"/>
      <w:bookmarkEnd w:id="3"/>
      <w:r>
        <w:rPr>
          <w:w w:val="110"/>
          <w:vertAlign w:val="baseline"/>
        </w:rPr>
        <w:t>diseases</w:t>
      </w:r>
      <w:r>
        <w:rPr>
          <w:w w:val="110"/>
          <w:vertAlign w:val="baseline"/>
        </w:rPr>
        <w:t> has progressed (or not) [</w:t>
      </w:r>
      <w:hyperlink w:history="true" w:anchor="_bookmark6">
        <w:r>
          <w:rPr>
            <w:color w:val="0080AC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,</w:t>
      </w:r>
      <w:hyperlink w:history="true" w:anchor="_bookmark7">
        <w:r>
          <w:rPr>
            <w:color w:val="0080AC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], and which challenges remain to be overcome, potentially enabled by a new generation of AI methods.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Genomic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precision</w:t>
      </w:r>
      <w:r>
        <w:rPr>
          <w:spacing w:val="-11"/>
          <w:w w:val="110"/>
        </w:rPr>
        <w:t> </w:t>
      </w:r>
      <w:r>
        <w:rPr>
          <w:w w:val="110"/>
        </w:rPr>
        <w:t>medicine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revolutionary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improv- ing treatment options in cancer and rare diseases. Optimism for future progress</w:t>
      </w:r>
      <w:r>
        <w:rPr>
          <w:w w:val="110"/>
        </w:rPr>
        <w:t> is</w:t>
      </w:r>
      <w:r>
        <w:rPr>
          <w:w w:val="110"/>
        </w:rPr>
        <w:t> however</w:t>
      </w:r>
      <w:r>
        <w:rPr>
          <w:w w:val="110"/>
        </w:rPr>
        <w:t> tempered</w:t>
      </w:r>
      <w:r>
        <w:rPr>
          <w:w w:val="110"/>
        </w:rPr>
        <w:t> by</w:t>
      </w:r>
      <w:r>
        <w:rPr>
          <w:w w:val="110"/>
        </w:rPr>
        <w:t> unexpected</w:t>
      </w:r>
      <w:r>
        <w:rPr>
          <w:w w:val="110"/>
        </w:rPr>
        <w:t> failures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 same</w:t>
      </w:r>
      <w:r>
        <w:rPr>
          <w:spacing w:val="-1"/>
          <w:w w:val="110"/>
        </w:rPr>
        <w:t> </w:t>
      </w:r>
      <w:r>
        <w:rPr>
          <w:w w:val="110"/>
        </w:rPr>
        <w:t>level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insights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diseases.</w:t>
      </w:r>
      <w:r>
        <w:rPr>
          <w:spacing w:val="-2"/>
          <w:w w:val="110"/>
        </w:rPr>
        <w:t> </w:t>
      </w:r>
      <w:r>
        <w:rPr>
          <w:w w:val="110"/>
        </w:rPr>
        <w:t>Outside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cancer and rare disease, the impact of genomic medicine has been lower than </w:t>
      </w:r>
      <w:r>
        <w:rPr/>
        <w:t>originally anticipated. This is true even in disorders like Alzheimer’s dis-</w:t>
      </w:r>
      <w:r>
        <w:rPr>
          <w:spacing w:val="40"/>
          <w:w w:val="110"/>
        </w:rPr>
        <w:t> </w:t>
      </w:r>
      <w:r>
        <w:rPr>
          <w:w w:val="110"/>
        </w:rPr>
        <w:t>ease where key genetic risk factors such as </w:t>
      </w:r>
      <w:r>
        <w:rPr>
          <w:rFonts w:ascii="Times New Roman" w:hAnsi="Times New Roman"/>
          <w:i/>
          <w:w w:val="110"/>
        </w:rPr>
        <w:t>ApoE </w:t>
      </w:r>
      <w:r>
        <w:rPr>
          <w:w w:val="110"/>
        </w:rPr>
        <w:t>have long been iden- tified [</w:t>
      </w:r>
      <w:hyperlink w:history="true" w:anchor="_bookmark8">
        <w:r>
          <w:rPr>
            <w:color w:val="0080AC"/>
            <w:w w:val="110"/>
          </w:rPr>
          <w:t>6</w:t>
        </w:r>
      </w:hyperlink>
      <w:r>
        <w:rPr>
          <w:w w:val="110"/>
        </w:rPr>
        <w:t>,</w:t>
      </w:r>
      <w:hyperlink w:history="true" w:anchor="_bookmark9">
        <w:r>
          <w:rPr>
            <w:color w:val="0080AC"/>
            <w:w w:val="110"/>
          </w:rPr>
          <w:t>7</w:t>
        </w:r>
      </w:hyperlink>
      <w:r>
        <w:rPr>
          <w:w w:val="110"/>
        </w:rPr>
        <w:t>], but which has nonetheless suffered from an almost total% clinical trials failure rate </w:t>
      </w:r>
      <w:hyperlink w:history="true" w:anchor="_bookmark41">
        <w:r>
          <w:rPr>
            <w:color w:val="0080AC"/>
            <w:w w:val="110"/>
          </w:rPr>
          <w:t>[54]</w:t>
        </w:r>
      </w:hyperlink>
      <w:r>
        <w:rPr>
          <w:color w:val="0080AC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This</w:t>
      </w:r>
      <w:r>
        <w:rPr>
          <w:w w:val="110"/>
        </w:rPr>
        <w:t> failure</w:t>
      </w:r>
      <w:r>
        <w:rPr>
          <w:w w:val="110"/>
        </w:rPr>
        <w:t> has</w:t>
      </w:r>
      <w:r>
        <w:rPr>
          <w:w w:val="110"/>
        </w:rPr>
        <w:t> significantly</w:t>
      </w:r>
      <w:r>
        <w:rPr>
          <w:w w:val="110"/>
        </w:rPr>
        <w:t> limited</w:t>
      </w:r>
      <w:r>
        <w:rPr>
          <w:w w:val="110"/>
        </w:rPr>
        <w:t> the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precision medicine approaches into more complex chronic diseases such as neu- rodegenerative, metabolic, immunological, respiratory, cardiovascular and</w:t>
      </w:r>
      <w:r>
        <w:rPr>
          <w:spacing w:val="-11"/>
          <w:w w:val="110"/>
        </w:rPr>
        <w:t> </w:t>
      </w:r>
      <w:r>
        <w:rPr>
          <w:w w:val="110"/>
        </w:rPr>
        <w:t>neuropsychiatric</w:t>
      </w:r>
      <w:r>
        <w:rPr>
          <w:spacing w:val="-11"/>
          <w:w w:val="110"/>
        </w:rPr>
        <w:t> </w:t>
      </w:r>
      <w:r>
        <w:rPr>
          <w:w w:val="110"/>
        </w:rPr>
        <w:t>disorders.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diseases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pockets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un- met medical need, impose a huge socioeconomic burden, and account for around 85% of healthcare costs, but have so far been impacted rel- atively little by genomic insights.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large</w:t>
      </w:r>
      <w:r>
        <w:rPr>
          <w:spacing w:val="-6"/>
          <w:w w:val="110"/>
        </w:rPr>
        <w:t> </w:t>
      </w:r>
      <w:r>
        <w:rPr>
          <w:w w:val="110"/>
        </w:rPr>
        <w:t>part,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consequence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biological</w:t>
      </w:r>
      <w:r>
        <w:rPr>
          <w:spacing w:val="-7"/>
          <w:w w:val="110"/>
        </w:rPr>
        <w:t> </w:t>
      </w:r>
      <w:r>
        <w:rPr>
          <w:w w:val="110"/>
        </w:rPr>
        <w:t>assumptions</w:t>
      </w:r>
      <w:r>
        <w:rPr>
          <w:spacing w:val="-7"/>
          <w:w w:val="110"/>
        </w:rPr>
        <w:t> </w:t>
      </w:r>
      <w:r>
        <w:rPr>
          <w:w w:val="110"/>
        </w:rPr>
        <w:t>un- derpinning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ubiquitous</w:t>
      </w:r>
      <w:r>
        <w:rPr>
          <w:spacing w:val="-7"/>
          <w:w w:val="110"/>
        </w:rPr>
        <w:t> </w:t>
      </w:r>
      <w:r>
        <w:rPr>
          <w:w w:val="110"/>
        </w:rPr>
        <w:t>analytical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use, </w:t>
      </w:r>
      <w:r>
        <w:rPr/>
        <w:t>including Genome Wide Association Studies (GWAS). GWAS analyze the</w:t>
      </w:r>
      <w:r>
        <w:rPr>
          <w:w w:val="110"/>
        </w:rPr>
        <w:t> distribution of one mutation at a time to find those overrepresented in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vs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control</w:t>
      </w:r>
      <w:r>
        <w:rPr>
          <w:spacing w:val="-9"/>
          <w:w w:val="110"/>
        </w:rPr>
        <w:t> </w:t>
      </w:r>
      <w:r>
        <w:rPr>
          <w:w w:val="110"/>
        </w:rPr>
        <w:t>population</w:t>
      </w:r>
      <w:r>
        <w:rPr>
          <w:spacing w:val="-10"/>
          <w:w w:val="110"/>
        </w:rPr>
        <w:t> </w:t>
      </w:r>
      <w:hyperlink w:history="true" w:anchor="_bookmark10">
        <w:r>
          <w:rPr>
            <w:color w:val="0080AC"/>
            <w:w w:val="110"/>
          </w:rPr>
          <w:t>[9]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GWAS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useful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finding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low- hanging fruit of the simpler forms of disease-variant associations </w:t>
      </w:r>
      <w:hyperlink w:history="true" w:anchor="_bookmark11">
        <w:r>
          <w:rPr>
            <w:color w:val="0080AC"/>
            <w:w w:val="110"/>
          </w:rPr>
          <w:t>[10]</w:t>
        </w:r>
      </w:hyperlink>
      <w:r>
        <w:rPr>
          <w:w w:val="110"/>
        </w:rPr>
        <w:t>. They work relatively well for cancer and rare diseases as these condi- tions are often caused by single mutations occurring in protein coding regions, which produce a large effect size that is relatively easy to spot in a case:control study.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GWAS</w:t>
      </w:r>
      <w:r>
        <w:rPr>
          <w:w w:val="110"/>
        </w:rPr>
        <w:t> and</w:t>
      </w:r>
      <w:r>
        <w:rPr>
          <w:w w:val="110"/>
        </w:rPr>
        <w:t> techniques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outputs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polygenic</w:t>
      </w:r>
      <w:r>
        <w:rPr>
          <w:spacing w:val="40"/>
          <w:w w:val="110"/>
        </w:rPr>
        <w:t> </w:t>
      </w:r>
      <w:r>
        <w:rPr>
          <w:w w:val="110"/>
        </w:rPr>
        <w:t>risk</w:t>
      </w:r>
      <w:r>
        <w:rPr>
          <w:w w:val="110"/>
        </w:rPr>
        <w:t> scores</w:t>
      </w:r>
      <w:r>
        <w:rPr>
          <w:w w:val="110"/>
        </w:rPr>
        <w:t> </w:t>
      </w:r>
      <w:hyperlink w:history="true" w:anchor="_bookmark12">
        <w:r>
          <w:rPr>
            <w:color w:val="0080AC"/>
            <w:w w:val="110"/>
          </w:rPr>
          <w:t>[11]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gBLUP</w:t>
      </w:r>
      <w:r>
        <w:rPr>
          <w:w w:val="110"/>
        </w:rPr>
        <w:t> methods</w:t>
      </w:r>
      <w:r>
        <w:rPr>
          <w:w w:val="110"/>
        </w:rPr>
        <w:t> </w:t>
      </w:r>
      <w:hyperlink w:history="true" w:anchor="_bookmark14">
        <w:r>
          <w:rPr>
            <w:color w:val="0080AC"/>
            <w:w w:val="110"/>
          </w:rPr>
          <w:t>[12]</w:t>
        </w:r>
      </w:hyperlink>
      <w:r>
        <w:rPr>
          <w:color w:val="0080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however</w:t>
      </w:r>
      <w:r>
        <w:rPr>
          <w:w w:val="110"/>
        </w:rPr>
        <w:t> inherently</w:t>
      </w:r>
      <w:r>
        <w:rPr>
          <w:w w:val="110"/>
        </w:rPr>
        <w:t> in- capable of fully reflecting the polygenic and pleiotropic complexity of chronic</w:t>
      </w:r>
      <w:r>
        <w:rPr>
          <w:w w:val="110"/>
        </w:rPr>
        <w:t> disease</w:t>
      </w:r>
      <w:r>
        <w:rPr>
          <w:w w:val="110"/>
        </w:rPr>
        <w:t> endotypes</w:t>
      </w:r>
      <w:r>
        <w:rPr>
          <w:w w:val="110"/>
        </w:rPr>
        <w:t> and</w:t>
      </w:r>
      <w:r>
        <w:rPr>
          <w:w w:val="110"/>
        </w:rPr>
        <w:t> phenotypic</w:t>
      </w:r>
      <w:r>
        <w:rPr>
          <w:w w:val="110"/>
        </w:rPr>
        <w:t> traits.</w:t>
      </w:r>
      <w:r>
        <w:rPr>
          <w:w w:val="110"/>
        </w:rPr>
        <w:t> Their</w:t>
      </w:r>
      <w:r>
        <w:rPr>
          <w:w w:val="110"/>
        </w:rPr>
        <w:t> analytical</w:t>
      </w:r>
      <w:r>
        <w:rPr>
          <w:w w:val="110"/>
        </w:rPr>
        <w:t> ap- proaches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assumptions</w:t>
      </w:r>
      <w:r>
        <w:rPr>
          <w:spacing w:val="17"/>
          <w:w w:val="110"/>
        </w:rPr>
        <w:t> </w:t>
      </w:r>
      <w:r>
        <w:rPr>
          <w:w w:val="110"/>
        </w:rPr>
        <w:t>underpinning</w:t>
      </w:r>
      <w:r>
        <w:rPr>
          <w:spacing w:val="16"/>
          <w:w w:val="110"/>
        </w:rPr>
        <w:t> </w:t>
      </w:r>
      <w:r>
        <w:rPr>
          <w:w w:val="110"/>
        </w:rPr>
        <w:t>them</w:t>
      </w:r>
      <w:r>
        <w:rPr>
          <w:spacing w:val="17"/>
          <w:w w:val="110"/>
        </w:rPr>
        <w:t> </w:t>
      </w:r>
      <w:r>
        <w:rPr>
          <w:w w:val="110"/>
        </w:rPr>
        <w:t>(e.g.,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linear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ad-</w:t>
      </w: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246486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9.408358pt;width:35.9pt;height:.1pt;mso-position-horizontal-relative:page;mso-position-vertical-relative:paragraph;z-index:-15726592;mso-wrap-distance-left:0;mso-wrap-distance-right:0" id="docshape5" coordorigin="758,388" coordsize="718,0" path="m758,388l1476,38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04" w:right="0" w:firstLine="0"/>
        <w:jc w:val="left"/>
        <w:rPr>
          <w:sz w:val="14"/>
        </w:rPr>
      </w:pPr>
      <w:bookmarkStart w:name="_bookmark0" w:id="4"/>
      <w:bookmarkEnd w:id="4"/>
      <w:r>
        <w:rPr/>
      </w:r>
      <w:r>
        <w:rPr>
          <w:rFonts w:ascii="Wingdings" w:hAnsi="Wingdings"/>
          <w:w w:val="115"/>
          <w:position w:val="5"/>
          <w:sz w:val="10"/>
        </w:rPr>
        <w:t>✩</w:t>
      </w:r>
      <w:r>
        <w:rPr>
          <w:rFonts w:ascii="Times New Roman" w:hAnsi="Times New Roman"/>
          <w:spacing w:val="38"/>
          <w:w w:val="115"/>
          <w:position w:val="5"/>
          <w:sz w:val="10"/>
        </w:rPr>
        <w:t> </w:t>
      </w:r>
      <w:r>
        <w:rPr>
          <w:w w:val="115"/>
          <w:sz w:val="14"/>
        </w:rPr>
        <w:t>Opinion Piece for Artificial Intelligence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 Life </w:t>
      </w:r>
      <w:r>
        <w:rPr>
          <w:spacing w:val="-2"/>
          <w:w w:val="115"/>
          <w:sz w:val="14"/>
        </w:rPr>
        <w:t>Sciences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5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25"/>
          <w:sz w:val="14"/>
        </w:rPr>
        <w:t> </w:t>
      </w:r>
      <w:hyperlink r:id="rId11">
        <w:r>
          <w:rPr>
            <w:color w:val="0080AC"/>
            <w:spacing w:val="-2"/>
            <w:sz w:val="14"/>
          </w:rPr>
          <w:t>steve@precisionlife.com</w:t>
        </w:r>
      </w:hyperlink>
    </w:p>
    <w:p>
      <w:pPr>
        <w:pStyle w:val="BodyText"/>
        <w:spacing w:line="273" w:lineRule="auto" w:before="91"/>
        <w:ind w:left="118" w:right="156"/>
        <w:jc w:val="both"/>
      </w:pPr>
      <w:r>
        <w:rPr/>
        <w:br w:type="column"/>
      </w:r>
      <w:r>
        <w:rPr>
          <w:w w:val="110"/>
        </w:rPr>
        <w:t>ditivity of features, the relative importance of rare variants, principles of</w:t>
      </w:r>
      <w:r>
        <w:rPr>
          <w:spacing w:val="-7"/>
          <w:w w:val="110"/>
        </w:rPr>
        <w:t> </w:t>
      </w:r>
      <w:r>
        <w:rPr>
          <w:w w:val="110"/>
        </w:rPr>
        <w:t>Mendelian</w:t>
      </w:r>
      <w:r>
        <w:rPr>
          <w:spacing w:val="-7"/>
          <w:w w:val="110"/>
        </w:rPr>
        <w:t> </w:t>
      </w:r>
      <w:r>
        <w:rPr>
          <w:w w:val="110"/>
        </w:rPr>
        <w:t>inheritance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presumed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disease diagnosis</w:t>
      </w:r>
      <w:r>
        <w:rPr>
          <w:spacing w:val="-11"/>
          <w:w w:val="110"/>
        </w:rPr>
        <w:t> </w:t>
      </w:r>
      <w:r>
        <w:rPr>
          <w:w w:val="110"/>
        </w:rPr>
        <w:t>across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heterogeneous</w:t>
      </w:r>
      <w:r>
        <w:rPr>
          <w:spacing w:val="-11"/>
          <w:w w:val="110"/>
        </w:rPr>
        <w:t> </w:t>
      </w:r>
      <w:r>
        <w:rPr>
          <w:w w:val="110"/>
        </w:rPr>
        <w:t>patient</w:t>
      </w:r>
      <w:r>
        <w:rPr>
          <w:spacing w:val="-11"/>
          <w:w w:val="110"/>
        </w:rPr>
        <w:t> </w:t>
      </w:r>
      <w:r>
        <w:rPr>
          <w:w w:val="110"/>
        </w:rPr>
        <w:t>population)</w:t>
      </w:r>
      <w:r>
        <w:rPr>
          <w:spacing w:val="-11"/>
          <w:w w:val="110"/>
        </w:rPr>
        <w:t> </w:t>
      </w:r>
      <w:r>
        <w:rPr>
          <w:w w:val="110"/>
        </w:rPr>
        <w:t>impose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detection level</w:t>
      </w:r>
      <w:r>
        <w:rPr>
          <w:spacing w:val="-5"/>
          <w:w w:val="110"/>
        </w:rPr>
        <w:t> </w:t>
      </w:r>
      <w:r>
        <w:rPr>
          <w:w w:val="110"/>
        </w:rPr>
        <w:t>limit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overcome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deliver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benefits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genomics more widely in precision medicine and selective breeding applications in crops and livestock.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Respecting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biological</w:t>
      </w:r>
      <w:r>
        <w:rPr>
          <w:spacing w:val="11"/>
          <w:w w:val="110"/>
        </w:rPr>
        <w:t> </w:t>
      </w:r>
      <w:r>
        <w:rPr>
          <w:w w:val="110"/>
        </w:rPr>
        <w:t>complexity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chronic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diseases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58" w:firstLine="239"/>
        <w:jc w:val="both"/>
      </w:pPr>
      <w:r>
        <w:rPr>
          <w:w w:val="110"/>
        </w:rPr>
        <w:t>Chronic</w:t>
      </w:r>
      <w:r>
        <w:rPr>
          <w:w w:val="110"/>
        </w:rPr>
        <w:t> diseases</w:t>
      </w:r>
      <w:r>
        <w:rPr>
          <w:w w:val="110"/>
        </w:rPr>
        <w:t> are</w:t>
      </w:r>
      <w:r>
        <w:rPr>
          <w:w w:val="110"/>
        </w:rPr>
        <w:t> heterogenous</w:t>
      </w:r>
      <w:r>
        <w:rPr>
          <w:w w:val="110"/>
        </w:rPr>
        <w:t> and</w:t>
      </w:r>
      <w:r>
        <w:rPr>
          <w:w w:val="110"/>
        </w:rPr>
        <w:t> polygenic;</w:t>
      </w:r>
      <w:r>
        <w:rPr>
          <w:w w:val="110"/>
        </w:rPr>
        <w:t> they</w:t>
      </w:r>
      <w:r>
        <w:rPr>
          <w:w w:val="110"/>
        </w:rPr>
        <w:t> exhibit</w:t>
      </w:r>
      <w:r>
        <w:rPr>
          <w:w w:val="110"/>
        </w:rPr>
        <w:t> </w:t>
      </w:r>
      <w:r>
        <w:rPr>
          <w:w w:val="110"/>
        </w:rPr>
        <w:t>a wide</w:t>
      </w:r>
      <w:r>
        <w:rPr>
          <w:w w:val="110"/>
        </w:rPr>
        <w:t> spectrum</w:t>
      </w:r>
      <w:r>
        <w:rPr>
          <w:w w:val="110"/>
        </w:rPr>
        <w:t> of</w:t>
      </w:r>
      <w:r>
        <w:rPr>
          <w:w w:val="110"/>
        </w:rPr>
        <w:t> symptoms,</w:t>
      </w:r>
      <w:r>
        <w:rPr>
          <w:w w:val="110"/>
        </w:rPr>
        <w:t> their</w:t>
      </w:r>
      <w:r>
        <w:rPr>
          <w:w w:val="110"/>
        </w:rPr>
        <w:t> diagnoses</w:t>
      </w:r>
      <w:r>
        <w:rPr>
          <w:w w:val="110"/>
        </w:rPr>
        <w:t> contain</w:t>
      </w:r>
      <w:r>
        <w:rPr>
          <w:w w:val="110"/>
        </w:rPr>
        <w:t> multiple</w:t>
      </w:r>
      <w:r>
        <w:rPr>
          <w:w w:val="110"/>
        </w:rPr>
        <w:t> patient sub-groups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disease</w:t>
      </w:r>
      <w:r>
        <w:rPr>
          <w:spacing w:val="-2"/>
          <w:w w:val="110"/>
        </w:rPr>
        <w:t> </w:t>
      </w:r>
      <w:r>
        <w:rPr>
          <w:w w:val="110"/>
        </w:rPr>
        <w:t>aetiologies,</w:t>
      </w:r>
      <w:r>
        <w:rPr>
          <w:spacing w:val="-3"/>
          <w:w w:val="110"/>
        </w:rPr>
        <w:t> </w:t>
      </w:r>
      <w:r>
        <w:rPr>
          <w:w w:val="110"/>
        </w:rPr>
        <w:t>severities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therapy</w:t>
      </w:r>
      <w:r>
        <w:rPr>
          <w:spacing w:val="-3"/>
          <w:w w:val="110"/>
        </w:rPr>
        <w:t> </w:t>
      </w:r>
      <w:r>
        <w:rPr>
          <w:w w:val="110"/>
        </w:rPr>
        <w:t>re- sponses, and many are relatively late onset conditions with significant clinical and epidemiological confounders.</w:t>
      </w:r>
    </w:p>
    <w:p>
      <w:pPr>
        <w:pStyle w:val="BodyText"/>
        <w:spacing w:line="273" w:lineRule="auto"/>
        <w:ind w:left="118" w:right="156" w:firstLine="239"/>
        <w:jc w:val="both"/>
      </w:pPr>
      <w:r>
        <w:rPr>
          <w:w w:val="110"/>
        </w:rPr>
        <w:t>This</w:t>
      </w:r>
      <w:r>
        <w:rPr>
          <w:w w:val="110"/>
        </w:rPr>
        <w:t> complexity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‘single</w:t>
      </w:r>
      <w:r>
        <w:rPr>
          <w:w w:val="110"/>
        </w:rPr>
        <w:t> feature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time’</w:t>
      </w:r>
      <w:r>
        <w:rPr>
          <w:w w:val="110"/>
        </w:rPr>
        <w:t> ap- proach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GWAS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unhelpfully</w:t>
      </w:r>
      <w:r>
        <w:rPr>
          <w:spacing w:val="-11"/>
          <w:w w:val="110"/>
        </w:rPr>
        <w:t> </w:t>
      </w:r>
      <w:r>
        <w:rPr>
          <w:w w:val="110"/>
        </w:rPr>
        <w:t>divorced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biological</w:t>
      </w:r>
      <w:r>
        <w:rPr>
          <w:spacing w:val="-11"/>
          <w:w w:val="110"/>
        </w:rPr>
        <w:t> </w:t>
      </w:r>
      <w:r>
        <w:rPr>
          <w:w w:val="110"/>
        </w:rPr>
        <w:t>causes</w:t>
      </w:r>
      <w:r>
        <w:rPr>
          <w:spacing w:val="-11"/>
          <w:w w:val="110"/>
        </w:rPr>
        <w:t> </w:t>
      </w:r>
      <w:r>
        <w:rPr>
          <w:w w:val="110"/>
        </w:rPr>
        <w:t>of chronic diseases. It makes it hard to accurately identify a set of causal variants/genes,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GWAS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incomplete</w:t>
      </w:r>
      <w:r>
        <w:rPr>
          <w:w w:val="110"/>
        </w:rPr>
        <w:t> or</w:t>
      </w:r>
      <w:r>
        <w:rPr>
          <w:w w:val="110"/>
        </w:rPr>
        <w:t> even suspect in chronic diseases.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‘causal’</w:t>
      </w:r>
      <w:r>
        <w:rPr>
          <w:spacing w:val="-7"/>
          <w:w w:val="110"/>
        </w:rPr>
        <w:t> </w:t>
      </w:r>
      <w:r>
        <w:rPr>
          <w:w w:val="110"/>
        </w:rPr>
        <w:t>genes</w:t>
      </w:r>
      <w:r>
        <w:rPr>
          <w:spacing w:val="-8"/>
          <w:w w:val="110"/>
        </w:rPr>
        <w:t> </w:t>
      </w:r>
      <w:r>
        <w:rPr>
          <w:w w:val="110"/>
        </w:rPr>
        <w:t>originally</w:t>
      </w:r>
      <w:r>
        <w:rPr>
          <w:spacing w:val="-8"/>
          <w:w w:val="110"/>
        </w:rPr>
        <w:t> </w:t>
      </w:r>
      <w:r>
        <w:rPr>
          <w:w w:val="110"/>
        </w:rPr>
        <w:t>found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GWAS in</w:t>
      </w:r>
      <w:r>
        <w:rPr>
          <w:w w:val="110"/>
        </w:rPr>
        <w:t> cardiovascular</w:t>
      </w:r>
      <w:r>
        <w:rPr>
          <w:w w:val="110"/>
        </w:rPr>
        <w:t> disease</w:t>
      </w:r>
      <w:r>
        <w:rPr>
          <w:w w:val="110"/>
        </w:rPr>
        <w:t> (CVD)</w:t>
      </w:r>
      <w:r>
        <w:rPr>
          <w:w w:val="110"/>
        </w:rPr>
        <w:t> have</w:t>
      </w:r>
      <w:r>
        <w:rPr>
          <w:w w:val="110"/>
        </w:rPr>
        <w:t> subsequently</w:t>
      </w:r>
      <w:r>
        <w:rPr>
          <w:w w:val="110"/>
        </w:rPr>
        <w:t> been</w:t>
      </w:r>
      <w:r>
        <w:rPr>
          <w:w w:val="110"/>
        </w:rPr>
        <w:t> re-evaluated and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disease</w:t>
      </w:r>
      <w:r>
        <w:rPr>
          <w:spacing w:val="-1"/>
          <w:w w:val="110"/>
        </w:rPr>
        <w:t> </w:t>
      </w:r>
      <w:r>
        <w:rPr>
          <w:w w:val="110"/>
        </w:rPr>
        <w:t>relevance</w:t>
      </w:r>
      <w:r>
        <w:rPr>
          <w:spacing w:val="-1"/>
          <w:w w:val="110"/>
        </w:rPr>
        <w:t> </w:t>
      </w:r>
      <w:r>
        <w:rPr>
          <w:w w:val="110"/>
        </w:rPr>
        <w:t>repudiated</w:t>
      </w:r>
      <w:r>
        <w:rPr>
          <w:spacing w:val="-2"/>
          <w:w w:val="110"/>
        </w:rPr>
        <w:t> </w:t>
      </w:r>
      <w:hyperlink w:history="true" w:anchor="_bookmark15">
        <w:r>
          <w:rPr>
            <w:color w:val="0080AC"/>
            <w:w w:val="110"/>
          </w:rPr>
          <w:t>[13–15]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Diseases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CVD</w:t>
      </w:r>
      <w:r>
        <w:rPr>
          <w:spacing w:val="-2"/>
          <w:w w:val="110"/>
        </w:rPr>
        <w:t> </w:t>
      </w:r>
      <w:r>
        <w:rPr>
          <w:w w:val="110"/>
        </w:rPr>
        <w:t>and Alzheimer’s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thought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caused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ultra-rare</w:t>
      </w:r>
      <w:r>
        <w:rPr>
          <w:spacing w:val="-5"/>
          <w:w w:val="110"/>
        </w:rPr>
        <w:t> </w:t>
      </w:r>
      <w:r>
        <w:rPr>
          <w:w w:val="110"/>
        </w:rPr>
        <w:t>Mendelian variants</w:t>
      </w:r>
      <w:r>
        <w:rPr>
          <w:w w:val="110"/>
        </w:rPr>
        <w:t> with</w:t>
      </w:r>
      <w:r>
        <w:rPr>
          <w:w w:val="110"/>
        </w:rPr>
        <w:t> high</w:t>
      </w:r>
      <w:r>
        <w:rPr>
          <w:w w:val="110"/>
        </w:rPr>
        <w:t> effect</w:t>
      </w:r>
      <w:r>
        <w:rPr>
          <w:w w:val="110"/>
        </w:rPr>
        <w:t> sizes</w:t>
      </w:r>
      <w:r>
        <w:rPr>
          <w:w w:val="110"/>
        </w:rPr>
        <w:t> affecting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minority</w:t>
      </w:r>
      <w:r>
        <w:rPr>
          <w:w w:val="110"/>
        </w:rPr>
        <w:t> of</w:t>
      </w:r>
      <w:r>
        <w:rPr>
          <w:w w:val="110"/>
        </w:rPr>
        <w:t> patients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by</w:t>
      </w:r>
      <w:r>
        <w:rPr>
          <w:w w:val="110"/>
        </w:rPr>
        <w:t> multiple</w:t>
      </w:r>
      <w:r>
        <w:rPr>
          <w:w w:val="110"/>
        </w:rPr>
        <w:t> other</w:t>
      </w:r>
      <w:r>
        <w:rPr>
          <w:w w:val="110"/>
        </w:rPr>
        <w:t> genetic</w:t>
      </w:r>
      <w:r>
        <w:rPr>
          <w:w w:val="110"/>
        </w:rPr>
        <w:t> and</w:t>
      </w:r>
      <w:r>
        <w:rPr>
          <w:w w:val="110"/>
        </w:rPr>
        <w:t> non-genetic</w:t>
      </w:r>
      <w:r>
        <w:rPr>
          <w:w w:val="110"/>
        </w:rPr>
        <w:t> factors</w:t>
      </w:r>
      <w:r>
        <w:rPr>
          <w:w w:val="110"/>
        </w:rPr>
        <w:t> that</w:t>
      </w:r>
      <w:r>
        <w:rPr>
          <w:w w:val="110"/>
        </w:rPr>
        <w:t> modulate </w:t>
      </w:r>
      <w:r>
        <w:rPr>
          <w:spacing w:val="-2"/>
          <w:w w:val="110"/>
        </w:rPr>
        <w:t>most patients’ endotypes via complex mechanisms including incomplete </w:t>
      </w:r>
      <w:r>
        <w:rPr>
          <w:w w:val="110"/>
        </w:rPr>
        <w:t>dominance,</w:t>
      </w:r>
      <w:r>
        <w:rPr>
          <w:spacing w:val="-13"/>
          <w:w w:val="110"/>
        </w:rPr>
        <w:t> </w:t>
      </w:r>
      <w:r>
        <w:rPr>
          <w:w w:val="110"/>
        </w:rPr>
        <w:t>variable</w:t>
      </w:r>
      <w:r>
        <w:rPr>
          <w:spacing w:val="-11"/>
          <w:w w:val="110"/>
        </w:rPr>
        <w:t> </w:t>
      </w:r>
      <w:r>
        <w:rPr>
          <w:w w:val="110"/>
        </w:rPr>
        <w:t>expressivity,</w:t>
      </w:r>
      <w:r>
        <w:rPr>
          <w:spacing w:val="-11"/>
          <w:w w:val="110"/>
        </w:rPr>
        <w:t> </w:t>
      </w:r>
      <w:r>
        <w:rPr>
          <w:w w:val="110"/>
        </w:rPr>
        <w:t>epistasis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combinatorial</w:t>
      </w:r>
      <w:r>
        <w:rPr>
          <w:spacing w:val="-11"/>
          <w:w w:val="110"/>
        </w:rPr>
        <w:t> </w:t>
      </w:r>
      <w:r>
        <w:rPr>
          <w:w w:val="110"/>
        </w:rPr>
        <w:t>non- linear interactions </w:t>
      </w:r>
      <w:hyperlink w:history="true" w:anchor="_bookmark19">
        <w:r>
          <w:rPr>
            <w:color w:val="0080AC"/>
            <w:w w:val="110"/>
          </w:rPr>
          <w:t>[16]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57" w:firstLine="239"/>
        <w:jc w:val="both"/>
      </w:pPr>
      <w:r>
        <w:rPr/>
        <w:t>This is not surprising – the iconic IUBMB-Nicholson Metabolic Path-</w:t>
      </w:r>
      <w:r>
        <w:rPr>
          <w:w w:val="110"/>
        </w:rPr>
        <w:t> ways Chart </w:t>
      </w:r>
      <w:hyperlink w:history="true" w:anchor="_bookmark20">
        <w:r>
          <w:rPr>
            <w:color w:val="0080AC"/>
            <w:w w:val="110"/>
          </w:rPr>
          <w:t>[17]</w:t>
        </w:r>
      </w:hyperlink>
      <w:r>
        <w:rPr>
          <w:color w:val="0080AC"/>
          <w:w w:val="110"/>
        </w:rPr>
        <w:t> </w:t>
      </w:r>
      <w:r>
        <w:rPr>
          <w:w w:val="110"/>
        </w:rPr>
        <w:t>reinforces the inherent complexity of cellular biology. This</w:t>
      </w:r>
      <w:r>
        <w:rPr>
          <w:w w:val="110"/>
        </w:rPr>
        <w:t> beautiful</w:t>
      </w:r>
      <w:r>
        <w:rPr>
          <w:w w:val="110"/>
        </w:rPr>
        <w:t> and</w:t>
      </w:r>
      <w:r>
        <w:rPr>
          <w:w w:val="110"/>
        </w:rPr>
        <w:t> crowded</w:t>
      </w:r>
      <w:r>
        <w:rPr>
          <w:w w:val="110"/>
        </w:rPr>
        <w:t> chart</w:t>
      </w:r>
      <w:r>
        <w:rPr>
          <w:w w:val="110"/>
        </w:rPr>
        <w:t> reveals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inter- play of intersecting and interacting networks of genetic, epigenetic and metabolic</w:t>
      </w:r>
      <w:r>
        <w:rPr>
          <w:spacing w:val="-3"/>
          <w:w w:val="110"/>
        </w:rPr>
        <w:t> </w:t>
      </w:r>
      <w:r>
        <w:rPr>
          <w:w w:val="110"/>
        </w:rPr>
        <w:t>control</w:t>
      </w:r>
      <w:r>
        <w:rPr>
          <w:spacing w:val="-2"/>
          <w:w w:val="110"/>
        </w:rPr>
        <w:t> </w:t>
      </w:r>
      <w:r>
        <w:rPr>
          <w:w w:val="110"/>
        </w:rPr>
        <w:t>factors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control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normal</w:t>
      </w:r>
      <w:r>
        <w:rPr>
          <w:spacing w:val="-2"/>
          <w:w w:val="110"/>
        </w:rPr>
        <w:t> </w:t>
      </w:r>
      <w:r>
        <w:rPr>
          <w:w w:val="110"/>
        </w:rPr>
        <w:t>cellular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and disease processes.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Feedback</w:t>
      </w:r>
      <w:r>
        <w:rPr>
          <w:spacing w:val="-8"/>
          <w:w w:val="110"/>
        </w:rPr>
        <w:t> </w:t>
      </w:r>
      <w:r>
        <w:rPr>
          <w:w w:val="110"/>
        </w:rPr>
        <w:t>(and</w:t>
      </w:r>
      <w:r>
        <w:rPr>
          <w:spacing w:val="-9"/>
          <w:w w:val="110"/>
        </w:rPr>
        <w:t> </w:t>
      </w:r>
      <w:r>
        <w:rPr>
          <w:w w:val="110"/>
        </w:rPr>
        <w:t>feedforward)</w:t>
      </w:r>
      <w:r>
        <w:rPr>
          <w:spacing w:val="-8"/>
          <w:w w:val="110"/>
        </w:rPr>
        <w:t> </w:t>
      </w:r>
      <w:r>
        <w:rPr>
          <w:w w:val="110"/>
        </w:rPr>
        <w:t>regulated</w:t>
      </w:r>
      <w:r>
        <w:rPr>
          <w:spacing w:val="-8"/>
          <w:w w:val="110"/>
        </w:rPr>
        <w:t> </w:t>
      </w:r>
      <w:r>
        <w:rPr>
          <w:w w:val="110"/>
        </w:rPr>
        <w:t>processes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subtly</w:t>
      </w:r>
      <w:r>
        <w:rPr>
          <w:spacing w:val="-9"/>
          <w:w w:val="110"/>
        </w:rPr>
        <w:t> </w:t>
      </w:r>
      <w:r>
        <w:rPr>
          <w:w w:val="110"/>
        </w:rPr>
        <w:t>balanced in</w:t>
      </w:r>
      <w:r>
        <w:rPr>
          <w:spacing w:val="-3"/>
          <w:w w:val="110"/>
        </w:rPr>
        <w:t> </w:t>
      </w:r>
      <w:r>
        <w:rPr>
          <w:w w:val="110"/>
        </w:rPr>
        <w:t>normal</w:t>
      </w:r>
      <w:r>
        <w:rPr>
          <w:spacing w:val="-3"/>
          <w:w w:val="110"/>
        </w:rPr>
        <w:t> </w:t>
      </w:r>
      <w:r>
        <w:rPr>
          <w:w w:val="110"/>
        </w:rPr>
        <w:t>metabolism,</w:t>
      </w:r>
      <w:r>
        <w:rPr>
          <w:spacing w:val="-3"/>
          <w:w w:val="110"/>
        </w:rPr>
        <w:t> </w:t>
      </w:r>
      <w:r>
        <w:rPr>
          <w:w w:val="110"/>
        </w:rPr>
        <w:t>acting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amplify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inhibit</w:t>
      </w:r>
      <w:r>
        <w:rPr>
          <w:spacing w:val="-3"/>
          <w:w w:val="110"/>
        </w:rPr>
        <w:t> </w:t>
      </w:r>
      <w:r>
        <w:rPr>
          <w:w w:val="110"/>
        </w:rPr>
        <w:t>pathways</w:t>
      </w:r>
      <w:r>
        <w:rPr>
          <w:spacing w:val="-3"/>
          <w:w w:val="110"/>
        </w:rPr>
        <w:t> </w:t>
      </w:r>
      <w:r>
        <w:rPr>
          <w:w w:val="110"/>
        </w:rPr>
        <w:t>depending on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metabolic</w:t>
      </w:r>
      <w:r>
        <w:rPr>
          <w:spacing w:val="-10"/>
          <w:w w:val="110"/>
        </w:rPr>
        <w:t> </w:t>
      </w:r>
      <w:r>
        <w:rPr>
          <w:w w:val="110"/>
        </w:rPr>
        <w:t>context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conditions</w:t>
      </w:r>
      <w:r>
        <w:rPr>
          <w:spacing w:val="-9"/>
          <w:w w:val="110"/>
        </w:rPr>
        <w:t> </w:t>
      </w:r>
      <w:hyperlink w:history="true" w:anchor="_bookmark22">
        <w:r>
          <w:rPr>
            <w:color w:val="0080AC"/>
            <w:w w:val="110"/>
          </w:rPr>
          <w:t>[18]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contain</w:t>
      </w:r>
      <w:r>
        <w:rPr>
          <w:spacing w:val="-9"/>
          <w:w w:val="110"/>
        </w:rPr>
        <w:t> </w:t>
      </w:r>
      <w:r>
        <w:rPr>
          <w:w w:val="110"/>
        </w:rPr>
        <w:t>rapid</w:t>
      </w:r>
      <w:r>
        <w:rPr>
          <w:spacing w:val="-9"/>
          <w:w w:val="110"/>
        </w:rPr>
        <w:t> </w:t>
      </w:r>
      <w:r>
        <w:rPr>
          <w:w w:val="110"/>
        </w:rPr>
        <w:t>feed- back</w:t>
      </w:r>
      <w:r>
        <w:rPr>
          <w:w w:val="110"/>
        </w:rPr>
        <w:t> mechanisms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modulation of</w:t>
      </w:r>
      <w:r>
        <w:rPr>
          <w:w w:val="110"/>
        </w:rPr>
        <w:t> protein activity via</w:t>
      </w:r>
      <w:r>
        <w:rPr>
          <w:w w:val="110"/>
        </w:rPr>
        <w:t> post- translational</w:t>
      </w:r>
      <w:r>
        <w:rPr>
          <w:spacing w:val="13"/>
          <w:w w:val="110"/>
        </w:rPr>
        <w:t> </w:t>
      </w:r>
      <w:r>
        <w:rPr>
          <w:w w:val="110"/>
        </w:rPr>
        <w:t>modifications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allosteric</w:t>
      </w:r>
      <w:r>
        <w:rPr>
          <w:spacing w:val="13"/>
          <w:w w:val="110"/>
        </w:rPr>
        <w:t> </w:t>
      </w:r>
      <w:r>
        <w:rPr>
          <w:w w:val="110"/>
        </w:rPr>
        <w:t>binding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small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molecule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580"/>
          <w:cols w:num="2" w:equalWidth="0">
            <w:col w:w="5188" w:space="192"/>
            <w:col w:w="531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https://doi.org/10.1016/j.ailsci.2021.100003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14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80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580"/>
        </w:sectPr>
      </w:pPr>
    </w:p>
    <w:p>
      <w:pPr>
        <w:pStyle w:val="BodyText"/>
        <w:spacing w:before="91"/>
        <w:rPr>
          <w:sz w:val="14"/>
        </w:rPr>
      </w:pPr>
    </w:p>
    <w:p>
      <w:pPr>
        <w:spacing w:before="0"/>
        <w:ind w:left="7557" w:right="0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481469</wp:posOffset>
            </wp:positionH>
            <wp:positionV relativeFrom="paragraph">
              <wp:posOffset>19412</wp:posOffset>
            </wp:positionV>
            <wp:extent cx="4572000" cy="60579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5"/>
      <w:bookmarkEnd w:id="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46"/>
          <w:w w:val="110"/>
          <w:sz w:val="14"/>
        </w:rPr>
        <w:t> </w:t>
      </w:r>
      <w:r>
        <w:rPr>
          <w:w w:val="110"/>
          <w:sz w:val="14"/>
        </w:rPr>
        <w:t>Face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value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cards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deck.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4"/>
        <w:rPr>
          <w:sz w:val="14"/>
        </w:rPr>
      </w:pPr>
    </w:p>
    <w:p>
      <w:pPr>
        <w:spacing w:line="285" w:lineRule="auto" w:before="0"/>
        <w:ind w:left="7557" w:right="15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481469</wp:posOffset>
            </wp:positionH>
            <wp:positionV relativeFrom="paragraph">
              <wp:posOffset>13589</wp:posOffset>
            </wp:positionV>
            <wp:extent cx="4572000" cy="122110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6"/>
      <w:bookmarkEnd w:id="6"/>
      <w:r>
        <w:rPr/>
      </w:r>
      <w:r>
        <w:rPr>
          <w:rFonts w:ascii="Times New Roman"/>
          <w:b/>
          <w:w w:val="115"/>
          <w:sz w:val="14"/>
        </w:rPr>
        <w:t>Fig. 2.</w:t>
      </w:r>
      <w:r>
        <w:rPr>
          <w:rFonts w:ascii="Times New Roman"/>
          <w:b/>
          <w:spacing w:val="32"/>
          <w:w w:val="115"/>
          <w:sz w:val="14"/>
        </w:rPr>
        <w:t> </w:t>
      </w:r>
      <w:r>
        <w:rPr>
          <w:w w:val="115"/>
          <w:sz w:val="14"/>
        </w:rPr>
        <w:t>Four poker hands with their total card face</w:t>
      </w:r>
      <w:r>
        <w:rPr>
          <w:w w:val="115"/>
          <w:sz w:val="14"/>
        </w:rPr>
        <w:t> values</w:t>
      </w:r>
      <w:r>
        <w:rPr>
          <w:w w:val="115"/>
          <w:sz w:val="14"/>
        </w:rPr>
        <w:t> (winning</w:t>
      </w:r>
      <w:r>
        <w:rPr>
          <w:w w:val="115"/>
          <w:sz w:val="14"/>
        </w:rPr>
        <w:t> hand</w:t>
      </w:r>
      <w:r>
        <w:rPr>
          <w:w w:val="115"/>
          <w:sz w:val="14"/>
        </w:rPr>
        <w:t> highlighted</w:t>
      </w:r>
      <w:r>
        <w:rPr>
          <w:w w:val="115"/>
          <w:sz w:val="14"/>
        </w:rPr>
        <w:t> top </w:t>
      </w:r>
      <w:r>
        <w:rPr>
          <w:spacing w:val="-2"/>
          <w:w w:val="115"/>
          <w:sz w:val="14"/>
        </w:rPr>
        <w:t>right).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580"/>
          <w:pgNumType w:start="2"/>
        </w:sectPr>
      </w:pPr>
    </w:p>
    <w:p>
      <w:pPr>
        <w:pStyle w:val="BodyText"/>
        <w:spacing w:line="273" w:lineRule="auto" w:before="90"/>
        <w:ind w:left="118" w:right="40"/>
        <w:jc w:val="both"/>
      </w:pPr>
      <w:bookmarkStart w:name="_bookmark3" w:id="7"/>
      <w:bookmarkEnd w:id="7"/>
      <w:r>
        <w:rPr/>
      </w:r>
      <w:r>
        <w:rPr>
          <w:w w:val="110"/>
        </w:rPr>
        <w:t>ligands,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slower</w:t>
      </w:r>
      <w:r>
        <w:rPr>
          <w:spacing w:val="-3"/>
          <w:w w:val="110"/>
        </w:rPr>
        <w:t> </w:t>
      </w:r>
      <w:r>
        <w:rPr>
          <w:w w:val="110"/>
        </w:rPr>
        <w:t>ones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changes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gene</w:t>
      </w:r>
      <w:r>
        <w:rPr>
          <w:spacing w:val="-3"/>
          <w:w w:val="110"/>
        </w:rPr>
        <w:t> </w:t>
      </w:r>
      <w:r>
        <w:rPr>
          <w:w w:val="110"/>
        </w:rPr>
        <w:t>expression.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are however predominantly dynamic and non-linear </w:t>
      </w:r>
      <w:hyperlink w:history="true" w:anchor="_bookmark23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non-linearity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underlying</w:t>
      </w:r>
      <w:r>
        <w:rPr>
          <w:spacing w:val="-6"/>
          <w:w w:val="110"/>
        </w:rPr>
        <w:t> </w:t>
      </w:r>
      <w:r>
        <w:rPr>
          <w:w w:val="110"/>
        </w:rPr>
        <w:t>biology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inconvenient</w:t>
      </w:r>
      <w:r>
        <w:rPr>
          <w:spacing w:val="-6"/>
          <w:w w:val="110"/>
        </w:rPr>
        <w:t> </w:t>
      </w:r>
      <w:r>
        <w:rPr>
          <w:w w:val="110"/>
        </w:rPr>
        <w:t>truth that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largely</w:t>
      </w:r>
      <w:r>
        <w:rPr>
          <w:w w:val="110"/>
        </w:rPr>
        <w:t> overlooked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genomic</w:t>
      </w:r>
      <w:r>
        <w:rPr>
          <w:w w:val="110"/>
        </w:rPr>
        <w:t> analysis.</w:t>
      </w:r>
      <w:r>
        <w:rPr>
          <w:w w:val="110"/>
        </w:rPr>
        <w:t> In Alzheimer’s</w:t>
      </w:r>
      <w:r>
        <w:rPr>
          <w:w w:val="110"/>
        </w:rPr>
        <w:t> disease</w:t>
      </w:r>
      <w:r>
        <w:rPr>
          <w:w w:val="110"/>
        </w:rPr>
        <w:t> alone</w:t>
      </w:r>
      <w:r>
        <w:rPr>
          <w:w w:val="110"/>
        </w:rPr>
        <w:t> 1,000</w:t>
      </w:r>
      <w:r>
        <w:rPr>
          <w:w w:val="110"/>
        </w:rPr>
        <w:t> genetic</w:t>
      </w:r>
      <w:r>
        <w:rPr>
          <w:w w:val="110"/>
        </w:rPr>
        <w:t> association</w:t>
      </w:r>
      <w:r>
        <w:rPr>
          <w:w w:val="110"/>
        </w:rPr>
        <w:t> studies</w:t>
      </w:r>
      <w:r>
        <w:rPr>
          <w:w w:val="110"/>
        </w:rPr>
        <w:t> and</w:t>
      </w:r>
      <w:r>
        <w:rPr>
          <w:w w:val="110"/>
        </w:rPr>
        <w:t> 75 GWAS have been performed </w:t>
      </w:r>
      <w:hyperlink w:history="true" w:anchor="_bookmark25">
        <w:r>
          <w:rPr>
            <w:color w:val="0080AC"/>
            <w:w w:val="110"/>
          </w:rPr>
          <w:t>[20]</w:t>
        </w:r>
      </w:hyperlink>
      <w:r>
        <w:rPr>
          <w:color w:val="0080AC"/>
          <w:w w:val="110"/>
        </w:rPr>
        <w:t> </w:t>
      </w:r>
      <w:r>
        <w:rPr>
          <w:w w:val="110"/>
        </w:rPr>
        <w:t>resulting in just 29 risk genes iden- tified </w:t>
      </w:r>
      <w:hyperlink w:history="true" w:anchor="_bookmark26">
        <w:r>
          <w:rPr>
            <w:color w:val="0080AC"/>
            <w:w w:val="110"/>
          </w:rPr>
          <w:t>[21]</w:t>
        </w:r>
      </w:hyperlink>
      <w:r>
        <w:rPr>
          <w:color w:val="0080AC"/>
          <w:w w:val="110"/>
        </w:rPr>
        <w:t> </w:t>
      </w:r>
      <w:r>
        <w:rPr>
          <w:w w:val="110"/>
        </w:rPr>
        <w:t>and no new therapies approved. Some practitioners will si- multaneously</w:t>
      </w:r>
      <w:r>
        <w:rPr>
          <w:w w:val="110"/>
        </w:rPr>
        <w:t> acknowledge</w:t>
      </w:r>
      <w:r>
        <w:rPr>
          <w:w w:val="110"/>
        </w:rPr>
        <w:t> the</w:t>
      </w:r>
      <w:r>
        <w:rPr>
          <w:w w:val="110"/>
        </w:rPr>
        <w:t> multi-factorial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complex</w:t>
      </w:r>
      <w:r>
        <w:rPr>
          <w:w w:val="110"/>
        </w:rPr>
        <w:t> dis- eases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Alzheimer’s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type-II</w:t>
      </w:r>
      <w:r>
        <w:rPr>
          <w:spacing w:val="-5"/>
          <w:w w:val="110"/>
        </w:rPr>
        <w:t> </w:t>
      </w:r>
      <w:r>
        <w:rPr>
          <w:w w:val="110"/>
        </w:rPr>
        <w:t>diabetes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ignore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importance of</w:t>
      </w:r>
      <w:r>
        <w:rPr>
          <w:spacing w:val="-4"/>
          <w:w w:val="110"/>
        </w:rPr>
        <w:t> </w:t>
      </w:r>
      <w:r>
        <w:rPr>
          <w:w w:val="110"/>
        </w:rPr>
        <w:t>epistatic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non-linear</w:t>
      </w:r>
      <w:r>
        <w:rPr>
          <w:spacing w:val="-4"/>
          <w:w w:val="110"/>
        </w:rPr>
        <w:t> </w:t>
      </w:r>
      <w:r>
        <w:rPr>
          <w:w w:val="110"/>
        </w:rPr>
        <w:t>effects,</w:t>
      </w:r>
      <w:r>
        <w:rPr>
          <w:spacing w:val="-4"/>
          <w:w w:val="110"/>
        </w:rPr>
        <w:t> </w:t>
      </w:r>
      <w:r>
        <w:rPr>
          <w:w w:val="110"/>
        </w:rPr>
        <w:t>preferring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ever</w:t>
      </w:r>
      <w:r>
        <w:rPr>
          <w:spacing w:val="-4"/>
          <w:w w:val="110"/>
        </w:rPr>
        <w:t> </w:t>
      </w:r>
      <w:r>
        <w:rPr>
          <w:w w:val="110"/>
        </w:rPr>
        <w:t>larger datasets for ever rarer variants to attempt to improve their models in- finitesimally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80AC"/>
            <w:w w:val="110"/>
          </w:rPr>
          <w:t>22</w:t>
        </w:r>
      </w:hyperlink>
      <w:r>
        <w:rPr>
          <w:w w:val="110"/>
        </w:rPr>
        <w:t>,</w:t>
      </w:r>
      <w:hyperlink w:history="true" w:anchor="_bookmark30">
        <w:r>
          <w:rPr>
            <w:color w:val="0080AC"/>
            <w:w w:val="110"/>
          </w:rPr>
          <w:t>23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rare</w:t>
      </w:r>
      <w:r>
        <w:rPr>
          <w:spacing w:val="-7"/>
          <w:w w:val="110"/>
        </w:rPr>
        <w:t> </w:t>
      </w:r>
      <w:r>
        <w:rPr>
          <w:w w:val="110"/>
        </w:rPr>
        <w:t>variants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 discovered, these are not the only or perhaps even the most important signals missing from our models of disease.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the</w:t>
      </w:r>
      <w:r>
        <w:rPr>
          <w:w w:val="110"/>
        </w:rPr>
        <w:t> non-linear</w:t>
      </w:r>
      <w:r>
        <w:rPr>
          <w:w w:val="110"/>
        </w:rPr>
        <w:t> additive</w:t>
      </w:r>
      <w:r>
        <w:rPr>
          <w:w w:val="110"/>
        </w:rPr>
        <w:t> effects</w:t>
      </w:r>
      <w:r>
        <w:rPr>
          <w:w w:val="110"/>
        </w:rPr>
        <w:t> of</w:t>
      </w:r>
      <w:r>
        <w:rPr>
          <w:w w:val="110"/>
        </w:rPr>
        <w:t> feedback</w:t>
      </w:r>
      <w:r>
        <w:rPr>
          <w:w w:val="110"/>
        </w:rPr>
        <w:t> loops,</w:t>
      </w:r>
      <w:r>
        <w:rPr>
          <w:w w:val="110"/>
        </w:rPr>
        <w:t> epistasis and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interactions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understanding</w:t>
      </w:r>
      <w:r>
        <w:rPr>
          <w:spacing w:val="-10"/>
          <w:w w:val="110"/>
        </w:rPr>
        <w:t> </w:t>
      </w:r>
      <w:r>
        <w:rPr>
          <w:w w:val="110"/>
        </w:rPr>
        <w:t>chronic</w:t>
      </w:r>
      <w:r>
        <w:rPr>
          <w:spacing w:val="-10"/>
          <w:w w:val="110"/>
        </w:rPr>
        <w:t> </w:t>
      </w:r>
      <w:r>
        <w:rPr>
          <w:w w:val="110"/>
        </w:rPr>
        <w:t>disease</w:t>
      </w:r>
      <w:r>
        <w:rPr>
          <w:spacing w:val="-10"/>
          <w:w w:val="110"/>
        </w:rPr>
        <w:t> </w:t>
      </w:r>
      <w:r>
        <w:rPr>
          <w:w w:val="110"/>
        </w:rPr>
        <w:t>biology and how it impacts patient populations [</w:t>
      </w:r>
      <w:hyperlink w:history="true" w:anchor="_bookmark31">
        <w:r>
          <w:rPr>
            <w:color w:val="0080AC"/>
            <w:w w:val="110"/>
          </w:rPr>
          <w:t>24</w:t>
        </w:r>
      </w:hyperlink>
      <w:r>
        <w:rPr>
          <w:w w:val="110"/>
        </w:rPr>
        <w:t>,</w:t>
      </w:r>
      <w:hyperlink w:history="true" w:anchor="_bookmark33">
        <w:r>
          <w:rPr>
            <w:color w:val="0080AC"/>
            <w:w w:val="110"/>
          </w:rPr>
          <w:t>25</w:t>
        </w:r>
      </w:hyperlink>
      <w:r>
        <w:rPr>
          <w:w w:val="110"/>
        </w:rPr>
        <w:t>]. They enable effective patient stratification, and help overcome issues of poor risk prediction models, missing heritability and unexplained genetic variance, </w:t>
      </w:r>
      <w:r>
        <w:rPr>
          <w:w w:val="110"/>
        </w:rPr>
        <w:t>without resorting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unhelpfully</w:t>
      </w:r>
      <w:r>
        <w:rPr>
          <w:spacing w:val="-11"/>
          <w:w w:val="110"/>
        </w:rPr>
        <w:t> </w:t>
      </w:r>
      <w:r>
        <w:rPr>
          <w:w w:val="110"/>
        </w:rPr>
        <w:t>imprecise</w:t>
      </w:r>
      <w:r>
        <w:rPr>
          <w:spacing w:val="-11"/>
          <w:w w:val="110"/>
        </w:rPr>
        <w:t> </w:t>
      </w:r>
      <w:r>
        <w:rPr>
          <w:w w:val="110"/>
        </w:rPr>
        <w:t>infinitesimal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omnigenic</w:t>
      </w:r>
      <w:r>
        <w:rPr>
          <w:spacing w:val="-11"/>
          <w:w w:val="110"/>
        </w:rPr>
        <w:t> </w:t>
      </w:r>
      <w:r>
        <w:rPr>
          <w:w w:val="110"/>
        </w:rPr>
        <w:t>view</w:t>
      </w:r>
      <w:r>
        <w:rPr>
          <w:spacing w:val="-11"/>
          <w:w w:val="110"/>
        </w:rPr>
        <w:t> </w:t>
      </w:r>
      <w:r>
        <w:rPr>
          <w:w w:val="110"/>
        </w:rPr>
        <w:t>of </w:t>
      </w:r>
      <w:bookmarkStart w:name="3 Single feature vs combinatorial analyt" w:id="8"/>
      <w:bookmarkEnd w:id="8"/>
      <w:r>
        <w:rPr>
          <w:w w:val="110"/>
        </w:rPr>
        <w:t>chronic</w:t>
      </w:r>
      <w:r>
        <w:rPr>
          <w:w w:val="110"/>
        </w:rPr>
        <w:t> disease or other complex biological traits [</w:t>
      </w:r>
      <w:hyperlink w:history="true" w:anchor="_bookmark35">
        <w:r>
          <w:rPr>
            <w:color w:val="0080AC"/>
            <w:w w:val="110"/>
          </w:rPr>
          <w:t>26</w:t>
        </w:r>
      </w:hyperlink>
      <w:r>
        <w:rPr>
          <w:w w:val="110"/>
        </w:rPr>
        <w:t>,</w:t>
      </w:r>
      <w:hyperlink w:history="true" w:anchor="_bookmark37">
        <w:r>
          <w:rPr>
            <w:color w:val="0080AC"/>
            <w:w w:val="110"/>
          </w:rPr>
          <w:t>27</w:t>
        </w:r>
      </w:hyperlink>
      <w:r>
        <w:rPr>
          <w:w w:val="110"/>
        </w:rPr>
        <w:t>].</w:t>
      </w: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Single</w:t>
      </w:r>
      <w:r>
        <w:rPr>
          <w:spacing w:val="7"/>
          <w:w w:val="110"/>
        </w:rPr>
        <w:t> </w:t>
      </w:r>
      <w:r>
        <w:rPr>
          <w:w w:val="110"/>
        </w:rPr>
        <w:t>feature</w:t>
      </w:r>
      <w:r>
        <w:rPr>
          <w:spacing w:val="8"/>
          <w:w w:val="110"/>
        </w:rPr>
        <w:t> </w:t>
      </w:r>
      <w:r>
        <w:rPr>
          <w:w w:val="110"/>
        </w:rPr>
        <w:t>vs</w:t>
      </w:r>
      <w:r>
        <w:rPr>
          <w:spacing w:val="7"/>
          <w:w w:val="110"/>
        </w:rPr>
        <w:t> </w:t>
      </w:r>
      <w:r>
        <w:rPr>
          <w:w w:val="110"/>
        </w:rPr>
        <w:t>combinatorial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analytics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9" w:firstLine="239"/>
        <w:jc w:val="both"/>
      </w:pP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feature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methods,</w:t>
      </w:r>
      <w:r>
        <w:rPr>
          <w:spacing w:val="-11"/>
          <w:w w:val="110"/>
        </w:rPr>
        <w:t> </w:t>
      </w:r>
      <w:r>
        <w:rPr>
          <w:w w:val="110"/>
        </w:rPr>
        <w:t>however</w:t>
      </w:r>
      <w:r>
        <w:rPr>
          <w:spacing w:val="-11"/>
          <w:w w:val="110"/>
        </w:rPr>
        <w:t> </w:t>
      </w:r>
      <w:r>
        <w:rPr>
          <w:w w:val="110"/>
        </w:rPr>
        <w:t>sophisticated,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capture or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inherent</w:t>
      </w:r>
      <w:r>
        <w:rPr>
          <w:w w:val="110"/>
        </w:rPr>
        <w:t> non-linearity</w:t>
      </w:r>
      <w:r>
        <w:rPr>
          <w:w w:val="110"/>
        </w:rPr>
        <w:t> of</w:t>
      </w:r>
      <w:r>
        <w:rPr>
          <w:w w:val="110"/>
        </w:rPr>
        <w:t> biological</w:t>
      </w:r>
      <w:r>
        <w:rPr>
          <w:w w:val="110"/>
        </w:rPr>
        <w:t> interactions.</w:t>
      </w:r>
      <w:r>
        <w:rPr>
          <w:w w:val="110"/>
        </w:rPr>
        <w:t> The challenge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analogous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guessing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winning</w:t>
      </w:r>
      <w:r>
        <w:rPr>
          <w:spacing w:val="-10"/>
          <w:w w:val="110"/>
        </w:rPr>
        <w:t> </w:t>
      </w:r>
      <w:r>
        <w:rPr>
          <w:w w:val="110"/>
        </w:rPr>
        <w:t>hand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game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poker. A single feature method might add together the face value of the cards in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hand</w:t>
      </w:r>
      <w:r>
        <w:rPr>
          <w:spacing w:val="-5"/>
          <w:w w:val="110"/>
        </w:rPr>
        <w:t> </w:t>
      </w:r>
      <w:r>
        <w:rPr>
          <w:w w:val="110"/>
        </w:rPr>
        <w:t>(similar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odds</w:t>
      </w:r>
      <w:r>
        <w:rPr>
          <w:spacing w:val="-5"/>
          <w:w w:val="110"/>
        </w:rPr>
        <w:t> </w:t>
      </w:r>
      <w:r>
        <w:rPr>
          <w:w w:val="110"/>
        </w:rPr>
        <w:t>ratios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SNPs)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scoring scheme like that shown in </w:t>
      </w:r>
      <w:hyperlink w:history="true" w:anchor="_bookmark1">
        <w:r>
          <w:rPr>
            <w:color w:val="0080AC"/>
            <w:w w:val="110"/>
          </w:rPr>
          <w:t>Fig. 1.</w:t>
        </w:r>
      </w:hyperlink>
    </w:p>
    <w:p>
      <w:pPr>
        <w:pStyle w:val="BodyText"/>
        <w:spacing w:line="273" w:lineRule="auto"/>
        <w:ind w:left="118" w:right="38" w:firstLine="239"/>
        <w:jc w:val="both"/>
      </w:pPr>
      <w:bookmarkStart w:name="4 Combinatorial analytics reveals chroni" w:id="9"/>
      <w:bookmarkEnd w:id="9"/>
      <w:r>
        <w:rPr/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dealt</w:t>
      </w:r>
      <w:r>
        <w:rPr>
          <w:spacing w:val="-11"/>
          <w:w w:val="110"/>
        </w:rPr>
        <w:t> </w:t>
      </w:r>
      <w:r>
        <w:rPr>
          <w:w w:val="110"/>
        </w:rPr>
        <w:t>hands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five</w:t>
      </w:r>
      <w:r>
        <w:rPr>
          <w:spacing w:val="-11"/>
          <w:w w:val="110"/>
        </w:rPr>
        <w:t> </w:t>
      </w:r>
      <w:r>
        <w:rPr>
          <w:w w:val="110"/>
        </w:rPr>
        <w:t>cards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four</w:t>
      </w:r>
      <w:r>
        <w:rPr>
          <w:spacing w:val="-11"/>
          <w:w w:val="110"/>
        </w:rPr>
        <w:t> </w:t>
      </w:r>
      <w:r>
        <w:rPr>
          <w:w w:val="110"/>
        </w:rPr>
        <w:t>players</w:t>
      </w:r>
      <w:r>
        <w:rPr>
          <w:spacing w:val="-11"/>
          <w:w w:val="110"/>
        </w:rPr>
        <w:t> </w:t>
      </w:r>
      <w:r>
        <w:rPr>
          <w:w w:val="110"/>
        </w:rPr>
        <w:t>(as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2">
        <w:r>
          <w:rPr>
            <w:color w:val="0080AC"/>
            <w:w w:val="110"/>
          </w:rPr>
          <w:t>Fig.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and added</w:t>
      </w:r>
      <w:r>
        <w:rPr>
          <w:spacing w:val="-10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face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face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totals of 60, 69, 20 and 18 respectively. Working from this limited informa- tion, and knowing that higher cards win over lower cards in otherwise equivalent</w:t>
      </w:r>
      <w:r>
        <w:rPr>
          <w:spacing w:val="-10"/>
          <w:w w:val="110"/>
        </w:rPr>
        <w:t> </w:t>
      </w:r>
      <w:r>
        <w:rPr>
          <w:w w:val="110"/>
        </w:rPr>
        <w:t>hands,</w:t>
      </w:r>
      <w:r>
        <w:rPr>
          <w:spacing w:val="-10"/>
          <w:w w:val="110"/>
        </w:rPr>
        <w:t> </w:t>
      </w:r>
      <w:r>
        <w:rPr>
          <w:w w:val="110"/>
        </w:rPr>
        <w:t>you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justified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predicting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highest scores on the left as the winning hand.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fact,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hand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top</w:t>
      </w:r>
      <w:r>
        <w:rPr>
          <w:spacing w:val="-9"/>
          <w:w w:val="110"/>
        </w:rPr>
        <w:t> </w:t>
      </w:r>
      <w:r>
        <w:rPr>
          <w:w w:val="110"/>
        </w:rPr>
        <w:t>right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straight</w:t>
      </w:r>
      <w:r>
        <w:rPr>
          <w:spacing w:val="-9"/>
          <w:w w:val="110"/>
        </w:rPr>
        <w:t> </w:t>
      </w:r>
      <w:r>
        <w:rPr>
          <w:w w:val="110"/>
        </w:rPr>
        <w:t>flush,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second</w:t>
      </w:r>
      <w:r>
        <w:rPr>
          <w:spacing w:val="-9"/>
          <w:w w:val="110"/>
        </w:rPr>
        <w:t> </w:t>
      </w:r>
      <w:r>
        <w:rPr>
          <w:w w:val="110"/>
        </w:rPr>
        <w:t>highest hand in poker and, in spite of a face value score of just 20, the winner. In</w:t>
      </w:r>
      <w:r>
        <w:rPr>
          <w:w w:val="110"/>
        </w:rPr>
        <w:t> this</w:t>
      </w:r>
      <w:r>
        <w:rPr>
          <w:w w:val="110"/>
        </w:rPr>
        <w:t> analogy,</w:t>
      </w:r>
      <w:r>
        <w:rPr>
          <w:w w:val="110"/>
        </w:rPr>
        <w:t> the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cards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important</w:t>
      </w:r>
      <w:r>
        <w:rPr>
          <w:w w:val="110"/>
        </w:rPr>
        <w:t> to (and predictive of) the outcome than either the individual cards in the hand or their summed face values. This signal can only be found using an inherently combinatorial approach.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genetics,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target discovery</w:t>
      </w:r>
      <w:r>
        <w:rPr>
          <w:w w:val="110"/>
        </w:rPr>
        <w:t> analyses</w:t>
      </w:r>
      <w:r>
        <w:rPr>
          <w:w w:val="110"/>
        </w:rPr>
        <w:t> and</w:t>
      </w:r>
      <w:r>
        <w:rPr>
          <w:w w:val="110"/>
        </w:rPr>
        <w:t> disease/trait</w:t>
      </w:r>
      <w:r>
        <w:rPr>
          <w:w w:val="110"/>
        </w:rPr>
        <w:t> prediction</w:t>
      </w:r>
      <w:r>
        <w:rPr>
          <w:w w:val="110"/>
        </w:rPr>
        <w:t> models,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poly- genic risk scores (PRS), on the odds ratios of single mutations’ disease associations</w:t>
      </w:r>
      <w:r>
        <w:rPr>
          <w:spacing w:val="-7"/>
          <w:w w:val="110"/>
        </w:rPr>
        <w:t> </w:t>
      </w:r>
      <w:r>
        <w:rPr>
          <w:w w:val="110"/>
        </w:rPr>
        <w:t>calculated</w:t>
      </w:r>
      <w:r>
        <w:rPr>
          <w:spacing w:val="-7"/>
          <w:w w:val="110"/>
        </w:rPr>
        <w:t> </w:t>
      </w:r>
      <w:r>
        <w:rPr>
          <w:w w:val="110"/>
        </w:rPr>
        <w:t>individually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isolation.</w:t>
      </w:r>
      <w:r>
        <w:rPr>
          <w:spacing w:val="-8"/>
          <w:w w:val="110"/>
        </w:rPr>
        <w:t> </w:t>
      </w:r>
      <w:r>
        <w:rPr>
          <w:w w:val="110"/>
        </w:rPr>
        <w:t>PRS</w:t>
      </w:r>
      <w:r>
        <w:rPr>
          <w:spacing w:val="-7"/>
          <w:w w:val="110"/>
        </w:rPr>
        <w:t> </w:t>
      </w:r>
      <w:r>
        <w:rPr>
          <w:w w:val="110"/>
        </w:rPr>
        <w:t>attempt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synthe- size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patient’s</w:t>
      </w:r>
      <w:r>
        <w:rPr>
          <w:spacing w:val="11"/>
          <w:w w:val="110"/>
        </w:rPr>
        <w:t> </w:t>
      </w:r>
      <w:r>
        <w:rPr>
          <w:w w:val="110"/>
        </w:rPr>
        <w:t>full</w:t>
      </w:r>
      <w:r>
        <w:rPr>
          <w:spacing w:val="11"/>
          <w:w w:val="110"/>
        </w:rPr>
        <w:t> </w:t>
      </w:r>
      <w:r>
        <w:rPr>
          <w:w w:val="110"/>
        </w:rPr>
        <w:t>genotype</w:t>
      </w:r>
      <w:r>
        <w:rPr>
          <w:spacing w:val="12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single</w:t>
      </w:r>
      <w:r>
        <w:rPr>
          <w:spacing w:val="12"/>
          <w:w w:val="110"/>
        </w:rPr>
        <w:t> </w:t>
      </w:r>
      <w:r>
        <w:rPr>
          <w:w w:val="110"/>
        </w:rPr>
        <w:t>score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predicts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ge-</w:t>
      </w:r>
    </w:p>
    <w:p>
      <w:pPr>
        <w:spacing w:line="240" w:lineRule="auto" w:before="0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468"/>
        <w:rPr>
          <w:sz w:val="20"/>
        </w:rPr>
      </w:pPr>
      <w:r>
        <w:rPr>
          <w:sz w:val="20"/>
        </w:rPr>
        <w:drawing>
          <wp:inline distT="0" distB="0" distL="0" distR="0">
            <wp:extent cx="2746801" cy="174345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801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rPr>
          <w:sz w:val="14"/>
        </w:rPr>
      </w:pPr>
    </w:p>
    <w:p>
      <w:pPr>
        <w:spacing w:line="285" w:lineRule="auto" w:before="1"/>
        <w:ind w:left="118" w:right="156" w:firstLine="0"/>
        <w:jc w:val="both"/>
        <w:rPr>
          <w:sz w:val="14"/>
        </w:rPr>
      </w:pP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3.</w:t>
      </w:r>
      <w:r>
        <w:rPr>
          <w:rFonts w:ascii="Times New Roman"/>
          <w:b/>
          <w:spacing w:val="21"/>
          <w:w w:val="115"/>
          <w:sz w:val="14"/>
        </w:rPr>
        <w:t> </w:t>
      </w:r>
      <w:r>
        <w:rPr>
          <w:w w:val="115"/>
          <w:sz w:val="14"/>
        </w:rPr>
        <w:t>Conceptual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graph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disease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associated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combination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6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SNP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geno- types.</w:t>
      </w:r>
      <w:r>
        <w:rPr>
          <w:w w:val="115"/>
          <w:sz w:val="14"/>
        </w:rPr>
        <w:t> SNP</w:t>
      </w:r>
      <w:r>
        <w:rPr>
          <w:w w:val="115"/>
          <w:sz w:val="14"/>
        </w:rPr>
        <w:t> genotypes</w:t>
      </w:r>
      <w:r>
        <w:rPr>
          <w:w w:val="115"/>
          <w:sz w:val="14"/>
        </w:rPr>
        <w:t> labelled</w:t>
      </w:r>
      <w:r>
        <w:rPr>
          <w:w w:val="115"/>
          <w:sz w:val="14"/>
        </w:rPr>
        <w:t> 1-6</w:t>
      </w:r>
      <w:r>
        <w:rPr>
          <w:w w:val="115"/>
          <w:sz w:val="14"/>
        </w:rPr>
        <w:t> co-occur</w:t>
      </w:r>
      <w:r>
        <w:rPr>
          <w:w w:val="115"/>
          <w:sz w:val="14"/>
        </w:rPr>
        <w:t> in</w:t>
      </w:r>
      <w:r>
        <w:rPr>
          <w:w w:val="115"/>
          <w:sz w:val="14"/>
        </w:rPr>
        <w:t> multiple</w:t>
      </w:r>
      <w:r>
        <w:rPr>
          <w:w w:val="115"/>
          <w:sz w:val="14"/>
        </w:rPr>
        <w:t> patients,</w:t>
      </w:r>
      <w:r>
        <w:rPr>
          <w:w w:val="115"/>
          <w:sz w:val="14"/>
        </w:rPr>
        <w:t> indicated</w:t>
      </w:r>
      <w:r>
        <w:rPr>
          <w:w w:val="115"/>
          <w:sz w:val="14"/>
        </w:rPr>
        <w:t> by the interconnections between the SNPs.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73" w:lineRule="auto"/>
        <w:ind w:left="118" w:right="155"/>
        <w:jc w:val="both"/>
      </w:pPr>
      <w:r>
        <w:rPr>
          <w:w w:val="110"/>
        </w:rPr>
        <w:t>netic risk for a disorder or trait </w:t>
      </w:r>
      <w:hyperlink w:history="true" w:anchor="_bookmark39">
        <w:r>
          <w:rPr>
            <w:color w:val="0080AC"/>
            <w:w w:val="110"/>
          </w:rPr>
          <w:t>[28]</w:t>
        </w:r>
      </w:hyperlink>
      <w:r>
        <w:rPr>
          <w:w w:val="110"/>
        </w:rPr>
        <w:t>. gBLUPs do a similar job for the heritability of phenotypic traits in livestock and crop species account- ing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covariance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genetic</w:t>
      </w:r>
      <w:r>
        <w:rPr>
          <w:spacing w:val="-10"/>
          <w:w w:val="110"/>
        </w:rPr>
        <w:t> </w:t>
      </w:r>
      <w:r>
        <w:rPr>
          <w:w w:val="110"/>
        </w:rPr>
        <w:t>factors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mixed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framework </w:t>
      </w:r>
      <w:hyperlink w:history="true" w:anchor="_bookmark40">
        <w:r>
          <w:rPr>
            <w:color w:val="0080AC"/>
            <w:spacing w:val="-4"/>
            <w:w w:val="110"/>
          </w:rPr>
          <w:t>[29]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05"/>
        </w:rPr>
        <w:t>PRS are</w:t>
      </w:r>
      <w:r>
        <w:rPr>
          <w:w w:val="105"/>
        </w:rPr>
        <w:t> usually calculated using a</w:t>
      </w:r>
      <w:r>
        <w:rPr>
          <w:w w:val="105"/>
        </w:rPr>
        <w:t> selected set</w:t>
      </w:r>
      <w:r>
        <w:rPr>
          <w:w w:val="105"/>
        </w:rPr>
        <w:t> of the</w:t>
      </w:r>
      <w:r>
        <w:rPr>
          <w:w w:val="105"/>
        </w:rPr>
        <w:t> most signifi- cantly disease associated SNPs (from a GWAS), summing an individual’s risk alleles using Bayesian or linear regression methods usually weighted by allele frequency and effect size. As the odds ratios of GWAS derived SNPs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assumed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linearly</w:t>
      </w:r>
      <w:r>
        <w:rPr>
          <w:spacing w:val="21"/>
          <w:w w:val="105"/>
        </w:rPr>
        <w:t> </w:t>
      </w:r>
      <w:r>
        <w:rPr>
          <w:w w:val="105"/>
        </w:rPr>
        <w:t>additive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most</w:t>
      </w:r>
      <w:r>
        <w:rPr>
          <w:spacing w:val="21"/>
          <w:w w:val="105"/>
        </w:rPr>
        <w:t> </w:t>
      </w:r>
      <w:r>
        <w:rPr>
          <w:w w:val="105"/>
        </w:rPr>
        <w:t>polygenic</w:t>
      </w:r>
      <w:r>
        <w:rPr>
          <w:spacing w:val="21"/>
          <w:w w:val="105"/>
        </w:rPr>
        <w:t> </w:t>
      </w:r>
      <w:r>
        <w:rPr>
          <w:w w:val="105"/>
        </w:rPr>
        <w:t>risk</w:t>
      </w:r>
      <w:r>
        <w:rPr>
          <w:spacing w:val="21"/>
          <w:w w:val="105"/>
        </w:rPr>
        <w:t> </w:t>
      </w:r>
      <w:r>
        <w:rPr>
          <w:w w:val="105"/>
        </w:rPr>
        <w:t>scores for complex diseases, the limitations of GWAS discussed above, and the inability to stratify the specific disease associated factors relevant to dif- ferent</w:t>
      </w:r>
      <w:r>
        <w:rPr>
          <w:spacing w:val="36"/>
          <w:w w:val="105"/>
        </w:rPr>
        <w:t> </w:t>
      </w:r>
      <w:r>
        <w:rPr>
          <w:w w:val="105"/>
        </w:rPr>
        <w:t>patient</w:t>
      </w:r>
      <w:r>
        <w:rPr>
          <w:spacing w:val="36"/>
          <w:w w:val="105"/>
        </w:rPr>
        <w:t> </w:t>
      </w:r>
      <w:r>
        <w:rPr>
          <w:w w:val="105"/>
        </w:rPr>
        <w:t>sub-groups</w:t>
      </w:r>
      <w:r>
        <w:rPr>
          <w:spacing w:val="36"/>
          <w:w w:val="105"/>
        </w:rPr>
        <w:t> </w:t>
      </w:r>
      <w:r>
        <w:rPr>
          <w:w w:val="105"/>
        </w:rPr>
        <w:t>also</w:t>
      </w:r>
      <w:r>
        <w:rPr>
          <w:spacing w:val="36"/>
          <w:w w:val="105"/>
        </w:rPr>
        <w:t> </w:t>
      </w:r>
      <w:r>
        <w:rPr>
          <w:w w:val="105"/>
        </w:rPr>
        <w:t>adversely</w:t>
      </w:r>
      <w:r>
        <w:rPr>
          <w:spacing w:val="36"/>
          <w:w w:val="105"/>
        </w:rPr>
        <w:t> </w:t>
      </w:r>
      <w:r>
        <w:rPr>
          <w:w w:val="105"/>
        </w:rPr>
        <w:t>affect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predictive</w:t>
      </w:r>
      <w:r>
        <w:rPr>
          <w:spacing w:val="37"/>
          <w:w w:val="105"/>
        </w:rPr>
        <w:t> </w:t>
      </w:r>
      <w:r>
        <w:rPr>
          <w:w w:val="105"/>
        </w:rPr>
        <w:t>accuracy of such scores.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Combinatorial</w:t>
      </w:r>
      <w:r>
        <w:rPr>
          <w:spacing w:val="7"/>
          <w:w w:val="110"/>
        </w:rPr>
        <w:t> </w:t>
      </w:r>
      <w:r>
        <w:rPr>
          <w:w w:val="110"/>
        </w:rPr>
        <w:t>analytics</w:t>
      </w:r>
      <w:r>
        <w:rPr>
          <w:spacing w:val="8"/>
          <w:w w:val="110"/>
        </w:rPr>
        <w:t> </w:t>
      </w:r>
      <w:r>
        <w:rPr>
          <w:w w:val="110"/>
        </w:rPr>
        <w:t>reveals</w:t>
      </w:r>
      <w:r>
        <w:rPr>
          <w:spacing w:val="10"/>
          <w:w w:val="110"/>
        </w:rPr>
        <w:t> </w:t>
      </w:r>
      <w:r>
        <w:rPr>
          <w:w w:val="110"/>
        </w:rPr>
        <w:t>chronic</w:t>
      </w:r>
      <w:r>
        <w:rPr>
          <w:spacing w:val="9"/>
          <w:w w:val="110"/>
        </w:rPr>
        <w:t> </w:t>
      </w:r>
      <w:r>
        <w:rPr>
          <w:w w:val="110"/>
        </w:rPr>
        <w:t>disease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biology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Combinatorial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hand</w:t>
      </w:r>
      <w:r>
        <w:rPr>
          <w:spacing w:val="-11"/>
          <w:w w:val="110"/>
        </w:rPr>
        <w:t> </w:t>
      </w:r>
      <w:r>
        <w:rPr>
          <w:w w:val="110"/>
        </w:rPr>
        <w:t>attempts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combi- nations of features that when they occur together are highly associated 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phenotype</w:t>
      </w:r>
      <w:r>
        <w:rPr>
          <w:spacing w:val="-5"/>
          <w:w w:val="110"/>
        </w:rPr>
        <w:t> </w:t>
      </w:r>
      <w:r>
        <w:rPr>
          <w:w w:val="110"/>
        </w:rPr>
        <w:t>(occurring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cases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relatively</w:t>
      </w:r>
      <w:r>
        <w:rPr>
          <w:spacing w:val="-6"/>
          <w:w w:val="110"/>
        </w:rPr>
        <w:t> </w:t>
      </w:r>
      <w:r>
        <w:rPr>
          <w:w w:val="110"/>
        </w:rPr>
        <w:t>few</w:t>
      </w:r>
      <w:r>
        <w:rPr>
          <w:spacing w:val="-5"/>
          <w:w w:val="110"/>
        </w:rPr>
        <w:t> </w:t>
      </w:r>
      <w:r>
        <w:rPr>
          <w:w w:val="110"/>
        </w:rPr>
        <w:t>controls). The features may include SNPs, CNVs and/or other clinical, transcrip- tomic,</w:t>
      </w:r>
      <w:r>
        <w:rPr>
          <w:spacing w:val="-4"/>
          <w:w w:val="110"/>
        </w:rPr>
        <w:t> </w:t>
      </w:r>
      <w:r>
        <w:rPr>
          <w:w w:val="110"/>
        </w:rPr>
        <w:t>epigenetic,</w:t>
      </w:r>
      <w:r>
        <w:rPr>
          <w:spacing w:val="-4"/>
          <w:w w:val="110"/>
        </w:rPr>
        <w:t> </w:t>
      </w:r>
      <w:r>
        <w:rPr>
          <w:w w:val="110"/>
        </w:rPr>
        <w:t>epidemiological,</w:t>
      </w:r>
      <w:r>
        <w:rPr>
          <w:spacing w:val="-5"/>
          <w:w w:val="110"/>
        </w:rPr>
        <w:t> </w:t>
      </w:r>
      <w:r>
        <w:rPr>
          <w:w w:val="110"/>
        </w:rPr>
        <w:t>environmental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factors.</w:t>
      </w:r>
      <w:r>
        <w:rPr>
          <w:spacing w:val="-4"/>
          <w:w w:val="110"/>
        </w:rPr>
        <w:t> </w:t>
      </w:r>
      <w:r>
        <w:rPr>
          <w:w w:val="110"/>
        </w:rPr>
        <w:t>The structure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sixth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phenotype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7"/>
          <w:w w:val="110"/>
        </w:rPr>
        <w:t> </w:t>
      </w:r>
      <w:r>
        <w:rPr>
          <w:w w:val="110"/>
        </w:rPr>
        <w:t>combination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seen in </w:t>
      </w:r>
      <w:hyperlink w:history="true" w:anchor="_bookmark3">
        <w:r>
          <w:rPr>
            <w:color w:val="0080AC"/>
            <w:w w:val="110"/>
          </w:rPr>
          <w:t>Fig. 3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combinatorial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additional</w:t>
      </w:r>
      <w:r>
        <w:rPr>
          <w:spacing w:val="-9"/>
          <w:w w:val="110"/>
        </w:rPr>
        <w:t> </w:t>
      </w:r>
      <w:r>
        <w:rPr>
          <w:w w:val="110"/>
        </w:rPr>
        <w:t>signal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patient datasets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invisible</w:t>
      </w:r>
      <w:r>
        <w:rPr>
          <w:w w:val="110"/>
        </w:rPr>
        <w:t> to</w:t>
      </w:r>
      <w:r>
        <w:rPr>
          <w:w w:val="110"/>
        </w:rPr>
        <w:t> existing</w:t>
      </w:r>
      <w:r>
        <w:rPr>
          <w:w w:val="110"/>
        </w:rPr>
        <w:t> GWAS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genetic</w:t>
      </w:r>
      <w:r>
        <w:rPr>
          <w:w w:val="110"/>
        </w:rPr>
        <w:t> </w:t>
      </w:r>
      <w:r>
        <w:rPr>
          <w:w w:val="110"/>
        </w:rPr>
        <w:t>analysis methods </w:t>
      </w:r>
      <w:hyperlink w:history="true" w:anchor="_bookmark41">
        <w:r>
          <w:rPr>
            <w:color w:val="0080AC"/>
            <w:w w:val="110"/>
          </w:rPr>
          <w:t>[30–32]</w:t>
        </w:r>
      </w:hyperlink>
      <w:r>
        <w:rPr>
          <w:w w:val="110"/>
        </w:rPr>
        <w:t>. This power to find this ’missing’ signal is illustrated 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meta-analysis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large-scale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per- formed into the genetic factors underpinning COVID-19 host response as it relates to disease susceptibility and severity.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80"/>
          <w:cols w:num="2" w:equalWidth="0">
            <w:col w:w="5189" w:space="191"/>
            <w:col w:w="531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58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/>
        <w:t>COVID-19 surprised the medical community by the range of its symp-</w:t>
      </w:r>
      <w:r>
        <w:rPr>
          <w:w w:val="110"/>
        </w:rPr>
        <w:t> toms.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a</w:t>
      </w:r>
      <w:r>
        <w:rPr>
          <w:w w:val="110"/>
        </w:rPr>
        <w:t> pure</w:t>
      </w:r>
      <w:r>
        <w:rPr>
          <w:w w:val="110"/>
        </w:rPr>
        <w:t> viral</w:t>
      </w:r>
      <w:r>
        <w:rPr>
          <w:w w:val="110"/>
        </w:rPr>
        <w:t> infection</w:t>
      </w:r>
      <w:r>
        <w:rPr>
          <w:w w:val="110"/>
        </w:rPr>
        <w:t> and</w:t>
      </w:r>
      <w:r>
        <w:rPr>
          <w:w w:val="110"/>
        </w:rPr>
        <w:t> inflammasome/cytokine response, the disease has had widespread, potentially long-term effects across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range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tissues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80AC"/>
            <w:w w:val="110"/>
          </w:rPr>
          <w:t>33</w:t>
        </w:r>
      </w:hyperlink>
      <w:r>
        <w:rPr>
          <w:w w:val="110"/>
        </w:rPr>
        <w:t>,</w:t>
      </w:r>
      <w:hyperlink w:history="true" w:anchor="_bookmark44">
        <w:r>
          <w:rPr>
            <w:color w:val="0080AC"/>
            <w:w w:val="110"/>
          </w:rPr>
          <w:t>34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became</w:t>
      </w:r>
      <w:r>
        <w:rPr>
          <w:spacing w:val="-6"/>
          <w:w w:val="110"/>
        </w:rPr>
        <w:t> </w:t>
      </w:r>
      <w:r>
        <w:rPr>
          <w:w w:val="110"/>
        </w:rPr>
        <w:t>available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begin- ning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pandemic,</w:t>
      </w:r>
      <w:r>
        <w:rPr>
          <w:spacing w:val="-5"/>
          <w:w w:val="110"/>
        </w:rPr>
        <w:t> </w:t>
      </w:r>
      <w:r>
        <w:rPr>
          <w:w w:val="110"/>
        </w:rPr>
        <w:t>GWAS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5"/>
          <w:w w:val="110"/>
        </w:rPr>
        <w:t> </w:t>
      </w:r>
      <w:r>
        <w:rPr>
          <w:w w:val="110"/>
        </w:rPr>
        <w:t>patient</w:t>
      </w:r>
      <w:r>
        <w:rPr>
          <w:spacing w:val="-5"/>
          <w:w w:val="110"/>
        </w:rPr>
        <w:t> </w:t>
      </w:r>
      <w:r>
        <w:rPr>
          <w:w w:val="110"/>
        </w:rPr>
        <w:t>populations were run by various groups.</w:t>
      </w:r>
    </w:p>
    <w:p>
      <w:pPr>
        <w:pStyle w:val="BodyText"/>
        <w:spacing w:line="273" w:lineRule="auto"/>
        <w:ind w:left="118" w:right="39" w:firstLine="239"/>
        <w:jc w:val="both"/>
      </w:pPr>
      <w:r>
        <w:rPr/>
        <w:t>A GWAS study involving 1,131 severe patients and 15,434 mild con-</w:t>
      </w:r>
      <w:r>
        <w:rPr>
          <w:spacing w:val="40"/>
          <w:w w:val="110"/>
        </w:rPr>
        <w:t> </w:t>
      </w:r>
      <w:r>
        <w:rPr>
          <w:w w:val="110"/>
        </w:rPr>
        <w:t>trols</w:t>
      </w:r>
      <w:r>
        <w:rPr>
          <w:spacing w:val="-6"/>
          <w:w w:val="110"/>
        </w:rPr>
        <w:t> </w:t>
      </w:r>
      <w:r>
        <w:rPr>
          <w:w w:val="110"/>
        </w:rPr>
        <w:t>identified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locus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6"/>
          <w:w w:val="110"/>
        </w:rPr>
        <w:t> </w:t>
      </w:r>
      <w:r>
        <w:rPr>
          <w:w w:val="110"/>
        </w:rPr>
        <w:t>risk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developing</w:t>
      </w:r>
      <w:r>
        <w:rPr>
          <w:spacing w:val="-6"/>
          <w:w w:val="110"/>
        </w:rPr>
        <w:t> </w:t>
      </w:r>
      <w:r>
        <w:rPr>
          <w:w w:val="110"/>
        </w:rPr>
        <w:t>severe </w:t>
      </w:r>
      <w:r>
        <w:rPr/>
        <w:t>COVID-19 around the ABO blood group gene and another locus on chro-</w:t>
      </w:r>
      <w:r>
        <w:rPr>
          <w:w w:val="110"/>
        </w:rPr>
        <w:t> mosome</w:t>
      </w:r>
      <w:r>
        <w:rPr>
          <w:spacing w:val="-3"/>
          <w:w w:val="110"/>
        </w:rPr>
        <w:t> </w:t>
      </w:r>
      <w:r>
        <w:rPr>
          <w:w w:val="110"/>
        </w:rPr>
        <w:t>3</w:t>
      </w:r>
      <w:r>
        <w:rPr>
          <w:spacing w:val="-3"/>
          <w:w w:val="110"/>
        </w:rPr>
        <w:t> </w:t>
      </w:r>
      <w:hyperlink w:history="true" w:anchor="_bookmark45">
        <w:r>
          <w:rPr>
            <w:color w:val="0080AC"/>
            <w:w w:val="110"/>
          </w:rPr>
          <w:t>[35]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extended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global</w:t>
      </w:r>
      <w:r>
        <w:rPr>
          <w:spacing w:val="-4"/>
          <w:w w:val="110"/>
        </w:rPr>
        <w:t> </w:t>
      </w:r>
      <w:r>
        <w:rPr>
          <w:w w:val="110"/>
        </w:rPr>
        <w:t>effort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ran GWAS on genomic data from 13,641 severe disease patients and over</w:t>
      </w:r>
      <w:r>
        <w:rPr>
          <w:spacing w:val="40"/>
          <w:w w:val="110"/>
        </w:rPr>
        <w:t> </w:t>
      </w:r>
      <w:r>
        <w:rPr>
          <w:w w:val="110"/>
        </w:rPr>
        <w:t>2</w:t>
      </w:r>
      <w:r>
        <w:rPr>
          <w:w w:val="110"/>
        </w:rPr>
        <w:t> million</w:t>
      </w:r>
      <w:r>
        <w:rPr>
          <w:w w:val="110"/>
        </w:rPr>
        <w:t> controls,</w:t>
      </w:r>
      <w:r>
        <w:rPr>
          <w:w w:val="110"/>
        </w:rPr>
        <w:t> identifying</w:t>
      </w:r>
      <w:r>
        <w:rPr>
          <w:w w:val="110"/>
        </w:rPr>
        <w:t> four</w:t>
      </w:r>
      <w:r>
        <w:rPr>
          <w:w w:val="110"/>
        </w:rPr>
        <w:t> genome-wide</w:t>
      </w:r>
      <w:r>
        <w:rPr>
          <w:w w:val="110"/>
        </w:rPr>
        <w:t> significant</w:t>
      </w:r>
      <w:r>
        <w:rPr>
          <w:w w:val="110"/>
        </w:rPr>
        <w:t> loci</w:t>
      </w:r>
      <w:r>
        <w:rPr>
          <w:w w:val="110"/>
        </w:rPr>
        <w:t> that </w:t>
      </w:r>
      <w:bookmarkStart w:name="6 Combinatorial analytics for complex he" w:id="10"/>
      <w:bookmarkEnd w:id="10"/>
      <w:r>
        <w:rPr/>
        <w:t>ar</w:t>
      </w:r>
      <w:r>
        <w:rPr/>
        <w:t>e associated with SARS-CoV-2 infection and 11 associated with severe</w:t>
      </w:r>
      <w:r>
        <w:rPr>
          <w:w w:val="110"/>
        </w:rPr>
        <w:t> manifestations of COVID-19 </w:t>
      </w:r>
      <w:hyperlink w:history="true" w:anchor="_bookmark42">
        <w:r>
          <w:rPr>
            <w:color w:val="0080AC"/>
            <w:w w:val="110"/>
          </w:rPr>
          <w:t>[55]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Most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correspond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previously</w:t>
      </w:r>
      <w:r>
        <w:rPr>
          <w:spacing w:val="-11"/>
          <w:w w:val="110"/>
        </w:rPr>
        <w:t> </w:t>
      </w:r>
      <w:r>
        <w:rPr>
          <w:w w:val="110"/>
        </w:rPr>
        <w:t>documented</w:t>
      </w:r>
      <w:r>
        <w:rPr>
          <w:spacing w:val="-11"/>
          <w:w w:val="110"/>
        </w:rPr>
        <w:t> </w:t>
      </w:r>
      <w:r>
        <w:rPr>
          <w:w w:val="110"/>
        </w:rPr>
        <w:t>genes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asso- ciations to lung or autoimmune and inflammatory diseases. The symp- tomology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COVID-19</w:t>
      </w:r>
      <w:r>
        <w:rPr>
          <w:spacing w:val="-2"/>
          <w:w w:val="110"/>
        </w:rPr>
        <w:t> </w:t>
      </w:r>
      <w:r>
        <w:rPr>
          <w:w w:val="110"/>
        </w:rPr>
        <w:t>however</w:t>
      </w:r>
      <w:r>
        <w:rPr>
          <w:spacing w:val="-2"/>
          <w:w w:val="110"/>
        </w:rPr>
        <w:t> </w:t>
      </w:r>
      <w:r>
        <w:rPr>
          <w:w w:val="110"/>
        </w:rPr>
        <w:t>extends</w:t>
      </w:r>
      <w:r>
        <w:rPr>
          <w:spacing w:val="-2"/>
          <w:w w:val="110"/>
        </w:rPr>
        <w:t> </w:t>
      </w:r>
      <w:r>
        <w:rPr>
          <w:w w:val="110"/>
        </w:rPr>
        <w:t>much</w:t>
      </w:r>
      <w:r>
        <w:rPr>
          <w:spacing w:val="-2"/>
          <w:w w:val="110"/>
        </w:rPr>
        <w:t> </w:t>
      </w:r>
      <w:r>
        <w:rPr>
          <w:w w:val="110"/>
        </w:rPr>
        <w:t>further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ex- plained by these findings into neurological,</w:t>
      </w:r>
      <w:r>
        <w:rPr>
          <w:spacing w:val="-1"/>
          <w:w w:val="110"/>
        </w:rPr>
        <w:t> </w:t>
      </w:r>
      <w:r>
        <w:rPr>
          <w:w w:val="110"/>
        </w:rPr>
        <w:t>coagulation</w:t>
      </w:r>
      <w:r>
        <w:rPr>
          <w:spacing w:val="-1"/>
          <w:w w:val="110"/>
        </w:rPr>
        <w:t> </w:t>
      </w:r>
      <w:r>
        <w:rPr>
          <w:w w:val="110"/>
        </w:rPr>
        <w:t>and cardiovas- cular,</w:t>
      </w:r>
      <w:r>
        <w:rPr>
          <w:w w:val="110"/>
        </w:rPr>
        <w:t> renal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consequences</w:t>
      </w:r>
      <w:r>
        <w:rPr>
          <w:w w:val="110"/>
        </w:rPr>
        <w:t> beyond</w:t>
      </w:r>
      <w:r>
        <w:rPr>
          <w:w w:val="110"/>
        </w:rPr>
        <w:t> inflammation</w:t>
      </w:r>
      <w:r>
        <w:rPr>
          <w:w w:val="110"/>
        </w:rPr>
        <w:t> driven</w:t>
      </w:r>
      <w:r>
        <w:rPr>
          <w:w w:val="110"/>
        </w:rPr>
        <w:t> dis- </w:t>
      </w:r>
      <w:r>
        <w:rPr>
          <w:spacing w:val="-2"/>
          <w:w w:val="110"/>
        </w:rPr>
        <w:t>ease.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contrast,</w:t>
      </w:r>
      <w:r>
        <w:rPr>
          <w:w w:val="110"/>
        </w:rPr>
        <w:t> a</w:t>
      </w:r>
      <w:r>
        <w:rPr>
          <w:w w:val="110"/>
        </w:rPr>
        <w:t> previous</w:t>
      </w:r>
      <w:r>
        <w:rPr>
          <w:w w:val="110"/>
        </w:rPr>
        <w:t> study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combinatorial</w:t>
      </w:r>
      <w:r>
        <w:rPr>
          <w:w w:val="110"/>
        </w:rPr>
        <w:t> analytics</w:t>
      </w:r>
      <w:r>
        <w:rPr>
          <w:w w:val="110"/>
        </w:rPr>
        <w:t> ap- proach</w:t>
      </w:r>
      <w:r>
        <w:rPr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run</w:t>
      </w:r>
      <w:r>
        <w:rPr>
          <w:spacing w:val="-4"/>
          <w:w w:val="110"/>
        </w:rPr>
        <w:t> </w:t>
      </w:r>
      <w:r>
        <w:rPr>
          <w:w w:val="110"/>
        </w:rPr>
        <w:t>several</w:t>
      </w:r>
      <w:r>
        <w:rPr>
          <w:spacing w:val="-4"/>
          <w:w w:val="110"/>
        </w:rPr>
        <w:t> </w:t>
      </w:r>
      <w:r>
        <w:rPr>
          <w:w w:val="110"/>
        </w:rPr>
        <w:t>months</w:t>
      </w:r>
      <w:r>
        <w:rPr>
          <w:spacing w:val="-4"/>
          <w:w w:val="110"/>
        </w:rPr>
        <w:t> </w:t>
      </w:r>
      <w:r>
        <w:rPr>
          <w:w w:val="110"/>
        </w:rPr>
        <w:t>earlier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very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COVID-19 datasets</w:t>
      </w:r>
      <w:r>
        <w:rPr>
          <w:w w:val="110"/>
        </w:rPr>
        <w:t> available</w:t>
      </w:r>
      <w:r>
        <w:rPr>
          <w:w w:val="110"/>
        </w:rPr>
        <w:t> from</w:t>
      </w:r>
      <w:r>
        <w:rPr>
          <w:w w:val="110"/>
        </w:rPr>
        <w:t> UK</w:t>
      </w:r>
      <w:r>
        <w:rPr>
          <w:w w:val="110"/>
        </w:rPr>
        <w:t> Biobank</w:t>
      </w:r>
      <w:r>
        <w:rPr>
          <w:w w:val="110"/>
        </w:rPr>
        <w:t> [</w:t>
      </w:r>
      <w:hyperlink w:history="true" w:anchor="_bookmark11">
        <w:r>
          <w:rPr>
            <w:color w:val="0080AC"/>
            <w:w w:val="110"/>
          </w:rPr>
          <w:t>38</w:t>
        </w:r>
      </w:hyperlink>
      <w:r>
        <w:rPr>
          <w:w w:val="110"/>
        </w:rPr>
        <w:t>,</w:t>
      </w:r>
      <w:hyperlink w:history="true" w:anchor="_bookmark13">
        <w:r>
          <w:rPr>
            <w:color w:val="0080AC"/>
            <w:w w:val="110"/>
          </w:rPr>
          <w:t>39</w:t>
        </w:r>
      </w:hyperlink>
      <w:r>
        <w:rPr>
          <w:w w:val="110"/>
        </w:rPr>
        <w:t>],</w:t>
      </w:r>
      <w:r>
        <w:rPr>
          <w:w w:val="110"/>
        </w:rPr>
        <w:t> with</w:t>
      </w:r>
      <w:r>
        <w:rPr>
          <w:w w:val="110"/>
        </w:rPr>
        <w:t> just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hundred severe patients, while controlling for all the existing known predispos- ing co-morbidities </w:t>
      </w:r>
      <w:hyperlink w:history="true" w:anchor="_bookmark16">
        <w:r>
          <w:rPr>
            <w:color w:val="0080AC"/>
            <w:w w:val="110"/>
          </w:rPr>
          <w:t>[40]</w:t>
        </w:r>
      </w:hyperlink>
      <w:r>
        <w:rPr>
          <w:w w:val="110"/>
        </w:rPr>
        <w:t>. This study, working off much smaller datasets than</w:t>
      </w:r>
      <w:r>
        <w:rPr>
          <w:w w:val="110"/>
        </w:rPr>
        <w:t> the</w:t>
      </w:r>
      <w:r>
        <w:rPr>
          <w:w w:val="110"/>
        </w:rPr>
        <w:t> GWAS</w:t>
      </w:r>
      <w:r>
        <w:rPr>
          <w:w w:val="110"/>
        </w:rPr>
        <w:t> studies,</w:t>
      </w:r>
      <w:r>
        <w:rPr>
          <w:w w:val="110"/>
        </w:rPr>
        <w:t> identified</w:t>
      </w:r>
      <w:r>
        <w:rPr>
          <w:w w:val="110"/>
        </w:rPr>
        <w:t> 156</w:t>
      </w:r>
      <w:r>
        <w:rPr>
          <w:w w:val="110"/>
        </w:rPr>
        <w:t> severe</w:t>
      </w:r>
      <w:r>
        <w:rPr>
          <w:w w:val="110"/>
        </w:rPr>
        <w:t> disease</w:t>
      </w:r>
      <w:r>
        <w:rPr>
          <w:w w:val="110"/>
        </w:rPr>
        <w:t> associated</w:t>
      </w:r>
      <w:r>
        <w:rPr>
          <w:w w:val="110"/>
        </w:rPr>
        <w:t> loci that</w:t>
      </w:r>
      <w:r>
        <w:rPr>
          <w:spacing w:val="-4"/>
          <w:w w:val="110"/>
        </w:rPr>
        <w:t> </w:t>
      </w:r>
      <w:r>
        <w:rPr>
          <w:w w:val="110"/>
        </w:rPr>
        <w:t>mapped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68</w:t>
      </w:r>
      <w:r>
        <w:rPr>
          <w:spacing w:val="-4"/>
          <w:w w:val="110"/>
        </w:rPr>
        <w:t> </w:t>
      </w:r>
      <w:r>
        <w:rPr>
          <w:w w:val="110"/>
        </w:rPr>
        <w:t>protein</w:t>
      </w:r>
      <w:r>
        <w:rPr>
          <w:spacing w:val="-4"/>
          <w:w w:val="110"/>
        </w:rPr>
        <w:t> </w:t>
      </w:r>
      <w:r>
        <w:rPr>
          <w:w w:val="110"/>
        </w:rPr>
        <w:t>coding</w:t>
      </w:r>
      <w:r>
        <w:rPr>
          <w:spacing w:val="-4"/>
          <w:w w:val="110"/>
        </w:rPr>
        <w:t> </w:t>
      </w:r>
      <w:r>
        <w:rPr>
          <w:w w:val="110"/>
        </w:rPr>
        <w:t>genes,</w:t>
      </w:r>
      <w:r>
        <w:rPr>
          <w:spacing w:val="-4"/>
          <w:w w:val="110"/>
        </w:rPr>
        <w:t> </w:t>
      </w:r>
      <w:r>
        <w:rPr>
          <w:w w:val="110"/>
        </w:rPr>
        <w:t>spread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range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mech- </w:t>
      </w:r>
      <w:r>
        <w:rPr>
          <w:spacing w:val="-2"/>
          <w:w w:val="110"/>
        </w:rPr>
        <w:t>anisms.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Many</w:t>
      </w:r>
      <w:r>
        <w:rPr>
          <w:w w:val="110"/>
        </w:rPr>
        <w:t> novel</w:t>
      </w:r>
      <w:r>
        <w:rPr>
          <w:w w:val="110"/>
        </w:rPr>
        <w:t> targets</w:t>
      </w:r>
      <w:r>
        <w:rPr>
          <w:w w:val="110"/>
        </w:rPr>
        <w:t> were</w:t>
      </w:r>
      <w:r>
        <w:rPr>
          <w:w w:val="110"/>
        </w:rPr>
        <w:t> identified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key</w:t>
      </w:r>
      <w:r>
        <w:rPr>
          <w:w w:val="110"/>
        </w:rPr>
        <w:t> se-</w:t>
      </w:r>
      <w:r>
        <w:rPr>
          <w:spacing w:val="80"/>
          <w:w w:val="110"/>
        </w:rPr>
        <w:t> </w:t>
      </w:r>
      <w:r>
        <w:rPr>
          <w:w w:val="110"/>
        </w:rPr>
        <w:t>vere</w:t>
      </w:r>
      <w:r>
        <w:rPr>
          <w:spacing w:val="-1"/>
          <w:w w:val="110"/>
        </w:rPr>
        <w:t> </w:t>
      </w:r>
      <w:r>
        <w:rPr>
          <w:w w:val="110"/>
        </w:rPr>
        <w:t>COVID-19</w:t>
      </w:r>
      <w:r>
        <w:rPr>
          <w:spacing w:val="-1"/>
          <w:w w:val="110"/>
        </w:rPr>
        <w:t> </w:t>
      </w:r>
      <w:r>
        <w:rPr>
          <w:w w:val="110"/>
        </w:rPr>
        <w:t>pathology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disease</w:t>
      </w:r>
      <w:r>
        <w:rPr>
          <w:spacing w:val="-1"/>
          <w:w w:val="110"/>
        </w:rPr>
        <w:t> </w:t>
      </w:r>
      <w:r>
        <w:rPr>
          <w:w w:val="110"/>
        </w:rPr>
        <w:t>mechanisms,</w:t>
      </w:r>
      <w:r>
        <w:rPr>
          <w:spacing w:val="-1"/>
          <w:w w:val="110"/>
        </w:rPr>
        <w:t> </w:t>
      </w:r>
      <w:r>
        <w:rPr>
          <w:w w:val="110"/>
        </w:rPr>
        <w:t>including</w:t>
      </w:r>
      <w:r>
        <w:rPr>
          <w:spacing w:val="-1"/>
          <w:w w:val="110"/>
        </w:rPr>
        <w:t> </w:t>
      </w:r>
      <w:r>
        <w:rPr>
          <w:w w:val="110"/>
        </w:rPr>
        <w:t>produc- tion of pro-inflammatory cytokines, endothelial cell dysfunction, lipid droplets, neurodegeneration and viral susceptibility factors. The novel disease</w:t>
      </w:r>
      <w:r>
        <w:rPr>
          <w:w w:val="110"/>
        </w:rPr>
        <w:t> associated</w:t>
      </w:r>
      <w:r>
        <w:rPr>
          <w:w w:val="110"/>
        </w:rPr>
        <w:t> mechanisms</w:t>
      </w:r>
      <w:r>
        <w:rPr>
          <w:w w:val="110"/>
        </w:rPr>
        <w:t> identified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genetics</w:t>
      </w:r>
      <w:r>
        <w:rPr>
          <w:w w:val="110"/>
        </w:rPr>
        <w:t> based</w:t>
      </w:r>
      <w:r>
        <w:rPr>
          <w:w w:val="110"/>
        </w:rPr>
        <w:t> study were replicated and validated by subsequent combinatorial analysis of de-identified COVID-19 patient health records (non-genetic data com- prising</w:t>
      </w:r>
      <w:r>
        <w:rPr>
          <w:spacing w:val="-4"/>
          <w:w w:val="110"/>
        </w:rPr>
        <w:t> </w:t>
      </w:r>
      <w:r>
        <w:rPr>
          <w:w w:val="110"/>
        </w:rPr>
        <w:t>longitudinal</w:t>
      </w:r>
      <w:r>
        <w:rPr>
          <w:spacing w:val="-5"/>
          <w:w w:val="110"/>
        </w:rPr>
        <w:t> </w:t>
      </w:r>
      <w:r>
        <w:rPr>
          <w:w w:val="110"/>
        </w:rPr>
        <w:t>diagnosis,</w:t>
      </w:r>
      <w:r>
        <w:rPr>
          <w:spacing w:val="-5"/>
          <w:w w:val="110"/>
        </w:rPr>
        <w:t> </w:t>
      </w:r>
      <w:r>
        <w:rPr>
          <w:w w:val="110"/>
        </w:rPr>
        <w:t>claims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lab</w:t>
      </w:r>
      <w:r>
        <w:rPr>
          <w:spacing w:val="-4"/>
          <w:w w:val="110"/>
        </w:rPr>
        <w:t> </w:t>
      </w:r>
      <w:r>
        <w:rPr>
          <w:w w:val="110"/>
        </w:rPr>
        <w:t>data)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UnitedHealth Group</w:t>
      </w:r>
      <w:r>
        <w:rPr>
          <w:spacing w:val="-11"/>
          <w:w w:val="110"/>
        </w:rPr>
        <w:t> </w:t>
      </w:r>
      <w:r>
        <w:rPr>
          <w:w w:val="110"/>
        </w:rPr>
        <w:t>COVID-19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Suite</w:t>
      </w:r>
      <w:r>
        <w:rPr>
          <w:spacing w:val="-11"/>
          <w:w w:val="110"/>
        </w:rPr>
        <w:t> </w:t>
      </w:r>
      <w:hyperlink w:history="true" w:anchor="_bookmark17">
        <w:r>
          <w:rPr>
            <w:color w:val="0080AC"/>
            <w:w w:val="110"/>
          </w:rPr>
          <w:t>[41]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targets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also been</w:t>
      </w:r>
      <w:r>
        <w:rPr>
          <w:spacing w:val="-10"/>
          <w:w w:val="110"/>
        </w:rPr>
        <w:t> </w:t>
      </w:r>
      <w:r>
        <w:rPr>
          <w:w w:val="110"/>
        </w:rPr>
        <w:t>subsequently</w:t>
      </w:r>
      <w:r>
        <w:rPr>
          <w:spacing w:val="-10"/>
          <w:w w:val="110"/>
        </w:rPr>
        <w:t> </w:t>
      </w:r>
      <w:r>
        <w:rPr>
          <w:w w:val="110"/>
        </w:rPr>
        <w:t>validated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collaborative</w:t>
      </w:r>
      <w:r>
        <w:rPr>
          <w:spacing w:val="-10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drug</w:t>
      </w:r>
      <w:r>
        <w:rPr>
          <w:spacing w:val="-10"/>
          <w:w w:val="110"/>
        </w:rPr>
        <w:t> </w:t>
      </w:r>
      <w:r>
        <w:rPr>
          <w:w w:val="110"/>
        </w:rPr>
        <w:t>repurpos- </w:t>
      </w:r>
      <w:bookmarkStart w:name="5 Patient stratification in chronic dise" w:id="11"/>
      <w:bookmarkEnd w:id="11"/>
      <w:r>
        <w:rPr>
          <w:w w:val="110"/>
        </w:rPr>
        <w:t>ing</w:t>
      </w:r>
      <w:r>
        <w:rPr>
          <w:w w:val="110"/>
        </w:rPr>
        <w:t> using viral plaque assays and other disease models [</w:t>
      </w:r>
      <w:hyperlink w:history="true" w:anchor="_bookmark18">
        <w:r>
          <w:rPr>
            <w:color w:val="0080AC"/>
            <w:w w:val="110"/>
          </w:rPr>
          <w:t>42</w:t>
        </w:r>
      </w:hyperlink>
      <w:r>
        <w:rPr>
          <w:w w:val="110"/>
        </w:rPr>
        <w:t>,</w:t>
      </w:r>
      <w:hyperlink w:history="true" w:anchor="_bookmark21">
        <w:r>
          <w:rPr>
            <w:color w:val="0080AC"/>
            <w:w w:val="110"/>
          </w:rPr>
          <w:t>43</w:t>
        </w:r>
      </w:hyperlink>
      <w:r>
        <w:rPr>
          <w:w w:val="110"/>
        </w:rPr>
        <w:t>].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Patient</w:t>
      </w:r>
      <w:r>
        <w:rPr>
          <w:spacing w:val="6"/>
          <w:w w:val="110"/>
        </w:rPr>
        <w:t> </w:t>
      </w:r>
      <w:r>
        <w:rPr>
          <w:w w:val="110"/>
        </w:rPr>
        <w:t>stratification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chronic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disease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0" w:firstLine="239"/>
        <w:jc w:val="both"/>
      </w:pPr>
      <w:r>
        <w:rPr>
          <w:w w:val="110"/>
        </w:rPr>
        <w:t>Chronic</w:t>
      </w:r>
      <w:r>
        <w:rPr>
          <w:spacing w:val="-1"/>
          <w:w w:val="110"/>
        </w:rPr>
        <w:t> </w:t>
      </w:r>
      <w:r>
        <w:rPr>
          <w:w w:val="110"/>
        </w:rPr>
        <w:t>diseases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spectrum of</w:t>
      </w:r>
      <w:r>
        <w:rPr>
          <w:spacing w:val="-1"/>
          <w:w w:val="110"/>
        </w:rPr>
        <w:t> </w:t>
      </w:r>
      <w:r>
        <w:rPr>
          <w:w w:val="110"/>
        </w:rPr>
        <w:t>symptoms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varied treatment responses across patients who share a diagnosis. There may be</w:t>
      </w:r>
      <w:r>
        <w:rPr>
          <w:w w:val="110"/>
        </w:rPr>
        <w:t> multiple</w:t>
      </w:r>
      <w:r>
        <w:rPr>
          <w:w w:val="110"/>
        </w:rPr>
        <w:t> pathways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diagnostic</w:t>
      </w:r>
      <w:r>
        <w:rPr>
          <w:w w:val="110"/>
        </w:rPr>
        <w:t> phenotypes</w:t>
      </w:r>
      <w:r>
        <w:rPr>
          <w:w w:val="110"/>
        </w:rPr>
        <w:t> –</w:t>
      </w:r>
      <w:r>
        <w:rPr>
          <w:w w:val="110"/>
        </w:rPr>
        <w:t> for example bronchoconstriction and wheezing in asthmatics, or cycles of mania</w:t>
      </w:r>
      <w:r>
        <w:rPr>
          <w:w w:val="110"/>
        </w:rPr>
        <w:t> and</w:t>
      </w:r>
      <w:r>
        <w:rPr>
          <w:w w:val="110"/>
        </w:rPr>
        <w:t> depression</w:t>
      </w:r>
      <w:r>
        <w:rPr>
          <w:w w:val="110"/>
        </w:rPr>
        <w:t> in</w:t>
      </w:r>
      <w:r>
        <w:rPr>
          <w:w w:val="110"/>
        </w:rPr>
        <w:t> bipolar</w:t>
      </w:r>
      <w:r>
        <w:rPr>
          <w:w w:val="110"/>
        </w:rPr>
        <w:t> patients,</w:t>
      </w:r>
      <w:r>
        <w:rPr>
          <w:w w:val="110"/>
        </w:rPr>
        <w:t> and</w:t>
      </w:r>
      <w:r>
        <w:rPr>
          <w:w w:val="110"/>
        </w:rPr>
        <w:t> variations</w:t>
      </w:r>
      <w:r>
        <w:rPr>
          <w:w w:val="110"/>
        </w:rPr>
        <w:t> in</w:t>
      </w:r>
      <w:r>
        <w:rPr>
          <w:w w:val="110"/>
        </w:rPr>
        <w:t> response may</w:t>
      </w:r>
      <w:r>
        <w:rPr>
          <w:spacing w:val="-5"/>
          <w:w w:val="110"/>
        </w:rPr>
        <w:t> </w:t>
      </w:r>
      <w:r>
        <w:rPr>
          <w:w w:val="110"/>
        </w:rPr>
        <w:t>reflect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5"/>
          <w:w w:val="110"/>
        </w:rPr>
        <w:t> </w:t>
      </w:r>
      <w:r>
        <w:rPr>
          <w:w w:val="110"/>
        </w:rPr>
        <w:t>aetiologies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influences.</w:t>
      </w:r>
      <w:r>
        <w:rPr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 </w:t>
      </w:r>
      <w:r>
        <w:rPr/>
        <w:t>diversity within a disease population, GWAS (whose signals must be sig-</w:t>
      </w:r>
      <w:r>
        <w:rPr>
          <w:w w:val="110"/>
        </w:rPr>
        <w:t> nificant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whole</w:t>
      </w:r>
      <w:r>
        <w:rPr>
          <w:spacing w:val="-3"/>
          <w:w w:val="110"/>
        </w:rPr>
        <w:t> </w:t>
      </w:r>
      <w:r>
        <w:rPr>
          <w:w w:val="110"/>
        </w:rPr>
        <w:t>population)</w:t>
      </w:r>
      <w:r>
        <w:rPr>
          <w:spacing w:val="-4"/>
          <w:w w:val="110"/>
        </w:rPr>
        <w:t> </w:t>
      </w:r>
      <w:r>
        <w:rPr>
          <w:w w:val="110"/>
        </w:rPr>
        <w:t>often</w:t>
      </w:r>
      <w:r>
        <w:rPr>
          <w:spacing w:val="-4"/>
          <w:w w:val="110"/>
        </w:rPr>
        <w:t> </w:t>
      </w:r>
      <w:r>
        <w:rPr>
          <w:w w:val="110"/>
        </w:rPr>
        <w:t>cannot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causes of a disease, or accurately stratify patient subgroups within the whole </w:t>
      </w:r>
      <w:r>
        <w:rPr>
          <w:spacing w:val="-2"/>
          <w:w w:val="110"/>
        </w:rPr>
        <w:t>population.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Combinatorial</w:t>
      </w:r>
      <w:r>
        <w:rPr>
          <w:w w:val="110"/>
        </w:rPr>
        <w:t> analysis</w:t>
      </w:r>
      <w:r>
        <w:rPr>
          <w:w w:val="110"/>
        </w:rPr>
        <w:t> can</w:t>
      </w:r>
      <w:r>
        <w:rPr>
          <w:w w:val="110"/>
        </w:rPr>
        <w:t> help</w:t>
      </w:r>
      <w:r>
        <w:rPr>
          <w:w w:val="110"/>
        </w:rPr>
        <w:t> with</w:t>
      </w:r>
      <w:r>
        <w:rPr>
          <w:w w:val="110"/>
        </w:rPr>
        <w:t> patient</w:t>
      </w:r>
      <w:r>
        <w:rPr>
          <w:w w:val="110"/>
        </w:rPr>
        <w:t> stratification,</w:t>
      </w:r>
      <w:r>
        <w:rPr>
          <w:w w:val="110"/>
        </w:rPr>
        <w:t> distin- guishing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disease</w:t>
      </w:r>
      <w:r>
        <w:rPr>
          <w:w w:val="110"/>
        </w:rPr>
        <w:t> causes</w:t>
      </w:r>
      <w:r>
        <w:rPr>
          <w:w w:val="110"/>
        </w:rPr>
        <w:t> for</w:t>
      </w:r>
      <w:r>
        <w:rPr>
          <w:w w:val="110"/>
        </w:rPr>
        <w:t> multiple</w:t>
      </w:r>
      <w:r>
        <w:rPr>
          <w:w w:val="110"/>
        </w:rPr>
        <w:t> subpopulations</w:t>
      </w:r>
      <w:r>
        <w:rPr>
          <w:w w:val="110"/>
        </w:rPr>
        <w:t> (en- dotypes)</w:t>
      </w:r>
      <w:r>
        <w:rPr>
          <w:w w:val="110"/>
        </w:rPr>
        <w:t> even</w:t>
      </w:r>
      <w:r>
        <w:rPr>
          <w:w w:val="110"/>
        </w:rPr>
        <w:t> in</w:t>
      </w:r>
      <w:r>
        <w:rPr>
          <w:w w:val="110"/>
        </w:rPr>
        <w:t> highly</w:t>
      </w:r>
      <w:r>
        <w:rPr>
          <w:w w:val="110"/>
        </w:rPr>
        <w:t> heterogenous</w:t>
      </w:r>
      <w:r>
        <w:rPr>
          <w:w w:val="110"/>
        </w:rPr>
        <w:t> diseases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asthma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[44]</w:t>
        </w:r>
      </w:hyperlink>
      <w:r>
        <w:rPr>
          <w:w w:val="110"/>
        </w:rPr>
        <w:t>. Asthma</w:t>
      </w:r>
      <w:r>
        <w:rPr>
          <w:w w:val="110"/>
        </w:rPr>
        <w:t> patients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categorized</w:t>
      </w:r>
      <w:r>
        <w:rPr>
          <w:w w:val="110"/>
        </w:rPr>
        <w:t> into</w:t>
      </w:r>
      <w:r>
        <w:rPr>
          <w:w w:val="110"/>
        </w:rPr>
        <w:t> two</w:t>
      </w:r>
      <w:r>
        <w:rPr>
          <w:w w:val="110"/>
        </w:rPr>
        <w:t> molecular</w:t>
      </w:r>
      <w:r>
        <w:rPr>
          <w:w w:val="110"/>
        </w:rPr>
        <w:t> </w:t>
      </w:r>
      <w:r>
        <w:rPr>
          <w:w w:val="110"/>
        </w:rPr>
        <w:t>phenotypes; those</w:t>
      </w:r>
      <w:r>
        <w:rPr>
          <w:w w:val="110"/>
        </w:rPr>
        <w:t> with</w:t>
      </w:r>
      <w:r>
        <w:rPr>
          <w:w w:val="110"/>
        </w:rPr>
        <w:t> high</w:t>
      </w:r>
      <w:r>
        <w:rPr>
          <w:w w:val="110"/>
        </w:rPr>
        <w:t> T-helper</w:t>
      </w:r>
      <w:r>
        <w:rPr>
          <w:w w:val="110"/>
        </w:rPr>
        <w:t> cell</w:t>
      </w:r>
      <w:r>
        <w:rPr>
          <w:w w:val="110"/>
        </w:rPr>
        <w:t> type</w:t>
      </w:r>
      <w:r>
        <w:rPr>
          <w:w w:val="110"/>
        </w:rPr>
        <w:t> 2</w:t>
      </w:r>
      <w:r>
        <w:rPr>
          <w:w w:val="110"/>
        </w:rPr>
        <w:t> (eosinophilic/T2)</w:t>
      </w:r>
      <w:r>
        <w:rPr>
          <w:w w:val="110"/>
        </w:rPr>
        <w:t> expression</w:t>
      </w:r>
      <w:r>
        <w:rPr>
          <w:w w:val="110"/>
        </w:rPr>
        <w:t> and </w:t>
      </w:r>
      <w:bookmarkStart w:name="7 Computational challenges of combinator" w:id="12"/>
      <w:bookmarkEnd w:id="12"/>
      <w:r>
        <w:rPr>
          <w:w w:val="110"/>
        </w:rPr>
        <w:t>thos</w:t>
      </w:r>
      <w:r>
        <w:rPr>
          <w:w w:val="110"/>
        </w:rPr>
        <w:t>e without (non-T2). The latest developments in treatment options for severe, uncontrolled asthma have focused on the T2 cytokine path- way, but these exhibit no benefit to patients with non-T2 disease </w:t>
      </w:r>
      <w:hyperlink w:history="true" w:anchor="_bookmark27">
        <w:r>
          <w:rPr>
            <w:color w:val="0080AC"/>
            <w:w w:val="110"/>
          </w:rPr>
          <w:t>[45]</w:t>
        </w:r>
      </w:hyperlink>
      <w:r>
        <w:rPr>
          <w:w w:val="110"/>
        </w:rPr>
        <w:t>. It</w:t>
      </w:r>
      <w:r>
        <w:rPr>
          <w:w w:val="110"/>
        </w:rPr>
        <w:t> was</w:t>
      </w:r>
      <w:r>
        <w:rPr>
          <w:w w:val="110"/>
        </w:rPr>
        <w:t> however</w:t>
      </w:r>
      <w:r>
        <w:rPr>
          <w:w w:val="110"/>
        </w:rPr>
        <w:t> unclear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sub-groups</w:t>
      </w:r>
      <w:r>
        <w:rPr>
          <w:w w:val="110"/>
        </w:rPr>
        <w:t> represented</w:t>
      </w:r>
      <w:r>
        <w:rPr>
          <w:w w:val="110"/>
        </w:rPr>
        <w:t> different disease</w:t>
      </w:r>
      <w:r>
        <w:rPr>
          <w:w w:val="110"/>
        </w:rPr>
        <w:t> populations</w:t>
      </w:r>
      <w:r>
        <w:rPr>
          <w:w w:val="110"/>
        </w:rPr>
        <w:t> (endotypes)</w:t>
      </w:r>
      <w:r>
        <w:rPr>
          <w:w w:val="110"/>
        </w:rPr>
        <w:t> or</w:t>
      </w:r>
      <w:r>
        <w:rPr>
          <w:w w:val="110"/>
        </w:rPr>
        <w:t> simply</w:t>
      </w:r>
      <w:r>
        <w:rPr>
          <w:w w:val="110"/>
        </w:rPr>
        <w:t> different</w:t>
      </w:r>
      <w:r>
        <w:rPr>
          <w:w w:val="110"/>
        </w:rPr>
        <w:t> stages</w:t>
      </w:r>
      <w:r>
        <w:rPr>
          <w:w w:val="110"/>
        </w:rPr>
        <w:t> of</w:t>
      </w:r>
      <w:r>
        <w:rPr>
          <w:w w:val="110"/>
        </w:rPr>
        <w:t> disease, epidemiological sensitization factors or environmental triggers.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Combinatorial analysis of 7,094 T2 cases and 15,071 non-T2 cases enabled the identification of combinations (up to 5</w:t>
      </w:r>
      <w:r>
        <w:rPr>
          <w:w w:val="110"/>
          <w:vertAlign w:val="superscript"/>
        </w:rPr>
        <w:t>th</w:t>
      </w:r>
      <w:r>
        <w:rPr>
          <w:w w:val="110"/>
          <w:vertAlign w:val="baseline"/>
        </w:rPr>
        <w:t> order) of features associated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patients’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asthma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diagnosis.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tracking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pa-</w:t>
      </w:r>
    </w:p>
    <w:p>
      <w:pPr>
        <w:pStyle w:val="BodyText"/>
        <w:spacing w:line="273" w:lineRule="auto" w:before="91"/>
        <w:ind w:left="118" w:right="157"/>
        <w:jc w:val="both"/>
      </w:pPr>
      <w:r>
        <w:rPr/>
        <w:br w:type="column"/>
      </w:r>
      <w:r>
        <w:rPr>
          <w:w w:val="110"/>
        </w:rPr>
        <w:t>tients contain the SNPs identified in these combinations, the SNPs can be clustered to show how they are distributed across the patient pop- ulation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they</w:t>
      </w:r>
      <w:r>
        <w:rPr>
          <w:w w:val="110"/>
        </w:rPr>
        <w:t> correlate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molecular</w:t>
      </w:r>
      <w:r>
        <w:rPr>
          <w:w w:val="110"/>
        </w:rPr>
        <w:t> phenotypes</w:t>
      </w:r>
      <w:r>
        <w:rPr>
          <w:w w:val="110"/>
        </w:rPr>
        <w:t> of</w:t>
      </w:r>
      <w:r>
        <w:rPr>
          <w:w w:val="110"/>
        </w:rPr>
        <w:t> the clearly distinguishable patient subgroups.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5"/>
          <w:w w:val="110"/>
        </w:rPr>
        <w:t> </w:t>
      </w:r>
      <w:r>
        <w:rPr>
          <w:w w:val="110"/>
        </w:rPr>
        <w:t>generates</w:t>
      </w:r>
      <w:r>
        <w:rPr>
          <w:spacing w:val="-5"/>
          <w:w w:val="110"/>
        </w:rPr>
        <w:t> </w:t>
      </w:r>
      <w:r>
        <w:rPr>
          <w:w w:val="110"/>
        </w:rPr>
        <w:t>detailed</w:t>
      </w:r>
      <w:r>
        <w:rPr>
          <w:spacing w:val="-4"/>
          <w:w w:val="110"/>
        </w:rPr>
        <w:t> </w:t>
      </w:r>
      <w:r>
        <w:rPr>
          <w:w w:val="110"/>
        </w:rPr>
        <w:t>disease</w:t>
      </w:r>
      <w:r>
        <w:rPr>
          <w:spacing w:val="-4"/>
          <w:w w:val="110"/>
        </w:rPr>
        <w:t> </w:t>
      </w:r>
      <w:r>
        <w:rPr>
          <w:w w:val="110"/>
        </w:rPr>
        <w:t>insights</w:t>
      </w:r>
      <w:r>
        <w:rPr>
          <w:spacing w:val="-5"/>
          <w:w w:val="110"/>
        </w:rPr>
        <w:t> </w:t>
      </w:r>
      <w:r>
        <w:rPr>
          <w:w w:val="110"/>
        </w:rPr>
        <w:t>showing</w:t>
      </w:r>
      <w:r>
        <w:rPr>
          <w:spacing w:val="-5"/>
          <w:w w:val="110"/>
        </w:rPr>
        <w:t> </w:t>
      </w:r>
      <w:r>
        <w:rPr>
          <w:w w:val="110"/>
        </w:rPr>
        <w:t>mechanis- tically explanatory differences between the two endotypes (</w:t>
      </w:r>
      <w:hyperlink w:history="true" w:anchor="_bookmark4">
        <w:r>
          <w:rPr>
            <w:color w:val="0080AC"/>
            <w:w w:val="110"/>
          </w:rPr>
          <w:t>Fig. 4</w:t>
        </w:r>
      </w:hyperlink>
      <w:r>
        <w:rPr>
          <w:w w:val="110"/>
        </w:rPr>
        <w:t>) and several</w:t>
      </w:r>
      <w:r>
        <w:rPr>
          <w:spacing w:val="-6"/>
          <w:w w:val="110"/>
        </w:rPr>
        <w:t> </w:t>
      </w:r>
      <w:r>
        <w:rPr>
          <w:w w:val="110"/>
        </w:rPr>
        <w:t>novel</w:t>
      </w:r>
      <w:r>
        <w:rPr>
          <w:spacing w:val="-6"/>
          <w:w w:val="110"/>
        </w:rPr>
        <w:t> </w:t>
      </w:r>
      <w:r>
        <w:rPr>
          <w:w w:val="110"/>
        </w:rPr>
        <w:t>druggable</w:t>
      </w:r>
      <w:r>
        <w:rPr>
          <w:spacing w:val="-6"/>
          <w:w w:val="110"/>
        </w:rPr>
        <w:t> </w:t>
      </w:r>
      <w:r>
        <w:rPr>
          <w:w w:val="110"/>
        </w:rPr>
        <w:t>targets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non-T2</w:t>
      </w:r>
      <w:r>
        <w:rPr>
          <w:spacing w:val="-6"/>
          <w:w w:val="110"/>
        </w:rPr>
        <w:t> </w:t>
      </w:r>
      <w:r>
        <w:rPr>
          <w:w w:val="110"/>
        </w:rPr>
        <w:t>sub-group</w:t>
      </w:r>
      <w:r>
        <w:rPr>
          <w:spacing w:val="-6"/>
          <w:w w:val="110"/>
        </w:rPr>
        <w:t> </w:t>
      </w:r>
      <w:hyperlink w:history="true" w:anchor="_bookmark28">
        <w:r>
          <w:rPr>
            <w:color w:val="0080AC"/>
            <w:w w:val="110"/>
          </w:rPr>
          <w:t>[46]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significant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genes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T2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subtype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involved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well-known </w:t>
      </w:r>
      <w:r>
        <w:rPr>
          <w:w w:val="110"/>
        </w:rPr>
        <w:t>processes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immune</w:t>
      </w:r>
      <w:r>
        <w:rPr>
          <w:spacing w:val="-1"/>
          <w:w w:val="110"/>
        </w:rPr>
        <w:t> </w:t>
      </w:r>
      <w:r>
        <w:rPr>
          <w:w w:val="110"/>
        </w:rPr>
        <w:t>response,</w:t>
      </w:r>
      <w:r>
        <w:rPr>
          <w:spacing w:val="-1"/>
          <w:w w:val="110"/>
        </w:rPr>
        <w:t> </w:t>
      </w:r>
      <w:r>
        <w:rPr>
          <w:w w:val="110"/>
        </w:rPr>
        <w:t>positive</w:t>
      </w:r>
      <w:r>
        <w:rPr>
          <w:spacing w:val="-1"/>
          <w:w w:val="110"/>
        </w:rPr>
        <w:t> </w:t>
      </w:r>
      <w:r>
        <w:rPr>
          <w:w w:val="110"/>
        </w:rPr>
        <w:t>regulation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IL-5 and</w:t>
      </w:r>
      <w:r>
        <w:rPr>
          <w:spacing w:val="-13"/>
          <w:w w:val="110"/>
        </w:rPr>
        <w:t> </w:t>
      </w:r>
      <w:r>
        <w:rPr>
          <w:w w:val="110"/>
        </w:rPr>
        <w:t>IL-13</w:t>
      </w:r>
      <w:r>
        <w:rPr>
          <w:spacing w:val="-11"/>
          <w:w w:val="110"/>
        </w:rPr>
        <w:t> </w:t>
      </w:r>
      <w:r>
        <w:rPr>
          <w:w w:val="110"/>
        </w:rPr>
        <w:t>production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lymphocyte</w:t>
      </w:r>
      <w:r>
        <w:rPr>
          <w:spacing w:val="-11"/>
          <w:w w:val="110"/>
        </w:rPr>
        <w:t> </w:t>
      </w:r>
      <w:r>
        <w:rPr>
          <w:w w:val="110"/>
        </w:rPr>
        <w:t>differentiation,</w:t>
      </w:r>
      <w:r>
        <w:rPr>
          <w:spacing w:val="-11"/>
          <w:w w:val="110"/>
        </w:rPr>
        <w:t> </w:t>
      </w:r>
      <w:r>
        <w:rPr>
          <w:w w:val="110"/>
        </w:rPr>
        <w:t>whereas</w:t>
      </w:r>
      <w:r>
        <w:rPr>
          <w:spacing w:val="-11"/>
          <w:w w:val="110"/>
        </w:rPr>
        <w:t> </w:t>
      </w:r>
      <w:r>
        <w:rPr>
          <w:w w:val="110"/>
        </w:rPr>
        <w:t>genes</w:t>
      </w:r>
      <w:r>
        <w:rPr>
          <w:spacing w:val="-11"/>
          <w:w w:val="110"/>
        </w:rPr>
        <w:t> </w:t>
      </w:r>
      <w:r>
        <w:rPr>
          <w:w w:val="110"/>
        </w:rPr>
        <w:t>as- sociated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non-T2</w:t>
      </w:r>
      <w:r>
        <w:rPr>
          <w:spacing w:val="-6"/>
          <w:w w:val="110"/>
        </w:rPr>
        <w:t> </w:t>
      </w:r>
      <w:r>
        <w:rPr>
          <w:w w:val="110"/>
        </w:rPr>
        <w:t>population,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involved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non-immune</w:t>
      </w:r>
      <w:r>
        <w:rPr>
          <w:spacing w:val="-6"/>
          <w:w w:val="110"/>
        </w:rPr>
        <w:t> </w:t>
      </w:r>
      <w:r>
        <w:rPr>
          <w:w w:val="110"/>
        </w:rPr>
        <w:t>path- ways, including fatty acid synthesis, LDL oxidation and modulators </w:t>
      </w:r>
      <w:r>
        <w:rPr>
          <w:w w:val="110"/>
        </w:rPr>
        <w:t>of GABA, purinergic and glutamate signalling.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73" w:lineRule="auto" w:before="0" w:after="0"/>
        <w:ind w:left="118" w:right="386" w:firstLine="0"/>
        <w:jc w:val="left"/>
      </w:pPr>
      <w:r>
        <w:rPr>
          <w:w w:val="110"/>
        </w:rPr>
        <w:t>Combinatorial analytics for complex health, production and fertility traits in livestock and crops</w:t>
      </w:r>
    </w:p>
    <w:p>
      <w:pPr>
        <w:pStyle w:val="BodyText"/>
        <w:spacing w:before="24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156" w:firstLine="239"/>
        <w:jc w:val="both"/>
      </w:pP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limitations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find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affect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ability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iden- </w:t>
      </w:r>
      <w:r>
        <w:rPr>
          <w:w w:val="110"/>
        </w:rPr>
        <w:t>tify features with significant predictive value for complex health, pro- ductivity</w:t>
      </w:r>
      <w:r>
        <w:rPr>
          <w:w w:val="110"/>
        </w:rPr>
        <w:t> and</w:t>
      </w:r>
      <w:r>
        <w:rPr>
          <w:w w:val="110"/>
        </w:rPr>
        <w:t> fertility</w:t>
      </w:r>
      <w:r>
        <w:rPr>
          <w:w w:val="110"/>
        </w:rPr>
        <w:t> traits</w:t>
      </w:r>
      <w:r>
        <w:rPr>
          <w:w w:val="110"/>
        </w:rPr>
        <w:t> in</w:t>
      </w:r>
      <w:r>
        <w:rPr>
          <w:w w:val="110"/>
        </w:rPr>
        <w:t> selective</w:t>
      </w:r>
      <w:r>
        <w:rPr>
          <w:w w:val="110"/>
        </w:rPr>
        <w:t> breeding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live- stock and plant genetics. In animal and crop applications the infinitesi- mal model has been central to selective breeding applications since the late 19</w:t>
      </w:r>
      <w:r>
        <w:rPr>
          <w:w w:val="110"/>
          <w:vertAlign w:val="superscript"/>
        </w:rPr>
        <w:t>th</w:t>
      </w:r>
      <w:r>
        <w:rPr>
          <w:w w:val="110"/>
          <w:vertAlign w:val="baseline"/>
        </w:rPr>
        <w:t> century. Fisher showed in 1919 </w:t>
      </w:r>
      <w:hyperlink w:history="true" w:anchor="_bookmark30">
        <w:r>
          <w:rPr>
            <w:color w:val="0080AC"/>
            <w:w w:val="110"/>
            <w:vertAlign w:val="baseline"/>
          </w:rPr>
          <w:t>[47]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that phenotypic trait val- 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(co)variances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broken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down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within pedigree structures, and that some level of phenotypic variance is con- sistent with multiple Mendelian factors acting additively. This limited signal has been good enough to improve the phenotype within heavily in-bred pedigrees across multiple species.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Classical</w:t>
      </w:r>
      <w:r>
        <w:rPr>
          <w:w w:val="110"/>
        </w:rPr>
        <w:t> quantitative</w:t>
      </w:r>
      <w:r>
        <w:rPr>
          <w:w w:val="110"/>
        </w:rPr>
        <w:t> genetics</w:t>
      </w:r>
      <w:r>
        <w:rPr>
          <w:w w:val="110"/>
        </w:rPr>
        <w:t> predicts</w:t>
      </w:r>
      <w:r>
        <w:rPr>
          <w:w w:val="110"/>
        </w:rPr>
        <w:t> traits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</w:t>
      </w:r>
      <w:r>
        <w:rPr>
          <w:w w:val="110"/>
        </w:rPr>
        <w:t>combina- tion</w:t>
      </w:r>
      <w:r>
        <w:rPr>
          <w:spacing w:val="-1"/>
          <w:w w:val="110"/>
        </w:rPr>
        <w:t> </w:t>
      </w:r>
      <w:r>
        <w:rPr>
          <w:w w:val="110"/>
        </w:rPr>
        <w:t>of a set of</w:t>
      </w:r>
      <w:r>
        <w:rPr>
          <w:spacing w:val="-1"/>
          <w:w w:val="110"/>
        </w:rPr>
        <w:t> </w:t>
      </w:r>
      <w:r>
        <w:rPr>
          <w:w w:val="110"/>
        </w:rPr>
        <w:t>variance components,</w:t>
      </w:r>
      <w:r>
        <w:rPr>
          <w:spacing w:val="-1"/>
          <w:w w:val="110"/>
        </w:rPr>
        <w:t> </w:t>
      </w:r>
      <w:r>
        <w:rPr>
          <w:w w:val="110"/>
        </w:rPr>
        <w:t>with their coeﬃcients</w:t>
      </w:r>
      <w:r>
        <w:rPr>
          <w:spacing w:val="-1"/>
          <w:w w:val="110"/>
        </w:rPr>
        <w:t> </w:t>
      </w:r>
      <w:r>
        <w:rPr>
          <w:w w:val="110"/>
        </w:rPr>
        <w:t>determined by allele frequency. Selection – for example within selective</w:t>
      </w:r>
      <w:r>
        <w:rPr>
          <w:w w:val="110"/>
        </w:rPr>
        <w:t> breeding programmes – can change the trait mean, at a rate proportional to the additive</w:t>
      </w:r>
      <w:r>
        <w:rPr>
          <w:w w:val="110"/>
        </w:rPr>
        <w:t> genetic</w:t>
      </w:r>
      <w:r>
        <w:rPr>
          <w:w w:val="110"/>
        </w:rPr>
        <w:t> variance.</w:t>
      </w:r>
      <w:r>
        <w:rPr>
          <w:w w:val="110"/>
        </w:rPr>
        <w:t> However,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trait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large numbers of genes, each of which makes a small contribution, selection has</w:t>
      </w:r>
      <w:r>
        <w:rPr>
          <w:w w:val="110"/>
        </w:rPr>
        <w:t> a</w:t>
      </w:r>
      <w:r>
        <w:rPr>
          <w:w w:val="110"/>
        </w:rPr>
        <w:t> negligible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variance</w:t>
      </w:r>
      <w:r>
        <w:rPr>
          <w:w w:val="110"/>
        </w:rPr>
        <w:t> contributed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individual locus.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clear</w:t>
      </w:r>
      <w:r>
        <w:rPr>
          <w:w w:val="110"/>
        </w:rPr>
        <w:t> indication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non-linearity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underlying </w:t>
      </w:r>
      <w:r>
        <w:rPr>
          <w:spacing w:val="-2"/>
          <w:w w:val="110"/>
        </w:rPr>
        <w:t>biology.</w:t>
      </w:r>
    </w:p>
    <w:p>
      <w:pPr>
        <w:pStyle w:val="BodyText"/>
        <w:spacing w:line="273" w:lineRule="auto"/>
        <w:ind w:left="118" w:right="156" w:firstLine="239"/>
        <w:jc w:val="both"/>
      </w:pPr>
      <w:r>
        <w:rPr>
          <w:spacing w:val="-2"/>
          <w:w w:val="110"/>
        </w:rPr>
        <w:t>Existing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tools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obviously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have some explanatory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power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 failing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available</w:t>
      </w:r>
      <w:r>
        <w:rPr>
          <w:spacing w:val="-9"/>
          <w:w w:val="110"/>
        </w:rPr>
        <w:t> </w:t>
      </w:r>
      <w:r>
        <w:rPr>
          <w:w w:val="110"/>
        </w:rPr>
        <w:t>signal.</w:t>
      </w:r>
      <w:r>
        <w:rPr>
          <w:spacing w:val="-9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w w:val="110"/>
        </w:rPr>
        <w:t>very</w:t>
      </w:r>
      <w:r>
        <w:rPr>
          <w:spacing w:val="-8"/>
          <w:w w:val="110"/>
        </w:rPr>
        <w:t> </w:t>
      </w:r>
      <w:r>
        <w:rPr>
          <w:w w:val="110"/>
        </w:rPr>
        <w:t>heavily</w:t>
      </w:r>
      <w:r>
        <w:rPr>
          <w:spacing w:val="-9"/>
          <w:w w:val="110"/>
        </w:rPr>
        <w:t> </w:t>
      </w:r>
      <w:r>
        <w:rPr>
          <w:w w:val="110"/>
        </w:rPr>
        <w:t>inbred</w:t>
      </w:r>
      <w:r>
        <w:rPr>
          <w:spacing w:val="-9"/>
          <w:w w:val="110"/>
        </w:rPr>
        <w:t> </w:t>
      </w:r>
      <w:r>
        <w:rPr>
          <w:w w:val="110"/>
        </w:rPr>
        <w:t>popu- lations with highly selected phenotypes, there is considerable room for non-linear</w:t>
      </w:r>
      <w:r>
        <w:rPr>
          <w:spacing w:val="-3"/>
          <w:w w:val="110"/>
        </w:rPr>
        <w:t> </w:t>
      </w:r>
      <w:r>
        <w:rPr>
          <w:w w:val="110"/>
        </w:rPr>
        <w:t>interactions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genetic</w:t>
      </w:r>
      <w:r>
        <w:rPr>
          <w:spacing w:val="-3"/>
          <w:w w:val="110"/>
        </w:rPr>
        <w:t> </w:t>
      </w:r>
      <w:r>
        <w:rPr>
          <w:w w:val="110"/>
        </w:rPr>
        <w:t>prediction</w:t>
      </w:r>
      <w:r>
        <w:rPr>
          <w:spacing w:val="-3"/>
          <w:w w:val="110"/>
        </w:rPr>
        <w:t> </w:t>
      </w:r>
      <w:r>
        <w:rPr>
          <w:w w:val="110"/>
        </w:rPr>
        <w:t>models that have previously been based on GWAS results.</w:t>
      </w:r>
    </w:p>
    <w:p>
      <w:pPr>
        <w:pStyle w:val="BodyText"/>
        <w:spacing w:line="273" w:lineRule="auto"/>
        <w:ind w:left="118" w:right="156" w:firstLine="239"/>
        <w:jc w:val="both"/>
      </w:pP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egg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weight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economically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important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trait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laying </w:t>
      </w:r>
      <w:r>
        <w:rPr>
          <w:w w:val="110"/>
        </w:rPr>
        <w:t>hens.</w:t>
      </w:r>
      <w:r>
        <w:rPr>
          <w:spacing w:val="-8"/>
          <w:w w:val="110"/>
        </w:rPr>
        <w:t> </w:t>
      </w:r>
      <w:r>
        <w:rPr>
          <w:w w:val="110"/>
        </w:rPr>
        <w:t>Egg</w:t>
      </w:r>
      <w:r>
        <w:rPr>
          <w:spacing w:val="-8"/>
          <w:w w:val="110"/>
        </w:rPr>
        <w:t> </w:t>
      </w:r>
      <w:r>
        <w:rPr>
          <w:w w:val="110"/>
        </w:rPr>
        <w:t>weight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however</w:t>
      </w:r>
      <w:r>
        <w:rPr>
          <w:spacing w:val="-8"/>
          <w:w w:val="110"/>
        </w:rPr>
        <w:t> </w:t>
      </w:r>
      <w:r>
        <w:rPr>
          <w:w w:val="110"/>
        </w:rPr>
        <w:t>thought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lowly</w:t>
      </w:r>
      <w:r>
        <w:rPr>
          <w:spacing w:val="-8"/>
          <w:w w:val="110"/>
        </w:rPr>
        <w:t> </w:t>
      </w:r>
      <w:r>
        <w:rPr>
          <w:w w:val="110"/>
        </w:rPr>
        <w:t>heritable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older</w:t>
      </w:r>
      <w:r>
        <w:rPr>
          <w:spacing w:val="-8"/>
          <w:w w:val="110"/>
        </w:rPr>
        <w:t> </w:t>
      </w:r>
      <w:r>
        <w:rPr>
          <w:w w:val="110"/>
        </w:rPr>
        <w:t>birds and</w:t>
      </w:r>
      <w:r>
        <w:rPr>
          <w:w w:val="110"/>
        </w:rPr>
        <w:t> better</w:t>
      </w:r>
      <w:r>
        <w:rPr>
          <w:w w:val="110"/>
        </w:rPr>
        <w:t> phenotype</w:t>
      </w:r>
      <w:r>
        <w:rPr>
          <w:w w:val="110"/>
        </w:rPr>
        <w:t> prediction</w:t>
      </w:r>
      <w:r>
        <w:rPr>
          <w:w w:val="110"/>
        </w:rPr>
        <w:t> could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yield</w:t>
      </w:r>
      <w:r>
        <w:rPr>
          <w:w w:val="110"/>
        </w:rPr>
        <w:t> improvements.</w:t>
      </w:r>
      <w:r>
        <w:rPr>
          <w:w w:val="110"/>
        </w:rPr>
        <w:t> A combinatorial</w:t>
      </w:r>
      <w:r>
        <w:rPr>
          <w:w w:val="110"/>
        </w:rPr>
        <w:t> analytics</w:t>
      </w:r>
      <w:r>
        <w:rPr>
          <w:w w:val="110"/>
        </w:rPr>
        <w:t> approach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publicly</w:t>
      </w:r>
      <w:r>
        <w:rPr>
          <w:w w:val="110"/>
        </w:rPr>
        <w:t> available dataset of 1,027 pure bred and highly selected Rhode Island Red hens with</w:t>
      </w:r>
      <w:r>
        <w:rPr>
          <w:spacing w:val="-8"/>
          <w:w w:val="110"/>
        </w:rPr>
        <w:t> </w:t>
      </w:r>
      <w:r>
        <w:rPr>
          <w:w w:val="110"/>
        </w:rPr>
        <w:t>300,000</w:t>
      </w:r>
      <w:r>
        <w:rPr>
          <w:spacing w:val="-9"/>
          <w:w w:val="110"/>
        </w:rPr>
        <w:t> </w:t>
      </w:r>
      <w:r>
        <w:rPr>
          <w:w w:val="110"/>
        </w:rPr>
        <w:t>SNPs</w:t>
      </w:r>
      <w:r>
        <w:rPr>
          <w:spacing w:val="-8"/>
          <w:w w:val="110"/>
        </w:rPr>
        <w:t> </w:t>
      </w:r>
      <w:r>
        <w:rPr>
          <w:w w:val="110"/>
        </w:rPr>
        <w:t>per</w:t>
      </w:r>
      <w:r>
        <w:rPr>
          <w:spacing w:val="-8"/>
          <w:w w:val="110"/>
        </w:rPr>
        <w:t> </w:t>
      </w:r>
      <w:r>
        <w:rPr>
          <w:w w:val="110"/>
        </w:rPr>
        <w:t>bird</w:t>
      </w:r>
      <w:r>
        <w:rPr>
          <w:spacing w:val="-9"/>
          <w:w w:val="110"/>
        </w:rPr>
        <w:t> </w:t>
      </w:r>
      <w:hyperlink w:history="true" w:anchor="_bookmark32">
        <w:r>
          <w:rPr>
            <w:color w:val="0080AC"/>
            <w:w w:val="110"/>
          </w:rPr>
          <w:t>[48]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9"/>
          <w:w w:val="110"/>
        </w:rPr>
        <w:t> </w:t>
      </w:r>
      <w:r>
        <w:rPr>
          <w:w w:val="110"/>
        </w:rPr>
        <w:t>identified</w:t>
      </w:r>
      <w:r>
        <w:rPr>
          <w:spacing w:val="-8"/>
          <w:w w:val="110"/>
        </w:rPr>
        <w:t> </w:t>
      </w:r>
      <w:r>
        <w:rPr>
          <w:w w:val="110"/>
        </w:rPr>
        <w:t>combinations</w:t>
      </w:r>
      <w:r>
        <w:rPr>
          <w:spacing w:val="-9"/>
          <w:w w:val="110"/>
        </w:rPr>
        <w:t> </w:t>
      </w:r>
      <w:r>
        <w:rPr>
          <w:w w:val="110"/>
        </w:rPr>
        <w:t>(up to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w w:val="110"/>
          <w:vertAlign w:val="superscript"/>
        </w:rPr>
        <w:t>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comprised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2,018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highly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predictive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SNPs,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122 genes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correlated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increased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egg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birds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56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weeks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4"/>
          <w:w w:val="110"/>
          <w:vertAlign w:val="baseline"/>
        </w:rPr>
        <w:t>age.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spacing w:val="-2"/>
          <w:w w:val="110"/>
        </w:rPr>
        <w:t>Conversion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SNP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combinations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 standard genomic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predic- </w:t>
      </w:r>
      <w:r>
        <w:rPr>
          <w:w w:val="110"/>
        </w:rPr>
        <w:t>tion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showed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49%</w:t>
      </w:r>
      <w:r>
        <w:rPr>
          <w:spacing w:val="-4"/>
          <w:w w:val="110"/>
        </w:rPr>
        <w:t> </w:t>
      </w:r>
      <w:r>
        <w:rPr>
          <w:w w:val="110"/>
        </w:rPr>
        <w:t>increase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phenotype</w:t>
      </w:r>
      <w:r>
        <w:rPr>
          <w:spacing w:val="-3"/>
          <w:w w:val="110"/>
        </w:rPr>
        <w:t> </w:t>
      </w:r>
      <w:r>
        <w:rPr>
          <w:w w:val="110"/>
        </w:rPr>
        <w:t>prediction</w:t>
      </w:r>
      <w:r>
        <w:rPr>
          <w:spacing w:val="-3"/>
          <w:w w:val="110"/>
        </w:rPr>
        <w:t> </w:t>
      </w:r>
      <w:r>
        <w:rPr>
          <w:w w:val="110"/>
        </w:rPr>
        <w:t>accuracy</w:t>
      </w:r>
      <w:r>
        <w:rPr>
          <w:spacing w:val="-3"/>
          <w:w w:val="110"/>
        </w:rPr>
        <w:t> </w:t>
      </w:r>
      <w:r>
        <w:rPr>
          <w:w w:val="110"/>
        </w:rPr>
        <w:t>as well as a materially wider estimated breeding value distribution </w:t>
      </w:r>
      <w:r>
        <w:rPr>
          <w:w w:val="110"/>
        </w:rPr>
        <w:t>com- </w:t>
      </w:r>
      <w:r>
        <w:rPr/>
        <w:t>pared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standard</w:t>
      </w:r>
      <w:r>
        <w:rPr>
          <w:spacing w:val="24"/>
        </w:rPr>
        <w:t> </w:t>
      </w:r>
      <w:r>
        <w:rPr/>
        <w:t>breeding</w:t>
      </w:r>
      <w:r>
        <w:rPr>
          <w:spacing w:val="24"/>
        </w:rPr>
        <w:t> </w:t>
      </w:r>
      <w:r>
        <w:rPr/>
        <w:t>models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GWAS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gBLUPs.</w:t>
      </w:r>
      <w:r>
        <w:rPr>
          <w:spacing w:val="24"/>
        </w:rPr>
        <w:t> </w:t>
      </w:r>
      <w:r>
        <w:rPr/>
        <w:t>Used</w:t>
      </w:r>
      <w:r>
        <w:rPr>
          <w:w w:val="110"/>
        </w:rPr>
        <w:t> to power a targeted selective breeding strategy, this can be expected to result in significantly increased genetic gain in laying hen breeding.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Computational</w:t>
      </w:r>
      <w:r>
        <w:rPr>
          <w:spacing w:val="6"/>
          <w:w w:val="110"/>
        </w:rPr>
        <w:t> </w:t>
      </w:r>
      <w:r>
        <w:rPr>
          <w:w w:val="110"/>
        </w:rPr>
        <w:t>challenges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combinatorial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158" w:firstLine="239"/>
        <w:jc w:val="both"/>
      </w:pPr>
      <w:r>
        <w:rPr>
          <w:w w:val="110"/>
        </w:rPr>
        <w:t>Evaluating fully and in a hypothesis free manner the non-linearity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interacting</w:t>
      </w:r>
      <w:r>
        <w:rPr>
          <w:spacing w:val="-7"/>
          <w:w w:val="110"/>
        </w:rPr>
        <w:t> </w:t>
      </w:r>
      <w:r>
        <w:rPr>
          <w:w w:val="110"/>
        </w:rPr>
        <w:t>endogenous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exogenous</w:t>
      </w:r>
      <w:r>
        <w:rPr>
          <w:spacing w:val="-7"/>
          <w:w w:val="110"/>
        </w:rPr>
        <w:t> </w:t>
      </w:r>
      <w:r>
        <w:rPr>
          <w:w w:val="110"/>
        </w:rPr>
        <w:t>factors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phe- notype</w:t>
      </w:r>
      <w:r>
        <w:rPr>
          <w:w w:val="110"/>
        </w:rPr>
        <w:t> remains</w:t>
      </w:r>
      <w:r>
        <w:rPr>
          <w:w w:val="110"/>
        </w:rPr>
        <w:t> computationally</w:t>
      </w:r>
      <w:r>
        <w:rPr>
          <w:w w:val="110"/>
        </w:rPr>
        <w:t> challenging.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possible combinations to be evaluated expands exponentially as the combinato- rial order increases.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80"/>
          <w:cols w:num="2" w:equalWidth="0">
            <w:col w:w="5189" w:space="191"/>
            <w:col w:w="5310"/>
          </w:cols>
        </w:sectPr>
      </w:pPr>
    </w:p>
    <w:p>
      <w:pPr>
        <w:pStyle w:val="BodyText"/>
        <w:spacing w:before="91"/>
        <w:rPr>
          <w:sz w:val="14"/>
        </w:rPr>
      </w:pPr>
    </w:p>
    <w:p>
      <w:pPr>
        <w:spacing w:line="285" w:lineRule="auto" w:before="0"/>
        <w:ind w:left="7557" w:right="15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481469</wp:posOffset>
            </wp:positionH>
            <wp:positionV relativeFrom="paragraph">
              <wp:posOffset>14383</wp:posOffset>
            </wp:positionV>
            <wp:extent cx="4572000" cy="284607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13"/>
      <w:bookmarkEnd w:id="13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4.</w:t>
      </w:r>
      <w:r>
        <w:rPr>
          <w:rFonts w:ascii="Times New Roman"/>
          <w:b/>
          <w:spacing w:val="14"/>
          <w:w w:val="115"/>
          <w:sz w:val="14"/>
        </w:rPr>
        <w:t> </w:t>
      </w:r>
      <w:r>
        <w:rPr>
          <w:w w:val="115"/>
          <w:sz w:val="14"/>
        </w:rPr>
        <w:t>(A)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Disease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architecture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diagram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illus- </w:t>
      </w:r>
      <w:r>
        <w:rPr>
          <w:w w:val="110"/>
          <w:sz w:val="14"/>
        </w:rPr>
        <w:t>trating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major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genes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involved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T2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non-</w:t>
      </w:r>
      <w:r>
        <w:rPr>
          <w:w w:val="115"/>
          <w:sz w:val="14"/>
        </w:rPr>
        <w:t> T2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asthma,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(B)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very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limited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overlap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 pathway</w:t>
      </w:r>
      <w:r>
        <w:rPr>
          <w:w w:val="115"/>
          <w:sz w:val="14"/>
        </w:rPr>
        <w:t> enrichment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for</w:t>
      </w:r>
      <w:r>
        <w:rPr>
          <w:w w:val="115"/>
          <w:sz w:val="14"/>
        </w:rPr>
        <w:t> T2</w:t>
      </w:r>
      <w:r>
        <w:rPr>
          <w:w w:val="115"/>
          <w:sz w:val="14"/>
        </w:rPr>
        <w:t> vs</w:t>
      </w:r>
      <w:r>
        <w:rPr>
          <w:w w:val="115"/>
          <w:sz w:val="14"/>
        </w:rPr>
        <w:t> non-T2 asthma</w:t>
      </w:r>
      <w:r>
        <w:rPr>
          <w:w w:val="115"/>
          <w:sz w:val="14"/>
        </w:rPr>
        <w:t> sub-groups</w:t>
      </w:r>
      <w:r>
        <w:rPr>
          <w:w w:val="115"/>
          <w:sz w:val="14"/>
        </w:rPr>
        <w:t> showing</w:t>
      </w:r>
      <w:r>
        <w:rPr>
          <w:w w:val="115"/>
          <w:sz w:val="14"/>
        </w:rPr>
        <w:t> clear</w:t>
      </w:r>
      <w:r>
        <w:rPr>
          <w:w w:val="115"/>
          <w:sz w:val="14"/>
        </w:rPr>
        <w:t> segregation of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T2</w:t>
      </w:r>
      <w:r>
        <w:rPr>
          <w:w w:val="115"/>
          <w:sz w:val="14"/>
        </w:rPr>
        <w:t> (left)</w:t>
      </w:r>
      <w:r>
        <w:rPr>
          <w:w w:val="115"/>
          <w:sz w:val="14"/>
        </w:rPr>
        <w:t> and</w:t>
      </w:r>
      <w:r>
        <w:rPr>
          <w:w w:val="115"/>
          <w:sz w:val="14"/>
        </w:rPr>
        <w:t> non-T2</w:t>
      </w:r>
      <w:r>
        <w:rPr>
          <w:w w:val="115"/>
          <w:sz w:val="14"/>
        </w:rPr>
        <w:t> (right)</w:t>
      </w:r>
      <w:r>
        <w:rPr>
          <w:w w:val="115"/>
          <w:sz w:val="14"/>
        </w:rPr>
        <w:t> pa- </w:t>
      </w:r>
      <w:r>
        <w:rPr>
          <w:spacing w:val="-2"/>
          <w:w w:val="115"/>
          <w:sz w:val="14"/>
        </w:rPr>
        <w:t>tients.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580"/>
        </w:sectPr>
      </w:pPr>
    </w:p>
    <w:p>
      <w:pPr>
        <w:pStyle w:val="BodyText"/>
        <w:spacing w:line="112" w:lineRule="auto" w:before="170"/>
        <w:ind w:left="118" w:right="38" w:firstLine="239"/>
        <w:jc w:val="both"/>
      </w:pPr>
      <w:r>
        <w:rPr>
          <w:w w:val="110"/>
        </w:rPr>
        <w:t>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!</w:t>
      </w:r>
      <w:r>
        <w:rPr>
          <w:rFonts w:ascii="Times New Roman" w:hAnsi="Times New Roman"/>
          <w:w w:val="110"/>
        </w:rPr>
        <w:t>•</w:t>
      </w:r>
      <w:r>
        <w:rPr>
          <w:w w:val="110"/>
        </w:rPr>
        <w:t>3</w:t>
      </w:r>
      <w:r>
        <w:rPr>
          <w:rFonts w:ascii="Times New Roman" w:hAnsi="Times New Roman"/>
          <w:i/>
          <w:w w:val="110"/>
          <w:vertAlign w:val="superscript"/>
        </w:rPr>
        <w:t>r</w:t>
      </w:r>
      <w:r>
        <w:rPr>
          <w:w w:val="110"/>
          <w:vertAlign w:val="baseline"/>
        </w:rPr>
        <w:t>/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!(</w:t>
      </w:r>
      <w:r>
        <w:rPr>
          <w:rFonts w:ascii="Times New Roman" w:hAnsi="Times New Roman"/>
          <w:i/>
          <w:w w:val="110"/>
          <w:vertAlign w:val="baseline"/>
        </w:rPr>
        <w:t>n </w:t>
      </w:r>
      <w:r>
        <w:rPr>
          <w:w w:val="110"/>
          <w:vertAlign w:val="baseline"/>
        </w:rPr>
        <w:t>–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)! where </w:t>
      </w:r>
      <w:r>
        <w:rPr>
          <w:rFonts w:ascii="Times New Roman" w:hAnsi="Times New Roman"/>
          <w:i/>
          <w:w w:val="110"/>
          <w:vertAlign w:val="baseline"/>
        </w:rPr>
        <w:t>n </w:t>
      </w:r>
      <w:r>
        <w:rPr>
          <w:rFonts w:ascii="STIX Math" w:hAnsi="STIX Math"/>
          <w:w w:val="110"/>
          <w:vertAlign w:val="baseline"/>
        </w:rPr>
        <w:t>= </w:t>
      </w:r>
      <w:r>
        <w:rPr>
          <w:w w:val="110"/>
          <w:vertAlign w:val="baseline"/>
        </w:rPr>
        <w:t>the total number of SNPs and </w:t>
      </w:r>
      <w:r>
        <w:rPr>
          <w:rFonts w:ascii="Times New Roman" w:hAnsi="Times New Roman"/>
          <w:i/>
          <w:w w:val="110"/>
          <w:vertAlign w:val="baseline"/>
        </w:rPr>
        <w:t>r </w:t>
      </w:r>
      <w:r>
        <w:rPr>
          <w:rFonts w:ascii="STIX Math" w:hAnsi="STIX Math"/>
          <w:w w:val="110"/>
          <w:vertAlign w:val="baseline"/>
        </w:rPr>
        <w:t>=</w:t>
      </w:r>
      <w:r>
        <w:rPr>
          <w:rFonts w:ascii="STIX Math" w:hAnsi="STIX Math"/>
          <w:spacing w:val="-11"/>
          <w:w w:val="110"/>
          <w:vertAlign w:val="baseline"/>
        </w:rPr>
        <w:t> </w:t>
      </w:r>
      <w:r>
        <w:rPr>
          <w:spacing w:val="-60"/>
          <w:w w:val="110"/>
          <w:vertAlign w:val="baseline"/>
        </w:rPr>
        <w:t>the</w:t>
      </w:r>
      <w:r>
        <w:rPr>
          <w:w w:val="110"/>
          <w:vertAlign w:val="baseline"/>
        </w:rPr>
        <w:t> In a study with a 3-state SNP genotype model this increases accord-</w:t>
      </w:r>
    </w:p>
    <w:p>
      <w:pPr>
        <w:pStyle w:val="BodyText"/>
        <w:spacing w:line="112" w:lineRule="auto" w:before="100"/>
        <w:ind w:left="118" w:right="43"/>
        <w:jc w:val="both"/>
      </w:pPr>
      <w:r>
        <w:rPr>
          <w:w w:val="110"/>
        </w:rPr>
        <w:t>ber</w:t>
      </w:r>
      <w:r>
        <w:rPr>
          <w:w w:val="110"/>
        </w:rPr>
        <w:t> of</w:t>
      </w:r>
      <w:r>
        <w:rPr>
          <w:w w:val="110"/>
        </w:rPr>
        <w:t> 6-combinations</w:t>
      </w:r>
      <w:r>
        <w:rPr>
          <w:w w:val="110"/>
        </w:rPr>
        <w:t> is</w:t>
      </w:r>
      <w:r>
        <w:rPr>
          <w:w w:val="110"/>
        </w:rPr>
        <w:t> 1</w:t>
      </w:r>
      <w:r>
        <w:rPr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w w:val="110"/>
        </w:rPr>
        <w:t> </w:t>
      </w:r>
      <w:r>
        <w:rPr>
          <w:w w:val="110"/>
        </w:rPr>
        <w:t>10</w:t>
      </w:r>
      <w:r>
        <w:rPr>
          <w:w w:val="110"/>
          <w:vertAlign w:val="superscript"/>
        </w:rPr>
        <w:t>35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study,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additional maximum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combinatorial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order.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550,000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SNPs,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num-</w:t>
      </w:r>
    </w:p>
    <w:p>
      <w:pPr>
        <w:pStyle w:val="BodyText"/>
        <w:spacing w:line="273" w:lineRule="auto" w:before="20"/>
        <w:ind w:left="118" w:right="43"/>
        <w:jc w:val="both"/>
      </w:pP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combinatorial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increases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combinations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 tested by a factor of about 10</w:t>
      </w:r>
      <w:r>
        <w:rPr>
          <w:w w:val="110"/>
          <w:vertAlign w:val="superscript"/>
        </w:rPr>
        <w:t>6</w:t>
      </w:r>
      <w:r>
        <w:rPr>
          <w:w w:val="110"/>
          <w:vertAlign w:val="baseline"/>
        </w:rPr>
        <w:t>. This becomes even more problematic if 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large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cycles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permutation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multiple </w:t>
      </w:r>
      <w:r>
        <w:rPr>
          <w:spacing w:val="-2"/>
          <w:w w:val="110"/>
          <w:vertAlign w:val="baseline"/>
        </w:rPr>
        <w:t>sampling.</w:t>
      </w:r>
    </w:p>
    <w:p>
      <w:pPr>
        <w:pStyle w:val="BodyText"/>
        <w:spacing w:line="273" w:lineRule="auto"/>
        <w:ind w:left="118" w:right="44" w:firstLine="239"/>
        <w:jc w:val="both"/>
      </w:pPr>
      <w:r>
        <w:rPr>
          <w:w w:val="110"/>
        </w:rPr>
        <w:t>Despite</w:t>
      </w:r>
      <w:r>
        <w:rPr>
          <w:w w:val="110"/>
        </w:rPr>
        <w:t> these</w:t>
      </w:r>
      <w:r>
        <w:rPr>
          <w:w w:val="110"/>
        </w:rPr>
        <w:t> serious</w:t>
      </w:r>
      <w:r>
        <w:rPr>
          <w:w w:val="110"/>
        </w:rPr>
        <w:t> challenges,</w:t>
      </w:r>
      <w:r>
        <w:rPr>
          <w:w w:val="110"/>
        </w:rPr>
        <w:t> the</w:t>
      </w:r>
      <w:r>
        <w:rPr>
          <w:w w:val="110"/>
        </w:rPr>
        <w:t> past</w:t>
      </w:r>
      <w:r>
        <w:rPr>
          <w:w w:val="110"/>
        </w:rPr>
        <w:t> few</w:t>
      </w:r>
      <w:r>
        <w:rPr>
          <w:w w:val="110"/>
        </w:rPr>
        <w:t> years</w:t>
      </w:r>
      <w:r>
        <w:rPr>
          <w:w w:val="110"/>
        </w:rPr>
        <w:t> have</w:t>
      </w:r>
      <w:r>
        <w:rPr>
          <w:w w:val="110"/>
        </w:rPr>
        <w:t> seen</w:t>
      </w:r>
      <w:r>
        <w:rPr>
          <w:w w:val="110"/>
        </w:rPr>
        <w:t> de- velopment of methods beginning to identify higher-order interactions. Their</w:t>
      </w:r>
      <w:r>
        <w:rPr>
          <w:spacing w:val="-1"/>
          <w:w w:val="110"/>
        </w:rPr>
        <w:t> </w:t>
      </w:r>
      <w:r>
        <w:rPr>
          <w:w w:val="110"/>
        </w:rPr>
        <w:t>underlying</w:t>
      </w:r>
      <w:r>
        <w:rPr>
          <w:spacing w:val="-1"/>
          <w:w w:val="110"/>
        </w:rPr>
        <w:t> </w:t>
      </w:r>
      <w:r>
        <w:rPr>
          <w:w w:val="110"/>
        </w:rPr>
        <w:t>statistical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frequentist</w:t>
      </w:r>
      <w:r>
        <w:rPr>
          <w:spacing w:val="-2"/>
          <w:w w:val="110"/>
        </w:rPr>
        <w:t> </w:t>
      </w:r>
      <w:r>
        <w:rPr>
          <w:w w:val="110"/>
        </w:rPr>
        <w:t>(regres- sion or simple statistic, e.g., chi-squared), Bayesian, or AI approaches. Typically,</w:t>
      </w:r>
      <w:r>
        <w:rPr>
          <w:spacing w:val="-13"/>
          <w:w w:val="110"/>
        </w:rPr>
        <w:t> </w:t>
      </w:r>
      <w:r>
        <w:rPr>
          <w:w w:val="110"/>
        </w:rPr>
        <w:t>regression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correct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covariates</w:t>
      </w:r>
      <w:r>
        <w:rPr>
          <w:spacing w:val="-11"/>
          <w:w w:val="110"/>
        </w:rPr>
        <w:t> </w:t>
      </w:r>
      <w:r>
        <w:rPr>
          <w:w w:val="110"/>
        </w:rPr>
        <w:t>(such as environmental factors)</w:t>
      </w:r>
      <w:r>
        <w:rPr>
          <w:w w:val="110"/>
        </w:rPr>
        <w:t> and can</w:t>
      </w:r>
      <w:r>
        <w:rPr>
          <w:w w:val="110"/>
        </w:rPr>
        <w:t> assess</w:t>
      </w:r>
      <w:r>
        <w:rPr>
          <w:w w:val="110"/>
        </w:rPr>
        <w:t> SNP</w:t>
      </w:r>
      <w:r>
        <w:rPr>
          <w:w w:val="110"/>
        </w:rPr>
        <w:t> interactions not only in binary disease phenotypes, but also in quantitative traits.</w:t>
      </w:r>
    </w:p>
    <w:p>
      <w:pPr>
        <w:pStyle w:val="BodyText"/>
        <w:spacing w:line="273" w:lineRule="auto"/>
        <w:ind w:left="118" w:right="44" w:firstLine="239"/>
        <w:jc w:val="right"/>
      </w:pPr>
      <w:r>
        <w:rPr>
          <w:w w:val="110"/>
        </w:rPr>
        <w:t>Exhaustive</w:t>
      </w:r>
      <w:r>
        <w:rPr>
          <w:spacing w:val="-11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hypothesis-free)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identify genetic</w:t>
      </w:r>
      <w:r>
        <w:rPr>
          <w:spacing w:val="-5"/>
          <w:w w:val="110"/>
        </w:rPr>
        <w:t> </w:t>
      </w:r>
      <w:r>
        <w:rPr>
          <w:w w:val="110"/>
        </w:rPr>
        <w:t>co-expression</w:t>
      </w:r>
      <w:r>
        <w:rPr>
          <w:spacing w:val="-5"/>
          <w:w w:val="110"/>
        </w:rPr>
        <w:t> </w:t>
      </w:r>
      <w:r>
        <w:rPr>
          <w:w w:val="110"/>
        </w:rPr>
        <w:t>networks</w:t>
      </w:r>
      <w:r>
        <w:rPr>
          <w:spacing w:val="-5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[49]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pairwise</w:t>
      </w:r>
      <w:r>
        <w:rPr>
          <w:spacing w:val="-4"/>
          <w:w w:val="110"/>
        </w:rPr>
        <w:t> </w:t>
      </w:r>
      <w:r>
        <w:rPr>
          <w:w w:val="110"/>
        </w:rPr>
        <w:t>associations</w:t>
      </w:r>
      <w:r>
        <w:rPr>
          <w:spacing w:val="-5"/>
          <w:w w:val="110"/>
        </w:rPr>
        <w:t> </w:t>
      </w:r>
      <w:r>
        <w:rPr>
          <w:w w:val="110"/>
        </w:rPr>
        <w:t>between </w:t>
      </w:r>
      <w:bookmarkStart w:name="Declaration of Competing Interest" w:id="14"/>
      <w:bookmarkEnd w:id="14"/>
      <w:r>
        <w:rPr>
          <w:w w:val="110"/>
        </w:rPr>
        <w:t>genes</w:t>
      </w:r>
      <w:r>
        <w:rPr>
          <w:spacing w:val="19"/>
          <w:w w:val="110"/>
        </w:rPr>
        <w:t> </w:t>
      </w:r>
      <w:r>
        <w:rPr>
          <w:w w:val="110"/>
        </w:rPr>
        <w:t>(traditional</w:t>
      </w:r>
      <w:r>
        <w:rPr>
          <w:spacing w:val="18"/>
          <w:w w:val="110"/>
        </w:rPr>
        <w:t> </w:t>
      </w:r>
      <w:r>
        <w:rPr>
          <w:w w:val="110"/>
        </w:rPr>
        <w:t>epistasis)</w:t>
      </w:r>
      <w:r>
        <w:rPr>
          <w:spacing w:val="19"/>
          <w:w w:val="110"/>
        </w:rPr>
        <w:t> </w:t>
      </w:r>
      <w:hyperlink w:history="true" w:anchor="_bookmark36">
        <w:r>
          <w:rPr>
            <w:color w:val="0080AC"/>
            <w:w w:val="110"/>
          </w:rPr>
          <w:t>[50]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Those</w:t>
      </w:r>
      <w:r>
        <w:rPr>
          <w:spacing w:val="19"/>
          <w:w w:val="110"/>
        </w:rPr>
        <w:t> </w:t>
      </w:r>
      <w:r>
        <w:rPr>
          <w:w w:val="110"/>
        </w:rPr>
        <w:t>based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brute</w:t>
      </w:r>
      <w:r>
        <w:rPr>
          <w:spacing w:val="19"/>
          <w:w w:val="110"/>
        </w:rPr>
        <w:t> </w:t>
      </w:r>
      <w:r>
        <w:rPr>
          <w:w w:val="110"/>
        </w:rPr>
        <w:t>force</w:t>
      </w:r>
      <w:r>
        <w:rPr>
          <w:spacing w:val="19"/>
          <w:w w:val="110"/>
        </w:rPr>
        <w:t> </w:t>
      </w:r>
      <w:r>
        <w:rPr>
          <w:w w:val="110"/>
        </w:rPr>
        <w:t>GWAS methods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however</w:t>
      </w:r>
      <w:r>
        <w:rPr>
          <w:spacing w:val="-3"/>
          <w:w w:val="110"/>
        </w:rPr>
        <w:t> </w:t>
      </w:r>
      <w:r>
        <w:rPr>
          <w:w w:val="110"/>
        </w:rPr>
        <w:t>scale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higher-order</w:t>
      </w:r>
      <w:r>
        <w:rPr>
          <w:spacing w:val="-2"/>
          <w:w w:val="110"/>
        </w:rPr>
        <w:t> </w:t>
      </w:r>
      <w:r>
        <w:rPr>
          <w:w w:val="110"/>
        </w:rPr>
        <w:t>regulatory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patterns.</w:t>
      </w:r>
    </w:p>
    <w:p>
      <w:pPr>
        <w:pStyle w:val="BodyText"/>
        <w:spacing w:line="273" w:lineRule="auto"/>
        <w:ind w:left="118" w:right="43" w:firstLine="239"/>
        <w:jc w:val="both"/>
      </w:pPr>
      <w:r>
        <w:rPr>
          <w:w w:val="110"/>
        </w:rPr>
        <w:t>Hypothesis driven methods that test only a reduced, preselected set of</w:t>
      </w:r>
      <w:r>
        <w:rPr>
          <w:spacing w:val="-7"/>
          <w:w w:val="110"/>
        </w:rPr>
        <w:t> </w:t>
      </w:r>
      <w:r>
        <w:rPr>
          <w:w w:val="110"/>
        </w:rPr>
        <w:t>features</w:t>
      </w:r>
      <w:r>
        <w:rPr>
          <w:spacing w:val="-7"/>
          <w:w w:val="110"/>
        </w:rPr>
        <w:t> </w:t>
      </w:r>
      <w:r>
        <w:rPr>
          <w:w w:val="110"/>
        </w:rPr>
        <w:t>chosen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pathway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also been proposed </w:t>
      </w:r>
      <w:hyperlink w:history="true" w:anchor="_bookmark35">
        <w:r>
          <w:rPr>
            <w:color w:val="0080AC"/>
            <w:w w:val="110"/>
          </w:rPr>
          <w:t>[51]</w:t>
        </w:r>
      </w:hyperlink>
      <w:r>
        <w:rPr>
          <w:w w:val="110"/>
        </w:rPr>
        <w:t>, but these</w:t>
      </w:r>
      <w:r>
        <w:rPr>
          <w:w w:val="110"/>
        </w:rPr>
        <w:t> methods are likely by design to miss a large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unexpected</w:t>
      </w:r>
      <w:r>
        <w:rPr>
          <w:spacing w:val="-7"/>
          <w:w w:val="110"/>
        </w:rPr>
        <w:t> </w:t>
      </w:r>
      <w:r>
        <w:rPr>
          <w:w w:val="110"/>
        </w:rPr>
        <w:t>combinations</w:t>
      </w:r>
      <w:r>
        <w:rPr>
          <w:spacing w:val="-8"/>
          <w:w w:val="110"/>
        </w:rPr>
        <w:t> </w:t>
      </w:r>
      <w:hyperlink w:history="true" w:anchor="_bookmark38">
        <w:r>
          <w:rPr>
            <w:color w:val="0080AC"/>
            <w:w w:val="110"/>
          </w:rPr>
          <w:t>[52]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approaches</w:t>
      </w:r>
      <w:r>
        <w:rPr>
          <w:spacing w:val="-7"/>
          <w:w w:val="110"/>
        </w:rPr>
        <w:t> </w:t>
      </w:r>
      <w:r>
        <w:rPr>
          <w:w w:val="110"/>
        </w:rPr>
        <w:t>how- ever still require huge compute power and even with their significant compromises can lack statistical power. Consequently, they have been </w:t>
      </w:r>
      <w:bookmarkStart w:name="References" w:id="15"/>
      <w:bookmarkEnd w:id="15"/>
      <w:r>
        <w:rPr>
          <w:w w:val="110"/>
        </w:rPr>
        <w:t>limited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subsets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lower</w:t>
      </w:r>
      <w:r>
        <w:rPr>
          <w:spacing w:val="-4"/>
          <w:w w:val="110"/>
        </w:rPr>
        <w:t> </w:t>
      </w:r>
      <w:r>
        <w:rPr>
          <w:w w:val="110"/>
        </w:rPr>
        <w:t>orders,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functional</w:t>
      </w:r>
      <w:r>
        <w:rPr>
          <w:spacing w:val="-4"/>
          <w:w w:val="110"/>
        </w:rPr>
        <w:t> </w:t>
      </w:r>
      <w:r>
        <w:rPr>
          <w:w w:val="110"/>
        </w:rPr>
        <w:t>interactions</w:t>
      </w:r>
      <w:r>
        <w:rPr>
          <w:spacing w:val="-4"/>
          <w:w w:val="110"/>
        </w:rPr>
        <w:t> </w:t>
      </w:r>
      <w:r>
        <w:rPr>
          <w:w w:val="110"/>
        </w:rPr>
        <w:t>of high-order combinations have not yet been systematically explored.</w:t>
      </w:r>
    </w:p>
    <w:p>
      <w:pPr>
        <w:pStyle w:val="BodyText"/>
        <w:spacing w:line="273" w:lineRule="auto"/>
        <w:ind w:left="118" w:right="44" w:firstLine="239"/>
        <w:jc w:val="both"/>
      </w:pPr>
      <w:r>
        <w:rPr>
          <w:w w:val="110"/>
        </w:rPr>
        <w:t>This</w:t>
      </w:r>
      <w:r>
        <w:rPr>
          <w:w w:val="110"/>
        </w:rPr>
        <w:t> provides</w:t>
      </w:r>
      <w:r>
        <w:rPr>
          <w:w w:val="110"/>
        </w:rPr>
        <w:t> huge</w:t>
      </w:r>
      <w:r>
        <w:rPr>
          <w:w w:val="110"/>
        </w:rPr>
        <w:t> opportunities</w:t>
      </w:r>
      <w:r>
        <w:rPr>
          <w:w w:val="110"/>
        </w:rPr>
        <w:t> for</w:t>
      </w:r>
      <w:r>
        <w:rPr>
          <w:w w:val="110"/>
        </w:rPr>
        <w:t> innovative</w:t>
      </w:r>
      <w:r>
        <w:rPr>
          <w:w w:val="110"/>
        </w:rPr>
        <w:t> new</w:t>
      </w:r>
      <w:r>
        <w:rPr>
          <w:w w:val="110"/>
        </w:rPr>
        <w:t> methods,</w:t>
      </w:r>
      <w:r>
        <w:rPr>
          <w:w w:val="110"/>
        </w:rPr>
        <w:t> es- </w:t>
      </w:r>
      <w:bookmarkStart w:name="_bookmark5" w:id="16"/>
      <w:bookmarkEnd w:id="16"/>
      <w:r>
        <w:rPr>
          <w:w w:val="110"/>
        </w:rPr>
        <w:t>pecially</w:t>
      </w:r>
      <w:r>
        <w:rPr>
          <w:w w:val="110"/>
        </w:rPr>
        <w:t> using</w:t>
      </w:r>
      <w:r>
        <w:rPr>
          <w:w w:val="110"/>
        </w:rPr>
        <w:t> massively</w:t>
      </w:r>
      <w:r>
        <w:rPr>
          <w:w w:val="110"/>
        </w:rPr>
        <w:t> parallel</w:t>
      </w:r>
      <w:r>
        <w:rPr>
          <w:w w:val="110"/>
        </w:rPr>
        <w:t> computational</w:t>
      </w:r>
      <w:r>
        <w:rPr>
          <w:w w:val="110"/>
        </w:rPr>
        <w:t> architectures</w:t>
      </w:r>
      <w:r>
        <w:rPr>
          <w:w w:val="110"/>
        </w:rPr>
        <w:t> such</w:t>
      </w:r>
      <w:r>
        <w:rPr>
          <w:w w:val="110"/>
        </w:rPr>
        <w:t> as GPUs,</w:t>
      </w:r>
      <w:r>
        <w:rPr>
          <w:w w:val="110"/>
        </w:rPr>
        <w:t> to explore</w:t>
      </w:r>
      <w:r>
        <w:rPr>
          <w:w w:val="110"/>
        </w:rPr>
        <w:t> new</w:t>
      </w:r>
      <w:r>
        <w:rPr>
          <w:w w:val="110"/>
        </w:rPr>
        <w:t> and generate</w:t>
      </w:r>
      <w:r>
        <w:rPr>
          <w:w w:val="110"/>
        </w:rPr>
        <w:t> new</w:t>
      </w:r>
      <w:r>
        <w:rPr>
          <w:w w:val="110"/>
        </w:rPr>
        <w:t> disease</w:t>
      </w:r>
      <w:r>
        <w:rPr>
          <w:w w:val="110"/>
        </w:rPr>
        <w:t> insights for complex, </w:t>
      </w:r>
      <w:bookmarkStart w:name="8 Remaining challenges in a combinatoria" w:id="17"/>
      <w:bookmarkEnd w:id="17"/>
      <w:r>
        <w:rPr>
          <w:w w:val="110"/>
        </w:rPr>
        <w:t>chronic</w:t>
      </w:r>
      <w:r>
        <w:rPr>
          <w:w w:val="110"/>
        </w:rPr>
        <w:t> diseases such as bipolar disease </w:t>
      </w:r>
      <w:hyperlink w:history="true" w:anchor="_bookmark40">
        <w:r>
          <w:rPr>
            <w:color w:val="0080AC"/>
            <w:w w:val="110"/>
          </w:rPr>
          <w:t>[53]</w:t>
        </w:r>
      </w:hyperlink>
      <w:r>
        <w:rPr>
          <w:w w:val="110"/>
        </w:rPr>
        <w:t>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6" w:id="18"/>
      <w:bookmarkEnd w:id="18"/>
      <w:r>
        <w:rPr>
          <w:b w:val="0"/>
        </w:rPr>
      </w:r>
      <w:r>
        <w:rPr>
          <w:w w:val="110"/>
        </w:rPr>
        <w:t>Remaining</w:t>
      </w:r>
      <w:r>
        <w:rPr>
          <w:spacing w:val="10"/>
          <w:w w:val="110"/>
        </w:rPr>
        <w:t> </w:t>
      </w:r>
      <w:r>
        <w:rPr>
          <w:w w:val="110"/>
        </w:rPr>
        <w:t>challenges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combinatorial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world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44" w:firstLine="239"/>
        <w:jc w:val="both"/>
      </w:pPr>
      <w:bookmarkStart w:name="_bookmark7" w:id="19"/>
      <w:bookmarkEnd w:id="19"/>
      <w:r>
        <w:rPr/>
      </w:r>
      <w:r>
        <w:rPr>
          <w:w w:val="110"/>
        </w:rPr>
        <w:t>Combinatorial methods do not by themselves solve all of the prob- lems</w:t>
      </w:r>
      <w:r>
        <w:rPr>
          <w:spacing w:val="-5"/>
          <w:w w:val="110"/>
        </w:rPr>
        <w:t> </w:t>
      </w:r>
      <w:r>
        <w:rPr>
          <w:w w:val="110"/>
        </w:rPr>
        <w:t>associated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analyzing</w:t>
      </w:r>
      <w:r>
        <w:rPr>
          <w:spacing w:val="-5"/>
          <w:w w:val="110"/>
        </w:rPr>
        <w:t> </w:t>
      </w:r>
      <w:r>
        <w:rPr>
          <w:w w:val="110"/>
        </w:rPr>
        <w:t>complex</w:t>
      </w:r>
      <w:r>
        <w:rPr>
          <w:spacing w:val="-5"/>
          <w:w w:val="110"/>
        </w:rPr>
        <w:t> </w:t>
      </w:r>
      <w:r>
        <w:rPr>
          <w:w w:val="110"/>
        </w:rPr>
        <w:t>patient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animal</w:t>
      </w:r>
      <w:r>
        <w:rPr>
          <w:spacing w:val="-5"/>
          <w:w w:val="110"/>
        </w:rPr>
        <w:t> </w:t>
      </w:r>
      <w:r>
        <w:rPr>
          <w:w w:val="110"/>
        </w:rPr>
        <w:t>datasets.</w:t>
      </w:r>
      <w:r>
        <w:rPr>
          <w:spacing w:val="-5"/>
          <w:w w:val="110"/>
        </w:rPr>
        <w:t> </w:t>
      </w:r>
      <w:r>
        <w:rPr>
          <w:w w:val="110"/>
        </w:rPr>
        <w:t>The disease</w:t>
      </w:r>
      <w:r>
        <w:rPr>
          <w:spacing w:val="-4"/>
          <w:w w:val="110"/>
        </w:rPr>
        <w:t> </w:t>
      </w:r>
      <w:r>
        <w:rPr>
          <w:w w:val="110"/>
        </w:rPr>
        <w:t>heterogeneity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available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dataset</w:t>
      </w:r>
      <w:r>
        <w:rPr>
          <w:spacing w:val="-4"/>
          <w:w w:val="110"/>
        </w:rPr>
        <w:t> </w:t>
      </w:r>
      <w:r>
        <w:rPr>
          <w:w w:val="110"/>
        </w:rPr>
        <w:t>will </w:t>
      </w:r>
      <w:bookmarkStart w:name="_bookmark8" w:id="20"/>
      <w:bookmarkEnd w:id="20"/>
      <w:r>
        <w:rPr>
          <w:w w:val="110"/>
        </w:rPr>
        <w:t>limit</w:t>
      </w:r>
      <w:r>
        <w:rPr>
          <w:w w:val="110"/>
        </w:rPr>
        <w:t> the combinatorial order of the associations that can be validated statistically, meaning that very small datasets will not be amenable to </w:t>
      </w:r>
      <w:bookmarkStart w:name="_bookmark9" w:id="21"/>
      <w:bookmarkEnd w:id="21"/>
      <w:r>
        <w:rPr>
          <w:w w:val="110"/>
        </w:rPr>
        <w:t>this</w:t>
      </w:r>
      <w:r>
        <w:rPr>
          <w:w w:val="110"/>
        </w:rPr>
        <w:t> approach. The results will also remain inherently rooted in and de- </w:t>
      </w:r>
      <w:bookmarkStart w:name="_bookmark10" w:id="22"/>
      <w:bookmarkEnd w:id="22"/>
      <w:r>
        <w:rPr>
          <w:w w:val="110"/>
        </w:rPr>
        <w:t>pendent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populations</w:t>
      </w:r>
      <w:r>
        <w:rPr>
          <w:w w:val="110"/>
        </w:rPr>
        <w:t> under</w:t>
      </w:r>
      <w:r>
        <w:rPr>
          <w:w w:val="110"/>
        </w:rPr>
        <w:t> study</w:t>
      </w:r>
      <w:r>
        <w:rPr>
          <w:w w:val="110"/>
        </w:rPr>
        <w:t> and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most</w:t>
      </w:r>
      <w:r>
        <w:rPr>
          <w:w w:val="110"/>
        </w:rPr>
        <w:t> relevant</w:t>
      </w:r>
      <w:r>
        <w:rPr>
          <w:w w:val="110"/>
        </w:rPr>
        <w:t> to these groups.</w:t>
      </w:r>
    </w:p>
    <w:p>
      <w:pPr>
        <w:pStyle w:val="BodyText"/>
        <w:spacing w:line="273" w:lineRule="auto" w:before="91"/>
        <w:ind w:left="118" w:right="156" w:firstLine="239"/>
        <w:jc w:val="both"/>
      </w:pPr>
      <w:r>
        <w:rPr/>
        <w:br w:type="column"/>
      </w:r>
      <w:r>
        <w:rPr>
          <w:w w:val="110"/>
        </w:rPr>
        <w:t>Population</w:t>
      </w:r>
      <w:r>
        <w:rPr>
          <w:w w:val="110"/>
        </w:rPr>
        <w:t> structure</w:t>
      </w:r>
      <w:r>
        <w:rPr>
          <w:w w:val="110"/>
        </w:rPr>
        <w:t> effects</w:t>
      </w:r>
      <w:r>
        <w:rPr>
          <w:w w:val="110"/>
        </w:rPr>
        <w:t> and</w:t>
      </w:r>
      <w:r>
        <w:rPr>
          <w:w w:val="110"/>
        </w:rPr>
        <w:t> inconsistent</w:t>
      </w:r>
      <w:r>
        <w:rPr>
          <w:w w:val="110"/>
        </w:rPr>
        <w:t> diagnosis/phenotype measurements will continue to have an impact on the accuracy even of combinatorial analytics methods and the predictive tools built on their findings.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rather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being</w:t>
      </w:r>
      <w:r>
        <w:rPr>
          <w:spacing w:val="-9"/>
          <w:w w:val="110"/>
        </w:rPr>
        <w:t> </w:t>
      </w:r>
      <w:r>
        <w:rPr>
          <w:w w:val="110"/>
        </w:rPr>
        <w:t>smeared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population</w:t>
      </w:r>
      <w:r>
        <w:rPr>
          <w:spacing w:val="-9"/>
          <w:w w:val="110"/>
        </w:rPr>
        <w:t> </w:t>
      </w:r>
      <w:r>
        <w:rPr>
          <w:w w:val="110"/>
        </w:rPr>
        <w:t>averag- </w:t>
      </w:r>
      <w:r>
        <w:rPr/>
        <w:t>ing effect</w:t>
      </w:r>
      <w:r>
        <w:rPr>
          <w:spacing w:val="23"/>
        </w:rPr>
        <w:t> </w:t>
      </w:r>
      <w:r>
        <w:rPr/>
        <w:t>of GWAS, these</w:t>
      </w:r>
      <w:r>
        <w:rPr>
          <w:spacing w:val="23"/>
        </w:rPr>
        <w:t> </w:t>
      </w:r>
      <w:r>
        <w:rPr/>
        <w:t>effects</w:t>
      </w:r>
      <w:r>
        <w:rPr>
          <w:spacing w:val="23"/>
        </w:rPr>
        <w:t> </w:t>
      </w:r>
      <w:r>
        <w:rPr/>
        <w:t>will tend to</w:t>
      </w:r>
      <w:r>
        <w:rPr>
          <w:spacing w:val="23"/>
        </w:rPr>
        <w:t> </w:t>
      </w:r>
      <w:r>
        <w:rPr/>
        <w:t>be more</w:t>
      </w:r>
      <w:r>
        <w:rPr>
          <w:spacing w:val="23"/>
        </w:rPr>
        <w:t> </w:t>
      </w:r>
      <w:r>
        <w:rPr/>
        <w:t>obvious, manifest-</w:t>
      </w:r>
      <w:r>
        <w:rPr>
          <w:w w:val="110"/>
        </w:rPr>
        <w:t> ing as clear disease sub-groups with different ancestries and/or pheno- type</w:t>
      </w:r>
      <w:r>
        <w:rPr>
          <w:spacing w:val="-11"/>
          <w:w w:val="110"/>
        </w:rPr>
        <w:t> </w:t>
      </w:r>
      <w:r>
        <w:rPr>
          <w:w w:val="110"/>
        </w:rPr>
        <w:t>metrics</w:t>
      </w:r>
      <w:r>
        <w:rPr>
          <w:spacing w:val="-11"/>
          <w:w w:val="110"/>
        </w:rPr>
        <w:t> </w:t>
      </w:r>
      <w:r>
        <w:rPr>
          <w:w w:val="110"/>
        </w:rPr>
        <w:t>(e.g.</w:t>
      </w:r>
      <w:r>
        <w:rPr>
          <w:spacing w:val="-11"/>
          <w:w w:val="110"/>
        </w:rPr>
        <w:t> </w:t>
      </w:r>
      <w:r>
        <w:rPr>
          <w:w w:val="110"/>
        </w:rPr>
        <w:t>smoking,</w:t>
      </w:r>
      <w:r>
        <w:rPr>
          <w:spacing w:val="-11"/>
          <w:w w:val="110"/>
        </w:rPr>
        <w:t> </w:t>
      </w:r>
      <w:r>
        <w:rPr>
          <w:w w:val="110"/>
        </w:rPr>
        <w:t>BMI,</w:t>
      </w:r>
      <w:r>
        <w:rPr>
          <w:spacing w:val="-11"/>
          <w:w w:val="110"/>
        </w:rPr>
        <w:t> </w:t>
      </w:r>
      <w:r>
        <w:rPr>
          <w:w w:val="110"/>
        </w:rPr>
        <w:t>prescription</w:t>
      </w:r>
      <w:r>
        <w:rPr>
          <w:spacing w:val="-11"/>
          <w:w w:val="110"/>
        </w:rPr>
        <w:t> </w:t>
      </w:r>
      <w:r>
        <w:rPr>
          <w:w w:val="110"/>
        </w:rPr>
        <w:t>history,</w:t>
      </w:r>
      <w:r>
        <w:rPr>
          <w:spacing w:val="-11"/>
          <w:w w:val="110"/>
        </w:rPr>
        <w:t> </w:t>
      </w:r>
      <w:r>
        <w:rPr>
          <w:w w:val="110"/>
        </w:rPr>
        <w:t>environment</w:t>
      </w:r>
      <w:r>
        <w:rPr>
          <w:spacing w:val="-11"/>
          <w:w w:val="110"/>
        </w:rPr>
        <w:t> </w:t>
      </w:r>
      <w:r>
        <w:rPr>
          <w:w w:val="110"/>
        </w:rPr>
        <w:t>etc.) than other subgroups.</w:t>
      </w: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Combinatorial methods do nonetheless offer the potential for trans- formational</w:t>
      </w:r>
      <w:r>
        <w:rPr>
          <w:spacing w:val="-11"/>
          <w:w w:val="110"/>
        </w:rPr>
        <w:t> </w:t>
      </w:r>
      <w:r>
        <w:rPr>
          <w:w w:val="110"/>
        </w:rPr>
        <w:t>insight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complexity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biology</w:t>
      </w:r>
      <w:r>
        <w:rPr>
          <w:spacing w:val="-11"/>
          <w:w w:val="110"/>
        </w:rPr>
        <w:t> </w:t>
      </w:r>
      <w:r>
        <w:rPr>
          <w:w w:val="110"/>
        </w:rPr>
        <w:t>underpinning</w:t>
      </w:r>
      <w:r>
        <w:rPr>
          <w:spacing w:val="-11"/>
          <w:w w:val="110"/>
        </w:rPr>
        <w:t> </w:t>
      </w:r>
      <w:r>
        <w:rPr>
          <w:w w:val="110"/>
        </w:rPr>
        <w:t>chronic diseases</w:t>
      </w:r>
      <w:r>
        <w:rPr>
          <w:w w:val="110"/>
        </w:rPr>
        <w:t> and</w:t>
      </w:r>
      <w:r>
        <w:rPr>
          <w:w w:val="110"/>
        </w:rPr>
        <w:t> complex</w:t>
      </w:r>
      <w:r>
        <w:rPr>
          <w:w w:val="110"/>
        </w:rPr>
        <w:t> health,</w:t>
      </w:r>
      <w:r>
        <w:rPr>
          <w:w w:val="110"/>
        </w:rPr>
        <w:t> production</w:t>
      </w:r>
      <w:r>
        <w:rPr>
          <w:w w:val="110"/>
        </w:rPr>
        <w:t> and</w:t>
      </w:r>
      <w:r>
        <w:rPr>
          <w:w w:val="110"/>
        </w:rPr>
        <w:t> fertility</w:t>
      </w:r>
      <w:r>
        <w:rPr>
          <w:w w:val="110"/>
        </w:rPr>
        <w:t> traits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animal and</w:t>
      </w:r>
      <w:r>
        <w:rPr>
          <w:w w:val="110"/>
        </w:rPr>
        <w:t> crop</w:t>
      </w:r>
      <w:r>
        <w:rPr>
          <w:w w:val="110"/>
        </w:rPr>
        <w:t> production.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and</w:t>
      </w:r>
      <w:r>
        <w:rPr>
          <w:w w:val="110"/>
        </w:rPr>
        <w:t> apply</w:t>
      </w:r>
      <w:r>
        <w:rPr>
          <w:w w:val="110"/>
        </w:rPr>
        <w:t> the</w:t>
      </w:r>
      <w:r>
        <w:rPr>
          <w:w w:val="110"/>
        </w:rPr>
        <w:t> non-linear signals underpinning complex biological processes could lead to much more widespread and accurate use of genomic and precision medicine approaches</w:t>
      </w:r>
      <w:r>
        <w:rPr>
          <w:spacing w:val="-11"/>
          <w:w w:val="110"/>
        </w:rPr>
        <w:t> </w:t>
      </w:r>
      <w:r>
        <w:rPr>
          <w:w w:val="110"/>
        </w:rPr>
        <w:t>outside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oncology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rare</w:t>
      </w:r>
      <w:r>
        <w:rPr>
          <w:spacing w:val="-11"/>
          <w:w w:val="110"/>
        </w:rPr>
        <w:t> </w:t>
      </w:r>
      <w:r>
        <w:rPr>
          <w:w w:val="110"/>
        </w:rPr>
        <w:t>disease</w:t>
      </w:r>
      <w:r>
        <w:rPr>
          <w:spacing w:val="-11"/>
          <w:w w:val="110"/>
        </w:rPr>
        <w:t> </w:t>
      </w:r>
      <w:r>
        <w:rPr>
          <w:w w:val="110"/>
        </w:rPr>
        <w:t>spaces.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also lead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much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accurate</w:t>
      </w:r>
      <w:r>
        <w:rPr>
          <w:spacing w:val="-4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prediction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4"/>
          <w:w w:val="110"/>
        </w:rPr>
        <w:t> </w:t>
      </w:r>
      <w:r>
        <w:rPr>
          <w:w w:val="110"/>
        </w:rPr>
        <w:t>im- prove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eﬃciency,</w:t>
      </w:r>
      <w:r>
        <w:rPr>
          <w:spacing w:val="-7"/>
          <w:w w:val="110"/>
        </w:rPr>
        <w:t> </w:t>
      </w:r>
      <w:r>
        <w:rPr>
          <w:w w:val="110"/>
        </w:rPr>
        <w:t>environmental</w:t>
      </w:r>
      <w:r>
        <w:rPr>
          <w:spacing w:val="-7"/>
          <w:w w:val="110"/>
        </w:rPr>
        <w:t> </w:t>
      </w:r>
      <w:r>
        <w:rPr>
          <w:w w:val="110"/>
        </w:rPr>
        <w:t>footprint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agriculture and the food production system.</w:t>
      </w:r>
    </w:p>
    <w:p>
      <w:pPr>
        <w:pStyle w:val="BodyText"/>
        <w:spacing w:before="155"/>
      </w:pPr>
    </w:p>
    <w:p>
      <w:pPr>
        <w:pStyle w:val="Heading1"/>
        <w:spacing w:before="1"/>
        <w:ind w:left="11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57" w:firstLine="239"/>
        <w:jc w:val="both"/>
      </w:pPr>
      <w:r>
        <w:rPr>
          <w:w w:val="110"/>
        </w:rPr>
        <w:t>The authors declare the following financial interests/personal rela- tionships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considered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potential</w:t>
      </w:r>
      <w:r>
        <w:rPr>
          <w:spacing w:val="-8"/>
          <w:w w:val="110"/>
        </w:rPr>
        <w:t> </w:t>
      </w:r>
      <w:r>
        <w:rPr>
          <w:w w:val="110"/>
        </w:rPr>
        <w:t>competing</w:t>
      </w:r>
      <w:r>
        <w:rPr>
          <w:spacing w:val="-8"/>
          <w:w w:val="110"/>
        </w:rPr>
        <w:t> </w:t>
      </w:r>
      <w:r>
        <w:rPr>
          <w:w w:val="110"/>
        </w:rPr>
        <w:t>interests:</w:t>
      </w:r>
      <w:r>
        <w:rPr>
          <w:spacing w:val="-8"/>
          <w:w w:val="110"/>
        </w:rPr>
        <w:t> </w:t>
      </w:r>
      <w:r>
        <w:rPr>
          <w:w w:val="110"/>
        </w:rPr>
        <w:t>SG 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shareholder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director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PrecisionLife</w:t>
      </w:r>
      <w:r>
        <w:rPr>
          <w:spacing w:val="-4"/>
          <w:w w:val="110"/>
        </w:rPr>
        <w:t> </w:t>
      </w:r>
      <w:r>
        <w:rPr>
          <w:w w:val="110"/>
        </w:rPr>
        <w:t>Ltd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director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Syn- omics Ltd.</w:t>
      </w:r>
    </w:p>
    <w:p>
      <w:pPr>
        <w:pStyle w:val="BodyText"/>
        <w:spacing w:before="113"/>
      </w:pPr>
    </w:p>
    <w:p>
      <w:pPr>
        <w:pStyle w:val="Heading1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61" w:hanging="250"/>
        <w:jc w:val="left"/>
        <w:rPr>
          <w:sz w:val="12"/>
        </w:rPr>
      </w:pPr>
      <w:r>
        <w:rPr>
          <w:w w:val="115"/>
          <w:sz w:val="12"/>
        </w:rPr>
        <w:t>The human genome project; </w:t>
      </w:r>
      <w:hyperlink r:id="rId19">
        <w:r>
          <w:rPr>
            <w:color w:val="0080AC"/>
            <w:w w:val="115"/>
            <w:sz w:val="12"/>
          </w:rPr>
          <w:t>https://www.genome.gov/human-genome-project</w:t>
        </w:r>
      </w:hyperlink>
      <w:r>
        <w:rPr>
          <w:color w:val="0080AC"/>
          <w:w w:val="115"/>
          <w:sz w:val="12"/>
        </w:rPr>
        <w:t> </w:t>
      </w:r>
      <w:r>
        <w:rPr>
          <w:w w:val="115"/>
          <w:sz w:val="12"/>
        </w:rPr>
        <w:t>(ac-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cessed 2 April 2021)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2" w:after="0"/>
        <w:ind w:left="439" w:right="157" w:hanging="250"/>
        <w:jc w:val="left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International human genome consortium. Initial sequencing and analysis of the hu-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man genome. Nature 2001;409:860–921.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3" w:hanging="250"/>
        <w:jc w:val="left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Venter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JC,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Adams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MD,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Myers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EW,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PW,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sequence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genome.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Science 2001;291:1304–51.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250"/>
        <w:jc w:val="left"/>
        <w:rPr>
          <w:sz w:val="12"/>
        </w:rPr>
      </w:pPr>
      <w:r>
        <w:rPr>
          <w:w w:val="115"/>
          <w:sz w:val="12"/>
        </w:rPr>
        <w:t>Denny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JC,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Collins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Precision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medicine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2030—seven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ways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transform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health-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care. Cell 2021;184(6):1415–19. doi:</w:t>
      </w:r>
      <w:hyperlink r:id="rId22">
        <w:r>
          <w:rPr>
            <w:color w:val="0080AC"/>
            <w:w w:val="120"/>
            <w:sz w:val="12"/>
          </w:rPr>
          <w:t>10.1016/j.cell.2021.01.015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250"/>
        <w:jc w:val="left"/>
        <w:rPr>
          <w:sz w:val="12"/>
        </w:rPr>
      </w:pPr>
      <w:r>
        <w:rPr>
          <w:w w:val="115"/>
          <w:sz w:val="12"/>
        </w:rPr>
        <w:t>Venter,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J.C.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Reflections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20th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anniversary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first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publication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Human</w:t>
      </w:r>
      <w:r>
        <w:rPr>
          <w:spacing w:val="40"/>
          <w:w w:val="120"/>
          <w:sz w:val="12"/>
        </w:rPr>
        <w:t> </w:t>
      </w:r>
      <w:hyperlink r:id="rId23">
        <w:r>
          <w:rPr>
            <w:w w:val="120"/>
            <w:sz w:val="12"/>
          </w:rPr>
          <w:t>Genome</w:t>
        </w:r>
        <w:r>
          <w:rPr>
            <w:spacing w:val="24"/>
            <w:w w:val="120"/>
            <w:sz w:val="12"/>
          </w:rPr>
          <w:t> </w:t>
        </w:r>
        <w:r>
          <w:rPr>
            <w:w w:val="120"/>
            <w:sz w:val="12"/>
          </w:rPr>
          <w:t>Scientific</w:t>
        </w:r>
        <w:r>
          <w:rPr>
            <w:spacing w:val="23"/>
            <w:w w:val="120"/>
            <w:sz w:val="12"/>
          </w:rPr>
          <w:t> </w:t>
        </w:r>
        <w:r>
          <w:rPr>
            <w:w w:val="120"/>
            <w:sz w:val="12"/>
          </w:rPr>
          <w:t>American</w:t>
        </w:r>
        <w:r>
          <w:rPr>
            <w:spacing w:val="24"/>
            <w:w w:val="120"/>
            <w:sz w:val="12"/>
          </w:rPr>
          <w:t> </w:t>
        </w:r>
        <w:r>
          <w:rPr>
            <w:w w:val="120"/>
            <w:sz w:val="12"/>
          </w:rPr>
          <w:t>(Feb</w:t>
        </w:r>
        <w:r>
          <w:rPr>
            <w:spacing w:val="24"/>
            <w:w w:val="120"/>
            <w:sz w:val="12"/>
          </w:rPr>
          <w:t> </w:t>
        </w:r>
        <w:r>
          <w:rPr>
            <w:w w:val="120"/>
            <w:sz w:val="12"/>
          </w:rPr>
          <w:t>2021);</w:t>
        </w:r>
        <w:r>
          <w:rPr>
            <w:spacing w:val="2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https://www.scientificamerican.com/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article/reflections-on-the-20th-anniversary-of-the-first-publication-of-the-human-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genome/ </w:t>
        </w:r>
        <w:r>
          <w:rPr>
            <w:w w:val="120"/>
            <w:sz w:val="12"/>
          </w:rPr>
          <w:t>(accessed 2 April 2021)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250"/>
        <w:jc w:val="both"/>
        <w:rPr>
          <w:sz w:val="12"/>
        </w:rPr>
      </w:pPr>
      <w:r>
        <w:rPr>
          <w:w w:val="115"/>
          <w:sz w:val="12"/>
        </w:rPr>
        <w:t>Yamazaki</w:t>
      </w:r>
      <w:r>
        <w:rPr>
          <w:w w:val="115"/>
          <w:sz w:val="12"/>
        </w:rPr>
        <w:t> Y,</w:t>
      </w:r>
      <w:r>
        <w:rPr>
          <w:w w:val="115"/>
          <w:sz w:val="12"/>
        </w:rPr>
        <w:t> Zhao</w:t>
      </w:r>
      <w:r>
        <w:rPr>
          <w:w w:val="115"/>
          <w:sz w:val="12"/>
        </w:rPr>
        <w:t> N,</w:t>
      </w:r>
      <w:r>
        <w:rPr>
          <w:w w:val="115"/>
          <w:sz w:val="12"/>
        </w:rPr>
        <w:t> Caulfield</w:t>
      </w:r>
      <w:r>
        <w:rPr>
          <w:w w:val="115"/>
          <w:sz w:val="12"/>
        </w:rPr>
        <w:t> TR,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Apolipoprotein</w:t>
      </w:r>
      <w:r>
        <w:rPr>
          <w:w w:val="115"/>
          <w:sz w:val="12"/>
        </w:rPr>
        <w:t> E</w:t>
      </w:r>
      <w:r>
        <w:rPr>
          <w:w w:val="115"/>
          <w:sz w:val="12"/>
        </w:rPr>
        <w:t> and</w:t>
      </w:r>
      <w:r>
        <w:rPr>
          <w:w w:val="115"/>
          <w:sz w:val="12"/>
        </w:rPr>
        <w:t> Alzheimer</w:t>
      </w:r>
      <w:r>
        <w:rPr>
          <w:w w:val="115"/>
          <w:sz w:val="12"/>
        </w:rPr>
        <w:t> dis-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ease:</w:t>
      </w:r>
      <w:r>
        <w:rPr>
          <w:w w:val="115"/>
          <w:sz w:val="12"/>
        </w:rPr>
        <w:t> pathobiology</w:t>
      </w:r>
      <w:r>
        <w:rPr>
          <w:w w:val="115"/>
          <w:sz w:val="12"/>
        </w:rPr>
        <w:t> and</w:t>
      </w:r>
      <w:r>
        <w:rPr>
          <w:w w:val="115"/>
          <w:sz w:val="12"/>
        </w:rPr>
        <w:t> targeting</w:t>
      </w:r>
      <w:r>
        <w:rPr>
          <w:w w:val="115"/>
          <w:sz w:val="12"/>
        </w:rPr>
        <w:t> strategies.</w:t>
      </w:r>
      <w:r>
        <w:rPr>
          <w:w w:val="115"/>
          <w:sz w:val="12"/>
        </w:rPr>
        <w:t> Nat</w:t>
      </w:r>
      <w:r>
        <w:rPr>
          <w:w w:val="115"/>
          <w:sz w:val="12"/>
        </w:rPr>
        <w:t> Rev</w:t>
      </w:r>
      <w:r>
        <w:rPr>
          <w:w w:val="115"/>
          <w:sz w:val="12"/>
        </w:rPr>
        <w:t> Neurol</w:t>
      </w:r>
      <w:r>
        <w:rPr>
          <w:w w:val="115"/>
          <w:sz w:val="12"/>
        </w:rPr>
        <w:t> 2019;15:501–18.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4">
        <w:r>
          <w:rPr>
            <w:color w:val="0080AC"/>
            <w:spacing w:val="-2"/>
            <w:w w:val="115"/>
            <w:sz w:val="12"/>
          </w:rPr>
          <w:t>10.1038/s41582-019-0228-7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7" w:hanging="250"/>
        <w:jc w:val="both"/>
        <w:rPr>
          <w:sz w:val="12"/>
        </w:rPr>
      </w:pPr>
      <w:r>
        <w:rPr>
          <w:w w:val="115"/>
          <w:sz w:val="12"/>
        </w:rPr>
        <w:t>Sims R, Williams J. Defining the genetic architecture of Alzheimer’s disease: where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next. Neurodegener Dis 2016;16(1-2):6–11. doi:</w:t>
      </w:r>
      <w:hyperlink r:id="rId25">
        <w:r>
          <w:rPr>
            <w:color w:val="0080AC"/>
            <w:w w:val="120"/>
            <w:sz w:val="12"/>
          </w:rPr>
          <w:t>10.1159/000440841</w:t>
        </w:r>
      </w:hyperlink>
      <w:r>
        <w:rPr>
          <w:color w:val="0080AC"/>
          <w:w w:val="12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580"/>
          <w:cols w:num="2" w:equalWidth="0">
            <w:col w:w="5192" w:space="188"/>
            <w:col w:w="531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580"/>
        </w:sectPr>
      </w:pP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124" w:hanging="250"/>
        <w:jc w:val="both"/>
        <w:rPr>
          <w:sz w:val="12"/>
        </w:rPr>
      </w:pPr>
      <w:r>
        <w:rPr>
          <w:w w:val="110"/>
          <w:sz w:val="12"/>
        </w:rPr>
        <w:t>Visscher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PM,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Wray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NR,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Zhang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Q,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Sklar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McCarthy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MI,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Brown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MA,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Yang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10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Years</w:t>
      </w:r>
      <w:r>
        <w:rPr>
          <w:spacing w:val="40"/>
          <w:w w:val="115"/>
          <w:sz w:val="12"/>
        </w:rPr>
        <w:t> </w:t>
      </w:r>
      <w:bookmarkStart w:name="_bookmark11" w:id="23"/>
      <w:bookmarkEnd w:id="23"/>
      <w:r>
        <w:rPr>
          <w:w w:val="115"/>
          <w:sz w:val="12"/>
        </w:rPr>
        <w:t>o</w:t>
      </w:r>
      <w:r>
        <w:rPr>
          <w:w w:val="115"/>
          <w:sz w:val="12"/>
        </w:rPr>
        <w:t>f GWAS discovery: biology, function, and translation. Am J Hum Genet 2017 Jul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6;101(1):5–22.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6">
        <w:r>
          <w:rPr>
            <w:color w:val="0080AC"/>
            <w:w w:val="115"/>
            <w:sz w:val="12"/>
          </w:rPr>
          <w:t>10.1016/j.ajhg.2017.06.005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4" w:hanging="322"/>
        <w:jc w:val="both"/>
        <w:rPr>
          <w:sz w:val="12"/>
        </w:rPr>
      </w:pPr>
      <w:bookmarkStart w:name="_bookmark12" w:id="24"/>
      <w:bookmarkEnd w:id="24"/>
      <w:r>
        <w:rPr/>
      </w:r>
      <w:r>
        <w:rPr>
          <w:w w:val="115"/>
          <w:sz w:val="12"/>
        </w:rPr>
        <w:t>Loos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RJF.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years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genome-wide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studies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signs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slowing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down.</w:t>
      </w:r>
      <w:r>
        <w:rPr>
          <w:spacing w:val="40"/>
          <w:w w:val="115"/>
          <w:sz w:val="12"/>
        </w:rPr>
        <w:t> </w:t>
      </w:r>
      <w:bookmarkStart w:name="_bookmark13" w:id="25"/>
      <w:bookmarkEnd w:id="25"/>
      <w:r>
        <w:rPr>
          <w:w w:val="115"/>
          <w:sz w:val="12"/>
        </w:rPr>
        <w:t>Nat</w:t>
      </w:r>
      <w:r>
        <w:rPr>
          <w:w w:val="115"/>
          <w:sz w:val="12"/>
        </w:rPr>
        <w:t> Commun 2020;11:5900. doi:</w:t>
      </w:r>
      <w:hyperlink r:id="rId27">
        <w:r>
          <w:rPr>
            <w:color w:val="0080AC"/>
            <w:w w:val="115"/>
            <w:sz w:val="12"/>
          </w:rPr>
          <w:t>10.1038/s41467-020-19653-5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left"/>
        <w:rPr>
          <w:sz w:val="12"/>
        </w:rPr>
      </w:pPr>
      <w:r>
        <w:rPr>
          <w:w w:val="115"/>
          <w:sz w:val="12"/>
        </w:rPr>
        <w:t>Polygenic Risk Scores and Clinical Utility. PHG foundation (2021) downloaded from</w:t>
      </w:r>
      <w:r>
        <w:rPr>
          <w:spacing w:val="40"/>
          <w:w w:val="115"/>
          <w:sz w:val="12"/>
        </w:rPr>
        <w:t> </w:t>
      </w:r>
      <w:bookmarkStart w:name="_bookmark14" w:id="26"/>
      <w:bookmarkEnd w:id="26"/>
      <w:r>
        <w:rPr>
          <w:spacing w:val="-1"/>
          <w:w w:val="115"/>
          <w:sz w:val="12"/>
        </w:rPr>
      </w:r>
      <w:hyperlink r:id="rId28">
        <w:r>
          <w:rPr>
            <w:color w:val="0080AC"/>
            <w:spacing w:val="-2"/>
            <w:w w:val="115"/>
            <w:sz w:val="12"/>
          </w:rPr>
          <w:t>https://www.phgfoundation.org/documents/polygenic-scores-and-clinical-utility.pdf</w:t>
        </w:r>
      </w:hyperlink>
      <w:r>
        <w:rPr>
          <w:color w:val="0080AC"/>
          <w:spacing w:val="80"/>
          <w:w w:val="115"/>
          <w:sz w:val="12"/>
        </w:rPr>
        <w:t>  </w:t>
      </w:r>
      <w:r>
        <w:rPr>
          <w:w w:val="115"/>
          <w:sz w:val="12"/>
        </w:rPr>
        <w:t>(accessed 24 April 2021)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bookmarkStart w:name="_bookmark16" w:id="27"/>
      <w:bookmarkEnd w:id="27"/>
      <w:r>
        <w:rPr/>
      </w:r>
      <w:r>
        <w:rPr>
          <w:w w:val="115"/>
          <w:sz w:val="12"/>
        </w:rPr>
        <w:t>Clark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SA,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van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der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Werf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Genomic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unbiased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(gBLUP)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15" w:id="28"/>
      <w:bookmarkEnd w:id="28"/>
      <w:r>
        <w:rPr>
          <w:w w:val="115"/>
          <w:sz w:val="12"/>
        </w:rPr>
        <w:t>the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genomic</w:t>
      </w:r>
      <w:r>
        <w:rPr>
          <w:w w:val="115"/>
          <w:sz w:val="12"/>
        </w:rPr>
        <w:t> breeding</w:t>
      </w:r>
      <w:r>
        <w:rPr>
          <w:w w:val="115"/>
          <w:sz w:val="12"/>
        </w:rPr>
        <w:t> values.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Mol</w:t>
      </w:r>
      <w:r>
        <w:rPr>
          <w:w w:val="115"/>
          <w:sz w:val="12"/>
        </w:rPr>
        <w:t> Biol</w:t>
      </w:r>
      <w:r>
        <w:rPr>
          <w:w w:val="115"/>
          <w:sz w:val="12"/>
        </w:rPr>
        <w:t> 2013;1019:321–30.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9">
        <w:r>
          <w:rPr>
            <w:color w:val="0080AC"/>
            <w:spacing w:val="-2"/>
            <w:w w:val="115"/>
            <w:sz w:val="12"/>
          </w:rPr>
          <w:t>10.1007/978-1-62703-447-0_13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2" w:hanging="322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Hosseini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Kim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Udupa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Costain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National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Institutes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Health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Clinical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7" w:id="29"/>
        <w:bookmarkEnd w:id="29"/>
        <w:r>
          <w:rPr>
            <w:color w:val="0080AC"/>
            <w:w w:val="115"/>
            <w:sz w:val="12"/>
          </w:rPr>
          <w:t>Genom</w:t>
        </w:r>
        <w:r>
          <w:rPr>
            <w:color w:val="0080AC"/>
            <w:w w:val="115"/>
            <w:sz w:val="12"/>
          </w:rPr>
          <w:t>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Resource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Consortium.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Reappraisal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reported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sudden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arrhythmic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death. Circulation 2018;138:1195–205.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3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Walsh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Buchan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Wilk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Defining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genetic</w:t>
        </w:r>
        <w:r>
          <w:rPr>
            <w:color w:val="0080AC"/>
            <w:w w:val="115"/>
            <w:sz w:val="12"/>
          </w:rPr>
          <w:t> architecture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hyper-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trophic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cardiomyopathy: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re-evaluating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role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non-sarcomeric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genes.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Eur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Heart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8" w:id="30"/>
        <w:bookmarkEnd w:id="30"/>
        <w:r>
          <w:rPr>
            <w:color w:val="0080AC"/>
            <w:w w:val="115"/>
            <w:sz w:val="12"/>
          </w:rPr>
          <w:t>J</w:t>
        </w:r>
        <w:r>
          <w:rPr>
            <w:color w:val="0080AC"/>
            <w:w w:val="115"/>
            <w:sz w:val="12"/>
          </w:rPr>
          <w:t> 2017;38:3461–8.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3" w:hanging="322"/>
        <w:jc w:val="both"/>
        <w:rPr>
          <w:sz w:val="12"/>
        </w:rPr>
      </w:pPr>
      <w:bookmarkStart w:name="_bookmark19" w:id="31"/>
      <w:bookmarkEnd w:id="31"/>
      <w:r>
        <w:rPr/>
      </w:r>
      <w:hyperlink r:id="rId32">
        <w:r>
          <w:rPr>
            <w:color w:val="0080AC"/>
            <w:w w:val="115"/>
            <w:sz w:val="12"/>
          </w:rPr>
          <w:t>Ingles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Goldstein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Thaxton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Evaluating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clinical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validity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hypertrophic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cardiomyopathy genes. Circ Genomic Precis Med 2019;12:e002460.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bookmarkStart w:name="_bookmark20" w:id="32"/>
      <w:bookmarkEnd w:id="32"/>
      <w:r>
        <w:rPr/>
      </w:r>
      <w:r>
        <w:rPr>
          <w:w w:val="115"/>
          <w:sz w:val="12"/>
        </w:rPr>
        <w:t>Walsh R, Tadros R, Bezzina CR. When genetic burden reaches threshold. Eur Heart</w:t>
      </w:r>
      <w:r>
        <w:rPr>
          <w:spacing w:val="40"/>
          <w:w w:val="115"/>
          <w:sz w:val="12"/>
        </w:rPr>
        <w:t> </w:t>
      </w:r>
      <w:bookmarkStart w:name="_bookmark21" w:id="33"/>
      <w:bookmarkEnd w:id="33"/>
      <w:r>
        <w:rPr>
          <w:w w:val="115"/>
          <w:sz w:val="12"/>
        </w:rPr>
        <w:t>J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2020;41(39):3849–55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October.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3">
        <w:r>
          <w:rPr>
            <w:color w:val="0080AC"/>
            <w:w w:val="115"/>
            <w:sz w:val="12"/>
          </w:rPr>
          <w:t>10.1093/eurheartj/ehaa269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6" w:hanging="322"/>
        <w:jc w:val="both"/>
        <w:rPr>
          <w:sz w:val="12"/>
        </w:rPr>
      </w:pPr>
      <w:bookmarkStart w:name="_bookmark22" w:id="34"/>
      <w:bookmarkEnd w:id="34"/>
      <w:r>
        <w:rPr/>
      </w:r>
      <w:hyperlink r:id="rId34">
        <w:r>
          <w:rPr>
            <w:color w:val="0080AC"/>
            <w:w w:val="110"/>
            <w:sz w:val="12"/>
          </w:rPr>
          <w:t>Nicholson DE. IUBMB-Nicholson metabolic pathways charts. Biochem Mol Biol </w:t>
        </w:r>
        <w:r>
          <w:rPr>
            <w:color w:val="0080AC"/>
            <w:w w:val="110"/>
            <w:sz w:val="12"/>
          </w:rPr>
          <w:t>Educ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2001;29:42–4.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6" w:hanging="322"/>
        <w:jc w:val="both"/>
        <w:rPr>
          <w:sz w:val="12"/>
        </w:rPr>
      </w:pPr>
      <w:bookmarkStart w:name="_bookmark23" w:id="35"/>
      <w:bookmarkEnd w:id="35"/>
      <w:r>
        <w:rPr/>
      </w:r>
      <w:r>
        <w:rPr>
          <w:w w:val="115"/>
          <w:sz w:val="12"/>
        </w:rPr>
        <w:t>Chubukov</w:t>
      </w:r>
      <w:r>
        <w:rPr>
          <w:w w:val="115"/>
          <w:sz w:val="12"/>
        </w:rPr>
        <w:t> V,</w:t>
      </w:r>
      <w:r>
        <w:rPr>
          <w:w w:val="115"/>
          <w:sz w:val="12"/>
        </w:rPr>
        <w:t> Gerosa</w:t>
      </w:r>
      <w:r>
        <w:rPr>
          <w:w w:val="115"/>
          <w:sz w:val="12"/>
        </w:rPr>
        <w:t> L,</w:t>
      </w:r>
      <w:r>
        <w:rPr>
          <w:w w:val="115"/>
          <w:sz w:val="12"/>
        </w:rPr>
        <w:t> Kochanowski</w:t>
      </w:r>
      <w:r>
        <w:rPr>
          <w:w w:val="115"/>
          <w:sz w:val="12"/>
        </w:rPr>
        <w:t> K,</w:t>
      </w:r>
      <w:r>
        <w:rPr>
          <w:w w:val="115"/>
          <w:sz w:val="12"/>
        </w:rPr>
        <w:t> Sauer</w:t>
      </w:r>
      <w:r>
        <w:rPr>
          <w:w w:val="115"/>
          <w:sz w:val="12"/>
        </w:rPr>
        <w:t> U.</w:t>
      </w:r>
      <w:r>
        <w:rPr>
          <w:w w:val="115"/>
          <w:sz w:val="12"/>
        </w:rPr>
        <w:t> Coordination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microbial</w:t>
      </w:r>
      <w:r>
        <w:rPr>
          <w:spacing w:val="40"/>
          <w:w w:val="115"/>
          <w:sz w:val="12"/>
        </w:rPr>
        <w:t> </w:t>
      </w:r>
      <w:bookmarkStart w:name="_bookmark24" w:id="36"/>
      <w:bookmarkEnd w:id="36"/>
      <w:r>
        <w:rPr>
          <w:w w:val="115"/>
          <w:sz w:val="12"/>
        </w:rPr>
        <w:t>metabolism.</w:t>
      </w:r>
      <w:r>
        <w:rPr>
          <w:w w:val="115"/>
          <w:sz w:val="12"/>
        </w:rPr>
        <w:t> Nat Rev Microbiol 2014;12(5):327–40 May. </w:t>
      </w:r>
      <w:r>
        <w:rPr>
          <w:w w:val="115"/>
          <w:sz w:val="12"/>
        </w:rPr>
        <w:t>doi:</w:t>
      </w:r>
      <w:hyperlink r:id="rId35">
        <w:r>
          <w:rPr>
            <w:color w:val="0080AC"/>
            <w:w w:val="115"/>
            <w:sz w:val="12"/>
          </w:rPr>
          <w:t>10.1038/nrmicro3238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6" w:hanging="322"/>
        <w:jc w:val="both"/>
        <w:rPr>
          <w:sz w:val="12"/>
        </w:rPr>
      </w:pPr>
      <w:bookmarkStart w:name="_bookmark25" w:id="37"/>
      <w:bookmarkEnd w:id="37"/>
      <w:r>
        <w:rPr/>
      </w:r>
      <w:r>
        <w:rPr>
          <w:w w:val="115"/>
          <w:sz w:val="12"/>
        </w:rPr>
        <w:t>Chaves M, Oyarzún DA. Dynamics of complex feedback architectures in metabolic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pathways. Automatica 2019;99:323–32. doi:</w:t>
      </w:r>
      <w:hyperlink r:id="rId36">
        <w:r>
          <w:rPr>
            <w:color w:val="0080AC"/>
            <w:w w:val="120"/>
            <w:sz w:val="12"/>
          </w:rPr>
          <w:t>10.1016/j.automatica.2018.10.046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3" w:hanging="322"/>
        <w:jc w:val="both"/>
        <w:rPr>
          <w:sz w:val="12"/>
        </w:rPr>
      </w:pPr>
      <w:bookmarkStart w:name="_bookmark27" w:id="38"/>
      <w:bookmarkEnd w:id="38"/>
      <w:r>
        <w:rPr/>
      </w:r>
      <w:hyperlink r:id="rId37">
        <w:r>
          <w:rPr>
            <w:color w:val="0080AC"/>
            <w:w w:val="115"/>
            <w:sz w:val="12"/>
          </w:rPr>
          <w:t>Bertram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McQueen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MB,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Mullin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Blacker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Tanzi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Systematic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meta-analyses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6" w:id="39"/>
        <w:bookmarkEnd w:id="39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</w:t>
        </w:r>
        <w:r>
          <w:rPr>
            <w:color w:val="0080AC"/>
            <w:w w:val="115"/>
            <w:sz w:val="12"/>
          </w:rPr>
          <w:t> Alzheimer</w:t>
        </w:r>
        <w:r>
          <w:rPr>
            <w:color w:val="0080AC"/>
            <w:w w:val="115"/>
            <w:sz w:val="12"/>
          </w:rPr>
          <w:t> disease</w:t>
        </w:r>
        <w:r>
          <w:rPr>
            <w:color w:val="0080AC"/>
            <w:w w:val="115"/>
            <w:sz w:val="12"/>
          </w:rPr>
          <w:t> genetic</w:t>
        </w:r>
        <w:r>
          <w:rPr>
            <w:color w:val="0080AC"/>
            <w:w w:val="115"/>
            <w:sz w:val="12"/>
          </w:rPr>
          <w:t> association</w:t>
        </w:r>
        <w:r>
          <w:rPr>
            <w:color w:val="0080AC"/>
            <w:w w:val="115"/>
            <w:sz w:val="12"/>
          </w:rPr>
          <w:t> studies: the</w:t>
        </w:r>
        <w:r>
          <w:rPr>
            <w:color w:val="0080AC"/>
            <w:w w:val="115"/>
            <w:sz w:val="12"/>
          </w:rPr>
          <w:t> AlzGene</w:t>
        </w:r>
        <w:r>
          <w:rPr>
            <w:color w:val="0080AC"/>
            <w:w w:val="115"/>
            <w:sz w:val="12"/>
          </w:rPr>
          <w:t> database.</w:t>
        </w:r>
        <w:r>
          <w:rPr>
            <w:color w:val="0080AC"/>
            <w:w w:val="115"/>
            <w:sz w:val="12"/>
          </w:rPr>
          <w:t> Nat</w:t>
        </w:r>
        <w:r>
          <w:rPr>
            <w:color w:val="0080AC"/>
            <w:w w:val="115"/>
            <w:sz w:val="12"/>
          </w:rPr>
          <w:t> Genet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8" w:id="40"/>
        <w:bookmarkEnd w:id="40"/>
        <w:r>
          <w:rPr>
            <w:color w:val="0080AC"/>
            <w:spacing w:val="-2"/>
            <w:w w:val="115"/>
            <w:sz w:val="12"/>
          </w:rPr>
          <w:t>2007;39:17–23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4" w:hanging="322"/>
        <w:jc w:val="both"/>
        <w:rPr>
          <w:sz w:val="12"/>
        </w:rPr>
      </w:pPr>
      <w:bookmarkStart w:name="_bookmark29" w:id="41"/>
      <w:bookmarkEnd w:id="41"/>
      <w:r>
        <w:rPr/>
      </w:r>
      <w:hyperlink r:id="rId38">
        <w:r>
          <w:rPr>
            <w:color w:val="0080AC"/>
            <w:w w:val="115"/>
            <w:sz w:val="12"/>
          </w:rPr>
          <w:t>Bertram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Tanzi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Alzheimer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disease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genes: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29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counting.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Neurol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2019;15:191–2.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5" w:hanging="322"/>
        <w:jc w:val="both"/>
        <w:rPr>
          <w:sz w:val="12"/>
        </w:rPr>
      </w:pPr>
      <w:bookmarkStart w:name="_bookmark30" w:id="42"/>
      <w:bookmarkEnd w:id="42"/>
      <w:r>
        <w:rPr/>
      </w:r>
      <w:r>
        <w:rPr>
          <w:w w:val="120"/>
          <w:sz w:val="12"/>
        </w:rPr>
        <w:t>Fuchsberger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Flannick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Teslovich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TM,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genetic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architecture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type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diabetes. Nature 2016;536(7614):41–7. doi:</w:t>
      </w:r>
      <w:hyperlink r:id="rId39">
        <w:r>
          <w:rPr>
            <w:color w:val="0080AC"/>
            <w:w w:val="120"/>
            <w:sz w:val="12"/>
          </w:rPr>
          <w:t>10.1038/nature18642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6" w:hanging="322"/>
        <w:jc w:val="both"/>
        <w:rPr>
          <w:sz w:val="12"/>
        </w:rPr>
      </w:pPr>
      <w:r>
        <w:rPr>
          <w:w w:val="115"/>
          <w:sz w:val="12"/>
        </w:rPr>
        <w:t>Prokopenko,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Morgan,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S.L.,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Mullin,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Whole-genome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sequencing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re-</w:t>
      </w:r>
      <w:r>
        <w:rPr>
          <w:spacing w:val="40"/>
          <w:w w:val="115"/>
          <w:sz w:val="12"/>
        </w:rPr>
        <w:t> </w:t>
      </w:r>
      <w:bookmarkStart w:name="_bookmark32" w:id="43"/>
      <w:bookmarkEnd w:id="43"/>
      <w:r>
        <w:rPr>
          <w:w w:val="115"/>
          <w:sz w:val="12"/>
        </w:rPr>
        <w:t>veal</w:t>
      </w:r>
      <w:r>
        <w:rPr>
          <w:w w:val="115"/>
          <w:sz w:val="12"/>
        </w:rPr>
        <w:t>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disease-associated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rare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variants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loci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related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synap-</w:t>
      </w:r>
      <w:r>
        <w:rPr>
          <w:spacing w:val="40"/>
          <w:w w:val="115"/>
          <w:sz w:val="12"/>
        </w:rPr>
        <w:t> </w:t>
      </w:r>
      <w:bookmarkStart w:name="_bookmark31" w:id="44"/>
      <w:bookmarkEnd w:id="44"/>
      <w:r>
        <w:rPr>
          <w:w w:val="115"/>
          <w:sz w:val="12"/>
        </w:rPr>
        <w:t>tic</w:t>
      </w:r>
      <w:r>
        <w:rPr>
          <w:w w:val="115"/>
          <w:sz w:val="12"/>
        </w:rPr>
        <w:t> function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neuronal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medRxiv</w:t>
      </w:r>
      <w:r>
        <w:rPr>
          <w:w w:val="115"/>
          <w:sz w:val="12"/>
        </w:rPr>
        <w:t> 2020.11.03.20225540;</w:t>
      </w:r>
      <w:r>
        <w:rPr>
          <w:w w:val="115"/>
          <w:sz w:val="12"/>
        </w:rPr>
        <w:t> doi: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https://doi.org/10.1101/2020.11.03.20225540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3" w:hanging="322"/>
        <w:jc w:val="both"/>
        <w:rPr>
          <w:sz w:val="12"/>
        </w:rPr>
      </w:pPr>
      <w:bookmarkStart w:name="_bookmark34" w:id="45"/>
      <w:bookmarkEnd w:id="45"/>
      <w:r>
        <w:rPr/>
      </w:r>
      <w:hyperlink r:id="rId40">
        <w:r>
          <w:rPr>
            <w:color w:val="0080AC"/>
            <w:w w:val="115"/>
            <w:sz w:val="12"/>
          </w:rPr>
          <w:t>Bullock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Medway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Cortina-Borja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Epistasis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Project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3" w:id="46"/>
        <w:bookmarkEnd w:id="46"/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n</w:t>
        </w:r>
        <w:r>
          <w:rPr>
            <w:color w:val="0080AC"/>
            <w:w w:val="115"/>
            <w:sz w:val="12"/>
          </w:rPr>
          <w:t> epistatic</w:t>
        </w:r>
        <w:r>
          <w:rPr>
            <w:color w:val="0080AC"/>
            <w:w w:val="115"/>
            <w:sz w:val="12"/>
          </w:rPr>
          <w:t> interaction</w:t>
        </w:r>
        <w:r>
          <w:rPr>
            <w:color w:val="0080AC"/>
            <w:w w:val="115"/>
            <w:sz w:val="12"/>
          </w:rPr>
          <w:t> between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GSTM3</w:t>
        </w:r>
        <w:r>
          <w:rPr>
            <w:color w:val="0080AC"/>
            <w:w w:val="115"/>
            <w:sz w:val="12"/>
          </w:rPr>
          <w:t> gene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HHEX/IDE/KIF11</w:t>
        </w:r>
        <w:r>
          <w:rPr>
            <w:color w:val="0080AC"/>
            <w:w w:val="115"/>
            <w:sz w:val="12"/>
          </w:rPr>
          <w:t> locus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the risk of Alzheimer’s disease. Neurobiol Aging 2013;34(4):1309.e1–1309.e7.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bookmarkStart w:name="_bookmark36" w:id="47"/>
      <w:bookmarkEnd w:id="47"/>
      <w:r>
        <w:rPr/>
      </w:r>
      <w:hyperlink r:id="rId41">
        <w:r>
          <w:rPr>
            <w:color w:val="0080AC"/>
            <w:w w:val="115"/>
            <w:sz w:val="12"/>
          </w:rPr>
          <w:t>Ebbert</w:t>
        </w:r>
        <w:r>
          <w:rPr>
            <w:color w:val="0080AC"/>
            <w:w w:val="115"/>
            <w:sz w:val="12"/>
          </w:rPr>
          <w:t> MTW,</w:t>
        </w:r>
        <w:r>
          <w:rPr>
            <w:color w:val="0080AC"/>
            <w:w w:val="115"/>
            <w:sz w:val="12"/>
          </w:rPr>
          <w:t> Ridge</w:t>
        </w:r>
        <w:r>
          <w:rPr>
            <w:color w:val="0080AC"/>
            <w:w w:val="115"/>
            <w:sz w:val="12"/>
          </w:rPr>
          <w:t> PG,</w:t>
        </w:r>
        <w:r>
          <w:rPr>
            <w:color w:val="0080AC"/>
            <w:w w:val="115"/>
            <w:sz w:val="12"/>
          </w:rPr>
          <w:t> Wilson</w:t>
        </w:r>
        <w:r>
          <w:rPr>
            <w:color w:val="0080AC"/>
            <w:w w:val="115"/>
            <w:sz w:val="12"/>
          </w:rPr>
          <w:t> AR,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Population-based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5" w:id="48"/>
        <w:bookmarkEnd w:id="48"/>
        <w:r>
          <w:rPr>
            <w:color w:val="0080AC"/>
            <w:w w:val="115"/>
            <w:sz w:val="12"/>
          </w:rPr>
          <w:t>Alzheimer’</w:t>
        </w:r>
        <w:r>
          <w:rPr>
            <w:color w:val="0080AC"/>
            <w:w w:val="115"/>
            <w:sz w:val="12"/>
          </w:rPr>
          <w:t>s</w:t>
        </w:r>
        <w:r>
          <w:rPr>
            <w:color w:val="0080AC"/>
            <w:w w:val="115"/>
            <w:sz w:val="12"/>
          </w:rPr>
          <w:t> disease</w:t>
        </w:r>
        <w:r>
          <w:rPr>
            <w:color w:val="0080AC"/>
            <w:w w:val="115"/>
            <w:sz w:val="12"/>
          </w:rPr>
          <w:t> risk</w:t>
        </w:r>
        <w:r>
          <w:rPr>
            <w:color w:val="0080AC"/>
            <w:w w:val="115"/>
            <w:sz w:val="12"/>
          </w:rPr>
          <w:t> alleles</w:t>
        </w:r>
        <w:r>
          <w:rPr>
            <w:color w:val="0080AC"/>
            <w:w w:val="115"/>
            <w:sz w:val="12"/>
          </w:rPr>
          <w:t> implicates</w:t>
        </w:r>
        <w:r>
          <w:rPr>
            <w:color w:val="0080AC"/>
            <w:w w:val="115"/>
            <w:sz w:val="12"/>
          </w:rPr>
          <w:t> genetic</w:t>
        </w:r>
        <w:r>
          <w:rPr>
            <w:color w:val="0080AC"/>
            <w:w w:val="115"/>
            <w:sz w:val="12"/>
          </w:rPr>
          <w:t> interactions.</w:t>
        </w:r>
        <w:r>
          <w:rPr>
            <w:color w:val="0080AC"/>
            <w:w w:val="115"/>
            <w:sz w:val="12"/>
          </w:rPr>
          <w:t> Biol</w:t>
        </w:r>
        <w:r>
          <w:rPr>
            <w:color w:val="0080AC"/>
            <w:w w:val="115"/>
            <w:sz w:val="12"/>
          </w:rPr>
          <w:t> Psychiatry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2014;75(9):732–7.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4" w:hanging="322"/>
        <w:jc w:val="both"/>
        <w:rPr>
          <w:sz w:val="12"/>
        </w:rPr>
      </w:pPr>
      <w:bookmarkStart w:name="_bookmark37" w:id="49"/>
      <w:bookmarkEnd w:id="49"/>
      <w:r>
        <w:rPr/>
      </w:r>
      <w:r>
        <w:rPr>
          <w:w w:val="115"/>
          <w:sz w:val="12"/>
        </w:rPr>
        <w:t>Boyle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Pritchard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JK.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expanded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view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complex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traits: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polygenic</w:t>
      </w:r>
      <w:r>
        <w:rPr>
          <w:spacing w:val="40"/>
          <w:w w:val="115"/>
          <w:sz w:val="12"/>
        </w:rPr>
        <w:t> </w:t>
      </w:r>
      <w:bookmarkStart w:name="_bookmark38" w:id="50"/>
      <w:bookmarkEnd w:id="50"/>
      <w:r>
        <w:rPr>
          <w:w w:val="115"/>
          <w:sz w:val="12"/>
        </w:rPr>
        <w:t>to</w:t>
      </w:r>
      <w:r>
        <w:rPr>
          <w:w w:val="115"/>
          <w:sz w:val="12"/>
        </w:rPr>
        <w:t> omnigenic. Cell 2017;169(7):1177–86. doi:</w:t>
      </w:r>
      <w:hyperlink r:id="rId42">
        <w:r>
          <w:rPr>
            <w:color w:val="0080AC"/>
            <w:w w:val="115"/>
            <w:sz w:val="12"/>
          </w:rPr>
          <w:t>10.1016/j.cell.2017.05.038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6" w:hanging="322"/>
        <w:jc w:val="both"/>
        <w:rPr>
          <w:sz w:val="12"/>
        </w:rPr>
      </w:pPr>
      <w:r>
        <w:rPr>
          <w:w w:val="120"/>
          <w:sz w:val="12"/>
        </w:rPr>
        <w:t>Barton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NH,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Etheridge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AM,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Véber</w:t>
      </w:r>
      <w:r>
        <w:rPr>
          <w:spacing w:val="73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infinitesimal</w:t>
      </w:r>
      <w:r>
        <w:rPr>
          <w:spacing w:val="72"/>
          <w:w w:val="120"/>
          <w:sz w:val="12"/>
        </w:rPr>
        <w:t> </w:t>
      </w:r>
      <w:r>
        <w:rPr>
          <w:w w:val="120"/>
          <w:sz w:val="12"/>
        </w:rPr>
        <w:t>model:</w:t>
      </w:r>
      <w:r>
        <w:rPr>
          <w:spacing w:val="73"/>
          <w:w w:val="120"/>
          <w:sz w:val="12"/>
        </w:rPr>
        <w:t> </w:t>
      </w:r>
      <w:r>
        <w:rPr>
          <w:w w:val="120"/>
          <w:sz w:val="12"/>
        </w:rPr>
        <w:t>defini-</w:t>
      </w:r>
      <w:r>
        <w:rPr>
          <w:spacing w:val="40"/>
          <w:w w:val="120"/>
          <w:sz w:val="12"/>
        </w:rPr>
        <w:t> </w:t>
      </w:r>
      <w:bookmarkStart w:name="_bookmark39" w:id="51"/>
      <w:bookmarkEnd w:id="51"/>
      <w:r>
        <w:rPr>
          <w:w w:val="120"/>
          <w:sz w:val="12"/>
        </w:rPr>
        <w:t>tion,</w:t>
      </w:r>
      <w:r>
        <w:rPr>
          <w:w w:val="120"/>
          <w:sz w:val="12"/>
        </w:rPr>
        <w:t> derivation, and implications.</w:t>
      </w:r>
      <w:r>
        <w:rPr>
          <w:w w:val="120"/>
          <w:sz w:val="12"/>
        </w:rPr>
        <w:t> Theor Popul Biol 2017;118:50–73.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3">
        <w:r>
          <w:rPr>
            <w:color w:val="0080AC"/>
            <w:spacing w:val="-2"/>
            <w:w w:val="120"/>
            <w:sz w:val="12"/>
          </w:rPr>
          <w:t>10.1016/j.tpb.2017.06.001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bookmarkStart w:name="_bookmark40" w:id="52"/>
      <w:bookmarkEnd w:id="52"/>
      <w:r>
        <w:rPr/>
      </w:r>
      <w:r>
        <w:rPr>
          <w:w w:val="115"/>
          <w:sz w:val="12"/>
        </w:rPr>
        <w:t>Lambert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Abraham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Inouye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Towards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clinical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utility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polygenic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risk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scores.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Hum Mol Genet 2019;28(R2):R133–42 15 October. doi:</w:t>
      </w:r>
      <w:hyperlink r:id="rId44">
        <w:r>
          <w:rPr>
            <w:color w:val="0080AC"/>
            <w:w w:val="115"/>
            <w:sz w:val="12"/>
          </w:rPr>
          <w:t>10.1093/hmg/ddz187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r>
        <w:rPr>
          <w:w w:val="115"/>
          <w:sz w:val="12"/>
        </w:rPr>
        <w:t>Clark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SA,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van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der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Werf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Genomic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unbiased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(gBLUP)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41" w:id="53"/>
      <w:bookmarkEnd w:id="53"/>
      <w:r>
        <w:rPr>
          <w:w w:val="115"/>
          <w:sz w:val="12"/>
        </w:rPr>
        <w:t>the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genomic</w:t>
      </w:r>
      <w:r>
        <w:rPr>
          <w:w w:val="115"/>
          <w:sz w:val="12"/>
        </w:rPr>
        <w:t> breeding</w:t>
      </w:r>
      <w:r>
        <w:rPr>
          <w:w w:val="115"/>
          <w:sz w:val="12"/>
        </w:rPr>
        <w:t> values.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Mol</w:t>
      </w:r>
      <w:r>
        <w:rPr>
          <w:w w:val="115"/>
          <w:sz w:val="12"/>
        </w:rPr>
        <w:t> Biol</w:t>
      </w:r>
      <w:r>
        <w:rPr>
          <w:w w:val="115"/>
          <w:sz w:val="12"/>
        </w:rPr>
        <w:t> 2013;1019:321–30.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9">
        <w:r>
          <w:rPr>
            <w:color w:val="0080AC"/>
            <w:spacing w:val="-2"/>
            <w:w w:val="115"/>
            <w:sz w:val="12"/>
          </w:rPr>
          <w:t>10.1007/978-1-62703-447-0_13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6" w:hanging="322"/>
        <w:jc w:val="both"/>
        <w:rPr>
          <w:sz w:val="12"/>
        </w:rPr>
      </w:pPr>
      <w:r>
        <w:rPr>
          <w:w w:val="120"/>
          <w:sz w:val="12"/>
        </w:rPr>
        <w:t>Mellerup,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Andreassen,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Bennike,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Connection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between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ge-</w:t>
      </w:r>
      <w:r>
        <w:rPr>
          <w:spacing w:val="40"/>
          <w:w w:val="120"/>
          <w:sz w:val="12"/>
        </w:rPr>
        <w:t> </w:t>
      </w:r>
      <w:bookmarkStart w:name="_bookmark42" w:id="54"/>
      <w:bookmarkEnd w:id="54"/>
      <w:r>
        <w:rPr>
          <w:w w:val="120"/>
          <w:sz w:val="12"/>
        </w:rPr>
        <w:t>netic</w:t>
      </w:r>
      <w:r>
        <w:rPr>
          <w:w w:val="120"/>
          <w:sz w:val="12"/>
        </w:rPr>
        <w:t> and</w:t>
      </w:r>
      <w:r>
        <w:rPr>
          <w:w w:val="120"/>
          <w:sz w:val="12"/>
        </w:rPr>
        <w:t> clinical</w:t>
      </w:r>
      <w:r>
        <w:rPr>
          <w:w w:val="120"/>
          <w:sz w:val="12"/>
        </w:rPr>
        <w:t> data</w:t>
      </w:r>
      <w:r>
        <w:rPr>
          <w:w w:val="120"/>
          <w:sz w:val="12"/>
        </w:rPr>
        <w:t> in</w:t>
      </w:r>
      <w:r>
        <w:rPr>
          <w:w w:val="120"/>
          <w:sz w:val="12"/>
        </w:rPr>
        <w:t> bipolar</w:t>
      </w:r>
      <w:r>
        <w:rPr>
          <w:w w:val="120"/>
          <w:sz w:val="12"/>
        </w:rPr>
        <w:t> disorder</w:t>
      </w:r>
      <w:r>
        <w:rPr>
          <w:w w:val="120"/>
          <w:sz w:val="12"/>
        </w:rPr>
        <w:t> PLoS</w:t>
      </w:r>
      <w:r>
        <w:rPr>
          <w:w w:val="120"/>
          <w:sz w:val="12"/>
        </w:rPr>
        <w:t> One.</w:t>
      </w:r>
      <w:r>
        <w:rPr>
          <w:w w:val="120"/>
          <w:sz w:val="12"/>
        </w:rPr>
        <w:t> 2012;7(9):e44623.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doi:10.1371/journal.pone.0044623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7" w:hanging="322"/>
        <w:jc w:val="both"/>
        <w:rPr>
          <w:sz w:val="12"/>
        </w:rPr>
      </w:pPr>
      <w:r>
        <w:rPr>
          <w:w w:val="120"/>
          <w:sz w:val="12"/>
        </w:rPr>
        <w:t>Mellerup</w:t>
      </w:r>
      <w:r>
        <w:rPr>
          <w:w w:val="120"/>
          <w:sz w:val="12"/>
        </w:rPr>
        <w:t> E,</w:t>
      </w:r>
      <w:r>
        <w:rPr>
          <w:w w:val="120"/>
          <w:sz w:val="12"/>
        </w:rPr>
        <w:t> Møller</w:t>
      </w:r>
      <w:r>
        <w:rPr>
          <w:w w:val="120"/>
          <w:sz w:val="12"/>
        </w:rPr>
        <w:t> GL.</w:t>
      </w:r>
      <w:r>
        <w:rPr>
          <w:w w:val="120"/>
          <w:sz w:val="12"/>
        </w:rPr>
        <w:t> Combinations</w:t>
      </w:r>
      <w:r>
        <w:rPr>
          <w:w w:val="120"/>
          <w:sz w:val="12"/>
        </w:rPr>
        <w:t> of</w:t>
      </w:r>
      <w:r>
        <w:rPr>
          <w:w w:val="120"/>
          <w:sz w:val="12"/>
        </w:rPr>
        <w:t> genetic</w:t>
      </w:r>
      <w:r>
        <w:rPr>
          <w:w w:val="120"/>
          <w:sz w:val="12"/>
        </w:rPr>
        <w:t> variants</w:t>
      </w:r>
      <w:r>
        <w:rPr>
          <w:w w:val="120"/>
          <w:sz w:val="12"/>
        </w:rPr>
        <w:t> occurring</w:t>
      </w:r>
      <w:r>
        <w:rPr>
          <w:w w:val="120"/>
          <w:sz w:val="12"/>
        </w:rPr>
        <w:t> ex-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clusively</w:t>
      </w:r>
      <w:r>
        <w:rPr>
          <w:w w:val="120"/>
          <w:sz w:val="12"/>
        </w:rPr>
        <w:t> in</w:t>
      </w:r>
      <w:r>
        <w:rPr>
          <w:w w:val="120"/>
          <w:sz w:val="12"/>
        </w:rPr>
        <w:t> patients.</w:t>
      </w:r>
      <w:r>
        <w:rPr>
          <w:w w:val="120"/>
          <w:sz w:val="12"/>
        </w:rPr>
        <w:t> Comput</w:t>
      </w:r>
      <w:r>
        <w:rPr>
          <w:w w:val="120"/>
          <w:sz w:val="12"/>
        </w:rPr>
        <w:t> Struct</w:t>
      </w:r>
      <w:r>
        <w:rPr>
          <w:w w:val="120"/>
          <w:sz w:val="12"/>
        </w:rPr>
        <w:t> Biotechnol</w:t>
      </w:r>
      <w:r>
        <w:rPr>
          <w:w w:val="120"/>
          <w:sz w:val="12"/>
        </w:rPr>
        <w:t> J</w:t>
      </w:r>
      <w:r>
        <w:rPr>
          <w:w w:val="120"/>
          <w:sz w:val="12"/>
        </w:rPr>
        <w:t> 2017;15:286–9</w:t>
      </w:r>
      <w:r>
        <w:rPr>
          <w:w w:val="120"/>
          <w:sz w:val="12"/>
        </w:rPr>
        <w:t> Mar</w:t>
      </w:r>
      <w:r>
        <w:rPr>
          <w:w w:val="120"/>
          <w:sz w:val="12"/>
        </w:rPr>
        <w:t> </w:t>
      </w:r>
      <w:r>
        <w:rPr>
          <w:w w:val="120"/>
          <w:sz w:val="12"/>
        </w:rPr>
        <w:t>10.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5">
        <w:r>
          <w:rPr>
            <w:color w:val="0080AC"/>
            <w:spacing w:val="-2"/>
            <w:w w:val="120"/>
            <w:sz w:val="12"/>
          </w:rPr>
          <w:t>10.1016/j.csbj.2017.03.001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5" w:hanging="322"/>
        <w:jc w:val="both"/>
        <w:rPr>
          <w:sz w:val="12"/>
        </w:rPr>
      </w:pPr>
      <w:bookmarkStart w:name="_bookmark43" w:id="55"/>
      <w:bookmarkEnd w:id="55"/>
      <w:r>
        <w:rPr/>
      </w:r>
      <w:r>
        <w:rPr>
          <w:w w:val="115"/>
          <w:sz w:val="12"/>
        </w:rPr>
        <w:t>Tam V, et al. Benefits and limitations of genome-wide association studies. Nat Rev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Genet 2019;20(8):467–84. doi:</w:t>
      </w:r>
      <w:hyperlink r:id="rId46">
        <w:r>
          <w:rPr>
            <w:color w:val="0080AC"/>
            <w:w w:val="115"/>
            <w:sz w:val="12"/>
          </w:rPr>
          <w:t>10.1038/s41576-019-0127-1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25" w:hanging="322"/>
        <w:jc w:val="both"/>
        <w:rPr>
          <w:sz w:val="12"/>
        </w:rPr>
      </w:pPr>
      <w:bookmarkStart w:name="_bookmark44" w:id="56"/>
      <w:bookmarkEnd w:id="56"/>
      <w:r>
        <w:rPr/>
      </w:r>
      <w:r>
        <w:rPr>
          <w:w w:val="115"/>
          <w:sz w:val="12"/>
        </w:rPr>
        <w:t>Jain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U.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COVID-19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organs.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Cureus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2020;12(8):e9540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Published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Aug 3. doi:</w:t>
      </w:r>
      <w:hyperlink r:id="rId47">
        <w:r>
          <w:rPr>
            <w:color w:val="0080AC"/>
            <w:w w:val="120"/>
            <w:sz w:val="12"/>
          </w:rPr>
          <w:t>10.7759/cureus.9540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25" w:hanging="322"/>
        <w:jc w:val="both"/>
        <w:rPr>
          <w:sz w:val="12"/>
        </w:rPr>
      </w:pPr>
      <w:r>
        <w:rPr>
          <w:w w:val="120"/>
          <w:sz w:val="12"/>
        </w:rPr>
        <w:t>Rando,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H.M.,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Bennett,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T.D.,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Byrd,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J.B.,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Challenges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defining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long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COVID: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striking differences across literature, electronic health records, and patient-reported</w:t>
      </w:r>
      <w:r>
        <w:rPr>
          <w:spacing w:val="40"/>
          <w:w w:val="120"/>
          <w:sz w:val="12"/>
        </w:rPr>
        <w:t> </w:t>
      </w:r>
      <w:bookmarkStart w:name="_bookmark45" w:id="57"/>
      <w:bookmarkEnd w:id="57"/>
      <w:r>
        <w:rPr>
          <w:w w:val="120"/>
          <w:sz w:val="12"/>
        </w:rPr>
        <w:t>information.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Preprint.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medRxiv.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2021;2021.03.20.21253896.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Published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2021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Mar</w:t>
      </w:r>
    </w:p>
    <w:p>
      <w:pPr>
        <w:spacing w:line="136" w:lineRule="exact" w:before="0"/>
        <w:ind w:left="439" w:right="0" w:firstLine="0"/>
        <w:jc w:val="both"/>
        <w:rPr>
          <w:sz w:val="12"/>
        </w:rPr>
      </w:pPr>
      <w:r>
        <w:rPr>
          <w:w w:val="120"/>
          <w:sz w:val="12"/>
        </w:rPr>
        <w:t>26.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doi:10.1101/2021.03.20.21253896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155" w:hanging="322"/>
        <w:jc w:val="both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Shelton JF, Shastri AJ, Ye C, et al. Trans-ancestry analysis reveals genetic and non-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genetic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associations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COVID-19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susceptibility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severity.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Nat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Genet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40"/>
          <w:w w:val="120"/>
          <w:sz w:val="12"/>
        </w:rPr>
        <w:t> </w:t>
      </w:r>
      <w:hyperlink r:id="rId48">
        <w:r>
          <w:rPr>
            <w:color w:val="0080AC"/>
            <w:spacing w:val="-2"/>
            <w:w w:val="120"/>
            <w:sz w:val="12"/>
          </w:rPr>
          <w:t>https://doi.org/10.1038/s41588-021-00854-7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5" w:hanging="322"/>
        <w:jc w:val="both"/>
        <w:rPr>
          <w:sz w:val="12"/>
        </w:rPr>
      </w:pPr>
      <w:r>
        <w:rPr>
          <w:w w:val="115"/>
          <w:sz w:val="12"/>
        </w:rPr>
        <w:t>Sudlow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Gallacher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Allen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Beral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UK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biobank: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identifying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causes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wide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range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complex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diseases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middle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old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age.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PLoS Med 2015;12(3):e1001779 Mar 31. doi:</w:t>
      </w:r>
      <w:hyperlink r:id="rId49">
        <w:r>
          <w:rPr>
            <w:color w:val="0080AC"/>
            <w:w w:val="115"/>
            <w:sz w:val="12"/>
          </w:rPr>
          <w:t>10.1371/journal.pmed.1001779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322"/>
        <w:jc w:val="both"/>
        <w:rPr>
          <w:sz w:val="12"/>
        </w:rPr>
      </w:pPr>
      <w:r>
        <w:rPr>
          <w:w w:val="115"/>
          <w:sz w:val="12"/>
        </w:rPr>
        <w:t>Armstrong, J., Rudkin, J.K., Allen, N., Crook, D.W., Wilson, D.J., Wyllie, D.H.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O’Connell,</w:t>
      </w:r>
      <w:r>
        <w:rPr>
          <w:w w:val="115"/>
          <w:sz w:val="12"/>
        </w:rPr>
        <w:t> A.M.</w:t>
      </w:r>
      <w:r>
        <w:rPr>
          <w:w w:val="115"/>
          <w:sz w:val="12"/>
        </w:rPr>
        <w:t> Dynamic</w:t>
      </w:r>
      <w:r>
        <w:rPr>
          <w:w w:val="115"/>
          <w:sz w:val="12"/>
        </w:rPr>
        <w:t> linkage</w:t>
      </w:r>
      <w:r>
        <w:rPr>
          <w:w w:val="115"/>
          <w:sz w:val="12"/>
        </w:rPr>
        <w:t> of</w:t>
      </w:r>
      <w:r>
        <w:rPr>
          <w:w w:val="115"/>
          <w:sz w:val="12"/>
        </w:rPr>
        <w:t> COVID-19</w:t>
      </w:r>
      <w:r>
        <w:rPr>
          <w:w w:val="115"/>
          <w:sz w:val="12"/>
        </w:rPr>
        <w:t> test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Public</w:t>
      </w:r>
      <w:r>
        <w:rPr>
          <w:w w:val="115"/>
          <w:sz w:val="12"/>
        </w:rPr>
        <w:t> Health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England’s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Second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Generation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Surveillance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Biobank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(2020)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Microbial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Genomics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doi:10.1099/mgen.0.000397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322"/>
        <w:jc w:val="both"/>
        <w:rPr>
          <w:sz w:val="12"/>
        </w:rPr>
      </w:pPr>
      <w:r>
        <w:rPr>
          <w:w w:val="115"/>
          <w:sz w:val="12"/>
        </w:rPr>
        <w:t>Taylor,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Das,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Pearson,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Kozubek,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Pawlowski,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Jensen,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C.E.,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Skowron,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w w:val="115"/>
          <w:sz w:val="12"/>
        </w:rPr>
        <w:t> Møller,</w:t>
      </w:r>
      <w:r>
        <w:rPr>
          <w:w w:val="115"/>
          <w:sz w:val="12"/>
        </w:rPr>
        <w:t> G.L.,</w:t>
      </w:r>
      <w:r>
        <w:rPr>
          <w:w w:val="115"/>
          <w:sz w:val="12"/>
        </w:rPr>
        <w:t> Strivens,</w:t>
      </w:r>
      <w:r>
        <w:rPr>
          <w:w w:val="115"/>
          <w:sz w:val="12"/>
        </w:rPr>
        <w:t> M.A.,</w:t>
      </w:r>
      <w:r>
        <w:rPr>
          <w:w w:val="115"/>
          <w:sz w:val="12"/>
        </w:rPr>
        <w:t> Gardner,</w:t>
      </w:r>
      <w:r>
        <w:rPr>
          <w:w w:val="115"/>
          <w:sz w:val="12"/>
        </w:rPr>
        <w:t> S.P.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genetic</w:t>
      </w:r>
      <w:r>
        <w:rPr>
          <w:w w:val="115"/>
          <w:sz w:val="12"/>
        </w:rPr>
        <w:t> host</w:t>
      </w:r>
      <w:r>
        <w:rPr>
          <w:w w:val="115"/>
          <w:sz w:val="12"/>
        </w:rPr>
        <w:t> response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risk</w:t>
      </w:r>
      <w:r>
        <w:rPr>
          <w:w w:val="115"/>
          <w:sz w:val="12"/>
        </w:rPr>
        <w:t> factors</w:t>
      </w:r>
      <w:r>
        <w:rPr>
          <w:w w:val="115"/>
          <w:sz w:val="12"/>
        </w:rPr>
        <w:t> in</w:t>
      </w:r>
      <w:r>
        <w:rPr>
          <w:w w:val="115"/>
          <w:sz w:val="12"/>
        </w:rPr>
        <w:t> severe</w:t>
      </w:r>
      <w:r>
        <w:rPr>
          <w:w w:val="115"/>
          <w:sz w:val="12"/>
        </w:rPr>
        <w:t> COVID-19</w:t>
      </w:r>
      <w:r>
        <w:rPr>
          <w:w w:val="115"/>
          <w:sz w:val="12"/>
        </w:rPr>
        <w:t> patients</w:t>
      </w:r>
      <w:r>
        <w:rPr>
          <w:w w:val="115"/>
          <w:sz w:val="12"/>
        </w:rPr>
        <w:t> medRxiv</w:t>
      </w:r>
      <w:r>
        <w:rPr>
          <w:w w:val="115"/>
          <w:sz w:val="12"/>
        </w:rPr>
        <w:t> 2020.06.17.20134015;</w:t>
      </w:r>
      <w:r>
        <w:rPr>
          <w:w w:val="115"/>
          <w:sz w:val="12"/>
        </w:rPr>
        <w:t> doi: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https://doi.org/10.1101/2020.06.17.20134015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6" w:hanging="322"/>
        <w:jc w:val="both"/>
        <w:rPr>
          <w:sz w:val="12"/>
        </w:rPr>
      </w:pPr>
      <w:r>
        <w:rPr>
          <w:w w:val="120"/>
          <w:sz w:val="12"/>
        </w:rPr>
        <w:t>Das,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Pearson,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Taylor,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Bouchet,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V.A.,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Møller,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G.L.,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Hall,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T.O.,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Strivens,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M.A., Tzeng, K.T.H., Gardner, S.P. Combinatorial analysis of phenotypic and clini-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cal risk factors associated with hospitalized COVID-19 patients (in press) medRxiv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2021.02.08.21250899; doi: https://doi.org/10.1101/2021.02.08.21250899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57" w:hanging="322"/>
        <w:jc w:val="both"/>
        <w:rPr>
          <w:sz w:val="12"/>
        </w:rPr>
      </w:pPr>
      <w:r>
        <w:rPr>
          <w:w w:val="115"/>
          <w:sz w:val="12"/>
        </w:rPr>
        <w:t>Schultz,</w:t>
      </w:r>
      <w:r>
        <w:rPr>
          <w:w w:val="115"/>
          <w:sz w:val="12"/>
        </w:rPr>
        <w:t> B.,</w:t>
      </w:r>
      <w:r>
        <w:rPr>
          <w:w w:val="115"/>
          <w:sz w:val="12"/>
        </w:rPr>
        <w:t> Zaliani,</w:t>
      </w:r>
      <w:r>
        <w:rPr>
          <w:w w:val="115"/>
          <w:sz w:val="12"/>
        </w:rPr>
        <w:t> A.,</w:t>
      </w:r>
      <w:r>
        <w:rPr>
          <w:w w:val="115"/>
          <w:sz w:val="12"/>
        </w:rPr>
        <w:t> Ebeling,</w:t>
      </w:r>
      <w:r>
        <w:rPr>
          <w:w w:val="115"/>
          <w:sz w:val="12"/>
        </w:rPr>
        <w:t> C.,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The</w:t>
      </w:r>
      <w:r>
        <w:rPr>
          <w:w w:val="115"/>
          <w:sz w:val="12"/>
        </w:rPr>
        <w:t> COVID-19</w:t>
      </w:r>
      <w:r>
        <w:rPr>
          <w:w w:val="115"/>
          <w:sz w:val="12"/>
        </w:rPr>
        <w:t> PHARMACOME:</w:t>
      </w:r>
      <w:r>
        <w:rPr>
          <w:w w:val="115"/>
          <w:sz w:val="12"/>
        </w:rPr>
        <w:t>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repurposing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candidates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timodal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harmonization</w:t>
      </w:r>
      <w:r>
        <w:rPr>
          <w:w w:val="115"/>
          <w:sz w:val="12"/>
        </w:rPr>
        <w:t> (in</w:t>
      </w:r>
      <w:r>
        <w:rPr>
          <w:w w:val="115"/>
          <w:sz w:val="12"/>
        </w:rPr>
        <w:t> press)</w:t>
      </w:r>
      <w:r>
        <w:rPr>
          <w:w w:val="115"/>
          <w:sz w:val="12"/>
        </w:rPr>
        <w:t> bioRxiv</w:t>
      </w:r>
      <w:r>
        <w:rPr>
          <w:w w:val="115"/>
          <w:sz w:val="12"/>
        </w:rPr>
        <w:t> 2020.09.23.308239;</w:t>
      </w:r>
      <w:r>
        <w:rPr>
          <w:w w:val="115"/>
          <w:sz w:val="12"/>
        </w:rPr>
        <w:t> doi:</w:t>
      </w:r>
      <w:r>
        <w:rPr>
          <w:spacing w:val="40"/>
          <w:w w:val="115"/>
          <w:sz w:val="12"/>
        </w:rPr>
        <w:t> </w:t>
      </w:r>
      <w:hyperlink r:id="rId50">
        <w:r>
          <w:rPr>
            <w:color w:val="0080AC"/>
            <w:spacing w:val="-2"/>
            <w:w w:val="115"/>
            <w:sz w:val="12"/>
          </w:rPr>
          <w:t>https://doi.org/10.1101/2020.09.23.308239</w:t>
        </w:r>
      </w:hyperlink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7" w:hanging="322"/>
        <w:jc w:val="both"/>
        <w:rPr>
          <w:sz w:val="12"/>
        </w:rPr>
      </w:pPr>
      <w:r>
        <w:rPr>
          <w:w w:val="120"/>
          <w:sz w:val="12"/>
        </w:rPr>
        <w:t>Sugiyama,</w:t>
      </w:r>
      <w:r>
        <w:rPr>
          <w:w w:val="120"/>
          <w:sz w:val="12"/>
        </w:rPr>
        <w:t> M.G.,</w:t>
      </w:r>
      <w:r>
        <w:rPr>
          <w:w w:val="120"/>
          <w:sz w:val="12"/>
        </w:rPr>
        <w:t> Cui,</w:t>
      </w:r>
      <w:r>
        <w:rPr>
          <w:w w:val="120"/>
          <w:sz w:val="12"/>
        </w:rPr>
        <w:t> H.,</w:t>
      </w:r>
      <w:r>
        <w:rPr>
          <w:w w:val="120"/>
          <w:sz w:val="12"/>
        </w:rPr>
        <w:t> Redka,</w:t>
      </w:r>
      <w:r>
        <w:rPr>
          <w:w w:val="120"/>
          <w:sz w:val="12"/>
        </w:rPr>
        <w:t> D.S.,</w:t>
      </w:r>
      <w:r>
        <w:rPr>
          <w:w w:val="120"/>
          <w:sz w:val="12"/>
        </w:rPr>
        <w:t> Karimzadeh,</w:t>
      </w:r>
      <w:r>
        <w:rPr>
          <w:w w:val="120"/>
          <w:sz w:val="12"/>
        </w:rPr>
        <w:t> M.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Multiscale</w:t>
      </w:r>
      <w:r>
        <w:rPr>
          <w:w w:val="120"/>
          <w:sz w:val="12"/>
        </w:rPr>
        <w:t> inter-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actome analysis coupled with off-target</w:t>
      </w:r>
      <w:r>
        <w:rPr>
          <w:w w:val="120"/>
          <w:sz w:val="12"/>
        </w:rPr>
        <w:t> drug</w:t>
      </w:r>
      <w:r>
        <w:rPr>
          <w:w w:val="120"/>
          <w:sz w:val="12"/>
        </w:rPr>
        <w:t> predictions</w:t>
      </w:r>
      <w:r>
        <w:rPr>
          <w:w w:val="120"/>
          <w:sz w:val="12"/>
        </w:rPr>
        <w:t> reveals drug</w:t>
      </w:r>
      <w:r>
        <w:rPr>
          <w:w w:val="120"/>
          <w:sz w:val="12"/>
        </w:rPr>
        <w:t> repurpos-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</w:t>
      </w:r>
      <w:r>
        <w:rPr>
          <w:w w:val="120"/>
          <w:sz w:val="12"/>
        </w:rPr>
        <w:t> candidates</w:t>
      </w:r>
      <w:r>
        <w:rPr>
          <w:w w:val="120"/>
          <w:sz w:val="12"/>
        </w:rPr>
        <w:t> for</w:t>
      </w:r>
      <w:r>
        <w:rPr>
          <w:w w:val="120"/>
          <w:sz w:val="12"/>
        </w:rPr>
        <w:t> human</w:t>
      </w:r>
      <w:r>
        <w:rPr>
          <w:w w:val="120"/>
          <w:sz w:val="12"/>
        </w:rPr>
        <w:t> coronavirus</w:t>
      </w:r>
      <w:r>
        <w:rPr>
          <w:w w:val="120"/>
          <w:sz w:val="12"/>
        </w:rPr>
        <w:t> disease</w:t>
      </w:r>
      <w:r>
        <w:rPr>
          <w:w w:val="120"/>
          <w:sz w:val="12"/>
        </w:rPr>
        <w:t> bioRxiv</w:t>
      </w:r>
      <w:r>
        <w:rPr>
          <w:w w:val="120"/>
          <w:sz w:val="12"/>
        </w:rPr>
        <w:t> 2021.04.13.439274;</w:t>
      </w:r>
      <w:r>
        <w:rPr>
          <w:w w:val="120"/>
          <w:sz w:val="12"/>
        </w:rPr>
        <w:t> doi: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https://doi.org/10.1101/2021.04.13.439274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8" w:hanging="322"/>
        <w:jc w:val="both"/>
        <w:rPr>
          <w:sz w:val="12"/>
        </w:rPr>
      </w:pPr>
      <w:r>
        <w:rPr>
          <w:w w:val="115"/>
          <w:sz w:val="12"/>
        </w:rPr>
        <w:t>Kuruvilla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ME,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Lee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FE,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Lee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GB.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Understanding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asthma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phenotypes,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endotypes,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mechanisms</w:t>
      </w:r>
      <w:r>
        <w:rPr>
          <w:w w:val="115"/>
          <w:sz w:val="12"/>
        </w:rPr>
        <w:t> of</w:t>
      </w:r>
      <w:r>
        <w:rPr>
          <w:w w:val="115"/>
          <w:sz w:val="12"/>
        </w:rPr>
        <w:t> disease.</w:t>
      </w:r>
      <w:r>
        <w:rPr>
          <w:w w:val="115"/>
          <w:sz w:val="12"/>
        </w:rPr>
        <w:t> Clin</w:t>
      </w:r>
      <w:r>
        <w:rPr>
          <w:w w:val="115"/>
          <w:sz w:val="12"/>
        </w:rPr>
        <w:t> Rev</w:t>
      </w:r>
      <w:r>
        <w:rPr>
          <w:w w:val="115"/>
          <w:sz w:val="12"/>
        </w:rPr>
        <w:t> Allergy</w:t>
      </w:r>
      <w:r>
        <w:rPr>
          <w:w w:val="115"/>
          <w:sz w:val="12"/>
        </w:rPr>
        <w:t> Immunol</w:t>
      </w:r>
      <w:r>
        <w:rPr>
          <w:w w:val="115"/>
          <w:sz w:val="12"/>
        </w:rPr>
        <w:t> 2019;56(2):219–33</w:t>
      </w:r>
      <w:r>
        <w:rPr>
          <w:w w:val="115"/>
          <w:sz w:val="12"/>
        </w:rPr>
        <w:t> </w:t>
      </w:r>
      <w:r>
        <w:rPr>
          <w:w w:val="115"/>
          <w:sz w:val="12"/>
        </w:rPr>
        <w:t>Apr.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1">
        <w:r>
          <w:rPr>
            <w:color w:val="0080AC"/>
            <w:spacing w:val="-2"/>
            <w:w w:val="115"/>
            <w:sz w:val="12"/>
          </w:rPr>
          <w:t>10.1007/s12016-018-8712-1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5" w:hanging="322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Johnson N, et al. A review of respiratory biologic agents in severe asthma. Cureus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2019;11(9):e5690.</w:t>
        </w:r>
      </w:hyperlink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02" w:hanging="322"/>
        <w:jc w:val="left"/>
        <w:rPr>
          <w:sz w:val="12"/>
        </w:rPr>
      </w:pPr>
      <w:r>
        <w:rPr>
          <w:w w:val="120"/>
          <w:sz w:val="12"/>
        </w:rPr>
        <w:t>PrecisionLife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Genetic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Underpinnings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T2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(Eosinophilic)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versus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non-T2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(non-</w:t>
      </w:r>
      <w:r>
        <w:rPr>
          <w:spacing w:val="40"/>
          <w:w w:val="120"/>
          <w:sz w:val="12"/>
        </w:rPr>
        <w:t> </w:t>
      </w:r>
      <w:hyperlink r:id="rId53">
        <w:r>
          <w:rPr>
            <w:w w:val="120"/>
            <w:sz w:val="12"/>
          </w:rPr>
          <w:t>eosinophilic)</w:t>
        </w:r>
        <w:r>
          <w:rPr>
            <w:spacing w:val="-10"/>
            <w:w w:val="120"/>
            <w:sz w:val="12"/>
          </w:rPr>
          <w:t> </w:t>
        </w:r>
        <w:r>
          <w:rPr>
            <w:w w:val="120"/>
            <w:sz w:val="12"/>
          </w:rPr>
          <w:t>asthma</w:t>
        </w:r>
        <w:r>
          <w:rPr>
            <w:spacing w:val="-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https://precisionlife.com/wp-content/uploads/2020/12/T2-vs-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non-T2-Asthma-Disease-Study-290121.pdf </w:t>
        </w:r>
        <w:r>
          <w:rPr>
            <w:spacing w:val="-2"/>
            <w:w w:val="120"/>
            <w:sz w:val="12"/>
          </w:rPr>
          <w:t>(accessed 24 April 2021)</w:t>
        </w:r>
      </w:hyperlink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7" w:hanging="322"/>
        <w:jc w:val="both"/>
        <w:rPr>
          <w:sz w:val="12"/>
        </w:rPr>
      </w:pPr>
      <w:r>
        <w:rPr>
          <w:w w:val="120"/>
          <w:sz w:val="12"/>
        </w:rPr>
        <w:t>Fisher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RA.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correlation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between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relatives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supposition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Mendelian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heritance.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Earth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Environmental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Science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Transactions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Royal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Society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Edinburgh 1919:399–433. doi:</w:t>
      </w:r>
      <w:hyperlink r:id="rId54">
        <w:r>
          <w:rPr>
            <w:color w:val="0080AC"/>
            <w:w w:val="120"/>
            <w:sz w:val="12"/>
          </w:rPr>
          <w:t>10.1017/S0080456800012163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  <w:tab w:pos="1416" w:val="left" w:leader="none"/>
          <w:tab w:pos="2338" w:val="left" w:leader="none"/>
          <w:tab w:pos="3536" w:val="left" w:leader="none"/>
          <w:tab w:pos="4091" w:val="left" w:leader="none"/>
          <w:tab w:pos="4883" w:val="left" w:leader="none"/>
        </w:tabs>
        <w:spacing w:line="276" w:lineRule="auto" w:before="0" w:after="0"/>
        <w:ind w:left="439" w:right="160" w:hanging="322"/>
        <w:jc w:val="both"/>
        <w:rPr>
          <w:sz w:val="12"/>
        </w:rPr>
      </w:pPr>
      <w:r>
        <w:rPr>
          <w:spacing w:val="-2"/>
          <w:w w:val="115"/>
          <w:sz w:val="12"/>
        </w:rPr>
        <w:t>Synomics</w:t>
      </w:r>
      <w:r>
        <w:rPr>
          <w:sz w:val="12"/>
        </w:rPr>
        <w:tab/>
      </w:r>
      <w:r>
        <w:rPr>
          <w:spacing w:val="-2"/>
          <w:w w:val="115"/>
          <w:sz w:val="12"/>
        </w:rPr>
        <w:t>genomic</w:t>
      </w:r>
      <w:r>
        <w:rPr>
          <w:sz w:val="12"/>
        </w:rPr>
        <w:tab/>
      </w:r>
      <w:r>
        <w:rPr>
          <w:spacing w:val="-2"/>
          <w:w w:val="115"/>
          <w:sz w:val="12"/>
        </w:rPr>
        <w:t>improvement</w:t>
      </w:r>
      <w:r>
        <w:rPr>
          <w:sz w:val="12"/>
        </w:rPr>
        <w:tab/>
      </w:r>
      <w:r>
        <w:rPr>
          <w:spacing w:val="-6"/>
          <w:w w:val="115"/>
          <w:sz w:val="12"/>
        </w:rPr>
        <w:t>in</w:t>
      </w:r>
      <w:r>
        <w:rPr>
          <w:sz w:val="12"/>
        </w:rPr>
        <w:tab/>
      </w:r>
      <w:r>
        <w:rPr>
          <w:spacing w:val="-2"/>
          <w:w w:val="115"/>
          <w:sz w:val="12"/>
        </w:rPr>
        <w:t>laying</w:t>
      </w:r>
      <w:r>
        <w:rPr>
          <w:sz w:val="12"/>
        </w:rPr>
        <w:tab/>
      </w:r>
      <w:r>
        <w:rPr>
          <w:spacing w:val="-4"/>
          <w:w w:val="115"/>
          <w:sz w:val="12"/>
        </w:rPr>
        <w:t>hens</w:t>
      </w:r>
      <w:r>
        <w:rPr>
          <w:spacing w:val="40"/>
          <w:w w:val="115"/>
          <w:sz w:val="12"/>
        </w:rPr>
        <w:t> </w:t>
      </w:r>
      <w:hyperlink r:id="rId55">
        <w:r>
          <w:rPr>
            <w:color w:val="0080AC"/>
            <w:w w:val="115"/>
            <w:sz w:val="12"/>
          </w:rPr>
          <w:t>https://www.synomics.ai/genomic-improvement-in-laying-hens/</w:t>
        </w:r>
      </w:hyperlink>
      <w:r>
        <w:rPr>
          <w:color w:val="0080AC"/>
          <w:spacing w:val="40"/>
          <w:w w:val="115"/>
          <w:sz w:val="12"/>
        </w:rPr>
        <w:t>  </w:t>
      </w:r>
      <w:r>
        <w:rPr>
          <w:w w:val="115"/>
          <w:sz w:val="12"/>
        </w:rPr>
        <w:t>(accessed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24</w:t>
      </w:r>
    </w:p>
    <w:p>
      <w:pPr>
        <w:spacing w:before="0"/>
        <w:ind w:left="439" w:right="0" w:firstLine="0"/>
        <w:jc w:val="both"/>
        <w:rPr>
          <w:sz w:val="12"/>
        </w:rPr>
      </w:pPr>
      <w:r>
        <w:rPr>
          <w:w w:val="115"/>
          <w:sz w:val="12"/>
        </w:rPr>
        <w:t>April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2021)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4" w:after="0"/>
        <w:ind w:left="439" w:right="157" w:hanging="322"/>
        <w:jc w:val="left"/>
        <w:rPr>
          <w:sz w:val="12"/>
        </w:rPr>
      </w:pPr>
      <w:r>
        <w:rPr>
          <w:w w:val="115"/>
          <w:sz w:val="12"/>
        </w:rPr>
        <w:t>Kontio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JAJ,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Rinta-aho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MJ,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Sillanpää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MJ.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Estimating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linear 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gene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coex-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pression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semiparametric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neighborhood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genetics,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215;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2020.</w:t>
      </w:r>
    </w:p>
    <w:p>
      <w:pPr>
        <w:spacing w:line="137" w:lineRule="exact" w:before="0"/>
        <w:ind w:left="439" w:right="0" w:firstLine="0"/>
        <w:jc w:val="left"/>
        <w:rPr>
          <w:sz w:val="12"/>
        </w:rPr>
      </w:pPr>
      <w:r>
        <w:rPr>
          <w:w w:val="120"/>
          <w:sz w:val="12"/>
        </w:rPr>
        <w:t>p.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597–607.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July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1.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6">
        <w:r>
          <w:rPr>
            <w:color w:val="0080AC"/>
            <w:spacing w:val="-2"/>
            <w:w w:val="120"/>
            <w:sz w:val="12"/>
          </w:rPr>
          <w:t>10.1534/genetics.120.303186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40" w:lineRule="auto" w:before="22" w:after="0"/>
        <w:ind w:left="438" w:right="0" w:hanging="320"/>
        <w:jc w:val="left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Nagel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RL</w:t>
        </w:r>
      </w:hyperlink>
      <w:hyperlink r:id="rId57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Epistasis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genetics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 diseases.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Biol.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2005;328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6" w:lineRule="auto" w:before="21" w:after="0"/>
        <w:ind w:left="439" w:right="156" w:hanging="322"/>
        <w:jc w:val="both"/>
        <w:rPr>
          <w:sz w:val="12"/>
        </w:rPr>
      </w:pPr>
      <w:r>
        <w:rPr>
          <w:w w:val="115"/>
          <w:sz w:val="12"/>
        </w:rPr>
        <w:t>Guo</w:t>
      </w:r>
      <w:r>
        <w:rPr>
          <w:w w:val="115"/>
          <w:sz w:val="12"/>
        </w:rPr>
        <w:t> X,</w:t>
      </w:r>
      <w:r>
        <w:rPr>
          <w:w w:val="115"/>
          <w:sz w:val="12"/>
        </w:rPr>
        <w:t> Meng</w:t>
      </w:r>
      <w:r>
        <w:rPr>
          <w:w w:val="115"/>
          <w:sz w:val="12"/>
        </w:rPr>
        <w:t> Y,</w:t>
      </w:r>
      <w:r>
        <w:rPr>
          <w:w w:val="115"/>
          <w:sz w:val="12"/>
        </w:rPr>
        <w:t> Yu</w:t>
      </w:r>
      <w:r>
        <w:rPr>
          <w:w w:val="115"/>
          <w:sz w:val="12"/>
        </w:rPr>
        <w:t> N,</w:t>
      </w:r>
      <w:r>
        <w:rPr>
          <w:w w:val="115"/>
          <w:sz w:val="12"/>
        </w:rPr>
        <w:t> Pan</w:t>
      </w:r>
      <w:r>
        <w:rPr>
          <w:w w:val="115"/>
          <w:sz w:val="12"/>
        </w:rPr>
        <w:t> Y.</w:t>
      </w:r>
      <w:r>
        <w:rPr>
          <w:w w:val="115"/>
          <w:sz w:val="12"/>
        </w:rPr>
        <w:t> Cloud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detecting</w:t>
      </w:r>
      <w:r>
        <w:rPr>
          <w:w w:val="115"/>
          <w:sz w:val="12"/>
        </w:rPr>
        <w:t> high-order</w:t>
      </w:r>
      <w:r>
        <w:rPr>
          <w:w w:val="115"/>
          <w:sz w:val="12"/>
        </w:rPr>
        <w:t> genome-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wide epistatic interaction via dynamic clustering. BMC Bioinform 2014;15:102 Apr</w:t>
      </w:r>
    </w:p>
    <w:p>
      <w:pPr>
        <w:spacing w:before="1"/>
        <w:ind w:left="439" w:right="0" w:firstLine="0"/>
        <w:jc w:val="both"/>
        <w:rPr>
          <w:sz w:val="12"/>
        </w:rPr>
      </w:pPr>
      <w:r>
        <w:rPr>
          <w:w w:val="115"/>
          <w:sz w:val="12"/>
        </w:rPr>
        <w:t>10.</w:t>
      </w:r>
      <w:r>
        <w:rPr>
          <w:spacing w:val="54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58">
        <w:r>
          <w:rPr>
            <w:color w:val="0080AC"/>
            <w:w w:val="115"/>
            <w:sz w:val="12"/>
          </w:rPr>
          <w:t>10.1186/1471-2105-15-</w:t>
        </w:r>
        <w:r>
          <w:rPr>
            <w:color w:val="0080AC"/>
            <w:spacing w:val="-4"/>
            <w:w w:val="115"/>
            <w:sz w:val="12"/>
          </w:rPr>
          <w:t>102</w:t>
        </w:r>
      </w:hyperlink>
      <w:r>
        <w:rPr>
          <w:color w:val="0080AC"/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55" w:hanging="322"/>
        <w:jc w:val="both"/>
        <w:rPr>
          <w:sz w:val="12"/>
        </w:rPr>
      </w:pPr>
      <w:r>
        <w:rPr>
          <w:w w:val="115"/>
          <w:sz w:val="12"/>
        </w:rPr>
        <w:t>Tuo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Yuan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Niche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harmony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algo-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complex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high-order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SNP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combinations.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w w:val="115"/>
          <w:sz w:val="12"/>
        </w:rPr>
        <w:t> Rep.</w:t>
      </w:r>
      <w:r>
        <w:rPr>
          <w:w w:val="115"/>
          <w:sz w:val="12"/>
        </w:rPr>
        <w:t> 2017;7(1):11529</w:t>
      </w:r>
      <w:r>
        <w:rPr>
          <w:w w:val="115"/>
          <w:sz w:val="12"/>
        </w:rPr>
        <w:t> Sep</w:t>
      </w:r>
      <w:r>
        <w:rPr>
          <w:w w:val="115"/>
          <w:sz w:val="12"/>
        </w:rPr>
        <w:t> 14Erratum</w:t>
      </w:r>
      <w:r>
        <w:rPr>
          <w:w w:val="115"/>
          <w:sz w:val="12"/>
        </w:rPr>
        <w:t> in:</w:t>
      </w:r>
      <w:r>
        <w:rPr>
          <w:w w:val="115"/>
          <w:sz w:val="12"/>
        </w:rPr>
        <w:t> Sci</w:t>
      </w:r>
      <w:r>
        <w:rPr>
          <w:w w:val="115"/>
          <w:sz w:val="12"/>
        </w:rPr>
        <w:t> Rep.</w:t>
      </w:r>
      <w:r>
        <w:rPr>
          <w:w w:val="115"/>
          <w:sz w:val="12"/>
        </w:rPr>
        <w:t> 2018</w:t>
      </w:r>
      <w:r>
        <w:rPr>
          <w:w w:val="115"/>
          <w:sz w:val="12"/>
        </w:rPr>
        <w:t> Apr</w:t>
      </w:r>
      <w:r>
        <w:rPr>
          <w:w w:val="115"/>
          <w:sz w:val="12"/>
        </w:rPr>
        <w:t> 17;8(1):6353.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9">
        <w:r>
          <w:rPr>
            <w:color w:val="0080AC"/>
            <w:spacing w:val="-2"/>
            <w:w w:val="115"/>
            <w:sz w:val="12"/>
          </w:rPr>
          <w:t>10.1038/s41598-017-11064-9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8" w:hanging="322"/>
        <w:jc w:val="both"/>
        <w:rPr>
          <w:sz w:val="12"/>
        </w:rPr>
      </w:pPr>
      <w:r>
        <w:rPr>
          <w:w w:val="115"/>
          <w:sz w:val="12"/>
        </w:rPr>
        <w:t>Mellerup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Jørgensen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MB,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Dam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Møller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GL.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Combinations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SNP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genotypes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Wellcome</w:t>
      </w:r>
      <w:r>
        <w:rPr>
          <w:w w:val="115"/>
          <w:sz w:val="12"/>
        </w:rPr>
        <w:t> Trust</w:t>
      </w:r>
      <w:r>
        <w:rPr>
          <w:w w:val="115"/>
          <w:sz w:val="12"/>
        </w:rPr>
        <w:t> Case</w:t>
      </w:r>
      <w:r>
        <w:rPr>
          <w:w w:val="115"/>
          <w:sz w:val="12"/>
        </w:rPr>
        <w:t> Control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bipolar</w:t>
      </w:r>
      <w:r>
        <w:rPr>
          <w:w w:val="115"/>
          <w:sz w:val="12"/>
        </w:rPr>
        <w:t> patients.</w:t>
      </w:r>
      <w:r>
        <w:rPr>
          <w:w w:val="115"/>
          <w:sz w:val="12"/>
        </w:rPr>
        <w:t> Acta</w:t>
      </w:r>
      <w:r>
        <w:rPr>
          <w:w w:val="115"/>
          <w:sz w:val="12"/>
        </w:rPr>
        <w:t> Neuropsychiatr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2018;30(2):106–10 Apr. doi:</w:t>
      </w:r>
      <w:hyperlink r:id="rId60">
        <w:r>
          <w:rPr>
            <w:color w:val="0080AC"/>
            <w:w w:val="115"/>
            <w:sz w:val="12"/>
          </w:rPr>
          <w:t>10.1017/neu.2017.36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7" w:hanging="322"/>
        <w:jc w:val="both"/>
        <w:rPr>
          <w:sz w:val="12"/>
        </w:rPr>
      </w:pPr>
      <w:r>
        <w:rPr>
          <w:w w:val="115"/>
          <w:sz w:val="12"/>
        </w:rPr>
        <w:t>Cummings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Sabbagh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Zhong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pipeline:</w:t>
      </w:r>
      <w:r>
        <w:rPr>
          <w:w w:val="115"/>
          <w:sz w:val="12"/>
        </w:rPr>
        <w:t> 2020.</w:t>
      </w:r>
      <w:r>
        <w:rPr>
          <w:w w:val="115"/>
          <w:sz w:val="12"/>
        </w:rPr>
        <w:t> Alzheimers</w:t>
      </w:r>
      <w:r>
        <w:rPr>
          <w:w w:val="115"/>
          <w:sz w:val="12"/>
        </w:rPr>
        <w:t> Dement</w:t>
      </w:r>
      <w:r>
        <w:rPr>
          <w:w w:val="115"/>
          <w:sz w:val="12"/>
        </w:rPr>
        <w:t> (N</w:t>
      </w:r>
      <w:r>
        <w:rPr>
          <w:w w:val="115"/>
          <w:sz w:val="12"/>
        </w:rPr>
        <w:t> Y).</w:t>
      </w:r>
      <w:r>
        <w:rPr>
          <w:w w:val="115"/>
          <w:sz w:val="12"/>
        </w:rPr>
        <w:t> 2020;6(1):e12050.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1">
        <w:r>
          <w:rPr>
            <w:color w:val="0080AC"/>
            <w:spacing w:val="-2"/>
            <w:w w:val="115"/>
            <w:sz w:val="12"/>
          </w:rPr>
          <w:t>10.1002/trc2.12050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57" w:hanging="322"/>
        <w:jc w:val="both"/>
        <w:rPr>
          <w:sz w:val="12"/>
        </w:rPr>
      </w:pPr>
      <w:r>
        <w:rPr>
          <w:w w:val="120"/>
          <w:sz w:val="12"/>
        </w:rPr>
        <w:t>Ganna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al.,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COVID-19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Host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Genetics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Initiative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Mapping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hu-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man</w:t>
      </w:r>
      <w:r>
        <w:rPr>
          <w:w w:val="120"/>
          <w:sz w:val="12"/>
        </w:rPr>
        <w:t> genetic</w:t>
      </w:r>
      <w:r>
        <w:rPr>
          <w:w w:val="120"/>
          <w:sz w:val="12"/>
        </w:rPr>
        <w:t> architecture</w:t>
      </w:r>
      <w:r>
        <w:rPr>
          <w:w w:val="120"/>
          <w:sz w:val="12"/>
        </w:rPr>
        <w:t> of</w:t>
      </w:r>
      <w:r>
        <w:rPr>
          <w:w w:val="120"/>
          <w:sz w:val="12"/>
        </w:rPr>
        <w:t> COVID-19</w:t>
      </w:r>
      <w:r>
        <w:rPr>
          <w:w w:val="120"/>
          <w:sz w:val="12"/>
        </w:rPr>
        <w:t> by</w:t>
      </w:r>
      <w:r>
        <w:rPr>
          <w:w w:val="120"/>
          <w:sz w:val="12"/>
        </w:rPr>
        <w:t> worldwide</w:t>
      </w:r>
      <w:r>
        <w:rPr>
          <w:w w:val="120"/>
          <w:sz w:val="12"/>
        </w:rPr>
        <w:t> meta-analysis.</w:t>
      </w:r>
      <w:r>
        <w:rPr>
          <w:w w:val="120"/>
          <w:sz w:val="12"/>
        </w:rPr>
        <w:t> Preprint.</w:t>
      </w:r>
      <w:r>
        <w:rPr>
          <w:spacing w:val="40"/>
          <w:w w:val="120"/>
          <w:sz w:val="12"/>
        </w:rPr>
        <w:t> </w:t>
      </w:r>
      <w:hyperlink r:id="rId62">
        <w:r>
          <w:rPr>
            <w:w w:val="120"/>
            <w:sz w:val="12"/>
          </w:rPr>
          <w:t>https://www.medrxiv.org/content/10.1101/2021.03.10.21252820v2.</w:t>
        </w:r>
      </w:hyperlink>
      <w:r>
        <w:rPr>
          <w:w w:val="120"/>
          <w:sz w:val="12"/>
        </w:rPr>
        <w:t> medRxiv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63">
        <w:r>
          <w:rPr>
            <w:color w:val="0080AC"/>
            <w:w w:val="120"/>
            <w:sz w:val="12"/>
          </w:rPr>
          <w:t>10.1101/2021.03.10.21252820</w:t>
        </w:r>
      </w:hyperlink>
      <w:r>
        <w:rPr>
          <w:color w:val="0080AC"/>
          <w:w w:val="120"/>
          <w:sz w:val="12"/>
        </w:rPr>
        <w:t>.</w:t>
      </w:r>
    </w:p>
    <w:sectPr>
      <w:type w:val="continuous"/>
      <w:pgSz w:w="11910" w:h="15880"/>
      <w:pgMar w:header="668" w:footer="485" w:top="620" w:bottom="280" w:left="640" w:right="580"/>
      <w:cols w:num="2" w:equalWidth="0">
        <w:col w:w="5274" w:space="106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597952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393700" cy="1155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70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Gardner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31pt;height:9.1pt;mso-position-horizontal-relative:page;mso-position-vertical-relative:page;z-index:-15980544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Gardner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5077853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830963pt;margin-top:35.320988pt;width:159.450pt;height:9.1pt;mso-position-horizontal-relative:page;mso-position-vertical-relative:page;z-index:-15980032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8"/>
      <w:numFmt w:val="decimal"/>
      <w:lvlText w:val="[%1]"/>
      <w:lvlJc w:val="left"/>
      <w:pPr>
        <w:ind w:left="439" w:hanging="322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7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5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3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3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22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25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0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steve@precisionlife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s://www.genome.gov/human-genome-project" TargetMode="External"/><Relationship Id="rId20" Type="http://schemas.openxmlformats.org/officeDocument/2006/relationships/hyperlink" Target="http://refhub.elsevier.com/S2667-3185(21)00003-9/sbref0002" TargetMode="External"/><Relationship Id="rId21" Type="http://schemas.openxmlformats.org/officeDocument/2006/relationships/hyperlink" Target="http://refhub.elsevier.com/S2667-3185(21)00003-9/sbref0003" TargetMode="External"/><Relationship Id="rId22" Type="http://schemas.openxmlformats.org/officeDocument/2006/relationships/hyperlink" Target="https://doi.org/10.1016/j.cell.2021.01.015" TargetMode="External"/><Relationship Id="rId23" Type="http://schemas.openxmlformats.org/officeDocument/2006/relationships/hyperlink" Target="https://www.scientificamerican.com/article/reflections-on-the-20th-anniversary-of-the-first-publication-of-the-human-genome/" TargetMode="External"/><Relationship Id="rId24" Type="http://schemas.openxmlformats.org/officeDocument/2006/relationships/hyperlink" Target="https://doi.org/10.1038/s41582-019-0228-7" TargetMode="External"/><Relationship Id="rId25" Type="http://schemas.openxmlformats.org/officeDocument/2006/relationships/hyperlink" Target="https://doi.org/10.1159/000440841" TargetMode="External"/><Relationship Id="rId26" Type="http://schemas.openxmlformats.org/officeDocument/2006/relationships/hyperlink" Target="https://doi.org/10.1016/j.ajhg.2017.06.005" TargetMode="External"/><Relationship Id="rId27" Type="http://schemas.openxmlformats.org/officeDocument/2006/relationships/hyperlink" Target="https://doi.org/10.1038/s41467-020-19653-5" TargetMode="External"/><Relationship Id="rId28" Type="http://schemas.openxmlformats.org/officeDocument/2006/relationships/hyperlink" Target="https://www.phgfoundation.org/documents/polygenic-scores-and-clinical-utility.pdf" TargetMode="External"/><Relationship Id="rId29" Type="http://schemas.openxmlformats.org/officeDocument/2006/relationships/hyperlink" Target="https://doi.org/10.1007/978-1-62703-447-0_13" TargetMode="External"/><Relationship Id="rId30" Type="http://schemas.openxmlformats.org/officeDocument/2006/relationships/hyperlink" Target="http://refhub.elsevier.com/S2667-3185(21)00003-9/sbref0013" TargetMode="External"/><Relationship Id="rId31" Type="http://schemas.openxmlformats.org/officeDocument/2006/relationships/hyperlink" Target="http://refhub.elsevier.com/S2667-3185(21)00003-9/sbref0014" TargetMode="External"/><Relationship Id="rId32" Type="http://schemas.openxmlformats.org/officeDocument/2006/relationships/hyperlink" Target="http://refhub.elsevier.com/S2667-3185(21)00003-9/sbref0015" TargetMode="External"/><Relationship Id="rId33" Type="http://schemas.openxmlformats.org/officeDocument/2006/relationships/hyperlink" Target="https://doi.org/10.1093/eurheartj/ehaa269" TargetMode="External"/><Relationship Id="rId34" Type="http://schemas.openxmlformats.org/officeDocument/2006/relationships/hyperlink" Target="http://refhub.elsevier.com/S2667-3185(21)00003-9/sbref0017" TargetMode="External"/><Relationship Id="rId35" Type="http://schemas.openxmlformats.org/officeDocument/2006/relationships/hyperlink" Target="https://doi.org/10.1038/nrmicro3238" TargetMode="External"/><Relationship Id="rId36" Type="http://schemas.openxmlformats.org/officeDocument/2006/relationships/hyperlink" Target="https://doi.org/10.1016/j.automatica.2018.10.046" TargetMode="External"/><Relationship Id="rId37" Type="http://schemas.openxmlformats.org/officeDocument/2006/relationships/hyperlink" Target="http://refhub.elsevier.com/S2667-3185(21)00003-9/sbref0020" TargetMode="External"/><Relationship Id="rId38" Type="http://schemas.openxmlformats.org/officeDocument/2006/relationships/hyperlink" Target="http://refhub.elsevier.com/S2667-3185(21)00003-9/sbref0021" TargetMode="External"/><Relationship Id="rId39" Type="http://schemas.openxmlformats.org/officeDocument/2006/relationships/hyperlink" Target="https://doi.org/10.1038/nature18642" TargetMode="External"/><Relationship Id="rId40" Type="http://schemas.openxmlformats.org/officeDocument/2006/relationships/hyperlink" Target="http://refhub.elsevier.com/S2667-3185(21)00003-9/sbref0024" TargetMode="External"/><Relationship Id="rId41" Type="http://schemas.openxmlformats.org/officeDocument/2006/relationships/hyperlink" Target="http://refhub.elsevier.com/S2667-3185(21)00003-9/sbref0025" TargetMode="External"/><Relationship Id="rId42" Type="http://schemas.openxmlformats.org/officeDocument/2006/relationships/hyperlink" Target="https://doi.org/10.1016/j.cell.2017.05.038" TargetMode="External"/><Relationship Id="rId43" Type="http://schemas.openxmlformats.org/officeDocument/2006/relationships/hyperlink" Target="https://doi.org/10.1016/j.tpb.2017.06.001" TargetMode="External"/><Relationship Id="rId44" Type="http://schemas.openxmlformats.org/officeDocument/2006/relationships/hyperlink" Target="https://doi.org/10.1093/hmg/ddz187" TargetMode="External"/><Relationship Id="rId45" Type="http://schemas.openxmlformats.org/officeDocument/2006/relationships/hyperlink" Target="https://doi.org/10.1016/j.csbj.2017.03.001" TargetMode="External"/><Relationship Id="rId46" Type="http://schemas.openxmlformats.org/officeDocument/2006/relationships/hyperlink" Target="https://doi.org/10.1038/s41576-019-0127-1" TargetMode="External"/><Relationship Id="rId47" Type="http://schemas.openxmlformats.org/officeDocument/2006/relationships/hyperlink" Target="https://doi.org/10.7759/cureus.9540" TargetMode="External"/><Relationship Id="rId48" Type="http://schemas.openxmlformats.org/officeDocument/2006/relationships/hyperlink" Target="https://doi.org/10.1038/s41588-021-00854-7" TargetMode="External"/><Relationship Id="rId49" Type="http://schemas.openxmlformats.org/officeDocument/2006/relationships/hyperlink" Target="https://doi.org/10.1371/journal.pmed.1001779" TargetMode="External"/><Relationship Id="rId50" Type="http://schemas.openxmlformats.org/officeDocument/2006/relationships/hyperlink" Target="https://doi.org/10.1101/2020.09.23.308239" TargetMode="External"/><Relationship Id="rId51" Type="http://schemas.openxmlformats.org/officeDocument/2006/relationships/hyperlink" Target="https://doi.org/10.1007/s12016-018-8712-1" TargetMode="External"/><Relationship Id="rId52" Type="http://schemas.openxmlformats.org/officeDocument/2006/relationships/hyperlink" Target="http://refhub.elsevier.com/S2667-3185(21)00003-9/sbref0045" TargetMode="External"/><Relationship Id="rId53" Type="http://schemas.openxmlformats.org/officeDocument/2006/relationships/hyperlink" Target="https://precisionlife.com/wp-content/uploads/2020/12/T2-vs-non-T2-Asthma-Disease-Study-290121.pdf" TargetMode="External"/><Relationship Id="rId54" Type="http://schemas.openxmlformats.org/officeDocument/2006/relationships/hyperlink" Target="https://doi.org/10.1017/S0080456800012163" TargetMode="External"/><Relationship Id="rId55" Type="http://schemas.openxmlformats.org/officeDocument/2006/relationships/hyperlink" Target="https://www.synomics.ai/genomic-improvement-in-laying-hens/" TargetMode="External"/><Relationship Id="rId56" Type="http://schemas.openxmlformats.org/officeDocument/2006/relationships/hyperlink" Target="https://doi.org/10.1534/genetics.120.303186" TargetMode="External"/><Relationship Id="rId57" Type="http://schemas.openxmlformats.org/officeDocument/2006/relationships/hyperlink" Target="http://refhub.elsevier.com/S2667-3185(21)00003-9/sbref0050" TargetMode="External"/><Relationship Id="rId58" Type="http://schemas.openxmlformats.org/officeDocument/2006/relationships/hyperlink" Target="https://doi.org/10.1186/1471-2105-15-102" TargetMode="External"/><Relationship Id="rId59" Type="http://schemas.openxmlformats.org/officeDocument/2006/relationships/hyperlink" Target="https://doi.org/10.1038/s41598-017-11064-9" TargetMode="External"/><Relationship Id="rId60" Type="http://schemas.openxmlformats.org/officeDocument/2006/relationships/hyperlink" Target="https://doi.org/10.1017/neu.2017.36" TargetMode="External"/><Relationship Id="rId61" Type="http://schemas.openxmlformats.org/officeDocument/2006/relationships/hyperlink" Target="https://doi.org/10.1002/trc2.12050" TargetMode="External"/><Relationship Id="rId62" Type="http://schemas.openxmlformats.org/officeDocument/2006/relationships/hyperlink" Target="http://www.medrxiv.org/content/10.1101/2021.03.10.21252820v2" TargetMode="External"/><Relationship Id="rId63" Type="http://schemas.openxmlformats.org/officeDocument/2006/relationships/hyperlink" Target="https://doi.org/10.1101/2021.03.10.21252820" TargetMode="External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Gardner</dc:creator>
  <dc:subject>Artificial Intelligence in the Life Sciences, 1 (2021) 100003. doi:10.1016/j.ailsci.2021.100003</dc:subject>
  <dc:title>Combinatorial analytics: An essential tool for the delivery of precision medicine and precision agriculture</dc:title>
  <dcterms:created xsi:type="dcterms:W3CDTF">2023-11-25T04:39:03Z</dcterms:created>
  <dcterms:modified xsi:type="dcterms:W3CDTF">2023-11-25T04:39:03Z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2021-05-27T00:00:00Z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10.1016/j.ailsci.2021.100003</vt:lpwstr>
  </property>
  <property fmtid="{D5CDD505-2E9C-101B-9397-08002B2CF9AE}" pid="14" name="robots">
    <vt:lpwstr>noindex</vt:lpwstr>
  </property>
</Properties>
</file>