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0"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1</w:t>
        </w:r>
        <w:r>
          <w:rPr>
            <w:color w:val="0080AC"/>
            <w:spacing w:val="6"/>
            <w:w w:val="110"/>
            <w:sz w:val="14"/>
          </w:rPr>
          <w:t> </w:t>
        </w:r>
        <w:r>
          <w:rPr>
            <w:color w:val="0080AC"/>
            <w:w w:val="110"/>
            <w:sz w:val="14"/>
          </w:rPr>
          <w:t>(2021)</w:t>
        </w:r>
        <w:r>
          <w:rPr>
            <w:color w:val="0080AC"/>
            <w:spacing w:val="5"/>
            <w:w w:val="110"/>
            <w:sz w:val="14"/>
          </w:rPr>
          <w:t> </w:t>
        </w:r>
        <w:r>
          <w:rPr>
            <w:color w:val="0080AC"/>
            <w:spacing w:val="-2"/>
            <w:w w:val="110"/>
            <w:sz w:val="14"/>
          </w:rPr>
          <w:t>100007</w:t>
        </w:r>
      </w:hyperlink>
    </w:p>
    <w:p>
      <w:pPr>
        <w:pStyle w:val="BodyText"/>
        <w:spacing w:before="14"/>
        <w:ind w:left="0"/>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594"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ind w:left="0"/>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ind w:left="0"/>
        <w:rPr>
          <w:sz w:val="14"/>
        </w:rPr>
      </w:pPr>
    </w:p>
    <w:p>
      <w:pPr>
        <w:pStyle w:val="BodyText"/>
        <w:ind w:left="0"/>
        <w:rPr>
          <w:sz w:val="14"/>
        </w:rPr>
      </w:pPr>
    </w:p>
    <w:p>
      <w:pPr>
        <w:pStyle w:val="BodyText"/>
        <w:spacing w:before="79"/>
        <w:ind w:left="0"/>
        <w:rPr>
          <w:sz w:val="14"/>
        </w:rPr>
      </w:pPr>
    </w:p>
    <w:p>
      <w:pPr>
        <w:spacing w:line="266" w:lineRule="auto" w:before="1"/>
        <w:ind w:left="118" w:right="951"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42094</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bookmarkStart w:name="Computational prediction of frequent hit" w:id="1"/>
      <w:bookmarkEnd w:id="1"/>
      <w:r>
        <w:rPr/>
      </w:r>
      <w:r>
        <w:rPr>
          <w:w w:val="110"/>
          <w:sz w:val="27"/>
        </w:rPr>
        <w:t>Computational prediction of frequent hitters in target-based and cell-based </w:t>
      </w:r>
      <w:r>
        <w:rPr>
          <w:spacing w:val="-2"/>
          <w:w w:val="110"/>
          <w:sz w:val="27"/>
        </w:rPr>
        <w:t>assays</w:t>
      </w:r>
    </w:p>
    <w:p>
      <w:pPr>
        <w:spacing w:line="484" w:lineRule="exact" w:before="0"/>
        <w:ind w:left="118" w:right="0" w:firstLine="0"/>
        <w:jc w:val="left"/>
        <w:rPr>
          <w:rFonts w:ascii="STIX Math" w:hAnsi="STIX Math"/>
          <w:sz w:val="21"/>
        </w:rPr>
      </w:pPr>
      <w:r>
        <w:rPr>
          <w:w w:val="110"/>
          <w:sz w:val="21"/>
        </w:rPr>
        <w:t>Conrad</w:t>
      </w:r>
      <w:r>
        <w:rPr>
          <w:spacing w:val="-5"/>
          <w:w w:val="110"/>
          <w:sz w:val="21"/>
        </w:rPr>
        <w:t> </w:t>
      </w:r>
      <w:r>
        <w:rPr>
          <w:w w:val="110"/>
          <w:sz w:val="21"/>
        </w:rPr>
        <w:t>Stork</w:t>
      </w:r>
      <w:r>
        <w:rPr>
          <w:spacing w:val="-34"/>
          <w:w w:val="110"/>
          <w:sz w:val="21"/>
        </w:rPr>
        <w:t> </w:t>
      </w:r>
      <w:hyperlink w:history="true" w:anchor="_bookmark0">
        <w:r>
          <w:rPr>
            <w:color w:val="0080AC"/>
            <w:w w:val="110"/>
            <w:sz w:val="21"/>
            <w:vertAlign w:val="superscript"/>
          </w:rPr>
          <w:t>a</w:t>
        </w:r>
      </w:hyperlink>
      <w:r>
        <w:rPr>
          <w:w w:val="110"/>
          <w:sz w:val="21"/>
          <w:vertAlign w:val="baseline"/>
        </w:rPr>
        <w:t>, Neann Mathai</w:t>
      </w:r>
      <w:r>
        <w:rPr>
          <w:spacing w:val="-33"/>
          <w:w w:val="110"/>
          <w:sz w:val="21"/>
          <w:vertAlign w:val="baseline"/>
        </w:rPr>
        <w:t> </w:t>
      </w:r>
      <w:hyperlink w:history="true" w:anchor="_bookmark1">
        <w:r>
          <w:rPr>
            <w:color w:val="0080AC"/>
            <w:w w:val="110"/>
            <w:sz w:val="21"/>
            <w:vertAlign w:val="superscript"/>
          </w:rPr>
          <w:t>b</w:t>
        </w:r>
      </w:hyperlink>
      <w:r>
        <w:rPr>
          <w:w w:val="110"/>
          <w:sz w:val="21"/>
          <w:vertAlign w:val="baseline"/>
        </w:rPr>
        <w:t>, Johannes</w:t>
      </w:r>
      <w:r>
        <w:rPr>
          <w:spacing w:val="-1"/>
          <w:w w:val="110"/>
          <w:sz w:val="21"/>
          <w:vertAlign w:val="baseline"/>
        </w:rPr>
        <w:t> </w:t>
      </w:r>
      <w:r>
        <w:rPr>
          <w:w w:val="110"/>
          <w:sz w:val="21"/>
          <w:vertAlign w:val="baseline"/>
        </w:rPr>
        <w:t>Kirchmair</w:t>
      </w:r>
      <w:r>
        <w:rPr>
          <w:spacing w:val="-33"/>
          <w:w w:val="110"/>
          <w:sz w:val="21"/>
          <w:vertAlign w:val="baseline"/>
        </w:rPr>
        <w:t> </w:t>
      </w:r>
      <w:hyperlink w:history="true" w:anchor="_bookmark0">
        <w:r>
          <w:rPr>
            <w:color w:val="0080AC"/>
            <w:spacing w:val="-2"/>
            <w:w w:val="110"/>
            <w:sz w:val="21"/>
            <w:vertAlign w:val="superscript"/>
          </w:rPr>
          <w:t>a</w:t>
        </w:r>
      </w:hyperlink>
      <w:r>
        <w:rPr>
          <w:spacing w:val="-2"/>
          <w:w w:val="110"/>
          <w:sz w:val="21"/>
          <w:vertAlign w:val="superscript"/>
        </w:rPr>
        <w:t>,</w:t>
      </w:r>
      <w:hyperlink w:history="true" w:anchor="_bookmark1">
        <w:r>
          <w:rPr>
            <w:color w:val="0080AC"/>
            <w:spacing w:val="-2"/>
            <w:w w:val="110"/>
            <w:sz w:val="21"/>
            <w:vertAlign w:val="superscript"/>
          </w:rPr>
          <w:t>b</w:t>
        </w:r>
      </w:hyperlink>
      <w:r>
        <w:rPr>
          <w:spacing w:val="-2"/>
          <w:w w:val="110"/>
          <w:sz w:val="21"/>
          <w:vertAlign w:val="superscript"/>
        </w:rPr>
        <w:t>,</w:t>
      </w:r>
      <w:hyperlink w:history="true" w:anchor="_bookmark2">
        <w:r>
          <w:rPr>
            <w:color w:val="0080AC"/>
            <w:spacing w:val="-2"/>
            <w:w w:val="110"/>
            <w:sz w:val="21"/>
            <w:vertAlign w:val="superscript"/>
          </w:rPr>
          <w:t>c</w:t>
        </w:r>
      </w:hyperlink>
      <w:r>
        <w:rPr>
          <w:spacing w:val="-2"/>
          <w:w w:val="110"/>
          <w:sz w:val="21"/>
          <w:vertAlign w:val="superscript"/>
        </w:rPr>
        <w:t>,</w:t>
      </w:r>
      <w:hyperlink w:history="true" w:anchor="_bookmark3">
        <w:r>
          <w:rPr>
            <w:rFonts w:ascii="STIX Math" w:hAnsi="STIX Math"/>
            <w:color w:val="0080AC"/>
            <w:spacing w:val="-2"/>
            <w:w w:val="110"/>
            <w:sz w:val="21"/>
            <w:vertAlign w:val="superscript"/>
          </w:rPr>
          <w:t>∗</w:t>
        </w:r>
      </w:hyperlink>
    </w:p>
    <w:p>
      <w:pPr>
        <w:spacing w:before="71"/>
        <w:ind w:left="118" w:right="0" w:firstLine="0"/>
        <w:jc w:val="left"/>
        <w:rPr>
          <w:rFonts w:ascii="Times New Roman" w:hAnsi="Times New Roman"/>
          <w:i/>
          <w:sz w:val="12"/>
        </w:rPr>
      </w:pPr>
      <w:bookmarkStart w:name="_bookmark0" w:id="2"/>
      <w:bookmarkEnd w:id="2"/>
      <w:r>
        <w:rPr/>
      </w:r>
      <w:bookmarkStart w:name="_bookmark1" w:id="3"/>
      <w:bookmarkEnd w:id="3"/>
      <w:r>
        <w:rPr/>
      </w:r>
      <w:r>
        <w:rPr>
          <w:w w:val="110"/>
          <w:position w:val="4"/>
          <w:sz w:val="9"/>
        </w:rPr>
        <w:t>a</w:t>
      </w:r>
      <w:r>
        <w:rPr>
          <w:spacing w:val="-7"/>
          <w:w w:val="110"/>
          <w:position w:val="4"/>
          <w:sz w:val="9"/>
        </w:rPr>
        <w:t> </w:t>
      </w:r>
      <w:r>
        <w:rPr>
          <w:rFonts w:ascii="Times New Roman" w:hAnsi="Times New Roman"/>
          <w:i/>
          <w:w w:val="110"/>
          <w:sz w:val="12"/>
        </w:rPr>
        <w:t>Universität</w:t>
      </w:r>
      <w:r>
        <w:rPr>
          <w:rFonts w:ascii="Times New Roman" w:hAnsi="Times New Roman"/>
          <w:i/>
          <w:spacing w:val="-5"/>
          <w:w w:val="110"/>
          <w:sz w:val="12"/>
        </w:rPr>
        <w:t> </w:t>
      </w:r>
      <w:r>
        <w:rPr>
          <w:rFonts w:ascii="Times New Roman" w:hAnsi="Times New Roman"/>
          <w:i/>
          <w:w w:val="110"/>
          <w:sz w:val="12"/>
        </w:rPr>
        <w:t>Hamburg,</w:t>
      </w:r>
      <w:r>
        <w:rPr>
          <w:rFonts w:ascii="Times New Roman" w:hAnsi="Times New Roman"/>
          <w:i/>
          <w:spacing w:val="-5"/>
          <w:w w:val="110"/>
          <w:sz w:val="12"/>
        </w:rPr>
        <w:t> </w:t>
      </w:r>
      <w:r>
        <w:rPr>
          <w:rFonts w:ascii="Times New Roman" w:hAnsi="Times New Roman"/>
          <w:i/>
          <w:w w:val="110"/>
          <w:sz w:val="12"/>
        </w:rPr>
        <w:t>Faculty</w:t>
      </w:r>
      <w:r>
        <w:rPr>
          <w:rFonts w:ascii="Times New Roman" w:hAnsi="Times New Roman"/>
          <w:i/>
          <w:spacing w:val="-4"/>
          <w:w w:val="110"/>
          <w:sz w:val="12"/>
        </w:rPr>
        <w:t> </w:t>
      </w:r>
      <w:r>
        <w:rPr>
          <w:rFonts w:ascii="Times New Roman" w:hAnsi="Times New Roman"/>
          <w:i/>
          <w:w w:val="110"/>
          <w:sz w:val="12"/>
        </w:rPr>
        <w:t>of</w:t>
      </w:r>
      <w:r>
        <w:rPr>
          <w:rFonts w:ascii="Times New Roman" w:hAnsi="Times New Roman"/>
          <w:i/>
          <w:spacing w:val="-5"/>
          <w:w w:val="110"/>
          <w:sz w:val="12"/>
        </w:rPr>
        <w:t> </w:t>
      </w:r>
      <w:r>
        <w:rPr>
          <w:rFonts w:ascii="Times New Roman" w:hAnsi="Times New Roman"/>
          <w:i/>
          <w:w w:val="110"/>
          <w:sz w:val="12"/>
        </w:rPr>
        <w:t>Mathematics,</w:t>
      </w:r>
      <w:r>
        <w:rPr>
          <w:rFonts w:ascii="Times New Roman" w:hAnsi="Times New Roman"/>
          <w:i/>
          <w:spacing w:val="-4"/>
          <w:w w:val="110"/>
          <w:sz w:val="12"/>
        </w:rPr>
        <w:t> </w:t>
      </w:r>
      <w:r>
        <w:rPr>
          <w:rFonts w:ascii="Times New Roman" w:hAnsi="Times New Roman"/>
          <w:i/>
          <w:w w:val="110"/>
          <w:sz w:val="12"/>
        </w:rPr>
        <w:t>Informatics</w:t>
      </w:r>
      <w:r>
        <w:rPr>
          <w:rFonts w:ascii="Times New Roman" w:hAnsi="Times New Roman"/>
          <w:i/>
          <w:spacing w:val="-4"/>
          <w:w w:val="110"/>
          <w:sz w:val="12"/>
        </w:rPr>
        <w:t> </w:t>
      </w:r>
      <w:r>
        <w:rPr>
          <w:rFonts w:ascii="Times New Roman" w:hAnsi="Times New Roman"/>
          <w:i/>
          <w:w w:val="110"/>
          <w:sz w:val="12"/>
        </w:rPr>
        <w:t>and</w:t>
      </w:r>
      <w:r>
        <w:rPr>
          <w:rFonts w:ascii="Times New Roman" w:hAnsi="Times New Roman"/>
          <w:i/>
          <w:spacing w:val="-4"/>
          <w:w w:val="110"/>
          <w:sz w:val="12"/>
        </w:rPr>
        <w:t> </w:t>
      </w:r>
      <w:r>
        <w:rPr>
          <w:rFonts w:ascii="Times New Roman" w:hAnsi="Times New Roman"/>
          <w:i/>
          <w:w w:val="110"/>
          <w:sz w:val="12"/>
        </w:rPr>
        <w:t>Natural</w:t>
      </w:r>
      <w:r>
        <w:rPr>
          <w:rFonts w:ascii="Times New Roman" w:hAnsi="Times New Roman"/>
          <w:i/>
          <w:spacing w:val="-4"/>
          <w:w w:val="110"/>
          <w:sz w:val="12"/>
        </w:rPr>
        <w:t> </w:t>
      </w:r>
      <w:r>
        <w:rPr>
          <w:rFonts w:ascii="Times New Roman" w:hAnsi="Times New Roman"/>
          <w:i/>
          <w:w w:val="110"/>
          <w:sz w:val="12"/>
        </w:rPr>
        <w:t>Sciences,</w:t>
      </w:r>
      <w:r>
        <w:rPr>
          <w:rFonts w:ascii="Times New Roman" w:hAnsi="Times New Roman"/>
          <w:i/>
          <w:spacing w:val="-5"/>
          <w:w w:val="110"/>
          <w:sz w:val="12"/>
        </w:rPr>
        <w:t> </w:t>
      </w:r>
      <w:r>
        <w:rPr>
          <w:rFonts w:ascii="Times New Roman" w:hAnsi="Times New Roman"/>
          <w:i/>
          <w:w w:val="110"/>
          <w:sz w:val="12"/>
        </w:rPr>
        <w:t>Department</w:t>
      </w:r>
      <w:r>
        <w:rPr>
          <w:rFonts w:ascii="Times New Roman" w:hAnsi="Times New Roman"/>
          <w:i/>
          <w:spacing w:val="-5"/>
          <w:w w:val="110"/>
          <w:sz w:val="12"/>
        </w:rPr>
        <w:t> </w:t>
      </w:r>
      <w:r>
        <w:rPr>
          <w:rFonts w:ascii="Times New Roman" w:hAnsi="Times New Roman"/>
          <w:i/>
          <w:w w:val="110"/>
          <w:sz w:val="12"/>
        </w:rPr>
        <w:t>of</w:t>
      </w:r>
      <w:r>
        <w:rPr>
          <w:rFonts w:ascii="Times New Roman" w:hAnsi="Times New Roman"/>
          <w:i/>
          <w:spacing w:val="-4"/>
          <w:w w:val="110"/>
          <w:sz w:val="12"/>
        </w:rPr>
        <w:t> </w:t>
      </w:r>
      <w:r>
        <w:rPr>
          <w:rFonts w:ascii="Times New Roman" w:hAnsi="Times New Roman"/>
          <w:i/>
          <w:w w:val="110"/>
          <w:sz w:val="12"/>
        </w:rPr>
        <w:t>Informatics,</w:t>
      </w:r>
      <w:r>
        <w:rPr>
          <w:rFonts w:ascii="Times New Roman" w:hAnsi="Times New Roman"/>
          <w:i/>
          <w:spacing w:val="-5"/>
          <w:w w:val="110"/>
          <w:sz w:val="12"/>
        </w:rPr>
        <w:t> </w:t>
      </w:r>
      <w:r>
        <w:rPr>
          <w:rFonts w:ascii="Times New Roman" w:hAnsi="Times New Roman"/>
          <w:i/>
          <w:w w:val="110"/>
          <w:sz w:val="12"/>
        </w:rPr>
        <w:t>Center</w:t>
      </w:r>
      <w:r>
        <w:rPr>
          <w:rFonts w:ascii="Times New Roman" w:hAnsi="Times New Roman"/>
          <w:i/>
          <w:spacing w:val="-5"/>
          <w:w w:val="110"/>
          <w:sz w:val="12"/>
        </w:rPr>
        <w:t> </w:t>
      </w:r>
      <w:r>
        <w:rPr>
          <w:rFonts w:ascii="Times New Roman" w:hAnsi="Times New Roman"/>
          <w:i/>
          <w:w w:val="110"/>
          <w:sz w:val="12"/>
        </w:rPr>
        <w:t>for</w:t>
      </w:r>
      <w:r>
        <w:rPr>
          <w:rFonts w:ascii="Times New Roman" w:hAnsi="Times New Roman"/>
          <w:i/>
          <w:spacing w:val="-4"/>
          <w:w w:val="110"/>
          <w:sz w:val="12"/>
        </w:rPr>
        <w:t> </w:t>
      </w:r>
      <w:r>
        <w:rPr>
          <w:rFonts w:ascii="Times New Roman" w:hAnsi="Times New Roman"/>
          <w:i/>
          <w:w w:val="110"/>
          <w:sz w:val="12"/>
        </w:rPr>
        <w:t>Bioinformatics,</w:t>
      </w:r>
      <w:r>
        <w:rPr>
          <w:rFonts w:ascii="Times New Roman" w:hAnsi="Times New Roman"/>
          <w:i/>
          <w:spacing w:val="-5"/>
          <w:w w:val="110"/>
          <w:sz w:val="12"/>
        </w:rPr>
        <w:t> </w:t>
      </w:r>
      <w:r>
        <w:rPr>
          <w:rFonts w:ascii="Times New Roman" w:hAnsi="Times New Roman"/>
          <w:i/>
          <w:w w:val="110"/>
          <w:sz w:val="12"/>
        </w:rPr>
        <w:t>20146</w:t>
      </w:r>
      <w:r>
        <w:rPr>
          <w:rFonts w:ascii="Times New Roman" w:hAnsi="Times New Roman"/>
          <w:i/>
          <w:spacing w:val="-4"/>
          <w:w w:val="110"/>
          <w:sz w:val="12"/>
        </w:rPr>
        <w:t> </w:t>
      </w:r>
      <w:r>
        <w:rPr>
          <w:rFonts w:ascii="Times New Roman" w:hAnsi="Times New Roman"/>
          <w:i/>
          <w:w w:val="110"/>
          <w:sz w:val="12"/>
        </w:rPr>
        <w:t>Hamburg,</w:t>
      </w:r>
      <w:r>
        <w:rPr>
          <w:rFonts w:ascii="Times New Roman" w:hAnsi="Times New Roman"/>
          <w:i/>
          <w:spacing w:val="-4"/>
          <w:w w:val="110"/>
          <w:sz w:val="12"/>
        </w:rPr>
        <w:t> </w:t>
      </w:r>
      <w:r>
        <w:rPr>
          <w:rFonts w:ascii="Times New Roman" w:hAnsi="Times New Roman"/>
          <w:i/>
          <w:spacing w:val="-2"/>
          <w:w w:val="110"/>
          <w:sz w:val="12"/>
        </w:rPr>
        <w:t>Germany</w:t>
      </w:r>
    </w:p>
    <w:p>
      <w:pPr>
        <w:spacing w:before="22"/>
        <w:ind w:left="118" w:right="0" w:firstLine="0"/>
        <w:jc w:val="left"/>
        <w:rPr>
          <w:rFonts w:ascii="Times New Roman"/>
          <w:i/>
          <w:sz w:val="12"/>
        </w:rPr>
      </w:pPr>
      <w:bookmarkStart w:name="_bookmark2" w:id="4"/>
      <w:bookmarkEnd w:id="4"/>
      <w:r>
        <w:rPr/>
      </w:r>
      <w:r>
        <w:rPr>
          <w:w w:val="110"/>
          <w:position w:val="4"/>
          <w:sz w:val="9"/>
        </w:rPr>
        <w:t>b</w:t>
      </w:r>
      <w:r>
        <w:rPr>
          <w:spacing w:val="-7"/>
          <w:w w:val="110"/>
          <w:position w:val="4"/>
          <w:sz w:val="9"/>
        </w:rPr>
        <w:t> </w:t>
      </w:r>
      <w:r>
        <w:rPr>
          <w:rFonts w:ascii="Times New Roman"/>
          <w:i/>
          <w:w w:val="110"/>
          <w:sz w:val="12"/>
        </w:rPr>
        <w:t>Department</w:t>
      </w:r>
      <w:r>
        <w:rPr>
          <w:rFonts w:ascii="Times New Roman"/>
          <w:i/>
          <w:spacing w:val="-5"/>
          <w:w w:val="110"/>
          <w:sz w:val="12"/>
        </w:rPr>
        <w:t> </w:t>
      </w:r>
      <w:r>
        <w:rPr>
          <w:rFonts w:ascii="Times New Roman"/>
          <w:i/>
          <w:w w:val="110"/>
          <w:sz w:val="12"/>
        </w:rPr>
        <w:t>of</w:t>
      </w:r>
      <w:r>
        <w:rPr>
          <w:rFonts w:ascii="Times New Roman"/>
          <w:i/>
          <w:spacing w:val="-4"/>
          <w:w w:val="110"/>
          <w:sz w:val="12"/>
        </w:rPr>
        <w:t> </w:t>
      </w:r>
      <w:r>
        <w:rPr>
          <w:rFonts w:ascii="Times New Roman"/>
          <w:i/>
          <w:w w:val="110"/>
          <w:sz w:val="12"/>
        </w:rPr>
        <w:t>Chemistry</w:t>
      </w:r>
      <w:r>
        <w:rPr>
          <w:rFonts w:ascii="Times New Roman"/>
          <w:i/>
          <w:spacing w:val="-4"/>
          <w:w w:val="110"/>
          <w:sz w:val="12"/>
        </w:rPr>
        <w:t> </w:t>
      </w:r>
      <w:r>
        <w:rPr>
          <w:rFonts w:ascii="Times New Roman"/>
          <w:i/>
          <w:w w:val="110"/>
          <w:sz w:val="12"/>
        </w:rPr>
        <w:t>and</w:t>
      </w:r>
      <w:r>
        <w:rPr>
          <w:rFonts w:ascii="Times New Roman"/>
          <w:i/>
          <w:spacing w:val="-5"/>
          <w:w w:val="110"/>
          <w:sz w:val="12"/>
        </w:rPr>
        <w:t> </w:t>
      </w:r>
      <w:r>
        <w:rPr>
          <w:rFonts w:ascii="Times New Roman"/>
          <w:i/>
          <w:w w:val="110"/>
          <w:sz w:val="12"/>
        </w:rPr>
        <w:t>Computational</w:t>
      </w:r>
      <w:r>
        <w:rPr>
          <w:rFonts w:ascii="Times New Roman"/>
          <w:i/>
          <w:spacing w:val="-4"/>
          <w:w w:val="110"/>
          <w:sz w:val="12"/>
        </w:rPr>
        <w:t> </w:t>
      </w:r>
      <w:r>
        <w:rPr>
          <w:rFonts w:ascii="Times New Roman"/>
          <w:i/>
          <w:w w:val="110"/>
          <w:sz w:val="12"/>
        </w:rPr>
        <w:t>Biology</w:t>
      </w:r>
      <w:r>
        <w:rPr>
          <w:rFonts w:ascii="Times New Roman"/>
          <w:i/>
          <w:spacing w:val="-4"/>
          <w:w w:val="110"/>
          <w:sz w:val="12"/>
        </w:rPr>
        <w:t> </w:t>
      </w:r>
      <w:r>
        <w:rPr>
          <w:rFonts w:ascii="Times New Roman"/>
          <w:i/>
          <w:w w:val="110"/>
          <w:sz w:val="12"/>
        </w:rPr>
        <w:t>Unit</w:t>
      </w:r>
      <w:r>
        <w:rPr>
          <w:rFonts w:ascii="Times New Roman"/>
          <w:i/>
          <w:spacing w:val="-4"/>
          <w:w w:val="110"/>
          <w:sz w:val="12"/>
        </w:rPr>
        <w:t> </w:t>
      </w:r>
      <w:r>
        <w:rPr>
          <w:rFonts w:ascii="Times New Roman"/>
          <w:i/>
          <w:w w:val="110"/>
          <w:sz w:val="12"/>
        </w:rPr>
        <w:t>(CBU),</w:t>
      </w:r>
      <w:r>
        <w:rPr>
          <w:rFonts w:ascii="Times New Roman"/>
          <w:i/>
          <w:spacing w:val="-5"/>
          <w:w w:val="110"/>
          <w:sz w:val="12"/>
        </w:rPr>
        <w:t> </w:t>
      </w:r>
      <w:r>
        <w:rPr>
          <w:rFonts w:ascii="Times New Roman"/>
          <w:i/>
          <w:w w:val="110"/>
          <w:sz w:val="12"/>
        </w:rPr>
        <w:t>University</w:t>
      </w:r>
      <w:r>
        <w:rPr>
          <w:rFonts w:ascii="Times New Roman"/>
          <w:i/>
          <w:spacing w:val="-4"/>
          <w:w w:val="110"/>
          <w:sz w:val="12"/>
        </w:rPr>
        <w:t> </w:t>
      </w:r>
      <w:r>
        <w:rPr>
          <w:rFonts w:ascii="Times New Roman"/>
          <w:i/>
          <w:w w:val="110"/>
          <w:sz w:val="12"/>
        </w:rPr>
        <w:t>of</w:t>
      </w:r>
      <w:r>
        <w:rPr>
          <w:rFonts w:ascii="Times New Roman"/>
          <w:i/>
          <w:spacing w:val="-4"/>
          <w:w w:val="110"/>
          <w:sz w:val="12"/>
        </w:rPr>
        <w:t> </w:t>
      </w:r>
      <w:r>
        <w:rPr>
          <w:rFonts w:ascii="Times New Roman"/>
          <w:i/>
          <w:w w:val="110"/>
          <w:sz w:val="12"/>
        </w:rPr>
        <w:t>Bergen,</w:t>
      </w:r>
      <w:r>
        <w:rPr>
          <w:rFonts w:ascii="Times New Roman"/>
          <w:i/>
          <w:spacing w:val="-5"/>
          <w:w w:val="110"/>
          <w:sz w:val="12"/>
        </w:rPr>
        <w:t> </w:t>
      </w:r>
      <w:r>
        <w:rPr>
          <w:rFonts w:ascii="Times New Roman"/>
          <w:i/>
          <w:w w:val="110"/>
          <w:sz w:val="12"/>
        </w:rPr>
        <w:t>N-5020</w:t>
      </w:r>
      <w:r>
        <w:rPr>
          <w:rFonts w:ascii="Times New Roman"/>
          <w:i/>
          <w:spacing w:val="-4"/>
          <w:w w:val="110"/>
          <w:sz w:val="12"/>
        </w:rPr>
        <w:t> </w:t>
      </w:r>
      <w:r>
        <w:rPr>
          <w:rFonts w:ascii="Times New Roman"/>
          <w:i/>
          <w:w w:val="110"/>
          <w:sz w:val="12"/>
        </w:rPr>
        <w:t>Bergen,</w:t>
      </w:r>
      <w:r>
        <w:rPr>
          <w:rFonts w:ascii="Times New Roman"/>
          <w:i/>
          <w:spacing w:val="-4"/>
          <w:w w:val="110"/>
          <w:sz w:val="12"/>
        </w:rPr>
        <w:t> </w:t>
      </w:r>
      <w:r>
        <w:rPr>
          <w:rFonts w:ascii="Times New Roman"/>
          <w:i/>
          <w:spacing w:val="-2"/>
          <w:w w:val="110"/>
          <w:sz w:val="12"/>
        </w:rPr>
        <w:t>Norway</w:t>
      </w:r>
    </w:p>
    <w:p>
      <w:pPr>
        <w:spacing w:before="21"/>
        <w:ind w:left="118" w:right="0" w:firstLine="0"/>
        <w:jc w:val="left"/>
        <w:rPr>
          <w:rFonts w:ascii="Times New Roman"/>
          <w:i/>
          <w:sz w:val="12"/>
        </w:rPr>
      </w:pPr>
      <w:r>
        <w:rPr>
          <w:w w:val="110"/>
          <w:position w:val="4"/>
          <w:sz w:val="9"/>
        </w:rPr>
        <w:t>c</w:t>
      </w:r>
      <w:r>
        <w:rPr>
          <w:spacing w:val="-7"/>
          <w:w w:val="110"/>
          <w:position w:val="4"/>
          <w:sz w:val="9"/>
        </w:rPr>
        <w:t> </w:t>
      </w:r>
      <w:r>
        <w:rPr>
          <w:rFonts w:ascii="Times New Roman"/>
          <w:i/>
          <w:w w:val="110"/>
          <w:sz w:val="12"/>
        </w:rPr>
        <w:t>Department</w:t>
      </w:r>
      <w:r>
        <w:rPr>
          <w:rFonts w:ascii="Times New Roman"/>
          <w:i/>
          <w:spacing w:val="-7"/>
          <w:w w:val="110"/>
          <w:sz w:val="12"/>
        </w:rPr>
        <w:t> </w:t>
      </w:r>
      <w:r>
        <w:rPr>
          <w:rFonts w:ascii="Times New Roman"/>
          <w:i/>
          <w:w w:val="110"/>
          <w:sz w:val="12"/>
        </w:rPr>
        <w:t>of</w:t>
      </w:r>
      <w:r>
        <w:rPr>
          <w:rFonts w:ascii="Times New Roman"/>
          <w:i/>
          <w:spacing w:val="-7"/>
          <w:w w:val="110"/>
          <w:sz w:val="12"/>
        </w:rPr>
        <w:t> </w:t>
      </w:r>
      <w:r>
        <w:rPr>
          <w:rFonts w:ascii="Times New Roman"/>
          <w:i/>
          <w:w w:val="110"/>
          <w:sz w:val="12"/>
        </w:rPr>
        <w:t>Pharmaceutical</w:t>
      </w:r>
      <w:r>
        <w:rPr>
          <w:rFonts w:ascii="Times New Roman"/>
          <w:i/>
          <w:spacing w:val="-5"/>
          <w:w w:val="110"/>
          <w:sz w:val="12"/>
        </w:rPr>
        <w:t> </w:t>
      </w:r>
      <w:r>
        <w:rPr>
          <w:rFonts w:ascii="Times New Roman"/>
          <w:i/>
          <w:w w:val="110"/>
          <w:sz w:val="12"/>
        </w:rPr>
        <w:t>Sciences,</w:t>
      </w:r>
      <w:r>
        <w:rPr>
          <w:rFonts w:ascii="Times New Roman"/>
          <w:i/>
          <w:spacing w:val="-6"/>
          <w:w w:val="110"/>
          <w:sz w:val="12"/>
        </w:rPr>
        <w:t> </w:t>
      </w:r>
      <w:r>
        <w:rPr>
          <w:rFonts w:ascii="Times New Roman"/>
          <w:i/>
          <w:w w:val="110"/>
          <w:sz w:val="12"/>
        </w:rPr>
        <w:t>Division</w:t>
      </w:r>
      <w:r>
        <w:rPr>
          <w:rFonts w:ascii="Times New Roman"/>
          <w:i/>
          <w:spacing w:val="-6"/>
          <w:w w:val="110"/>
          <w:sz w:val="12"/>
        </w:rPr>
        <w:t> </w:t>
      </w:r>
      <w:r>
        <w:rPr>
          <w:rFonts w:ascii="Times New Roman"/>
          <w:i/>
          <w:w w:val="110"/>
          <w:sz w:val="12"/>
        </w:rPr>
        <w:t>of</w:t>
      </w:r>
      <w:r>
        <w:rPr>
          <w:rFonts w:ascii="Times New Roman"/>
          <w:i/>
          <w:spacing w:val="-7"/>
          <w:w w:val="110"/>
          <w:sz w:val="12"/>
        </w:rPr>
        <w:t> </w:t>
      </w:r>
      <w:r>
        <w:rPr>
          <w:rFonts w:ascii="Times New Roman"/>
          <w:i/>
          <w:w w:val="110"/>
          <w:sz w:val="12"/>
        </w:rPr>
        <w:t>Pharmaceutical</w:t>
      </w:r>
      <w:r>
        <w:rPr>
          <w:rFonts w:ascii="Times New Roman"/>
          <w:i/>
          <w:spacing w:val="-5"/>
          <w:w w:val="110"/>
          <w:sz w:val="12"/>
        </w:rPr>
        <w:t> </w:t>
      </w:r>
      <w:r>
        <w:rPr>
          <w:rFonts w:ascii="Times New Roman"/>
          <w:i/>
          <w:w w:val="110"/>
          <w:sz w:val="12"/>
        </w:rPr>
        <w:t>Chemistry,</w:t>
      </w:r>
      <w:r>
        <w:rPr>
          <w:rFonts w:ascii="Times New Roman"/>
          <w:i/>
          <w:spacing w:val="-6"/>
          <w:w w:val="110"/>
          <w:sz w:val="12"/>
        </w:rPr>
        <w:t> </w:t>
      </w:r>
      <w:r>
        <w:rPr>
          <w:rFonts w:ascii="Times New Roman"/>
          <w:i/>
          <w:w w:val="110"/>
          <w:sz w:val="12"/>
        </w:rPr>
        <w:t>Faculty</w:t>
      </w:r>
      <w:r>
        <w:rPr>
          <w:rFonts w:ascii="Times New Roman"/>
          <w:i/>
          <w:spacing w:val="-6"/>
          <w:w w:val="110"/>
          <w:sz w:val="12"/>
        </w:rPr>
        <w:t> </w:t>
      </w:r>
      <w:r>
        <w:rPr>
          <w:rFonts w:ascii="Times New Roman"/>
          <w:i/>
          <w:w w:val="110"/>
          <w:sz w:val="12"/>
        </w:rPr>
        <w:t>of</w:t>
      </w:r>
      <w:r>
        <w:rPr>
          <w:rFonts w:ascii="Times New Roman"/>
          <w:i/>
          <w:spacing w:val="-6"/>
          <w:w w:val="110"/>
          <w:sz w:val="12"/>
        </w:rPr>
        <w:t> </w:t>
      </w:r>
      <w:r>
        <w:rPr>
          <w:rFonts w:ascii="Times New Roman"/>
          <w:i/>
          <w:w w:val="110"/>
          <w:sz w:val="12"/>
        </w:rPr>
        <w:t>Life</w:t>
      </w:r>
      <w:r>
        <w:rPr>
          <w:rFonts w:ascii="Times New Roman"/>
          <w:i/>
          <w:spacing w:val="-6"/>
          <w:w w:val="110"/>
          <w:sz w:val="12"/>
        </w:rPr>
        <w:t> </w:t>
      </w:r>
      <w:r>
        <w:rPr>
          <w:rFonts w:ascii="Times New Roman"/>
          <w:i/>
          <w:w w:val="110"/>
          <w:sz w:val="12"/>
        </w:rPr>
        <w:t>Sciences,</w:t>
      </w:r>
      <w:r>
        <w:rPr>
          <w:rFonts w:ascii="Times New Roman"/>
          <w:i/>
          <w:spacing w:val="-6"/>
          <w:w w:val="110"/>
          <w:sz w:val="12"/>
        </w:rPr>
        <w:t> </w:t>
      </w:r>
      <w:r>
        <w:rPr>
          <w:rFonts w:ascii="Times New Roman"/>
          <w:i/>
          <w:w w:val="110"/>
          <w:sz w:val="12"/>
        </w:rPr>
        <w:t>University</w:t>
      </w:r>
      <w:r>
        <w:rPr>
          <w:rFonts w:ascii="Times New Roman"/>
          <w:i/>
          <w:spacing w:val="-6"/>
          <w:w w:val="110"/>
          <w:sz w:val="12"/>
        </w:rPr>
        <w:t> </w:t>
      </w:r>
      <w:r>
        <w:rPr>
          <w:rFonts w:ascii="Times New Roman"/>
          <w:i/>
          <w:w w:val="110"/>
          <w:sz w:val="12"/>
        </w:rPr>
        <w:t>of</w:t>
      </w:r>
      <w:r>
        <w:rPr>
          <w:rFonts w:ascii="Times New Roman"/>
          <w:i/>
          <w:spacing w:val="-6"/>
          <w:w w:val="110"/>
          <w:sz w:val="12"/>
        </w:rPr>
        <w:t> </w:t>
      </w:r>
      <w:r>
        <w:rPr>
          <w:rFonts w:ascii="Times New Roman"/>
          <w:i/>
          <w:w w:val="110"/>
          <w:sz w:val="12"/>
        </w:rPr>
        <w:t>Vienna,</w:t>
      </w:r>
      <w:r>
        <w:rPr>
          <w:rFonts w:ascii="Times New Roman"/>
          <w:i/>
          <w:spacing w:val="-7"/>
          <w:w w:val="110"/>
          <w:sz w:val="12"/>
        </w:rPr>
        <w:t> </w:t>
      </w:r>
      <w:r>
        <w:rPr>
          <w:rFonts w:ascii="Times New Roman"/>
          <w:i/>
          <w:w w:val="110"/>
          <w:sz w:val="12"/>
        </w:rPr>
        <w:t>1090</w:t>
      </w:r>
      <w:r>
        <w:rPr>
          <w:rFonts w:ascii="Times New Roman"/>
          <w:i/>
          <w:spacing w:val="-5"/>
          <w:w w:val="110"/>
          <w:sz w:val="12"/>
        </w:rPr>
        <w:t> </w:t>
      </w:r>
      <w:r>
        <w:rPr>
          <w:rFonts w:ascii="Times New Roman"/>
          <w:i/>
          <w:w w:val="110"/>
          <w:sz w:val="12"/>
        </w:rPr>
        <w:t>Vienna,</w:t>
      </w:r>
      <w:r>
        <w:rPr>
          <w:rFonts w:ascii="Times New Roman"/>
          <w:i/>
          <w:spacing w:val="-6"/>
          <w:w w:val="110"/>
          <w:sz w:val="12"/>
        </w:rPr>
        <w:t> </w:t>
      </w:r>
      <w:r>
        <w:rPr>
          <w:rFonts w:ascii="Times New Roman"/>
          <w:i/>
          <w:spacing w:val="-2"/>
          <w:w w:val="110"/>
          <w:sz w:val="12"/>
        </w:rPr>
        <w:t>Austria</w:t>
      </w:r>
    </w:p>
    <w:p>
      <w:pPr>
        <w:pStyle w:val="BodyText"/>
        <w:spacing w:before="8"/>
        <w:ind w:left="0"/>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137412</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19921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57"/>
        <w:ind w:left="0"/>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ind w:left="0"/>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3"/>
        <w:ind w:left="118" w:right="0" w:firstLine="0"/>
        <w:jc w:val="left"/>
        <w:rPr>
          <w:rFonts w:ascii="Times New Roman"/>
          <w:i/>
          <w:sz w:val="12"/>
        </w:rPr>
      </w:pPr>
      <w:r>
        <w:rPr>
          <w:rFonts w:ascii="Times New Roman"/>
          <w:i/>
          <w:spacing w:val="-2"/>
          <w:w w:val="105"/>
          <w:sz w:val="12"/>
        </w:rPr>
        <w:t>Keywords:</w:t>
      </w:r>
    </w:p>
    <w:p>
      <w:pPr>
        <w:spacing w:line="297" w:lineRule="auto" w:before="34"/>
        <w:ind w:left="118" w:right="201" w:firstLine="0"/>
        <w:jc w:val="left"/>
        <w:rPr>
          <w:sz w:val="12"/>
        </w:rPr>
      </w:pPr>
      <w:r>
        <w:rPr>
          <w:w w:val="115"/>
          <w:sz w:val="12"/>
        </w:rPr>
        <w:t>Machine</w:t>
      </w:r>
      <w:r>
        <w:rPr>
          <w:spacing w:val="-1"/>
          <w:w w:val="115"/>
          <w:sz w:val="12"/>
        </w:rPr>
        <w:t> </w:t>
      </w:r>
      <w:r>
        <w:rPr>
          <w:w w:val="115"/>
          <w:sz w:val="12"/>
        </w:rPr>
        <w:t>learning</w:t>
      </w:r>
      <w:r>
        <w:rPr>
          <w:spacing w:val="40"/>
          <w:w w:val="115"/>
          <w:sz w:val="12"/>
        </w:rPr>
        <w:t> </w:t>
      </w:r>
      <w:r>
        <w:rPr>
          <w:w w:val="115"/>
          <w:sz w:val="12"/>
        </w:rPr>
        <w:t>Frequent</w:t>
      </w:r>
      <w:r>
        <w:rPr>
          <w:spacing w:val="-1"/>
          <w:w w:val="115"/>
          <w:sz w:val="12"/>
        </w:rPr>
        <w:t> </w:t>
      </w:r>
      <w:r>
        <w:rPr>
          <w:w w:val="115"/>
          <w:sz w:val="12"/>
        </w:rPr>
        <w:t>hitters</w:t>
      </w:r>
      <w:r>
        <w:rPr>
          <w:spacing w:val="40"/>
          <w:w w:val="115"/>
          <w:sz w:val="12"/>
        </w:rPr>
        <w:t> </w:t>
      </w:r>
      <w:r>
        <w:rPr>
          <w:w w:val="115"/>
          <w:sz w:val="12"/>
        </w:rPr>
        <w:t>Nuisance</w:t>
      </w:r>
      <w:r>
        <w:rPr>
          <w:spacing w:val="-9"/>
          <w:w w:val="115"/>
          <w:sz w:val="12"/>
        </w:rPr>
        <w:t> </w:t>
      </w:r>
      <w:r>
        <w:rPr>
          <w:w w:val="115"/>
          <w:sz w:val="12"/>
        </w:rPr>
        <w:t>compounds</w:t>
      </w:r>
      <w:r>
        <w:rPr>
          <w:spacing w:val="40"/>
          <w:w w:val="115"/>
          <w:sz w:val="12"/>
        </w:rPr>
        <w:t> </w:t>
      </w:r>
      <w:r>
        <w:rPr>
          <w:spacing w:val="-4"/>
          <w:w w:val="115"/>
          <w:sz w:val="12"/>
        </w:rPr>
        <w:t>PAINS</w:t>
      </w:r>
    </w:p>
    <w:p>
      <w:pPr>
        <w:spacing w:before="1"/>
        <w:ind w:left="118" w:right="0" w:firstLine="0"/>
        <w:jc w:val="left"/>
        <w:rPr>
          <w:sz w:val="12"/>
        </w:rPr>
      </w:pPr>
      <w:r>
        <w:rPr>
          <w:w w:val="110"/>
          <w:sz w:val="12"/>
        </w:rPr>
        <w:t>Biological</w:t>
      </w:r>
      <w:r>
        <w:rPr>
          <w:spacing w:val="13"/>
          <w:w w:val="115"/>
          <w:sz w:val="12"/>
        </w:rPr>
        <w:t> </w:t>
      </w:r>
      <w:r>
        <w:rPr>
          <w:spacing w:val="-2"/>
          <w:w w:val="115"/>
          <w:sz w:val="12"/>
        </w:rPr>
        <w:t>assays</w:t>
      </w:r>
    </w:p>
    <w:p>
      <w:pPr>
        <w:spacing w:before="33"/>
        <w:ind w:left="118" w:right="0" w:firstLine="0"/>
        <w:jc w:val="left"/>
        <w:rPr>
          <w:sz w:val="12"/>
        </w:rPr>
      </w:pPr>
      <w:r>
        <w:rPr>
          <w:w w:val="115"/>
          <w:sz w:val="12"/>
        </w:rPr>
        <w:t>High-throughput</w:t>
      </w:r>
      <w:r>
        <w:rPr>
          <w:spacing w:val="18"/>
          <w:w w:val="115"/>
          <w:sz w:val="12"/>
        </w:rPr>
        <w:t> </w:t>
      </w:r>
      <w:r>
        <w:rPr>
          <w:spacing w:val="-2"/>
          <w:w w:val="115"/>
          <w:sz w:val="12"/>
        </w:rPr>
        <w:t>screening</w:t>
      </w:r>
    </w:p>
    <w:p>
      <w:pPr>
        <w:spacing w:line="285" w:lineRule="auto" w:before="37"/>
        <w:ind w:left="118" w:right="111" w:firstLine="0"/>
        <w:jc w:val="both"/>
        <w:rPr>
          <w:sz w:val="14"/>
        </w:rPr>
      </w:pPr>
      <w:r>
        <w:rPr/>
        <w:br w:type="column"/>
      </w:r>
      <w:r>
        <w:rPr>
          <w:w w:val="110"/>
          <w:sz w:val="14"/>
        </w:rPr>
        <w:t>Compounds interfering with high-throughput screening (HTS) assay technologies (also known as “badly behav-</w:t>
      </w:r>
      <w:r>
        <w:rPr>
          <w:spacing w:val="40"/>
          <w:w w:val="110"/>
          <w:sz w:val="14"/>
        </w:rPr>
        <w:t> </w:t>
      </w:r>
      <w:r>
        <w:rPr>
          <w:w w:val="110"/>
          <w:sz w:val="14"/>
        </w:rPr>
        <w:t>ing compounds”, “bad actors”, “nuisance compounds” or “PAINS”) pose a major challenge to early-stage drug</w:t>
      </w:r>
      <w:r>
        <w:rPr>
          <w:spacing w:val="40"/>
          <w:w w:val="110"/>
          <w:sz w:val="14"/>
        </w:rPr>
        <w:t> </w:t>
      </w:r>
      <w:r>
        <w:rPr>
          <w:w w:val="110"/>
          <w:sz w:val="14"/>
        </w:rPr>
        <w:t>discovery. Many of these problematic compounds are “frequent hitters”, and we have recently published a set of</w:t>
      </w:r>
      <w:r>
        <w:rPr>
          <w:spacing w:val="40"/>
          <w:w w:val="110"/>
          <w:sz w:val="14"/>
        </w:rPr>
        <w:t> </w:t>
      </w:r>
      <w:r>
        <w:rPr>
          <w:w w:val="110"/>
          <w:sz w:val="14"/>
        </w:rPr>
        <w:t>machine learning models (“Hit Dexter 2.0”) for flagging such compounds.</w:t>
      </w:r>
    </w:p>
    <w:p>
      <w:pPr>
        <w:spacing w:line="285" w:lineRule="auto" w:before="0"/>
        <w:ind w:left="118" w:right="111" w:firstLine="239"/>
        <w:jc w:val="both"/>
        <w:rPr>
          <w:sz w:val="14"/>
        </w:rPr>
      </w:pPr>
      <w:r>
        <w:rPr>
          <w:w w:val="110"/>
          <w:sz w:val="14"/>
        </w:rPr>
        <w:t>Here</w:t>
      </w:r>
      <w:r>
        <w:rPr>
          <w:w w:val="110"/>
          <w:sz w:val="14"/>
        </w:rPr>
        <w:t> we</w:t>
      </w:r>
      <w:r>
        <w:rPr>
          <w:w w:val="110"/>
          <w:sz w:val="14"/>
        </w:rPr>
        <w:t> present</w:t>
      </w:r>
      <w:r>
        <w:rPr>
          <w:w w:val="110"/>
          <w:sz w:val="14"/>
        </w:rPr>
        <w:t> a</w:t>
      </w:r>
      <w:r>
        <w:rPr>
          <w:w w:val="110"/>
          <w:sz w:val="14"/>
        </w:rPr>
        <w:t> new</w:t>
      </w:r>
      <w:r>
        <w:rPr>
          <w:w w:val="110"/>
          <w:sz w:val="14"/>
        </w:rPr>
        <w:t> generation</w:t>
      </w:r>
      <w:r>
        <w:rPr>
          <w:w w:val="110"/>
          <w:sz w:val="14"/>
        </w:rPr>
        <w:t> of</w:t>
      </w:r>
      <w:r>
        <w:rPr>
          <w:w w:val="110"/>
          <w:sz w:val="14"/>
        </w:rPr>
        <w:t> machine</w:t>
      </w:r>
      <w:r>
        <w:rPr>
          <w:w w:val="110"/>
          <w:sz w:val="14"/>
        </w:rPr>
        <w:t> learning</w:t>
      </w:r>
      <w:r>
        <w:rPr>
          <w:w w:val="110"/>
          <w:sz w:val="14"/>
        </w:rPr>
        <w:t> models</w:t>
      </w:r>
      <w:r>
        <w:rPr>
          <w:w w:val="110"/>
          <w:sz w:val="14"/>
        </w:rPr>
        <w:t> which</w:t>
      </w:r>
      <w:r>
        <w:rPr>
          <w:w w:val="110"/>
          <w:sz w:val="14"/>
        </w:rPr>
        <w:t> are</w:t>
      </w:r>
      <w:r>
        <w:rPr>
          <w:w w:val="110"/>
          <w:sz w:val="14"/>
        </w:rPr>
        <w:t> derived</w:t>
      </w:r>
      <w:r>
        <w:rPr>
          <w:w w:val="110"/>
          <w:sz w:val="14"/>
        </w:rPr>
        <w:t> from</w:t>
      </w:r>
      <w:r>
        <w:rPr>
          <w:w w:val="110"/>
          <w:sz w:val="14"/>
        </w:rPr>
        <w:t> a</w:t>
      </w:r>
      <w:r>
        <w:rPr>
          <w:w w:val="110"/>
          <w:sz w:val="14"/>
        </w:rPr>
        <w:t> large,</w:t>
      </w:r>
      <w:r>
        <w:rPr>
          <w:w w:val="110"/>
          <w:sz w:val="14"/>
        </w:rPr>
        <w:t> manually</w:t>
      </w:r>
      <w:r>
        <w:rPr>
          <w:spacing w:val="40"/>
          <w:w w:val="110"/>
          <w:sz w:val="14"/>
        </w:rPr>
        <w:t> </w:t>
      </w:r>
      <w:r>
        <w:rPr>
          <w:w w:val="110"/>
          <w:sz w:val="14"/>
        </w:rPr>
        <w:t>curated</w:t>
      </w:r>
      <w:r>
        <w:rPr>
          <w:spacing w:val="24"/>
          <w:w w:val="110"/>
          <w:sz w:val="14"/>
        </w:rPr>
        <w:t> </w:t>
      </w:r>
      <w:r>
        <w:rPr>
          <w:w w:val="110"/>
          <w:sz w:val="14"/>
        </w:rPr>
        <w:t>and</w:t>
      </w:r>
      <w:r>
        <w:rPr>
          <w:spacing w:val="24"/>
          <w:w w:val="110"/>
          <w:sz w:val="14"/>
        </w:rPr>
        <w:t> </w:t>
      </w:r>
      <w:r>
        <w:rPr>
          <w:w w:val="110"/>
          <w:sz w:val="14"/>
        </w:rPr>
        <w:t>annotated</w:t>
      </w:r>
      <w:r>
        <w:rPr>
          <w:spacing w:val="24"/>
          <w:w w:val="110"/>
          <w:sz w:val="14"/>
        </w:rPr>
        <w:t> </w:t>
      </w:r>
      <w:r>
        <w:rPr>
          <w:w w:val="110"/>
          <w:sz w:val="14"/>
        </w:rPr>
        <w:t>data</w:t>
      </w:r>
      <w:r>
        <w:rPr>
          <w:spacing w:val="24"/>
          <w:w w:val="110"/>
          <w:sz w:val="14"/>
        </w:rPr>
        <w:t> </w:t>
      </w:r>
      <w:r>
        <w:rPr>
          <w:w w:val="110"/>
          <w:sz w:val="14"/>
        </w:rPr>
        <w:t>set.</w:t>
      </w:r>
      <w:r>
        <w:rPr>
          <w:spacing w:val="24"/>
          <w:w w:val="110"/>
          <w:sz w:val="14"/>
        </w:rPr>
        <w:t> </w:t>
      </w:r>
      <w:r>
        <w:rPr>
          <w:w w:val="110"/>
          <w:sz w:val="14"/>
        </w:rPr>
        <w:t>For</w:t>
      </w:r>
      <w:r>
        <w:rPr>
          <w:spacing w:val="25"/>
          <w:w w:val="110"/>
          <w:sz w:val="14"/>
        </w:rPr>
        <w:t> </w:t>
      </w:r>
      <w:r>
        <w:rPr>
          <w:w w:val="110"/>
          <w:sz w:val="14"/>
        </w:rPr>
        <w:t>the</w:t>
      </w:r>
      <w:r>
        <w:rPr>
          <w:spacing w:val="24"/>
          <w:w w:val="110"/>
          <w:sz w:val="14"/>
        </w:rPr>
        <w:t> </w:t>
      </w:r>
      <w:r>
        <w:rPr>
          <w:w w:val="110"/>
          <w:sz w:val="14"/>
        </w:rPr>
        <w:t>first</w:t>
      </w:r>
      <w:r>
        <w:rPr>
          <w:spacing w:val="25"/>
          <w:w w:val="110"/>
          <w:sz w:val="14"/>
        </w:rPr>
        <w:t> </w:t>
      </w:r>
      <w:r>
        <w:rPr>
          <w:w w:val="110"/>
          <w:sz w:val="14"/>
        </w:rPr>
        <w:t>time,</w:t>
      </w:r>
      <w:r>
        <w:rPr>
          <w:spacing w:val="24"/>
          <w:w w:val="110"/>
          <w:sz w:val="14"/>
        </w:rPr>
        <w:t> </w:t>
      </w:r>
      <w:r>
        <w:rPr>
          <w:w w:val="110"/>
          <w:sz w:val="14"/>
        </w:rPr>
        <w:t>these</w:t>
      </w:r>
      <w:r>
        <w:rPr>
          <w:spacing w:val="24"/>
          <w:w w:val="110"/>
          <w:sz w:val="14"/>
        </w:rPr>
        <w:t> </w:t>
      </w:r>
      <w:r>
        <w:rPr>
          <w:w w:val="110"/>
          <w:sz w:val="14"/>
        </w:rPr>
        <w:t>models</w:t>
      </w:r>
      <w:r>
        <w:rPr>
          <w:spacing w:val="24"/>
          <w:w w:val="110"/>
          <w:sz w:val="14"/>
        </w:rPr>
        <w:t> </w:t>
      </w:r>
      <w:r>
        <w:rPr>
          <w:w w:val="110"/>
          <w:sz w:val="14"/>
        </w:rPr>
        <w:t>cover,</w:t>
      </w:r>
      <w:r>
        <w:rPr>
          <w:spacing w:val="24"/>
          <w:w w:val="110"/>
          <w:sz w:val="14"/>
        </w:rPr>
        <w:t> </w:t>
      </w:r>
      <w:r>
        <w:rPr>
          <w:w w:val="110"/>
          <w:sz w:val="14"/>
        </w:rPr>
        <w:t>in</w:t>
      </w:r>
      <w:r>
        <w:rPr>
          <w:spacing w:val="24"/>
          <w:w w:val="110"/>
          <w:sz w:val="14"/>
        </w:rPr>
        <w:t> </w:t>
      </w:r>
      <w:r>
        <w:rPr>
          <w:w w:val="110"/>
          <w:sz w:val="14"/>
        </w:rPr>
        <w:t>addition</w:t>
      </w:r>
      <w:r>
        <w:rPr>
          <w:spacing w:val="24"/>
          <w:w w:val="110"/>
          <w:sz w:val="14"/>
        </w:rPr>
        <w:t> </w:t>
      </w:r>
      <w:r>
        <w:rPr>
          <w:w w:val="110"/>
          <w:sz w:val="14"/>
        </w:rPr>
        <w:t>to</w:t>
      </w:r>
      <w:r>
        <w:rPr>
          <w:spacing w:val="24"/>
          <w:w w:val="110"/>
          <w:sz w:val="14"/>
        </w:rPr>
        <w:t> </w:t>
      </w:r>
      <w:r>
        <w:rPr>
          <w:w w:val="110"/>
          <w:sz w:val="14"/>
        </w:rPr>
        <w:t>target-based</w:t>
      </w:r>
      <w:r>
        <w:rPr>
          <w:spacing w:val="24"/>
          <w:w w:val="110"/>
          <w:sz w:val="14"/>
        </w:rPr>
        <w:t> </w:t>
      </w:r>
      <w:r>
        <w:rPr>
          <w:w w:val="110"/>
          <w:sz w:val="14"/>
        </w:rPr>
        <w:t>assays,</w:t>
      </w:r>
      <w:r>
        <w:rPr>
          <w:spacing w:val="24"/>
          <w:w w:val="110"/>
          <w:sz w:val="14"/>
        </w:rPr>
        <w:t> </w:t>
      </w:r>
      <w:r>
        <w:rPr>
          <w:w w:val="110"/>
          <w:sz w:val="14"/>
        </w:rPr>
        <w:t>also</w:t>
      </w:r>
      <w:r>
        <w:rPr>
          <w:spacing w:val="40"/>
          <w:w w:val="110"/>
          <w:sz w:val="14"/>
        </w:rPr>
        <w:t> </w:t>
      </w:r>
      <w:r>
        <w:rPr>
          <w:w w:val="110"/>
          <w:sz w:val="14"/>
        </w:rPr>
        <w:t>cell-based assays. Our experiments show that cell-based assays behave indeed differently from target-based as-</w:t>
      </w:r>
      <w:r>
        <w:rPr>
          <w:spacing w:val="40"/>
          <w:w w:val="110"/>
          <w:sz w:val="14"/>
        </w:rPr>
        <w:t> </w:t>
      </w:r>
      <w:r>
        <w:rPr>
          <w:w w:val="110"/>
          <w:sz w:val="14"/>
        </w:rPr>
        <w:t>says, with respect to hit rates and frequent hitters, and that dedicated models are required to produce meaningful</w:t>
      </w:r>
      <w:r>
        <w:rPr>
          <w:spacing w:val="40"/>
          <w:w w:val="110"/>
          <w:sz w:val="14"/>
        </w:rPr>
        <w:t> </w:t>
      </w:r>
      <w:r>
        <w:rPr>
          <w:w w:val="110"/>
          <w:sz w:val="14"/>
        </w:rPr>
        <w:t>predictions. In addition to these extensions and refinements, we explored a variety of additional setups for mod-</w:t>
      </w:r>
      <w:r>
        <w:rPr>
          <w:spacing w:val="40"/>
          <w:w w:val="110"/>
          <w:sz w:val="14"/>
        </w:rPr>
        <w:t> </w:t>
      </w:r>
      <w:r>
        <w:rPr>
          <w:w w:val="110"/>
          <w:sz w:val="14"/>
        </w:rPr>
        <w:t>eling, including the combination of four machine learning classifiers (i.e. k-nearest neighbors (KNN), extra trees,</w:t>
      </w:r>
      <w:r>
        <w:rPr>
          <w:spacing w:val="40"/>
          <w:w w:val="110"/>
          <w:sz w:val="14"/>
        </w:rPr>
        <w:t> </w:t>
      </w:r>
      <w:r>
        <w:rPr>
          <w:w w:val="110"/>
          <w:sz w:val="14"/>
        </w:rPr>
        <w:t>random forest and multilayer perceptron) with four sets of descriptors (Morgan2 fingerprints, Morgan3 finger-</w:t>
      </w:r>
      <w:r>
        <w:rPr>
          <w:spacing w:val="40"/>
          <w:w w:val="110"/>
          <w:sz w:val="14"/>
        </w:rPr>
        <w:t> </w:t>
      </w:r>
      <w:r>
        <w:rPr>
          <w:w w:val="110"/>
          <w:sz w:val="14"/>
        </w:rPr>
        <w:t>prints, MACCS keys and 2D physicochemical property descriptors).</w:t>
      </w:r>
    </w:p>
    <w:p>
      <w:pPr>
        <w:spacing w:line="285" w:lineRule="auto" w:before="0"/>
        <w:ind w:left="118" w:right="111" w:firstLine="239"/>
        <w:jc w:val="both"/>
        <w:rPr>
          <w:sz w:val="14"/>
        </w:rPr>
      </w:pPr>
      <w:r>
        <w:rPr>
          <w:w w:val="115"/>
          <w:sz w:val="14"/>
        </w:rPr>
        <w:t>Testing</w:t>
      </w:r>
      <w:r>
        <w:rPr>
          <w:spacing w:val="-8"/>
          <w:w w:val="115"/>
          <w:sz w:val="14"/>
        </w:rPr>
        <w:t> </w:t>
      </w:r>
      <w:r>
        <w:rPr>
          <w:w w:val="115"/>
          <w:sz w:val="14"/>
        </w:rPr>
        <w:t>on</w:t>
      </w:r>
      <w:r>
        <w:rPr>
          <w:spacing w:val="-8"/>
          <w:w w:val="115"/>
          <w:sz w:val="14"/>
        </w:rPr>
        <w:t> </w:t>
      </w:r>
      <w:r>
        <w:rPr>
          <w:w w:val="115"/>
          <w:sz w:val="14"/>
        </w:rPr>
        <w:t>holdout</w:t>
      </w:r>
      <w:r>
        <w:rPr>
          <w:spacing w:val="-8"/>
          <w:w w:val="115"/>
          <w:sz w:val="14"/>
        </w:rPr>
        <w:t> </w:t>
      </w:r>
      <w:r>
        <w:rPr>
          <w:w w:val="115"/>
          <w:sz w:val="14"/>
        </w:rPr>
        <w:t>data</w:t>
      </w:r>
      <w:r>
        <w:rPr>
          <w:spacing w:val="-8"/>
          <w:w w:val="115"/>
          <w:sz w:val="14"/>
        </w:rPr>
        <w:t> </w:t>
      </w:r>
      <w:r>
        <w:rPr>
          <w:w w:val="115"/>
          <w:sz w:val="14"/>
        </w:rPr>
        <w:t>as</w:t>
      </w:r>
      <w:r>
        <w:rPr>
          <w:spacing w:val="-8"/>
          <w:w w:val="115"/>
          <w:sz w:val="14"/>
        </w:rPr>
        <w:t> </w:t>
      </w:r>
      <w:r>
        <w:rPr>
          <w:w w:val="115"/>
          <w:sz w:val="14"/>
        </w:rPr>
        <w:t>well</w:t>
      </w:r>
      <w:r>
        <w:rPr>
          <w:spacing w:val="-8"/>
          <w:w w:val="115"/>
          <w:sz w:val="14"/>
        </w:rPr>
        <w:t> </w:t>
      </w:r>
      <w:r>
        <w:rPr>
          <w:w w:val="115"/>
          <w:sz w:val="14"/>
        </w:rPr>
        <w:t>as</w:t>
      </w:r>
      <w:r>
        <w:rPr>
          <w:spacing w:val="-8"/>
          <w:w w:val="115"/>
          <w:sz w:val="14"/>
        </w:rPr>
        <w:t> </w:t>
      </w:r>
      <w:r>
        <w:rPr>
          <w:w w:val="115"/>
          <w:sz w:val="14"/>
        </w:rPr>
        <w:t>data</w:t>
      </w:r>
      <w:r>
        <w:rPr>
          <w:spacing w:val="-8"/>
          <w:w w:val="115"/>
          <w:sz w:val="14"/>
        </w:rPr>
        <w:t> </w:t>
      </w:r>
      <w:r>
        <w:rPr>
          <w:w w:val="115"/>
          <w:sz w:val="14"/>
        </w:rPr>
        <w:t>sets</w:t>
      </w:r>
      <w:r>
        <w:rPr>
          <w:spacing w:val="-8"/>
          <w:w w:val="115"/>
          <w:sz w:val="14"/>
        </w:rPr>
        <w:t> </w:t>
      </w:r>
      <w:r>
        <w:rPr>
          <w:w w:val="115"/>
          <w:sz w:val="14"/>
        </w:rPr>
        <w:t>of</w:t>
      </w:r>
      <w:r>
        <w:rPr>
          <w:spacing w:val="-8"/>
          <w:w w:val="115"/>
          <w:sz w:val="14"/>
        </w:rPr>
        <w:t> </w:t>
      </w:r>
      <w:r>
        <w:rPr>
          <w:w w:val="115"/>
          <w:sz w:val="14"/>
        </w:rPr>
        <w:t>“dark</w:t>
      </w:r>
      <w:r>
        <w:rPr>
          <w:spacing w:val="-8"/>
          <w:w w:val="115"/>
          <w:sz w:val="14"/>
        </w:rPr>
        <w:t> </w:t>
      </w:r>
      <w:r>
        <w:rPr>
          <w:w w:val="115"/>
          <w:sz w:val="14"/>
        </w:rPr>
        <w:t>chemical</w:t>
      </w:r>
      <w:r>
        <w:rPr>
          <w:spacing w:val="-8"/>
          <w:w w:val="115"/>
          <w:sz w:val="14"/>
        </w:rPr>
        <w:t> </w:t>
      </w:r>
      <w:r>
        <w:rPr>
          <w:w w:val="115"/>
          <w:sz w:val="14"/>
        </w:rPr>
        <w:t>matter”</w:t>
      </w:r>
      <w:r>
        <w:rPr>
          <w:spacing w:val="-8"/>
          <w:w w:val="115"/>
          <w:sz w:val="14"/>
        </w:rPr>
        <w:t> </w:t>
      </w:r>
      <w:r>
        <w:rPr>
          <w:w w:val="115"/>
          <w:sz w:val="14"/>
        </w:rPr>
        <w:t>(i.e.</w:t>
      </w:r>
      <w:r>
        <w:rPr>
          <w:spacing w:val="-8"/>
          <w:w w:val="115"/>
          <w:sz w:val="14"/>
        </w:rPr>
        <w:t> </w:t>
      </w:r>
      <w:r>
        <w:rPr>
          <w:w w:val="115"/>
          <w:sz w:val="14"/>
        </w:rPr>
        <w:t>compounds</w:t>
      </w:r>
      <w:r>
        <w:rPr>
          <w:spacing w:val="-8"/>
          <w:w w:val="115"/>
          <w:sz w:val="14"/>
        </w:rPr>
        <w:t> </w:t>
      </w:r>
      <w:r>
        <w:rPr>
          <w:w w:val="115"/>
          <w:sz w:val="14"/>
        </w:rPr>
        <w:t>that</w:t>
      </w:r>
      <w:r>
        <w:rPr>
          <w:spacing w:val="-8"/>
          <w:w w:val="115"/>
          <w:sz w:val="14"/>
        </w:rPr>
        <w:t> </w:t>
      </w:r>
      <w:r>
        <w:rPr>
          <w:w w:val="115"/>
          <w:sz w:val="14"/>
        </w:rPr>
        <w:t>have</w:t>
      </w:r>
      <w:r>
        <w:rPr>
          <w:spacing w:val="-8"/>
          <w:w w:val="115"/>
          <w:sz w:val="14"/>
        </w:rPr>
        <w:t> </w:t>
      </w:r>
      <w:r>
        <w:rPr>
          <w:w w:val="115"/>
          <w:sz w:val="14"/>
        </w:rPr>
        <w:t>been</w:t>
      </w:r>
      <w:r>
        <w:rPr>
          <w:spacing w:val="-8"/>
          <w:w w:val="115"/>
          <w:sz w:val="14"/>
        </w:rPr>
        <w:t> </w:t>
      </w:r>
      <w:r>
        <w:rPr>
          <w:w w:val="115"/>
          <w:sz w:val="14"/>
        </w:rPr>
        <w:t>exten- sively</w:t>
      </w:r>
      <w:r>
        <w:rPr>
          <w:spacing w:val="-6"/>
          <w:w w:val="115"/>
          <w:sz w:val="14"/>
        </w:rPr>
        <w:t> </w:t>
      </w:r>
      <w:r>
        <w:rPr>
          <w:w w:val="115"/>
          <w:sz w:val="14"/>
        </w:rPr>
        <w:t>tested</w:t>
      </w:r>
      <w:r>
        <w:rPr>
          <w:spacing w:val="-6"/>
          <w:w w:val="115"/>
          <w:sz w:val="14"/>
        </w:rPr>
        <w:t> </w:t>
      </w:r>
      <w:r>
        <w:rPr>
          <w:w w:val="115"/>
          <w:sz w:val="14"/>
        </w:rPr>
        <w:t>in</w:t>
      </w:r>
      <w:r>
        <w:rPr>
          <w:spacing w:val="-5"/>
          <w:w w:val="115"/>
          <w:sz w:val="14"/>
        </w:rPr>
        <w:t> </w:t>
      </w:r>
      <w:r>
        <w:rPr>
          <w:w w:val="115"/>
          <w:sz w:val="14"/>
        </w:rPr>
        <w:t>biological</w:t>
      </w:r>
      <w:r>
        <w:rPr>
          <w:spacing w:val="-6"/>
          <w:w w:val="115"/>
          <w:sz w:val="14"/>
        </w:rPr>
        <w:t> </w:t>
      </w:r>
      <w:r>
        <w:rPr>
          <w:w w:val="115"/>
          <w:sz w:val="14"/>
        </w:rPr>
        <w:t>assays</w:t>
      </w:r>
      <w:r>
        <w:rPr>
          <w:spacing w:val="-6"/>
          <w:w w:val="115"/>
          <w:sz w:val="14"/>
        </w:rPr>
        <w:t> </w:t>
      </w:r>
      <w:r>
        <w:rPr>
          <w:w w:val="115"/>
          <w:sz w:val="14"/>
        </w:rPr>
        <w:t>but</w:t>
      </w:r>
      <w:r>
        <w:rPr>
          <w:spacing w:val="-5"/>
          <w:w w:val="115"/>
          <w:sz w:val="14"/>
        </w:rPr>
        <w:t> </w:t>
      </w:r>
      <w:r>
        <w:rPr>
          <w:w w:val="115"/>
          <w:sz w:val="14"/>
        </w:rPr>
        <w:t>have</w:t>
      </w:r>
      <w:r>
        <w:rPr>
          <w:spacing w:val="-5"/>
          <w:w w:val="115"/>
          <w:sz w:val="14"/>
        </w:rPr>
        <w:t> </w:t>
      </w:r>
      <w:r>
        <w:rPr>
          <w:w w:val="115"/>
          <w:sz w:val="14"/>
        </w:rPr>
        <w:t>never</w:t>
      </w:r>
      <w:r>
        <w:rPr>
          <w:spacing w:val="-5"/>
          <w:w w:val="115"/>
          <w:sz w:val="14"/>
        </w:rPr>
        <w:t> </w:t>
      </w:r>
      <w:r>
        <w:rPr>
          <w:w w:val="115"/>
          <w:sz w:val="14"/>
        </w:rPr>
        <w:t>shown</w:t>
      </w:r>
      <w:r>
        <w:rPr>
          <w:spacing w:val="-5"/>
          <w:w w:val="115"/>
          <w:sz w:val="14"/>
        </w:rPr>
        <w:t> </w:t>
      </w:r>
      <w:r>
        <w:rPr>
          <w:w w:val="115"/>
          <w:sz w:val="14"/>
        </w:rPr>
        <w:t>activity)</w:t>
      </w:r>
      <w:r>
        <w:rPr>
          <w:spacing w:val="-6"/>
          <w:w w:val="115"/>
          <w:sz w:val="14"/>
        </w:rPr>
        <w:t> </w:t>
      </w:r>
      <w:r>
        <w:rPr>
          <w:w w:val="115"/>
          <w:sz w:val="14"/>
        </w:rPr>
        <w:t>and</w:t>
      </w:r>
      <w:r>
        <w:rPr>
          <w:spacing w:val="-5"/>
          <w:w w:val="115"/>
          <w:sz w:val="14"/>
        </w:rPr>
        <w:t> </w:t>
      </w:r>
      <w:r>
        <w:rPr>
          <w:w w:val="115"/>
          <w:sz w:val="14"/>
        </w:rPr>
        <w:t>known</w:t>
      </w:r>
      <w:r>
        <w:rPr>
          <w:spacing w:val="-5"/>
          <w:w w:val="115"/>
          <w:sz w:val="14"/>
        </w:rPr>
        <w:t> </w:t>
      </w:r>
      <w:r>
        <w:rPr>
          <w:w w:val="115"/>
          <w:sz w:val="14"/>
        </w:rPr>
        <w:t>bad</w:t>
      </w:r>
      <w:r>
        <w:rPr>
          <w:spacing w:val="-5"/>
          <w:w w:val="115"/>
          <w:sz w:val="14"/>
        </w:rPr>
        <w:t> </w:t>
      </w:r>
      <w:r>
        <w:rPr>
          <w:w w:val="115"/>
          <w:sz w:val="14"/>
        </w:rPr>
        <w:t>actors</w:t>
      </w:r>
      <w:r>
        <w:rPr>
          <w:spacing w:val="-5"/>
          <w:w w:val="115"/>
          <w:sz w:val="14"/>
        </w:rPr>
        <w:t> </w:t>
      </w:r>
      <w:r>
        <w:rPr>
          <w:w w:val="115"/>
          <w:sz w:val="14"/>
        </w:rPr>
        <w:t>show</w:t>
      </w:r>
      <w:r>
        <w:rPr>
          <w:spacing w:val="-5"/>
          <w:w w:val="115"/>
          <w:sz w:val="14"/>
        </w:rPr>
        <w:t> </w:t>
      </w:r>
      <w:r>
        <w:rPr>
          <w:w w:val="115"/>
          <w:sz w:val="14"/>
        </w:rPr>
        <w:t>that</w:t>
      </w:r>
      <w:r>
        <w:rPr>
          <w:spacing w:val="-6"/>
          <w:w w:val="115"/>
          <w:sz w:val="14"/>
        </w:rPr>
        <w:t> </w:t>
      </w:r>
      <w:r>
        <w:rPr>
          <w:w w:val="115"/>
          <w:sz w:val="14"/>
        </w:rPr>
        <w:t>the</w:t>
      </w:r>
      <w:r>
        <w:rPr>
          <w:spacing w:val="-5"/>
          <w:w w:val="115"/>
          <w:sz w:val="14"/>
        </w:rPr>
        <w:t> </w:t>
      </w:r>
      <w:r>
        <w:rPr>
          <w:w w:val="115"/>
          <w:sz w:val="14"/>
        </w:rPr>
        <w:t>multilayer perceptron</w:t>
      </w:r>
      <w:r>
        <w:rPr>
          <w:spacing w:val="-11"/>
          <w:w w:val="115"/>
          <w:sz w:val="14"/>
        </w:rPr>
        <w:t> </w:t>
      </w:r>
      <w:r>
        <w:rPr>
          <w:w w:val="115"/>
          <w:sz w:val="14"/>
        </w:rPr>
        <w:t>classifiers</w:t>
      </w:r>
      <w:r>
        <w:rPr>
          <w:spacing w:val="-10"/>
          <w:w w:val="115"/>
          <w:sz w:val="14"/>
        </w:rPr>
        <w:t> </w:t>
      </w:r>
      <w:r>
        <w:rPr>
          <w:w w:val="115"/>
          <w:sz w:val="14"/>
        </w:rPr>
        <w:t>in</w:t>
      </w:r>
      <w:r>
        <w:rPr>
          <w:spacing w:val="-10"/>
          <w:w w:val="115"/>
          <w:sz w:val="14"/>
        </w:rPr>
        <w:t> </w:t>
      </w:r>
      <w:r>
        <w:rPr>
          <w:w w:val="115"/>
          <w:sz w:val="14"/>
        </w:rPr>
        <w:t>combination</w:t>
      </w:r>
      <w:r>
        <w:rPr>
          <w:spacing w:val="-10"/>
          <w:w w:val="115"/>
          <w:sz w:val="14"/>
        </w:rPr>
        <w:t> </w:t>
      </w:r>
      <w:r>
        <w:rPr>
          <w:w w:val="115"/>
          <w:sz w:val="14"/>
        </w:rPr>
        <w:t>with</w:t>
      </w:r>
      <w:r>
        <w:rPr>
          <w:spacing w:val="-10"/>
          <w:w w:val="115"/>
          <w:sz w:val="14"/>
        </w:rPr>
        <w:t> </w:t>
      </w:r>
      <w:r>
        <w:rPr>
          <w:w w:val="115"/>
          <w:sz w:val="14"/>
        </w:rPr>
        <w:t>Morgan2</w:t>
      </w:r>
      <w:r>
        <w:rPr>
          <w:spacing w:val="-10"/>
          <w:w w:val="115"/>
          <w:sz w:val="14"/>
        </w:rPr>
        <w:t> </w:t>
      </w:r>
      <w:r>
        <w:rPr>
          <w:w w:val="115"/>
          <w:sz w:val="14"/>
        </w:rPr>
        <w:t>fingerprints</w:t>
      </w:r>
      <w:r>
        <w:rPr>
          <w:spacing w:val="-10"/>
          <w:w w:val="115"/>
          <w:sz w:val="14"/>
        </w:rPr>
        <w:t> </w:t>
      </w:r>
      <w:r>
        <w:rPr>
          <w:w w:val="115"/>
          <w:sz w:val="14"/>
        </w:rPr>
        <w:t>outperform</w:t>
      </w:r>
      <w:r>
        <w:rPr>
          <w:spacing w:val="-10"/>
          <w:w w:val="115"/>
          <w:sz w:val="14"/>
        </w:rPr>
        <w:t> </w:t>
      </w:r>
      <w:r>
        <w:rPr>
          <w:w w:val="115"/>
          <w:sz w:val="14"/>
        </w:rPr>
        <w:t>other</w:t>
      </w:r>
      <w:r>
        <w:rPr>
          <w:spacing w:val="-10"/>
          <w:w w:val="115"/>
          <w:sz w:val="14"/>
        </w:rPr>
        <w:t> </w:t>
      </w:r>
      <w:r>
        <w:rPr>
          <w:w w:val="115"/>
          <w:sz w:val="14"/>
        </w:rPr>
        <w:t>setups</w:t>
      </w:r>
      <w:r>
        <w:rPr>
          <w:spacing w:val="-10"/>
          <w:w w:val="115"/>
          <w:sz w:val="14"/>
        </w:rPr>
        <w:t> </w:t>
      </w:r>
      <w:r>
        <w:rPr>
          <w:w w:val="115"/>
          <w:sz w:val="14"/>
        </w:rPr>
        <w:t>in</w:t>
      </w:r>
      <w:r>
        <w:rPr>
          <w:spacing w:val="-10"/>
          <w:w w:val="115"/>
          <w:sz w:val="14"/>
        </w:rPr>
        <w:t> </w:t>
      </w:r>
      <w:r>
        <w:rPr>
          <w:w w:val="115"/>
          <w:sz w:val="14"/>
        </w:rPr>
        <w:t>most</w:t>
      </w:r>
      <w:r>
        <w:rPr>
          <w:spacing w:val="-10"/>
          <w:w w:val="115"/>
          <w:sz w:val="14"/>
        </w:rPr>
        <w:t> </w:t>
      </w:r>
      <w:r>
        <w:rPr>
          <w:w w:val="115"/>
          <w:sz w:val="14"/>
        </w:rPr>
        <w:t>cases.</w:t>
      </w:r>
      <w:r>
        <w:rPr>
          <w:spacing w:val="-10"/>
          <w:w w:val="115"/>
          <w:sz w:val="14"/>
        </w:rPr>
        <w:t> </w:t>
      </w:r>
      <w:r>
        <w:rPr>
          <w:w w:val="115"/>
          <w:sz w:val="14"/>
        </w:rPr>
        <w:t>The</w:t>
      </w:r>
      <w:r>
        <w:rPr>
          <w:spacing w:val="-10"/>
          <w:w w:val="115"/>
          <w:sz w:val="14"/>
        </w:rPr>
        <w:t> </w:t>
      </w:r>
      <w:r>
        <w:rPr>
          <w:w w:val="115"/>
          <w:sz w:val="14"/>
        </w:rPr>
        <w:t>best </w:t>
      </w:r>
      <w:r>
        <w:rPr>
          <w:w w:val="110"/>
          <w:sz w:val="14"/>
        </w:rPr>
        <w:t>multilayer perceptron classifiers obtained Matthews correlation coeﬃcients of up to 0.648 on holdout data. These</w:t>
      </w:r>
      <w:r>
        <w:rPr>
          <w:w w:val="115"/>
          <w:sz w:val="14"/>
        </w:rPr>
        <w:t> models are available via a free web service.</w:t>
      </w:r>
    </w:p>
    <w:p>
      <w:pPr>
        <w:spacing w:after="0" w:line="285" w:lineRule="auto"/>
        <w:jc w:val="both"/>
        <w:rPr>
          <w:sz w:val="14"/>
        </w:rPr>
        <w:sectPr>
          <w:type w:val="continuous"/>
          <w:pgSz w:w="11910" w:h="15880"/>
          <w:pgMar w:top="620" w:bottom="280" w:left="640" w:right="620"/>
          <w:cols w:num="2" w:equalWidth="0">
            <w:col w:w="1682" w:space="1606"/>
            <w:col w:w="7362"/>
          </w:cols>
        </w:sectPr>
      </w:pPr>
    </w:p>
    <w:p>
      <w:pPr>
        <w:pStyle w:val="BodyText"/>
        <w:spacing w:before="3"/>
        <w:ind w:left="0"/>
        <w:rPr>
          <w:sz w:val="13"/>
        </w:rPr>
      </w:pPr>
    </w:p>
    <w:p>
      <w:pPr>
        <w:pStyle w:val="BodyText"/>
        <w:spacing w:line="20" w:lineRule="exact"/>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9"/>
        <w:ind w:left="0"/>
        <w:rPr>
          <w:sz w:val="14"/>
        </w:rPr>
      </w:pPr>
    </w:p>
    <w:p>
      <w:pPr>
        <w:spacing w:after="0"/>
        <w:rPr>
          <w:sz w:val="14"/>
        </w:rPr>
        <w:sectPr>
          <w:type w:val="continuous"/>
          <w:pgSz w:w="11910" w:h="15880"/>
          <w:pgMar w:top="620" w:bottom="280" w:left="640" w:right="620"/>
        </w:sectPr>
      </w:pPr>
    </w:p>
    <w:p>
      <w:pPr>
        <w:pStyle w:val="Heading1"/>
        <w:spacing w:before="97"/>
      </w:pPr>
      <w:bookmarkStart w:name="Introduction" w:id="5"/>
      <w:bookmarkEnd w:id="5"/>
      <w:r>
        <w:rPr>
          <w:b w:val="0"/>
        </w:rPr>
      </w:r>
      <w:r>
        <w:rPr>
          <w:spacing w:val="-2"/>
          <w:w w:val="110"/>
        </w:rPr>
        <w:t>Introduction</w:t>
      </w:r>
    </w:p>
    <w:p>
      <w:pPr>
        <w:pStyle w:val="BodyText"/>
        <w:spacing w:before="50"/>
        <w:ind w:left="0"/>
        <w:rPr>
          <w:rFonts w:ascii="Times New Roman"/>
          <w:b/>
        </w:rPr>
      </w:pPr>
    </w:p>
    <w:p>
      <w:pPr>
        <w:pStyle w:val="BodyText"/>
        <w:spacing w:line="273" w:lineRule="auto"/>
        <w:ind w:right="38" w:firstLine="239"/>
        <w:jc w:val="both"/>
      </w:pPr>
      <w:r>
        <w:rPr>
          <w:w w:val="110"/>
        </w:rPr>
        <w:t>High-throughput</w:t>
      </w:r>
      <w:r>
        <w:rPr>
          <w:w w:val="110"/>
        </w:rPr>
        <w:t> screening</w:t>
      </w:r>
      <w:r>
        <w:rPr>
          <w:w w:val="110"/>
        </w:rPr>
        <w:t> (HTS)</w:t>
      </w:r>
      <w:r>
        <w:rPr>
          <w:w w:val="110"/>
        </w:rPr>
        <w:t> assay</w:t>
      </w:r>
      <w:r>
        <w:rPr>
          <w:w w:val="110"/>
        </w:rPr>
        <w:t> technologies</w:t>
      </w:r>
      <w:r>
        <w:rPr>
          <w:w w:val="110"/>
        </w:rPr>
        <w:t> are</w:t>
      </w:r>
      <w:r>
        <w:rPr>
          <w:w w:val="110"/>
        </w:rPr>
        <w:t> a</w:t>
      </w:r>
      <w:r>
        <w:rPr>
          <w:w w:val="110"/>
        </w:rPr>
        <w:t> corner- stone</w:t>
      </w:r>
      <w:r>
        <w:rPr>
          <w:w w:val="110"/>
        </w:rPr>
        <w:t> of</w:t>
      </w:r>
      <w:r>
        <w:rPr>
          <w:w w:val="110"/>
        </w:rPr>
        <w:t> modern</w:t>
      </w:r>
      <w:r>
        <w:rPr>
          <w:w w:val="110"/>
        </w:rPr>
        <w:t> drug</w:t>
      </w:r>
      <w:r>
        <w:rPr>
          <w:w w:val="110"/>
        </w:rPr>
        <w:t> discovery.</w:t>
      </w:r>
      <w:r>
        <w:rPr>
          <w:w w:val="110"/>
        </w:rPr>
        <w:t> They</w:t>
      </w:r>
      <w:r>
        <w:rPr>
          <w:w w:val="110"/>
        </w:rPr>
        <w:t> allow</w:t>
      </w:r>
      <w:r>
        <w:rPr>
          <w:w w:val="110"/>
        </w:rPr>
        <w:t> the</w:t>
      </w:r>
      <w:r>
        <w:rPr>
          <w:w w:val="110"/>
        </w:rPr>
        <w:t> biological</w:t>
      </w:r>
      <w:r>
        <w:rPr>
          <w:w w:val="110"/>
        </w:rPr>
        <w:t> testing</w:t>
      </w:r>
      <w:r>
        <w:rPr>
          <w:w w:val="110"/>
        </w:rPr>
        <w:t> of large</w:t>
      </w:r>
      <w:r>
        <w:rPr>
          <w:w w:val="110"/>
        </w:rPr>
        <w:t> numbers</w:t>
      </w:r>
      <w:r>
        <w:rPr>
          <w:w w:val="110"/>
        </w:rPr>
        <w:t> of</w:t>
      </w:r>
      <w:r>
        <w:rPr>
          <w:w w:val="110"/>
        </w:rPr>
        <w:t> compounds</w:t>
      </w:r>
      <w:r>
        <w:rPr>
          <w:w w:val="110"/>
        </w:rPr>
        <w:t> on</w:t>
      </w:r>
      <w:r>
        <w:rPr>
          <w:w w:val="110"/>
        </w:rPr>
        <w:t> targets</w:t>
      </w:r>
      <w:r>
        <w:rPr>
          <w:w w:val="110"/>
        </w:rPr>
        <w:t> of</w:t>
      </w:r>
      <w:r>
        <w:rPr>
          <w:w w:val="110"/>
        </w:rPr>
        <w:t> interest</w:t>
      </w:r>
      <w:r>
        <w:rPr>
          <w:w w:val="110"/>
        </w:rPr>
        <w:t> within</w:t>
      </w:r>
      <w:r>
        <w:rPr>
          <w:w w:val="110"/>
        </w:rPr>
        <w:t> a</w:t>
      </w:r>
      <w:r>
        <w:rPr>
          <w:w w:val="110"/>
        </w:rPr>
        <w:t> short</w:t>
      </w:r>
      <w:r>
        <w:rPr>
          <w:w w:val="110"/>
        </w:rPr>
        <w:t> pe- riod of time </w:t>
      </w:r>
      <w:hyperlink w:history="true" w:anchor="_bookmark28">
        <w:r>
          <w:rPr>
            <w:color w:val="0080AC"/>
            <w:w w:val="110"/>
          </w:rPr>
          <w:t>[1]</w:t>
        </w:r>
      </w:hyperlink>
      <w:r>
        <w:rPr>
          <w:w w:val="110"/>
        </w:rPr>
        <w:t>. A major challenge faced in high-throughput screening is</w:t>
      </w:r>
      <w:r>
        <w:rPr>
          <w:spacing w:val="-4"/>
          <w:w w:val="110"/>
        </w:rPr>
        <w:t> </w:t>
      </w:r>
      <w:r>
        <w:rPr>
          <w:w w:val="110"/>
        </w:rPr>
        <w:t>false-positive</w:t>
      </w:r>
      <w:r>
        <w:rPr>
          <w:spacing w:val="-4"/>
          <w:w w:val="110"/>
        </w:rPr>
        <w:t> </w:t>
      </w:r>
      <w:r>
        <w:rPr>
          <w:w w:val="110"/>
        </w:rPr>
        <w:t>hits</w:t>
      </w:r>
      <w:r>
        <w:rPr>
          <w:spacing w:val="-4"/>
          <w:w w:val="110"/>
        </w:rPr>
        <w:t> </w:t>
      </w:r>
      <w:r>
        <w:rPr>
          <w:w w:val="110"/>
        </w:rPr>
        <w:t>resulting</w:t>
      </w:r>
      <w:r>
        <w:rPr>
          <w:spacing w:val="-4"/>
          <w:w w:val="110"/>
        </w:rPr>
        <w:t> </w:t>
      </w:r>
      <w:r>
        <w:rPr>
          <w:w w:val="110"/>
        </w:rPr>
        <w:t>from</w:t>
      </w:r>
      <w:r>
        <w:rPr>
          <w:spacing w:val="-4"/>
          <w:w w:val="110"/>
        </w:rPr>
        <w:t> </w:t>
      </w:r>
      <w:r>
        <w:rPr>
          <w:w w:val="110"/>
        </w:rPr>
        <w:t>different</w:t>
      </w:r>
      <w:r>
        <w:rPr>
          <w:spacing w:val="-4"/>
          <w:w w:val="110"/>
        </w:rPr>
        <w:t> </w:t>
      </w:r>
      <w:r>
        <w:rPr>
          <w:w w:val="110"/>
        </w:rPr>
        <w:t>types</w:t>
      </w:r>
      <w:r>
        <w:rPr>
          <w:spacing w:val="-4"/>
          <w:w w:val="110"/>
        </w:rPr>
        <w:t> </w:t>
      </w:r>
      <w:r>
        <w:rPr>
          <w:w w:val="110"/>
        </w:rPr>
        <w:t>of</w:t>
      </w:r>
      <w:r>
        <w:rPr>
          <w:spacing w:val="-4"/>
          <w:w w:val="110"/>
        </w:rPr>
        <w:t> </w:t>
      </w:r>
      <w:r>
        <w:rPr>
          <w:w w:val="110"/>
        </w:rPr>
        <w:t>assay</w:t>
      </w:r>
      <w:r>
        <w:rPr>
          <w:spacing w:val="-4"/>
          <w:w w:val="110"/>
        </w:rPr>
        <w:t> </w:t>
      </w:r>
      <w:r>
        <w:rPr>
          <w:w w:val="110"/>
        </w:rPr>
        <w:t>interference </w:t>
      </w:r>
      <w:hyperlink w:history="true" w:anchor="_bookmark29">
        <w:r>
          <w:rPr>
            <w:color w:val="0080AC"/>
            <w:spacing w:val="-4"/>
            <w:w w:val="110"/>
          </w:rPr>
          <w:t>[2]</w:t>
        </w:r>
      </w:hyperlink>
      <w:r>
        <w:rPr>
          <w:spacing w:val="-4"/>
          <w:w w:val="110"/>
        </w:rPr>
        <w:t>.</w:t>
      </w:r>
    </w:p>
    <w:p>
      <w:pPr>
        <w:pStyle w:val="BodyText"/>
        <w:spacing w:line="273" w:lineRule="auto"/>
        <w:ind w:right="38" w:firstLine="239"/>
        <w:jc w:val="both"/>
      </w:pPr>
      <w:r>
        <w:rPr>
          <w:w w:val="110"/>
        </w:rPr>
        <w:t>Compounds</w:t>
      </w:r>
      <w:r>
        <w:rPr>
          <w:spacing w:val="-1"/>
          <w:w w:val="110"/>
        </w:rPr>
        <w:t> </w:t>
      </w:r>
      <w:r>
        <w:rPr>
          <w:w w:val="110"/>
        </w:rPr>
        <w:t>causing</w:t>
      </w:r>
      <w:r>
        <w:rPr>
          <w:spacing w:val="-1"/>
          <w:w w:val="110"/>
        </w:rPr>
        <w:t> </w:t>
      </w:r>
      <w:r>
        <w:rPr>
          <w:w w:val="110"/>
        </w:rPr>
        <w:t>assay</w:t>
      </w:r>
      <w:r>
        <w:rPr>
          <w:spacing w:val="-1"/>
          <w:w w:val="110"/>
        </w:rPr>
        <w:t> </w:t>
      </w:r>
      <w:r>
        <w:rPr>
          <w:w w:val="110"/>
        </w:rPr>
        <w:t>interference</w:t>
      </w:r>
      <w:r>
        <w:rPr>
          <w:spacing w:val="-1"/>
          <w:w w:val="110"/>
        </w:rPr>
        <w:t> </w:t>
      </w:r>
      <w:r>
        <w:rPr>
          <w:w w:val="110"/>
        </w:rPr>
        <w:t>are</w:t>
      </w:r>
      <w:r>
        <w:rPr>
          <w:spacing w:val="-1"/>
          <w:w w:val="110"/>
        </w:rPr>
        <w:t> </w:t>
      </w:r>
      <w:r>
        <w:rPr>
          <w:w w:val="110"/>
        </w:rPr>
        <w:t>referred</w:t>
      </w:r>
      <w:r>
        <w:rPr>
          <w:spacing w:val="-1"/>
          <w:w w:val="110"/>
        </w:rPr>
        <w:t> </w:t>
      </w:r>
      <w:r>
        <w:rPr>
          <w:w w:val="110"/>
        </w:rPr>
        <w:t>to</w:t>
      </w:r>
      <w:r>
        <w:rPr>
          <w:spacing w:val="-1"/>
          <w:w w:val="110"/>
        </w:rPr>
        <w:t> </w:t>
      </w:r>
      <w:r>
        <w:rPr>
          <w:w w:val="110"/>
        </w:rPr>
        <w:t>as</w:t>
      </w:r>
      <w:r>
        <w:rPr>
          <w:spacing w:val="-1"/>
          <w:w w:val="110"/>
        </w:rPr>
        <w:t> </w:t>
      </w:r>
      <w:r>
        <w:rPr>
          <w:w w:val="110"/>
        </w:rPr>
        <w:t>“badly</w:t>
      </w:r>
      <w:r>
        <w:rPr>
          <w:spacing w:val="-1"/>
          <w:w w:val="110"/>
        </w:rPr>
        <w:t> </w:t>
      </w:r>
      <w:r>
        <w:rPr>
          <w:w w:val="110"/>
        </w:rPr>
        <w:t>be- having</w:t>
      </w:r>
      <w:r>
        <w:rPr>
          <w:w w:val="110"/>
        </w:rPr>
        <w:t> compounds”,</w:t>
      </w:r>
      <w:r>
        <w:rPr>
          <w:w w:val="110"/>
        </w:rPr>
        <w:t> “bad</w:t>
      </w:r>
      <w:r>
        <w:rPr>
          <w:w w:val="110"/>
        </w:rPr>
        <w:t> actors”</w:t>
      </w:r>
      <w:r>
        <w:rPr>
          <w:w w:val="110"/>
        </w:rPr>
        <w:t> or</w:t>
      </w:r>
      <w:r>
        <w:rPr>
          <w:w w:val="110"/>
        </w:rPr>
        <w:t> “nuisance</w:t>
      </w:r>
      <w:r>
        <w:rPr>
          <w:w w:val="110"/>
        </w:rPr>
        <w:t> compounds”.</w:t>
      </w:r>
      <w:r>
        <w:rPr>
          <w:w w:val="110"/>
        </w:rPr>
        <w:t> Many</w:t>
      </w:r>
      <w:r>
        <w:rPr>
          <w:w w:val="110"/>
        </w:rPr>
        <w:t> of them, but by far not all, are “frequent hitters” (i.e. compounds which </w:t>
      </w:r>
      <w:r>
        <w:rPr/>
        <w:t>show</w:t>
      </w:r>
      <w:r>
        <w:rPr>
          <w:spacing w:val="19"/>
        </w:rPr>
        <w:t> </w:t>
      </w:r>
      <w:r>
        <w:rPr/>
        <w:t>higher-than-expected</w:t>
      </w:r>
      <w:r>
        <w:rPr>
          <w:spacing w:val="19"/>
        </w:rPr>
        <w:t> </w:t>
      </w:r>
      <w:r>
        <w:rPr/>
        <w:t>hit</w:t>
      </w:r>
      <w:r>
        <w:rPr>
          <w:spacing w:val="19"/>
        </w:rPr>
        <w:t> </w:t>
      </w:r>
      <w:r>
        <w:rPr/>
        <w:t>rates</w:t>
      </w:r>
      <w:r>
        <w:rPr>
          <w:spacing w:val="19"/>
        </w:rPr>
        <w:t> </w:t>
      </w:r>
      <w:r>
        <w:rPr/>
        <w:t>in</w:t>
      </w:r>
      <w:r>
        <w:rPr>
          <w:spacing w:val="19"/>
        </w:rPr>
        <w:t> </w:t>
      </w:r>
      <w:r>
        <w:rPr/>
        <w:t>biological</w:t>
      </w:r>
      <w:r>
        <w:rPr>
          <w:spacing w:val="17"/>
        </w:rPr>
        <w:t> </w:t>
      </w:r>
      <w:r>
        <w:rPr/>
        <w:t>assays).</w:t>
      </w:r>
      <w:r>
        <w:rPr>
          <w:spacing w:val="19"/>
        </w:rPr>
        <w:t> </w:t>
      </w:r>
      <w:r>
        <w:rPr/>
        <w:t>This</w:t>
      </w:r>
      <w:r>
        <w:rPr>
          <w:spacing w:val="19"/>
        </w:rPr>
        <w:t> </w:t>
      </w:r>
      <w:r>
        <w:rPr/>
        <w:t>is</w:t>
      </w:r>
      <w:r>
        <w:rPr>
          <w:spacing w:val="19"/>
        </w:rPr>
        <w:t> </w:t>
      </w:r>
      <w:r>
        <w:rPr/>
        <w:t>because</w:t>
      </w:r>
      <w:r>
        <w:rPr>
          <w:w w:val="110"/>
        </w:rPr>
        <w:t> not</w:t>
      </w:r>
      <w:r>
        <w:rPr>
          <w:w w:val="110"/>
        </w:rPr>
        <w:t> all</w:t>
      </w:r>
      <w:r>
        <w:rPr>
          <w:w w:val="110"/>
        </w:rPr>
        <w:t> types</w:t>
      </w:r>
      <w:r>
        <w:rPr>
          <w:w w:val="110"/>
        </w:rPr>
        <w:t> of</w:t>
      </w:r>
      <w:r>
        <w:rPr>
          <w:w w:val="110"/>
        </w:rPr>
        <w:t> assay</w:t>
      </w:r>
      <w:r>
        <w:rPr>
          <w:w w:val="110"/>
        </w:rPr>
        <w:t> interference</w:t>
      </w:r>
      <w:r>
        <w:rPr>
          <w:w w:val="110"/>
        </w:rPr>
        <w:t> are</w:t>
      </w:r>
      <w:r>
        <w:rPr>
          <w:w w:val="110"/>
        </w:rPr>
        <w:t> frequent</w:t>
      </w:r>
      <w:r>
        <w:rPr>
          <w:w w:val="110"/>
        </w:rPr>
        <w:t> events.</w:t>
      </w:r>
      <w:r>
        <w:rPr>
          <w:w w:val="110"/>
        </w:rPr>
        <w:t> In</w:t>
      </w:r>
      <w:r>
        <w:rPr>
          <w:w w:val="110"/>
        </w:rPr>
        <w:t> fact,</w:t>
      </w:r>
      <w:r>
        <w:rPr>
          <w:w w:val="110"/>
        </w:rPr>
        <w:t> many types of assay interference are triggered only by specific conditions.</w:t>
      </w:r>
    </w:p>
    <w:p>
      <w:pPr>
        <w:pStyle w:val="BodyText"/>
        <w:spacing w:line="273" w:lineRule="auto"/>
        <w:ind w:right="38" w:firstLine="239"/>
        <w:jc w:val="both"/>
      </w:pPr>
      <w:r>
        <w:rPr>
          <w:w w:val="110"/>
        </w:rPr>
        <w:t>Importantly, not all frequent hitters are nuisance compounds. Quite on the contrary: frequent hitter behavior can be a result of true promis- cuity</w:t>
      </w:r>
      <w:r>
        <w:rPr>
          <w:spacing w:val="17"/>
          <w:w w:val="110"/>
        </w:rPr>
        <w:t> </w:t>
      </w:r>
      <w:r>
        <w:rPr>
          <w:w w:val="110"/>
        </w:rPr>
        <w:t>mediated</w:t>
      </w:r>
      <w:r>
        <w:rPr>
          <w:spacing w:val="17"/>
          <w:w w:val="110"/>
        </w:rPr>
        <w:t> </w:t>
      </w:r>
      <w:r>
        <w:rPr>
          <w:w w:val="110"/>
        </w:rPr>
        <w:t>by</w:t>
      </w:r>
      <w:r>
        <w:rPr>
          <w:spacing w:val="18"/>
          <w:w w:val="110"/>
        </w:rPr>
        <w:t> </w:t>
      </w:r>
      <w:r>
        <w:rPr>
          <w:w w:val="110"/>
        </w:rPr>
        <w:t>“privileged</w:t>
      </w:r>
      <w:r>
        <w:rPr>
          <w:spacing w:val="18"/>
          <w:w w:val="110"/>
        </w:rPr>
        <w:t> </w:t>
      </w:r>
      <w:r>
        <w:rPr>
          <w:w w:val="110"/>
        </w:rPr>
        <w:t>scaffolds”</w:t>
      </w:r>
      <w:r>
        <w:rPr>
          <w:spacing w:val="17"/>
          <w:w w:val="110"/>
        </w:rPr>
        <w:t> </w:t>
      </w:r>
      <w:hyperlink w:history="true" w:anchor="_bookmark30">
        <w:r>
          <w:rPr>
            <w:color w:val="0080AC"/>
            <w:w w:val="110"/>
          </w:rPr>
          <w:t>[3]</w:t>
        </w:r>
      </w:hyperlink>
      <w:r>
        <w:rPr>
          <w:w w:val="110"/>
        </w:rPr>
        <w:t>.</w:t>
      </w:r>
      <w:r>
        <w:rPr>
          <w:spacing w:val="18"/>
          <w:w w:val="110"/>
        </w:rPr>
        <w:t> </w:t>
      </w:r>
      <w:r>
        <w:rPr>
          <w:w w:val="110"/>
        </w:rPr>
        <w:t>Privileged</w:t>
      </w:r>
      <w:r>
        <w:rPr>
          <w:spacing w:val="17"/>
          <w:w w:val="110"/>
        </w:rPr>
        <w:t> </w:t>
      </w:r>
      <w:r>
        <w:rPr>
          <w:w w:val="110"/>
        </w:rPr>
        <w:t>scaffolds</w:t>
      </w:r>
      <w:r>
        <w:rPr>
          <w:spacing w:val="17"/>
          <w:w w:val="110"/>
        </w:rPr>
        <w:t> </w:t>
      </w:r>
      <w:r>
        <w:rPr>
          <w:spacing w:val="-5"/>
          <w:w w:val="110"/>
        </w:rPr>
        <w:t>en-</w:t>
      </w:r>
    </w:p>
    <w:p>
      <w:pPr>
        <w:pStyle w:val="BodyText"/>
        <w:spacing w:before="131"/>
        <w:ind w:left="0"/>
      </w:pPr>
    </w:p>
    <w:p>
      <w:pPr>
        <w:spacing w:before="0"/>
        <w:ind w:left="235" w:right="0" w:firstLine="0"/>
        <w:jc w:val="left"/>
        <w:rPr>
          <w:sz w:val="14"/>
        </w:rPr>
      </w:pPr>
      <w:r>
        <w:rPr/>
        <mc:AlternateContent>
          <mc:Choice Requires="wps">
            <w:drawing>
              <wp:anchor distT="0" distB="0" distL="0" distR="0" allowOverlap="1" layoutInCell="1" locked="0" behindDoc="1" simplePos="0" relativeHeight="486105088">
                <wp:simplePos x="0" y="0"/>
                <wp:positionH relativeFrom="page">
                  <wp:posOffset>481469</wp:posOffset>
                </wp:positionH>
                <wp:positionV relativeFrom="paragraph">
                  <wp:posOffset>71404</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11392" from="37.910999pt,5.622387pt" to="73.784999pt,5.622387pt" stroked="true" strokeweight=".252pt" strokecolor="#000000">
                <v:stroke dashstyle="solid"/>
                <w10:wrap type="none"/>
              </v:line>
            </w:pict>
          </mc:Fallback>
        </mc:AlternateContent>
      </w:r>
      <w:bookmarkStart w:name="_bookmark3" w:id="6"/>
      <w:bookmarkEnd w:id="6"/>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before="29"/>
        <w:ind w:left="357" w:right="0" w:firstLine="0"/>
        <w:jc w:val="left"/>
        <w:rPr>
          <w:sz w:val="14"/>
        </w:rPr>
      </w:pPr>
      <w:r>
        <w:rPr>
          <w:rFonts w:ascii="Times New Roman"/>
          <w:i/>
          <w:w w:val="110"/>
          <w:sz w:val="14"/>
        </w:rPr>
        <w:t>E-mail address:</w:t>
      </w:r>
      <w:r>
        <w:rPr>
          <w:rFonts w:ascii="Times New Roman"/>
          <w:i/>
          <w:spacing w:val="1"/>
          <w:w w:val="110"/>
          <w:sz w:val="14"/>
        </w:rPr>
        <w:t> </w:t>
      </w:r>
      <w:hyperlink r:id="rId11">
        <w:r>
          <w:rPr>
            <w:color w:val="0080AC"/>
            <w:w w:val="110"/>
            <w:sz w:val="14"/>
          </w:rPr>
          <w:t>johannes.kirchmair@univie.ac.at</w:t>
        </w:r>
      </w:hyperlink>
      <w:r>
        <w:rPr>
          <w:color w:val="0080AC"/>
          <w:spacing w:val="-2"/>
          <w:w w:val="110"/>
          <w:sz w:val="14"/>
        </w:rPr>
        <w:t> </w:t>
      </w:r>
      <w:r>
        <w:rPr>
          <w:w w:val="110"/>
          <w:sz w:val="14"/>
        </w:rPr>
        <w:t>(J.</w:t>
      </w:r>
      <w:r>
        <w:rPr>
          <w:spacing w:val="1"/>
          <w:w w:val="110"/>
          <w:sz w:val="14"/>
        </w:rPr>
        <w:t> </w:t>
      </w:r>
      <w:r>
        <w:rPr>
          <w:spacing w:val="-2"/>
          <w:w w:val="110"/>
          <w:sz w:val="14"/>
        </w:rPr>
        <w:t>Kirchmair).</w:t>
      </w:r>
    </w:p>
    <w:p>
      <w:pPr>
        <w:pStyle w:val="BodyText"/>
        <w:spacing w:line="273" w:lineRule="auto" w:before="97"/>
        <w:ind w:right="116"/>
        <w:jc w:val="both"/>
      </w:pPr>
      <w:r>
        <w:rPr/>
        <w:br w:type="column"/>
      </w:r>
      <w:r>
        <w:rPr>
          <w:w w:val="110"/>
        </w:rPr>
        <w:t>able compounds to bind, in a specific manner, to a number of </w:t>
      </w:r>
      <w:r>
        <w:rPr>
          <w:w w:val="110"/>
        </w:rPr>
        <w:t>distinct proteins. Such compounds can be particularly useful in the context of polypharmacology and drug repurposing.</w:t>
      </w:r>
    </w:p>
    <w:p>
      <w:pPr>
        <w:pStyle w:val="BodyText"/>
        <w:spacing w:line="273" w:lineRule="auto"/>
        <w:ind w:right="117" w:firstLine="239"/>
        <w:jc w:val="both"/>
      </w:pPr>
      <w:r>
        <w:rPr>
          <w:w w:val="110"/>
        </w:rPr>
        <w:t>An</w:t>
      </w:r>
      <w:r>
        <w:rPr>
          <w:w w:val="110"/>
        </w:rPr>
        <w:t> established</w:t>
      </w:r>
      <w:r>
        <w:rPr>
          <w:w w:val="110"/>
        </w:rPr>
        <w:t> experimental</w:t>
      </w:r>
      <w:r>
        <w:rPr>
          <w:w w:val="110"/>
        </w:rPr>
        <w:t> strategy</w:t>
      </w:r>
      <w:r>
        <w:rPr>
          <w:w w:val="110"/>
        </w:rPr>
        <w:t> to</w:t>
      </w:r>
      <w:r>
        <w:rPr>
          <w:w w:val="110"/>
        </w:rPr>
        <w:t> discriminate</w:t>
      </w:r>
      <w:r>
        <w:rPr>
          <w:w w:val="110"/>
        </w:rPr>
        <w:t> genuine</w:t>
      </w:r>
      <w:r>
        <w:rPr>
          <w:w w:val="110"/>
        </w:rPr>
        <w:t> hits from</w:t>
      </w:r>
      <w:r>
        <w:rPr>
          <w:w w:val="110"/>
        </w:rPr>
        <w:t> false-positive</w:t>
      </w:r>
      <w:r>
        <w:rPr>
          <w:w w:val="110"/>
        </w:rPr>
        <w:t> results</w:t>
      </w:r>
      <w:r>
        <w:rPr>
          <w:w w:val="110"/>
        </w:rPr>
        <w:t> is</w:t>
      </w:r>
      <w:r>
        <w:rPr>
          <w:w w:val="110"/>
        </w:rPr>
        <w:t> the</w:t>
      </w:r>
      <w:r>
        <w:rPr>
          <w:w w:val="110"/>
        </w:rPr>
        <w:t> use</w:t>
      </w:r>
      <w:r>
        <w:rPr>
          <w:w w:val="110"/>
        </w:rPr>
        <w:t> of</w:t>
      </w:r>
      <w:r>
        <w:rPr>
          <w:w w:val="110"/>
        </w:rPr>
        <w:t> orthogonal</w:t>
      </w:r>
      <w:r>
        <w:rPr>
          <w:w w:val="110"/>
        </w:rPr>
        <w:t> and</w:t>
      </w:r>
      <w:r>
        <w:rPr>
          <w:w w:val="110"/>
        </w:rPr>
        <w:t> counterscreen assays</w:t>
      </w:r>
      <w:r>
        <w:rPr>
          <w:w w:val="110"/>
        </w:rPr>
        <w:t> </w:t>
      </w:r>
      <w:hyperlink w:history="true" w:anchor="_bookmark31">
        <w:r>
          <w:rPr>
            <w:color w:val="0080AC"/>
            <w:w w:val="110"/>
          </w:rPr>
          <w:t>[4]</w:t>
        </w:r>
      </w:hyperlink>
      <w:r>
        <w:rPr>
          <w:w w:val="110"/>
        </w:rPr>
        <w:t>,</w:t>
      </w:r>
      <w:r>
        <w:rPr>
          <w:w w:val="110"/>
        </w:rPr>
        <w:t> but</w:t>
      </w:r>
      <w:r>
        <w:rPr>
          <w:w w:val="110"/>
        </w:rPr>
        <w:t> even</w:t>
      </w:r>
      <w:r>
        <w:rPr>
          <w:w w:val="110"/>
        </w:rPr>
        <w:t> with</w:t>
      </w:r>
      <w:r>
        <w:rPr>
          <w:w w:val="110"/>
        </w:rPr>
        <w:t> such</w:t>
      </w:r>
      <w:r>
        <w:rPr>
          <w:w w:val="110"/>
        </w:rPr>
        <w:t> an</w:t>
      </w:r>
      <w:r>
        <w:rPr>
          <w:w w:val="110"/>
        </w:rPr>
        <w:t> advanced</w:t>
      </w:r>
      <w:r>
        <w:rPr>
          <w:w w:val="110"/>
        </w:rPr>
        <w:t> experimental</w:t>
      </w:r>
      <w:r>
        <w:rPr>
          <w:w w:val="110"/>
        </w:rPr>
        <w:t> setup</w:t>
      </w:r>
      <w:r>
        <w:rPr>
          <w:w w:val="110"/>
        </w:rPr>
        <w:t> some cases</w:t>
      </w:r>
      <w:r>
        <w:rPr>
          <w:spacing w:val="-2"/>
          <w:w w:val="110"/>
        </w:rPr>
        <w:t> </w:t>
      </w:r>
      <w:r>
        <w:rPr>
          <w:w w:val="110"/>
        </w:rPr>
        <w:t>of</w:t>
      </w:r>
      <w:r>
        <w:rPr>
          <w:spacing w:val="-2"/>
          <w:w w:val="110"/>
        </w:rPr>
        <w:t> </w:t>
      </w:r>
      <w:r>
        <w:rPr>
          <w:w w:val="110"/>
        </w:rPr>
        <w:t>assay</w:t>
      </w:r>
      <w:r>
        <w:rPr>
          <w:spacing w:val="-2"/>
          <w:w w:val="110"/>
        </w:rPr>
        <w:t> </w:t>
      </w:r>
      <w:r>
        <w:rPr>
          <w:w w:val="110"/>
        </w:rPr>
        <w:t>interference</w:t>
      </w:r>
      <w:r>
        <w:rPr>
          <w:spacing w:val="-2"/>
          <w:w w:val="110"/>
        </w:rPr>
        <w:t> </w:t>
      </w:r>
      <w:r>
        <w:rPr>
          <w:w w:val="110"/>
        </w:rPr>
        <w:t>may</w:t>
      </w:r>
      <w:r>
        <w:rPr>
          <w:spacing w:val="-2"/>
          <w:w w:val="110"/>
        </w:rPr>
        <w:t> </w:t>
      </w:r>
      <w:r>
        <w:rPr>
          <w:w w:val="110"/>
        </w:rPr>
        <w:t>not</w:t>
      </w:r>
      <w:r>
        <w:rPr>
          <w:spacing w:val="-2"/>
          <w:w w:val="110"/>
        </w:rPr>
        <w:t> </w:t>
      </w:r>
      <w:r>
        <w:rPr>
          <w:w w:val="110"/>
        </w:rPr>
        <w:t>be</w:t>
      </w:r>
      <w:r>
        <w:rPr>
          <w:spacing w:val="-2"/>
          <w:w w:val="110"/>
        </w:rPr>
        <w:t> </w:t>
      </w:r>
      <w:r>
        <w:rPr>
          <w:w w:val="110"/>
        </w:rPr>
        <w:t>captured</w:t>
      </w:r>
      <w:r>
        <w:rPr>
          <w:spacing w:val="-2"/>
          <w:w w:val="110"/>
        </w:rPr>
        <w:t> </w:t>
      </w:r>
      <w:r>
        <w:rPr>
          <w:w w:val="110"/>
        </w:rPr>
        <w:t>because</w:t>
      </w:r>
      <w:r>
        <w:rPr>
          <w:spacing w:val="-2"/>
          <w:w w:val="110"/>
        </w:rPr>
        <w:t> </w:t>
      </w:r>
      <w:r>
        <w:rPr>
          <w:w w:val="110"/>
        </w:rPr>
        <w:t>the</w:t>
      </w:r>
      <w:r>
        <w:rPr>
          <w:spacing w:val="-2"/>
          <w:w w:val="110"/>
        </w:rPr>
        <w:t> </w:t>
      </w:r>
      <w:r>
        <w:rPr>
          <w:w w:val="110"/>
        </w:rPr>
        <w:t>underlying mechanisms are manifold.</w:t>
      </w:r>
    </w:p>
    <w:p>
      <w:pPr>
        <w:pStyle w:val="BodyText"/>
        <w:spacing w:line="273" w:lineRule="auto"/>
        <w:ind w:right="116" w:firstLine="239"/>
        <w:jc w:val="both"/>
      </w:pPr>
      <w:r>
        <w:rPr>
          <w:w w:val="110"/>
        </w:rPr>
        <w:t>Given</w:t>
      </w:r>
      <w:r>
        <w:rPr>
          <w:w w:val="110"/>
        </w:rPr>
        <w:t> the</w:t>
      </w:r>
      <w:r>
        <w:rPr>
          <w:w w:val="110"/>
        </w:rPr>
        <w:t> complexities</w:t>
      </w:r>
      <w:r>
        <w:rPr>
          <w:w w:val="110"/>
        </w:rPr>
        <w:t> involved</w:t>
      </w:r>
      <w:r>
        <w:rPr>
          <w:w w:val="110"/>
        </w:rPr>
        <w:t> in</w:t>
      </w:r>
      <w:r>
        <w:rPr>
          <w:w w:val="110"/>
        </w:rPr>
        <w:t> the</w:t>
      </w:r>
      <w:r>
        <w:rPr>
          <w:w w:val="110"/>
        </w:rPr>
        <w:t> conduction</w:t>
      </w:r>
      <w:r>
        <w:rPr>
          <w:w w:val="110"/>
        </w:rPr>
        <w:t> and</w:t>
      </w:r>
      <w:r>
        <w:rPr>
          <w:w w:val="110"/>
        </w:rPr>
        <w:t> analysis</w:t>
      </w:r>
      <w:r>
        <w:rPr>
          <w:w w:val="110"/>
        </w:rPr>
        <w:t> of experimental screens, computational tools to aid the discrimination of genuine hits from false ones are in high demand. Today, a variety of in silico</w:t>
      </w:r>
      <w:r>
        <w:rPr>
          <w:spacing w:val="-7"/>
          <w:w w:val="110"/>
        </w:rPr>
        <w:t> </w:t>
      </w:r>
      <w:r>
        <w:rPr>
          <w:w w:val="110"/>
        </w:rPr>
        <w:t>approaches</w:t>
      </w:r>
      <w:r>
        <w:rPr>
          <w:spacing w:val="-7"/>
          <w:w w:val="110"/>
        </w:rPr>
        <w:t> </w:t>
      </w:r>
      <w:r>
        <w:rPr>
          <w:w w:val="110"/>
        </w:rPr>
        <w:t>for</w:t>
      </w:r>
      <w:r>
        <w:rPr>
          <w:spacing w:val="-7"/>
          <w:w w:val="110"/>
        </w:rPr>
        <w:t> </w:t>
      </w:r>
      <w:r>
        <w:rPr>
          <w:w w:val="110"/>
        </w:rPr>
        <w:t>cherry-picking</w:t>
      </w:r>
      <w:r>
        <w:rPr>
          <w:spacing w:val="-7"/>
          <w:w w:val="110"/>
        </w:rPr>
        <w:t> </w:t>
      </w:r>
      <w:r>
        <w:rPr>
          <w:w w:val="110"/>
        </w:rPr>
        <w:t>the</w:t>
      </w:r>
      <w:r>
        <w:rPr>
          <w:spacing w:val="-7"/>
          <w:w w:val="110"/>
        </w:rPr>
        <w:t> </w:t>
      </w:r>
      <w:r>
        <w:rPr>
          <w:w w:val="110"/>
        </w:rPr>
        <w:t>most</w:t>
      </w:r>
      <w:r>
        <w:rPr>
          <w:spacing w:val="-7"/>
          <w:w w:val="110"/>
        </w:rPr>
        <w:t> </w:t>
      </w:r>
      <w:r>
        <w:rPr>
          <w:w w:val="110"/>
        </w:rPr>
        <w:t>promising</w:t>
      </w:r>
      <w:r>
        <w:rPr>
          <w:spacing w:val="-7"/>
          <w:w w:val="110"/>
        </w:rPr>
        <w:t> </w:t>
      </w:r>
      <w:r>
        <w:rPr>
          <w:w w:val="110"/>
        </w:rPr>
        <w:t>hits</w:t>
      </w:r>
      <w:r>
        <w:rPr>
          <w:spacing w:val="-7"/>
          <w:w w:val="110"/>
        </w:rPr>
        <w:t> </w:t>
      </w:r>
      <w:r>
        <w:rPr>
          <w:w w:val="110"/>
        </w:rPr>
        <w:t>for</w:t>
      </w:r>
      <w:r>
        <w:rPr>
          <w:spacing w:val="-7"/>
          <w:w w:val="110"/>
        </w:rPr>
        <w:t> </w:t>
      </w:r>
      <w:r>
        <w:rPr>
          <w:w w:val="110"/>
        </w:rPr>
        <w:t>follow- up studies are at our disposal </w:t>
      </w:r>
      <w:hyperlink w:history="true" w:anchor="_bookmark32">
        <w:r>
          <w:rPr>
            <w:color w:val="0080AC"/>
            <w:w w:val="110"/>
          </w:rPr>
          <w:t>[5–10]</w:t>
        </w:r>
      </w:hyperlink>
      <w:r>
        <w:rPr>
          <w:w w:val="110"/>
        </w:rPr>
        <w:t>. We will discuss these briefly in the context of the individual types of assay interference.</w:t>
      </w:r>
    </w:p>
    <w:p>
      <w:pPr>
        <w:pStyle w:val="BodyText"/>
        <w:spacing w:line="273" w:lineRule="auto"/>
        <w:ind w:right="117" w:firstLine="239"/>
        <w:jc w:val="both"/>
      </w:pPr>
      <w:r>
        <w:rPr>
          <w:w w:val="110"/>
        </w:rPr>
        <w:t>The most prominent cause of interference in biological assays (bio- chemical</w:t>
      </w:r>
      <w:r>
        <w:rPr>
          <w:w w:val="110"/>
        </w:rPr>
        <w:t> assays</w:t>
      </w:r>
      <w:r>
        <w:rPr>
          <w:w w:val="110"/>
        </w:rPr>
        <w:t> in</w:t>
      </w:r>
      <w:r>
        <w:rPr>
          <w:w w:val="110"/>
        </w:rPr>
        <w:t> particular)</w:t>
      </w:r>
      <w:r>
        <w:rPr>
          <w:w w:val="110"/>
        </w:rPr>
        <w:t> is</w:t>
      </w:r>
      <w:r>
        <w:rPr>
          <w:w w:val="110"/>
        </w:rPr>
        <w:t> related</w:t>
      </w:r>
      <w:r>
        <w:rPr>
          <w:w w:val="110"/>
        </w:rPr>
        <w:t> to</w:t>
      </w:r>
      <w:r>
        <w:rPr>
          <w:w w:val="110"/>
        </w:rPr>
        <w:t> the</w:t>
      </w:r>
      <w:r>
        <w:rPr>
          <w:w w:val="110"/>
        </w:rPr>
        <w:t> formation</w:t>
      </w:r>
      <w:r>
        <w:rPr>
          <w:w w:val="110"/>
        </w:rPr>
        <w:t> of</w:t>
      </w:r>
      <w:r>
        <w:rPr>
          <w:w w:val="110"/>
        </w:rPr>
        <w:t> aggre-</w:t>
      </w:r>
      <w:r>
        <w:rPr>
          <w:spacing w:val="40"/>
          <w:w w:val="110"/>
        </w:rPr>
        <w:t> </w:t>
      </w:r>
      <w:r>
        <w:rPr>
          <w:w w:val="110"/>
        </w:rPr>
        <w:t>gates</w:t>
      </w:r>
      <w:r>
        <w:rPr>
          <w:spacing w:val="13"/>
          <w:w w:val="110"/>
        </w:rPr>
        <w:t> </w:t>
      </w:r>
      <w:r>
        <w:rPr>
          <w:w w:val="110"/>
        </w:rPr>
        <w:t>by</w:t>
      </w:r>
      <w:r>
        <w:rPr>
          <w:spacing w:val="14"/>
          <w:w w:val="110"/>
        </w:rPr>
        <w:t> </w:t>
      </w:r>
      <w:r>
        <w:rPr>
          <w:w w:val="110"/>
        </w:rPr>
        <w:t>small</w:t>
      </w:r>
      <w:r>
        <w:rPr>
          <w:spacing w:val="14"/>
          <w:w w:val="110"/>
        </w:rPr>
        <w:t> </w:t>
      </w:r>
      <w:r>
        <w:rPr>
          <w:w w:val="110"/>
        </w:rPr>
        <w:t>molecules</w:t>
      </w:r>
      <w:r>
        <w:rPr>
          <w:spacing w:val="14"/>
          <w:w w:val="110"/>
        </w:rPr>
        <w:t> </w:t>
      </w:r>
      <w:r>
        <w:rPr>
          <w:w w:val="110"/>
        </w:rPr>
        <w:t>that</w:t>
      </w:r>
      <w:r>
        <w:rPr>
          <w:spacing w:val="14"/>
          <w:w w:val="110"/>
        </w:rPr>
        <w:t> </w:t>
      </w:r>
      <w:r>
        <w:rPr>
          <w:w w:val="110"/>
        </w:rPr>
        <w:t>engage</w:t>
      </w:r>
      <w:r>
        <w:rPr>
          <w:spacing w:val="14"/>
          <w:w w:val="110"/>
        </w:rPr>
        <w:t> </w:t>
      </w:r>
      <w:r>
        <w:rPr>
          <w:w w:val="110"/>
        </w:rPr>
        <w:t>in</w:t>
      </w:r>
      <w:r>
        <w:rPr>
          <w:spacing w:val="14"/>
          <w:w w:val="110"/>
        </w:rPr>
        <w:t> </w:t>
      </w:r>
      <w:r>
        <w:rPr>
          <w:w w:val="110"/>
        </w:rPr>
        <w:t>nonspecific</w:t>
      </w:r>
      <w:r>
        <w:rPr>
          <w:spacing w:val="14"/>
          <w:w w:val="110"/>
        </w:rPr>
        <w:t> </w:t>
      </w:r>
      <w:r>
        <w:rPr>
          <w:w w:val="110"/>
        </w:rPr>
        <w:t>interactions</w:t>
      </w:r>
      <w:r>
        <w:rPr>
          <w:spacing w:val="14"/>
          <w:w w:val="110"/>
        </w:rPr>
        <w:t> </w:t>
      </w:r>
      <w:r>
        <w:rPr>
          <w:spacing w:val="-4"/>
          <w:w w:val="110"/>
        </w:rPr>
        <w:t>with</w:t>
      </w:r>
    </w:p>
    <w:p>
      <w:pPr>
        <w:spacing w:after="0" w:line="273" w:lineRule="auto"/>
        <w:jc w:val="both"/>
        <w:sectPr>
          <w:type w:val="continuous"/>
          <w:pgSz w:w="11910" w:h="15880"/>
          <w:pgMar w:top="620" w:bottom="280" w:left="640" w:right="620"/>
          <w:cols w:num="2" w:equalWidth="0">
            <w:col w:w="5187" w:space="193"/>
            <w:col w:w="5270"/>
          </w:cols>
        </w:sectPr>
      </w:pPr>
    </w:p>
    <w:p>
      <w:pPr>
        <w:pStyle w:val="BodyText"/>
        <w:spacing w:before="23"/>
        <w:ind w:left="0"/>
        <w:rPr>
          <w:sz w:val="14"/>
        </w:rPr>
      </w:pPr>
    </w:p>
    <w:p>
      <w:pPr>
        <w:spacing w:before="1"/>
        <w:ind w:left="118" w:right="0" w:firstLine="0"/>
        <w:jc w:val="left"/>
        <w:rPr>
          <w:sz w:val="14"/>
        </w:rPr>
      </w:pPr>
      <w:hyperlink r:id="rId5">
        <w:r>
          <w:rPr>
            <w:color w:val="0080AC"/>
            <w:spacing w:val="-2"/>
            <w:w w:val="120"/>
            <w:sz w:val="14"/>
          </w:rPr>
          <w:t>https://doi.org/10.1016/j.ailsci.2021.100007</w:t>
        </w:r>
      </w:hyperlink>
    </w:p>
    <w:p>
      <w:pPr>
        <w:spacing w:before="30"/>
        <w:ind w:left="118" w:right="0" w:firstLine="0"/>
        <w:jc w:val="left"/>
        <w:rPr>
          <w:sz w:val="14"/>
        </w:rPr>
      </w:pPr>
      <w:r>
        <w:rPr>
          <w:w w:val="110"/>
          <w:sz w:val="14"/>
        </w:rPr>
        <w:t>Received</w:t>
      </w:r>
      <w:r>
        <w:rPr>
          <w:spacing w:val="5"/>
          <w:w w:val="110"/>
          <w:sz w:val="14"/>
        </w:rPr>
        <w:t> </w:t>
      </w:r>
      <w:r>
        <w:rPr>
          <w:w w:val="110"/>
          <w:sz w:val="14"/>
        </w:rPr>
        <w:t>14</w:t>
      </w:r>
      <w:r>
        <w:rPr>
          <w:spacing w:val="6"/>
          <w:w w:val="110"/>
          <w:sz w:val="14"/>
        </w:rPr>
        <w:t> </w:t>
      </w:r>
      <w:r>
        <w:rPr>
          <w:w w:val="110"/>
          <w:sz w:val="14"/>
        </w:rPr>
        <w:t>June</w:t>
      </w:r>
      <w:r>
        <w:rPr>
          <w:spacing w:val="6"/>
          <w:w w:val="110"/>
          <w:sz w:val="14"/>
        </w:rPr>
        <w:t> </w:t>
      </w:r>
      <w:r>
        <w:rPr>
          <w:w w:val="110"/>
          <w:sz w:val="14"/>
        </w:rPr>
        <w:t>2021;</w:t>
      </w:r>
      <w:r>
        <w:rPr>
          <w:spacing w:val="6"/>
          <w:w w:val="110"/>
          <w:sz w:val="14"/>
        </w:rPr>
        <w:t> </w:t>
      </w:r>
      <w:r>
        <w:rPr>
          <w:w w:val="110"/>
          <w:sz w:val="14"/>
        </w:rPr>
        <w:t>Received</w:t>
      </w:r>
      <w:r>
        <w:rPr>
          <w:spacing w:val="5"/>
          <w:w w:val="110"/>
          <w:sz w:val="14"/>
        </w:rPr>
        <w:t> </w:t>
      </w:r>
      <w:r>
        <w:rPr>
          <w:w w:val="110"/>
          <w:sz w:val="14"/>
        </w:rPr>
        <w:t>in</w:t>
      </w:r>
      <w:r>
        <w:rPr>
          <w:spacing w:val="6"/>
          <w:w w:val="110"/>
          <w:sz w:val="14"/>
        </w:rPr>
        <w:t> </w:t>
      </w:r>
      <w:r>
        <w:rPr>
          <w:w w:val="110"/>
          <w:sz w:val="14"/>
        </w:rPr>
        <w:t>revised</w:t>
      </w:r>
      <w:r>
        <w:rPr>
          <w:spacing w:val="6"/>
          <w:w w:val="110"/>
          <w:sz w:val="14"/>
        </w:rPr>
        <w:t> </w:t>
      </w:r>
      <w:r>
        <w:rPr>
          <w:w w:val="110"/>
          <w:sz w:val="14"/>
        </w:rPr>
        <w:t>form</w:t>
      </w:r>
      <w:r>
        <w:rPr>
          <w:spacing w:val="6"/>
          <w:w w:val="110"/>
          <w:sz w:val="14"/>
        </w:rPr>
        <w:t> </w:t>
      </w:r>
      <w:r>
        <w:rPr>
          <w:w w:val="110"/>
          <w:sz w:val="14"/>
        </w:rPr>
        <w:t>5</w:t>
      </w:r>
      <w:r>
        <w:rPr>
          <w:spacing w:val="6"/>
          <w:w w:val="110"/>
          <w:sz w:val="14"/>
        </w:rPr>
        <w:t> </w:t>
      </w:r>
      <w:r>
        <w:rPr>
          <w:w w:val="110"/>
          <w:sz w:val="14"/>
        </w:rPr>
        <w:t>August</w:t>
      </w:r>
      <w:r>
        <w:rPr>
          <w:spacing w:val="5"/>
          <w:w w:val="110"/>
          <w:sz w:val="14"/>
        </w:rPr>
        <w:t> </w:t>
      </w:r>
      <w:r>
        <w:rPr>
          <w:w w:val="110"/>
          <w:sz w:val="14"/>
        </w:rPr>
        <w:t>2021;</w:t>
      </w:r>
      <w:r>
        <w:rPr>
          <w:spacing w:val="6"/>
          <w:w w:val="110"/>
          <w:sz w:val="14"/>
        </w:rPr>
        <w:t> </w:t>
      </w:r>
      <w:r>
        <w:rPr>
          <w:w w:val="110"/>
          <w:sz w:val="14"/>
        </w:rPr>
        <w:t>Accepted</w:t>
      </w:r>
      <w:r>
        <w:rPr>
          <w:spacing w:val="6"/>
          <w:w w:val="110"/>
          <w:sz w:val="14"/>
        </w:rPr>
        <w:t> </w:t>
      </w:r>
      <w:r>
        <w:rPr>
          <w:w w:val="110"/>
          <w:sz w:val="14"/>
        </w:rPr>
        <w:t>6</w:t>
      </w:r>
      <w:r>
        <w:rPr>
          <w:spacing w:val="6"/>
          <w:w w:val="110"/>
          <w:sz w:val="14"/>
        </w:rPr>
        <w:t> </w:t>
      </w:r>
      <w:r>
        <w:rPr>
          <w:w w:val="110"/>
          <w:sz w:val="14"/>
        </w:rPr>
        <w:t>August</w:t>
      </w:r>
      <w:r>
        <w:rPr>
          <w:spacing w:val="6"/>
          <w:w w:val="110"/>
          <w:sz w:val="14"/>
        </w:rPr>
        <w:t> </w:t>
      </w:r>
      <w:r>
        <w:rPr>
          <w:spacing w:val="-4"/>
          <w:w w:val="110"/>
          <w:sz w:val="14"/>
        </w:rPr>
        <w:t>2021</w:t>
      </w:r>
    </w:p>
    <w:p>
      <w:pPr>
        <w:spacing w:before="30"/>
        <w:ind w:left="118" w:right="0" w:firstLine="0"/>
        <w:jc w:val="left"/>
        <w:rPr>
          <w:sz w:val="14"/>
        </w:rPr>
      </w:pPr>
      <w:r>
        <w:rPr>
          <w:w w:val="110"/>
          <w:sz w:val="14"/>
        </w:rPr>
        <w:t>Available</w:t>
      </w:r>
      <w:r>
        <w:rPr>
          <w:spacing w:val="3"/>
          <w:w w:val="110"/>
          <w:sz w:val="14"/>
        </w:rPr>
        <w:t> </w:t>
      </w:r>
      <w:r>
        <w:rPr>
          <w:w w:val="110"/>
          <w:sz w:val="14"/>
        </w:rPr>
        <w:t>online</w:t>
      </w:r>
      <w:r>
        <w:rPr>
          <w:spacing w:val="3"/>
          <w:w w:val="110"/>
          <w:sz w:val="14"/>
        </w:rPr>
        <w:t> </w:t>
      </w:r>
      <w:r>
        <w:rPr>
          <w:w w:val="110"/>
          <w:sz w:val="14"/>
        </w:rPr>
        <w:t>8</w:t>
      </w:r>
      <w:r>
        <w:rPr>
          <w:spacing w:val="4"/>
          <w:w w:val="110"/>
          <w:sz w:val="14"/>
        </w:rPr>
        <w:t> </w:t>
      </w:r>
      <w:r>
        <w:rPr>
          <w:w w:val="110"/>
          <w:sz w:val="14"/>
        </w:rPr>
        <w:t>August</w:t>
      </w:r>
      <w:r>
        <w:rPr>
          <w:spacing w:val="3"/>
          <w:w w:val="110"/>
          <w:sz w:val="14"/>
        </w:rPr>
        <w:t> </w:t>
      </w:r>
      <w:r>
        <w:rPr>
          <w:spacing w:val="-4"/>
          <w:w w:val="110"/>
          <w:sz w:val="14"/>
        </w:rPr>
        <w:t>2021</w:t>
      </w:r>
    </w:p>
    <w:p>
      <w:pPr>
        <w:spacing w:before="31"/>
        <w:ind w:left="118" w:right="0" w:firstLine="0"/>
        <w:jc w:val="left"/>
        <w:rPr>
          <w:sz w:val="14"/>
        </w:rPr>
      </w:pPr>
      <w:r>
        <w:rPr>
          <w:w w:val="110"/>
          <w:sz w:val="14"/>
        </w:rPr>
        <w:t>2667-3185/©</w:t>
      </w:r>
      <w:r>
        <w:rPr>
          <w:spacing w:val="11"/>
          <w:w w:val="110"/>
          <w:sz w:val="14"/>
        </w:rPr>
        <w:t> </w:t>
      </w:r>
      <w:r>
        <w:rPr>
          <w:w w:val="110"/>
          <w:sz w:val="14"/>
        </w:rPr>
        <w:t>2021</w:t>
      </w:r>
      <w:r>
        <w:rPr>
          <w:spacing w:val="13"/>
          <w:w w:val="110"/>
          <w:sz w:val="14"/>
        </w:rPr>
        <w:t> </w:t>
      </w:r>
      <w:r>
        <w:rPr>
          <w:w w:val="110"/>
          <w:sz w:val="14"/>
        </w:rPr>
        <w:t>The</w:t>
      </w:r>
      <w:r>
        <w:rPr>
          <w:spacing w:val="12"/>
          <w:w w:val="110"/>
          <w:sz w:val="14"/>
        </w:rPr>
        <w:t> </w:t>
      </w:r>
      <w:r>
        <w:rPr>
          <w:w w:val="110"/>
          <w:sz w:val="14"/>
        </w:rPr>
        <w:t>Authors.</w:t>
      </w:r>
      <w:r>
        <w:rPr>
          <w:spacing w:val="13"/>
          <w:w w:val="110"/>
          <w:sz w:val="14"/>
        </w:rPr>
        <w:t> </w:t>
      </w:r>
      <w:r>
        <w:rPr>
          <w:w w:val="110"/>
          <w:sz w:val="14"/>
        </w:rPr>
        <w:t>Published</w:t>
      </w:r>
      <w:r>
        <w:rPr>
          <w:spacing w:val="12"/>
          <w:w w:val="110"/>
          <w:sz w:val="14"/>
        </w:rPr>
        <w:t> </w:t>
      </w:r>
      <w:r>
        <w:rPr>
          <w:w w:val="110"/>
          <w:sz w:val="14"/>
        </w:rPr>
        <w:t>by</w:t>
      </w:r>
      <w:r>
        <w:rPr>
          <w:spacing w:val="13"/>
          <w:w w:val="110"/>
          <w:sz w:val="14"/>
        </w:rPr>
        <w:t> </w:t>
      </w:r>
      <w:r>
        <w:rPr>
          <w:w w:val="110"/>
          <w:sz w:val="14"/>
        </w:rPr>
        <w:t>Elsevier</w:t>
      </w:r>
      <w:r>
        <w:rPr>
          <w:spacing w:val="13"/>
          <w:w w:val="110"/>
          <w:sz w:val="14"/>
        </w:rPr>
        <w:t> </w:t>
      </w:r>
      <w:r>
        <w:rPr>
          <w:w w:val="110"/>
          <w:sz w:val="14"/>
        </w:rPr>
        <w:t>B.V.</w:t>
      </w:r>
      <w:r>
        <w:rPr>
          <w:spacing w:val="12"/>
          <w:w w:val="110"/>
          <w:sz w:val="14"/>
        </w:rPr>
        <w:t> </w:t>
      </w:r>
      <w:r>
        <w:rPr>
          <w:w w:val="110"/>
          <w:sz w:val="14"/>
        </w:rPr>
        <w:t>This</w:t>
      </w:r>
      <w:r>
        <w:rPr>
          <w:spacing w:val="13"/>
          <w:w w:val="110"/>
          <w:sz w:val="14"/>
        </w:rPr>
        <w:t> </w:t>
      </w:r>
      <w:r>
        <w:rPr>
          <w:w w:val="110"/>
          <w:sz w:val="14"/>
        </w:rPr>
        <w:t>is</w:t>
      </w:r>
      <w:r>
        <w:rPr>
          <w:spacing w:val="13"/>
          <w:w w:val="110"/>
          <w:sz w:val="14"/>
        </w:rPr>
        <w:t> </w:t>
      </w:r>
      <w:r>
        <w:rPr>
          <w:w w:val="110"/>
          <w:sz w:val="14"/>
        </w:rPr>
        <w:t>an</w:t>
      </w:r>
      <w:r>
        <w:rPr>
          <w:spacing w:val="12"/>
          <w:w w:val="110"/>
          <w:sz w:val="14"/>
        </w:rPr>
        <w:t> </w:t>
      </w:r>
      <w:r>
        <w:rPr>
          <w:w w:val="110"/>
          <w:sz w:val="14"/>
        </w:rPr>
        <w:t>open</w:t>
      </w:r>
      <w:r>
        <w:rPr>
          <w:spacing w:val="13"/>
          <w:w w:val="110"/>
          <w:sz w:val="14"/>
        </w:rPr>
        <w:t> </w:t>
      </w:r>
      <w:r>
        <w:rPr>
          <w:w w:val="110"/>
          <w:sz w:val="14"/>
        </w:rPr>
        <w:t>access</w:t>
      </w:r>
      <w:r>
        <w:rPr>
          <w:spacing w:val="13"/>
          <w:w w:val="110"/>
          <w:sz w:val="14"/>
        </w:rPr>
        <w:t> </w:t>
      </w:r>
      <w:r>
        <w:rPr>
          <w:w w:val="110"/>
          <w:sz w:val="14"/>
        </w:rPr>
        <w:t>article</w:t>
      </w:r>
      <w:r>
        <w:rPr>
          <w:spacing w:val="12"/>
          <w:w w:val="110"/>
          <w:sz w:val="14"/>
        </w:rPr>
        <w:t> </w:t>
      </w:r>
      <w:r>
        <w:rPr>
          <w:w w:val="110"/>
          <w:sz w:val="14"/>
        </w:rPr>
        <w:t>under</w:t>
      </w:r>
      <w:r>
        <w:rPr>
          <w:spacing w:val="13"/>
          <w:w w:val="110"/>
          <w:sz w:val="14"/>
        </w:rPr>
        <w:t> </w:t>
      </w:r>
      <w:r>
        <w:rPr>
          <w:w w:val="110"/>
          <w:sz w:val="14"/>
        </w:rPr>
        <w:t>the</w:t>
      </w:r>
      <w:r>
        <w:rPr>
          <w:spacing w:val="13"/>
          <w:w w:val="110"/>
          <w:sz w:val="14"/>
        </w:rPr>
        <w:t> </w:t>
      </w:r>
      <w:r>
        <w:rPr>
          <w:w w:val="110"/>
          <w:sz w:val="14"/>
        </w:rPr>
        <w:t>CC</w:t>
      </w:r>
      <w:r>
        <w:rPr>
          <w:spacing w:val="12"/>
          <w:w w:val="110"/>
          <w:sz w:val="14"/>
        </w:rPr>
        <w:t> </w:t>
      </w:r>
      <w:r>
        <w:rPr>
          <w:w w:val="110"/>
          <w:sz w:val="14"/>
        </w:rPr>
        <w:t>BY</w:t>
      </w:r>
      <w:r>
        <w:rPr>
          <w:spacing w:val="13"/>
          <w:w w:val="110"/>
          <w:sz w:val="14"/>
        </w:rPr>
        <w:t> </w:t>
      </w:r>
      <w:r>
        <w:rPr>
          <w:w w:val="110"/>
          <w:sz w:val="14"/>
        </w:rPr>
        <w:t>license</w:t>
      </w:r>
      <w:r>
        <w:rPr>
          <w:spacing w:val="12"/>
          <w:w w:val="110"/>
          <w:sz w:val="14"/>
        </w:rPr>
        <w:t> </w:t>
      </w:r>
      <w:r>
        <w:rPr>
          <w:spacing w:val="-2"/>
          <w:w w:val="110"/>
          <w:sz w:val="14"/>
        </w:rPr>
        <w:t>(</w:t>
      </w:r>
      <w:hyperlink r:id="rId12">
        <w:r>
          <w:rPr>
            <w:color w:val="0080AC"/>
            <w:spacing w:val="-2"/>
            <w:w w:val="110"/>
            <w:sz w:val="14"/>
          </w:rPr>
          <w:t>http://creativecommons.org/licenses/by/4.0/</w:t>
        </w:r>
      </w:hyperlink>
      <w:r>
        <w:rPr>
          <w:spacing w:val="-2"/>
          <w:w w:val="110"/>
          <w:sz w:val="14"/>
        </w:rPr>
        <w:t>)</w:t>
      </w:r>
    </w:p>
    <w:p>
      <w:pPr>
        <w:spacing w:after="0"/>
        <w:jc w:val="left"/>
        <w:rPr>
          <w:sz w:val="14"/>
        </w:rPr>
        <w:sectPr>
          <w:type w:val="continuous"/>
          <w:pgSz w:w="11910" w:h="15880"/>
          <w:pgMar w:top="620" w:bottom="280" w:left="640" w:right="620"/>
        </w:sectPr>
      </w:pPr>
    </w:p>
    <w:p>
      <w:pPr>
        <w:pStyle w:val="BodyText"/>
        <w:spacing w:before="7"/>
        <w:ind w:left="0"/>
        <w:rPr>
          <w:sz w:val="13"/>
        </w:rPr>
      </w:pPr>
    </w:p>
    <w:p>
      <w:pPr>
        <w:spacing w:after="0"/>
        <w:rPr>
          <w:sz w:val="13"/>
        </w:rPr>
        <w:sectPr>
          <w:headerReference w:type="default" r:id="rId13"/>
          <w:footerReference w:type="default" r:id="rId14"/>
          <w:pgSz w:w="11910" w:h="15880"/>
          <w:pgMar w:header="668" w:footer="490" w:top="860" w:bottom="680" w:left="640" w:right="620"/>
          <w:pgNumType w:start="2"/>
        </w:sectPr>
      </w:pPr>
    </w:p>
    <w:p>
      <w:pPr>
        <w:pStyle w:val="BodyText"/>
        <w:spacing w:line="273" w:lineRule="auto" w:before="104"/>
        <w:ind w:right="38"/>
        <w:jc w:val="both"/>
      </w:pPr>
      <w:bookmarkStart w:name="_bookmark4" w:id="7"/>
      <w:bookmarkEnd w:id="7"/>
      <w:r>
        <w:rPr/>
      </w:r>
      <w:r>
        <w:rPr>
          <w:w w:val="110"/>
        </w:rPr>
        <w:t>biomacromolecules</w:t>
      </w:r>
      <w:r>
        <w:rPr>
          <w:w w:val="110"/>
        </w:rPr>
        <w:t> </w:t>
      </w:r>
      <w:hyperlink w:history="true" w:anchor="_bookmark32">
        <w:r>
          <w:rPr>
            <w:color w:val="0080AC"/>
            <w:w w:val="110"/>
          </w:rPr>
          <w:t>[5]</w:t>
        </w:r>
      </w:hyperlink>
      <w:r>
        <w:rPr>
          <w:w w:val="110"/>
        </w:rPr>
        <w:t>.</w:t>
      </w:r>
      <w:r>
        <w:rPr>
          <w:w w:val="110"/>
        </w:rPr>
        <w:t> Several</w:t>
      </w:r>
      <w:r>
        <w:rPr>
          <w:w w:val="110"/>
        </w:rPr>
        <w:t> computational</w:t>
      </w:r>
      <w:r>
        <w:rPr>
          <w:w w:val="110"/>
        </w:rPr>
        <w:t> approaches</w:t>
      </w:r>
      <w:r>
        <w:rPr>
          <w:w w:val="110"/>
        </w:rPr>
        <w:t> have</w:t>
      </w:r>
      <w:r>
        <w:rPr>
          <w:w w:val="110"/>
        </w:rPr>
        <w:t> been reported</w:t>
      </w:r>
      <w:r>
        <w:rPr>
          <w:spacing w:val="-1"/>
          <w:w w:val="110"/>
        </w:rPr>
        <w:t> </w:t>
      </w:r>
      <w:r>
        <w:rPr>
          <w:w w:val="110"/>
        </w:rPr>
        <w:t>for</w:t>
      </w:r>
      <w:r>
        <w:rPr>
          <w:spacing w:val="-1"/>
          <w:w w:val="110"/>
        </w:rPr>
        <w:t> </w:t>
      </w:r>
      <w:r>
        <w:rPr>
          <w:w w:val="110"/>
        </w:rPr>
        <w:t>the</w:t>
      </w:r>
      <w:r>
        <w:rPr>
          <w:spacing w:val="-1"/>
          <w:w w:val="110"/>
        </w:rPr>
        <w:t> </w:t>
      </w:r>
      <w:r>
        <w:rPr>
          <w:w w:val="110"/>
        </w:rPr>
        <w:t>assessment</w:t>
      </w:r>
      <w:r>
        <w:rPr>
          <w:spacing w:val="-1"/>
          <w:w w:val="110"/>
        </w:rPr>
        <w:t> </w:t>
      </w:r>
      <w:r>
        <w:rPr>
          <w:w w:val="110"/>
        </w:rPr>
        <w:t>of</w:t>
      </w:r>
      <w:r>
        <w:rPr>
          <w:spacing w:val="-1"/>
          <w:w w:val="110"/>
        </w:rPr>
        <w:t> </w:t>
      </w:r>
      <w:r>
        <w:rPr>
          <w:w w:val="110"/>
        </w:rPr>
        <w:t>small</w:t>
      </w:r>
      <w:r>
        <w:rPr>
          <w:spacing w:val="-1"/>
          <w:w w:val="110"/>
        </w:rPr>
        <w:t> </w:t>
      </w:r>
      <w:r>
        <w:rPr>
          <w:w w:val="110"/>
        </w:rPr>
        <w:t>molecules</w:t>
      </w:r>
      <w:r>
        <w:rPr>
          <w:spacing w:val="-1"/>
          <w:w w:val="110"/>
        </w:rPr>
        <w:t> </w:t>
      </w:r>
      <w:r>
        <w:rPr>
          <w:w w:val="110"/>
        </w:rPr>
        <w:t>with</w:t>
      </w:r>
      <w:r>
        <w:rPr>
          <w:spacing w:val="-1"/>
          <w:w w:val="110"/>
        </w:rPr>
        <w:t> </w:t>
      </w:r>
      <w:r>
        <w:rPr>
          <w:w w:val="110"/>
        </w:rPr>
        <w:t>regard to</w:t>
      </w:r>
      <w:r>
        <w:rPr>
          <w:spacing w:val="-1"/>
          <w:w w:val="110"/>
        </w:rPr>
        <w:t> </w:t>
      </w:r>
      <w:r>
        <w:rPr>
          <w:w w:val="110"/>
        </w:rPr>
        <w:t>their</w:t>
      </w:r>
      <w:r>
        <w:rPr>
          <w:spacing w:val="-1"/>
          <w:w w:val="110"/>
        </w:rPr>
        <w:t> </w:t>
      </w:r>
      <w:r>
        <w:rPr>
          <w:w w:val="110"/>
        </w:rPr>
        <w:t>risk of</w:t>
      </w:r>
      <w:r>
        <w:rPr>
          <w:w w:val="110"/>
        </w:rPr>
        <w:t> forming</w:t>
      </w:r>
      <w:r>
        <w:rPr>
          <w:w w:val="110"/>
        </w:rPr>
        <w:t> colloidal</w:t>
      </w:r>
      <w:r>
        <w:rPr>
          <w:w w:val="110"/>
        </w:rPr>
        <w:t> aggregates.</w:t>
      </w:r>
      <w:r>
        <w:rPr>
          <w:w w:val="110"/>
        </w:rPr>
        <w:t> These</w:t>
      </w:r>
      <w:r>
        <w:rPr>
          <w:w w:val="110"/>
        </w:rPr>
        <w:t> tools</w:t>
      </w:r>
      <w:r>
        <w:rPr>
          <w:w w:val="110"/>
        </w:rPr>
        <w:t> include</w:t>
      </w:r>
      <w:r>
        <w:rPr>
          <w:w w:val="110"/>
        </w:rPr>
        <w:t> Aggregator</w:t>
      </w:r>
      <w:r>
        <w:rPr>
          <w:w w:val="110"/>
        </w:rPr>
        <w:t> Advi- sor</w:t>
      </w:r>
      <w:r>
        <w:rPr>
          <w:w w:val="110"/>
        </w:rPr>
        <w:t> </w:t>
      </w:r>
      <w:hyperlink w:history="true" w:anchor="_bookmark33">
        <w:r>
          <w:rPr>
            <w:color w:val="0080AC"/>
            <w:w w:val="110"/>
          </w:rPr>
          <w:t>[11]</w:t>
        </w:r>
      </w:hyperlink>
      <w:r>
        <w:rPr>
          <w:w w:val="110"/>
        </w:rPr>
        <w:t>,</w:t>
      </w:r>
      <w:r>
        <w:rPr>
          <w:w w:val="110"/>
        </w:rPr>
        <w:t> ChemAgg</w:t>
      </w:r>
      <w:r>
        <w:rPr>
          <w:w w:val="110"/>
        </w:rPr>
        <w:t> </w:t>
      </w:r>
      <w:hyperlink w:history="true" w:anchor="_bookmark34">
        <w:r>
          <w:rPr>
            <w:color w:val="0080AC"/>
            <w:w w:val="110"/>
          </w:rPr>
          <w:t>[12]</w:t>
        </w:r>
      </w:hyperlink>
      <w:r>
        <w:rPr>
          <w:color w:val="0080AC"/>
          <w:w w:val="110"/>
        </w:rPr>
        <w:t> </w:t>
      </w:r>
      <w:r>
        <w:rPr>
          <w:w w:val="110"/>
        </w:rPr>
        <w:t>and</w:t>
      </w:r>
      <w:r>
        <w:rPr>
          <w:w w:val="110"/>
        </w:rPr>
        <w:t> SCAM</w:t>
      </w:r>
      <w:r>
        <w:rPr>
          <w:w w:val="110"/>
        </w:rPr>
        <w:t> detective</w:t>
      </w:r>
      <w:r>
        <w:rPr>
          <w:w w:val="110"/>
        </w:rPr>
        <w:t> </w:t>
      </w:r>
      <w:hyperlink w:history="true" w:anchor="_bookmark35">
        <w:r>
          <w:rPr>
            <w:color w:val="0080AC"/>
            <w:w w:val="110"/>
          </w:rPr>
          <w:t>[13]</w:t>
        </w:r>
      </w:hyperlink>
      <w:r>
        <w:rPr>
          <w:w w:val="110"/>
        </w:rPr>
        <w:t>.</w:t>
      </w:r>
      <w:r>
        <w:rPr>
          <w:w w:val="110"/>
        </w:rPr>
        <w:t> Aggregator</w:t>
      </w:r>
      <w:r>
        <w:rPr>
          <w:w w:val="110"/>
        </w:rPr>
        <w:t> Advi- sor flags potential aggregators based on their molecular similarity to a set</w:t>
      </w:r>
      <w:r>
        <w:rPr>
          <w:w w:val="110"/>
        </w:rPr>
        <w:t> of</w:t>
      </w:r>
      <w:r>
        <w:rPr>
          <w:w w:val="110"/>
        </w:rPr>
        <w:t> 12,000</w:t>
      </w:r>
      <w:r>
        <w:rPr>
          <w:w w:val="110"/>
        </w:rPr>
        <w:t> known</w:t>
      </w:r>
      <w:r>
        <w:rPr>
          <w:w w:val="110"/>
        </w:rPr>
        <w:t> aggregators,</w:t>
      </w:r>
      <w:r>
        <w:rPr>
          <w:w w:val="110"/>
        </w:rPr>
        <w:t> taking</w:t>
      </w:r>
      <w:r>
        <w:rPr>
          <w:w w:val="110"/>
        </w:rPr>
        <w:t> logP</w:t>
      </w:r>
      <w:r>
        <w:rPr>
          <w:w w:val="110"/>
        </w:rPr>
        <w:t> into</w:t>
      </w:r>
      <w:r>
        <w:rPr>
          <w:w w:val="110"/>
        </w:rPr>
        <w:t> account.</w:t>
      </w:r>
      <w:r>
        <w:rPr>
          <w:w w:val="110"/>
        </w:rPr>
        <w:t> ChemAgg and</w:t>
      </w:r>
      <w:r>
        <w:rPr>
          <w:w w:val="110"/>
        </w:rPr>
        <w:t> SCAM</w:t>
      </w:r>
      <w:r>
        <w:rPr>
          <w:w w:val="110"/>
        </w:rPr>
        <w:t> Detective</w:t>
      </w:r>
      <w:r>
        <w:rPr>
          <w:w w:val="110"/>
        </w:rPr>
        <w:t> are</w:t>
      </w:r>
      <w:r>
        <w:rPr>
          <w:w w:val="110"/>
        </w:rPr>
        <w:t> machine</w:t>
      </w:r>
      <w:r>
        <w:rPr>
          <w:w w:val="110"/>
        </w:rPr>
        <w:t> learning</w:t>
      </w:r>
      <w:r>
        <w:rPr>
          <w:w w:val="110"/>
        </w:rPr>
        <w:t> models</w:t>
      </w:r>
      <w:r>
        <w:rPr>
          <w:w w:val="110"/>
        </w:rPr>
        <w:t> for</w:t>
      </w:r>
      <w:r>
        <w:rPr>
          <w:w w:val="110"/>
        </w:rPr>
        <w:t> the</w:t>
      </w:r>
      <w:r>
        <w:rPr>
          <w:w w:val="110"/>
        </w:rPr>
        <w:t> classifica- tion</w:t>
      </w:r>
      <w:r>
        <w:rPr>
          <w:spacing w:val="-4"/>
          <w:w w:val="110"/>
        </w:rPr>
        <w:t> </w:t>
      </w:r>
      <w:r>
        <w:rPr>
          <w:w w:val="110"/>
        </w:rPr>
        <w:t>of</w:t>
      </w:r>
      <w:r>
        <w:rPr>
          <w:spacing w:val="-4"/>
          <w:w w:val="110"/>
        </w:rPr>
        <w:t> </w:t>
      </w:r>
      <w:r>
        <w:rPr>
          <w:w w:val="110"/>
        </w:rPr>
        <w:t>small</w:t>
      </w:r>
      <w:r>
        <w:rPr>
          <w:spacing w:val="-4"/>
          <w:w w:val="110"/>
        </w:rPr>
        <w:t> </w:t>
      </w:r>
      <w:r>
        <w:rPr>
          <w:w w:val="110"/>
        </w:rPr>
        <w:t>molecules</w:t>
      </w:r>
      <w:r>
        <w:rPr>
          <w:spacing w:val="-4"/>
          <w:w w:val="110"/>
        </w:rPr>
        <w:t> </w:t>
      </w:r>
      <w:r>
        <w:rPr>
          <w:w w:val="110"/>
        </w:rPr>
        <w:t>into</w:t>
      </w:r>
      <w:r>
        <w:rPr>
          <w:spacing w:val="-4"/>
          <w:w w:val="110"/>
        </w:rPr>
        <w:t> </w:t>
      </w:r>
      <w:r>
        <w:rPr>
          <w:w w:val="110"/>
        </w:rPr>
        <w:t>aggregators</w:t>
      </w:r>
      <w:r>
        <w:rPr>
          <w:spacing w:val="-4"/>
          <w:w w:val="110"/>
        </w:rPr>
        <w:t> </w:t>
      </w:r>
      <w:r>
        <w:rPr>
          <w:w w:val="110"/>
        </w:rPr>
        <w:t>and</w:t>
      </w:r>
      <w:r>
        <w:rPr>
          <w:spacing w:val="-4"/>
          <w:w w:val="110"/>
        </w:rPr>
        <w:t> </w:t>
      </w:r>
      <w:r>
        <w:rPr>
          <w:w w:val="110"/>
        </w:rPr>
        <w:t>non-aggregators.</w:t>
      </w:r>
      <w:r>
        <w:rPr>
          <w:spacing w:val="-4"/>
          <w:w w:val="110"/>
        </w:rPr>
        <w:t> </w:t>
      </w:r>
      <w:r>
        <w:rPr>
          <w:w w:val="110"/>
        </w:rPr>
        <w:t>Whereas </w:t>
      </w:r>
      <w:r>
        <w:rPr/>
        <w:t>ChemAgg is based on a XGBoost model, SCAM detective utilizes a set of</w:t>
      </w:r>
      <w:r>
        <w:rPr>
          <w:w w:val="110"/>
        </w:rPr>
        <w:t> random forest models.</w:t>
      </w:r>
    </w:p>
    <w:p>
      <w:pPr>
        <w:pStyle w:val="BodyText"/>
        <w:spacing w:line="273" w:lineRule="auto"/>
        <w:ind w:right="39" w:firstLine="239"/>
        <w:jc w:val="both"/>
      </w:pPr>
      <w:r>
        <w:rPr>
          <w:w w:val="110"/>
        </w:rPr>
        <w:t>A second important cause of assay interference is the chemical re- activity</w:t>
      </w:r>
      <w:r>
        <w:rPr>
          <w:w w:val="110"/>
        </w:rPr>
        <w:t> of</w:t>
      </w:r>
      <w:r>
        <w:rPr>
          <w:w w:val="110"/>
        </w:rPr>
        <w:t> compounds,</w:t>
      </w:r>
      <w:r>
        <w:rPr>
          <w:w w:val="110"/>
        </w:rPr>
        <w:t> in</w:t>
      </w:r>
      <w:r>
        <w:rPr>
          <w:w w:val="110"/>
        </w:rPr>
        <w:t> particular</w:t>
      </w:r>
      <w:r>
        <w:rPr>
          <w:w w:val="110"/>
        </w:rPr>
        <w:t> that</w:t>
      </w:r>
      <w:r>
        <w:rPr>
          <w:w w:val="110"/>
        </w:rPr>
        <w:t> related</w:t>
      </w:r>
      <w:r>
        <w:rPr>
          <w:w w:val="110"/>
        </w:rPr>
        <w:t> to</w:t>
      </w:r>
      <w:r>
        <w:rPr>
          <w:w w:val="110"/>
        </w:rPr>
        <w:t> </w:t>
      </w:r>
      <w:r>
        <w:rPr>
          <w:w w:val="110"/>
        </w:rPr>
        <w:t>electrophilicity</w:t>
      </w:r>
      <w:r>
        <w:rPr>
          <w:spacing w:val="80"/>
          <w:w w:val="110"/>
        </w:rPr>
        <w:t> </w:t>
      </w:r>
      <w:hyperlink w:history="true" w:anchor="_bookmark36">
        <w:r>
          <w:rPr>
            <w:color w:val="0080AC"/>
            <w:w w:val="110"/>
          </w:rPr>
          <w:t>[14]</w:t>
        </w:r>
      </w:hyperlink>
      <w:r>
        <w:rPr>
          <w:w w:val="110"/>
        </w:rPr>
        <w:t>.</w:t>
      </w:r>
      <w:r>
        <w:rPr>
          <w:spacing w:val="-11"/>
          <w:w w:val="110"/>
        </w:rPr>
        <w:t> </w:t>
      </w:r>
      <w:r>
        <w:rPr>
          <w:w w:val="110"/>
        </w:rPr>
        <w:t>Chemically</w:t>
      </w:r>
      <w:r>
        <w:rPr>
          <w:spacing w:val="-11"/>
          <w:w w:val="110"/>
        </w:rPr>
        <w:t> </w:t>
      </w:r>
      <w:r>
        <w:rPr>
          <w:w w:val="110"/>
        </w:rPr>
        <w:t>reactive</w:t>
      </w:r>
      <w:r>
        <w:rPr>
          <w:spacing w:val="-11"/>
          <w:w w:val="110"/>
        </w:rPr>
        <w:t> </w:t>
      </w:r>
      <w:r>
        <w:rPr>
          <w:w w:val="110"/>
        </w:rPr>
        <w:t>compounds</w:t>
      </w:r>
      <w:r>
        <w:rPr>
          <w:spacing w:val="-11"/>
          <w:w w:val="110"/>
        </w:rPr>
        <w:t> </w:t>
      </w:r>
      <w:r>
        <w:rPr>
          <w:w w:val="110"/>
        </w:rPr>
        <w:t>may</w:t>
      </w:r>
      <w:r>
        <w:rPr>
          <w:spacing w:val="-11"/>
          <w:w w:val="110"/>
        </w:rPr>
        <w:t> </w:t>
      </w:r>
      <w:r>
        <w:rPr>
          <w:w w:val="110"/>
        </w:rPr>
        <w:t>bind</w:t>
      </w:r>
      <w:r>
        <w:rPr>
          <w:spacing w:val="-11"/>
          <w:w w:val="110"/>
        </w:rPr>
        <w:t> </w:t>
      </w:r>
      <w:r>
        <w:rPr>
          <w:w w:val="110"/>
        </w:rPr>
        <w:t>covalently</w:t>
      </w:r>
      <w:r>
        <w:rPr>
          <w:spacing w:val="-11"/>
          <w:w w:val="110"/>
        </w:rPr>
        <w:t> </w:t>
      </w:r>
      <w:r>
        <w:rPr>
          <w:w w:val="110"/>
        </w:rPr>
        <w:t>to</w:t>
      </w:r>
      <w:r>
        <w:rPr>
          <w:spacing w:val="-11"/>
          <w:w w:val="110"/>
        </w:rPr>
        <w:t> </w:t>
      </w:r>
      <w:r>
        <w:rPr>
          <w:w w:val="110"/>
        </w:rPr>
        <w:t>biomacro- molecules</w:t>
      </w:r>
      <w:r>
        <w:rPr>
          <w:w w:val="110"/>
        </w:rPr>
        <w:t> or</w:t>
      </w:r>
      <w:r>
        <w:rPr>
          <w:w w:val="110"/>
        </w:rPr>
        <w:t> interact</w:t>
      </w:r>
      <w:r>
        <w:rPr>
          <w:w w:val="110"/>
        </w:rPr>
        <w:t> with</w:t>
      </w:r>
      <w:r>
        <w:rPr>
          <w:w w:val="110"/>
        </w:rPr>
        <w:t> the</w:t>
      </w:r>
      <w:r>
        <w:rPr>
          <w:w w:val="110"/>
        </w:rPr>
        <w:t> assay</w:t>
      </w:r>
      <w:r>
        <w:rPr>
          <w:w w:val="110"/>
        </w:rPr>
        <w:t> screening</w:t>
      </w:r>
      <w:r>
        <w:rPr>
          <w:w w:val="110"/>
        </w:rPr>
        <w:t> technology</w:t>
      </w:r>
      <w:r>
        <w:rPr>
          <w:w w:val="110"/>
        </w:rPr>
        <w:t> in</w:t>
      </w:r>
      <w:r>
        <w:rPr>
          <w:w w:val="110"/>
        </w:rPr>
        <w:t> an</w:t>
      </w:r>
      <w:r>
        <w:rPr>
          <w:w w:val="110"/>
        </w:rPr>
        <w:t> un- desired</w:t>
      </w:r>
      <w:r>
        <w:rPr>
          <w:w w:val="110"/>
        </w:rPr>
        <w:t> way.</w:t>
      </w:r>
      <w:r>
        <w:rPr>
          <w:w w:val="110"/>
        </w:rPr>
        <w:t> Computational</w:t>
      </w:r>
      <w:r>
        <w:rPr>
          <w:w w:val="110"/>
        </w:rPr>
        <w:t> approaches</w:t>
      </w:r>
      <w:r>
        <w:rPr>
          <w:w w:val="110"/>
        </w:rPr>
        <w:t> for</w:t>
      </w:r>
      <w:r>
        <w:rPr>
          <w:w w:val="110"/>
        </w:rPr>
        <w:t> identifying</w:t>
      </w:r>
      <w:r>
        <w:rPr>
          <w:w w:val="110"/>
        </w:rPr>
        <w:t> reactive</w:t>
      </w:r>
      <w:r>
        <w:rPr>
          <w:w w:val="110"/>
        </w:rPr>
        <w:t> com- pounds are mostly based on sets of rules which describe substructures that have been linked to chemical reactivity </w:t>
      </w:r>
      <w:hyperlink w:history="true" w:anchor="_bookmark37">
        <w:r>
          <w:rPr>
            <w:color w:val="0080AC"/>
            <w:w w:val="110"/>
          </w:rPr>
          <w:t>[15]</w:t>
        </w:r>
      </w:hyperlink>
      <w:r>
        <w:rPr>
          <w:w w:val="110"/>
        </w:rPr>
        <w:t>.</w:t>
      </w:r>
    </w:p>
    <w:p>
      <w:pPr>
        <w:pStyle w:val="BodyText"/>
        <w:spacing w:line="273" w:lineRule="auto"/>
        <w:ind w:right="38" w:firstLine="239"/>
        <w:jc w:val="both"/>
      </w:pPr>
      <w:r>
        <w:rPr>
          <w:w w:val="110"/>
        </w:rPr>
        <w:t>Further types of assay interference are covered under the umbrella of</w:t>
      </w:r>
      <w:r>
        <w:rPr>
          <w:spacing w:val="-6"/>
          <w:w w:val="110"/>
        </w:rPr>
        <w:t> </w:t>
      </w:r>
      <w:r>
        <w:rPr>
          <w:w w:val="110"/>
        </w:rPr>
        <w:t>the</w:t>
      </w:r>
      <w:r>
        <w:rPr>
          <w:spacing w:val="-6"/>
          <w:w w:val="110"/>
        </w:rPr>
        <w:t> </w:t>
      </w:r>
      <w:r>
        <w:rPr>
          <w:w w:val="110"/>
        </w:rPr>
        <w:t>well-known</w:t>
      </w:r>
      <w:r>
        <w:rPr>
          <w:spacing w:val="-6"/>
          <w:w w:val="110"/>
        </w:rPr>
        <w:t> </w:t>
      </w:r>
      <w:r>
        <w:rPr>
          <w:w w:val="110"/>
        </w:rPr>
        <w:t>pan-assay</w:t>
      </w:r>
      <w:r>
        <w:rPr>
          <w:spacing w:val="-6"/>
          <w:w w:val="110"/>
        </w:rPr>
        <w:t> </w:t>
      </w:r>
      <w:r>
        <w:rPr>
          <w:w w:val="110"/>
        </w:rPr>
        <w:t>interference</w:t>
      </w:r>
      <w:r>
        <w:rPr>
          <w:spacing w:val="-6"/>
          <w:w w:val="110"/>
        </w:rPr>
        <w:t> </w:t>
      </w:r>
      <w:r>
        <w:rPr>
          <w:w w:val="110"/>
        </w:rPr>
        <w:t>compounds</w:t>
      </w:r>
      <w:r>
        <w:rPr>
          <w:spacing w:val="-6"/>
          <w:w w:val="110"/>
        </w:rPr>
        <w:t> </w:t>
      </w:r>
      <w:r>
        <w:rPr>
          <w:w w:val="110"/>
        </w:rPr>
        <w:t>(PAINS)</w:t>
      </w:r>
      <w:r>
        <w:rPr>
          <w:spacing w:val="-6"/>
          <w:w w:val="110"/>
        </w:rPr>
        <w:t> </w:t>
      </w:r>
      <w:r>
        <w:rPr>
          <w:w w:val="110"/>
        </w:rPr>
        <w:t>concept </w:t>
      </w:r>
      <w:hyperlink w:history="true" w:anchor="_bookmark38">
        <w:r>
          <w:rPr>
            <w:color w:val="0080AC"/>
          </w:rPr>
          <w:t>[16]</w:t>
        </w:r>
      </w:hyperlink>
      <w:r>
        <w:rPr/>
        <w:t>. PAINS are compounds based on molecular scaffolds that have been</w:t>
      </w:r>
      <w:r>
        <w:rPr>
          <w:w w:val="110"/>
        </w:rPr>
        <w:t> associated with various types of assay interference. PAINS include re- dox</w:t>
      </w:r>
      <w:r>
        <w:rPr>
          <w:spacing w:val="-11"/>
          <w:w w:val="110"/>
        </w:rPr>
        <w:t> </w:t>
      </w:r>
      <w:r>
        <w:rPr>
          <w:w w:val="110"/>
        </w:rPr>
        <w:t>cycling</w:t>
      </w:r>
      <w:r>
        <w:rPr>
          <w:spacing w:val="-11"/>
          <w:w w:val="110"/>
        </w:rPr>
        <w:t> </w:t>
      </w:r>
      <w:r>
        <w:rPr>
          <w:w w:val="110"/>
        </w:rPr>
        <w:t>compounds</w:t>
      </w:r>
      <w:r>
        <w:rPr>
          <w:spacing w:val="-11"/>
          <w:w w:val="110"/>
        </w:rPr>
        <w:t> </w:t>
      </w:r>
      <w:r>
        <w:rPr>
          <w:w w:val="110"/>
        </w:rPr>
        <w:t>(e.g.</w:t>
      </w:r>
      <w:r>
        <w:rPr>
          <w:spacing w:val="-11"/>
          <w:w w:val="110"/>
        </w:rPr>
        <w:t> </w:t>
      </w:r>
      <w:r>
        <w:rPr>
          <w:w w:val="110"/>
        </w:rPr>
        <w:t>toxoflavins),</w:t>
      </w:r>
      <w:r>
        <w:rPr>
          <w:spacing w:val="-11"/>
          <w:w w:val="110"/>
        </w:rPr>
        <w:t> </w:t>
      </w:r>
      <w:r>
        <w:rPr>
          <w:w w:val="110"/>
        </w:rPr>
        <w:t>covalent</w:t>
      </w:r>
      <w:r>
        <w:rPr>
          <w:spacing w:val="-11"/>
          <w:w w:val="110"/>
        </w:rPr>
        <w:t> </w:t>
      </w:r>
      <w:r>
        <w:rPr>
          <w:w w:val="110"/>
        </w:rPr>
        <w:t>binders</w:t>
      </w:r>
      <w:r>
        <w:rPr>
          <w:spacing w:val="-11"/>
          <w:w w:val="110"/>
        </w:rPr>
        <w:t> </w:t>
      </w:r>
      <w:r>
        <w:rPr>
          <w:w w:val="110"/>
        </w:rPr>
        <w:t>(e.g.</w:t>
      </w:r>
      <w:r>
        <w:rPr>
          <w:spacing w:val="-11"/>
          <w:w w:val="110"/>
        </w:rPr>
        <w:t> </w:t>
      </w:r>
      <w:r>
        <w:rPr>
          <w:w w:val="110"/>
        </w:rPr>
        <w:t>isothia- zolones</w:t>
      </w:r>
      <w:r>
        <w:rPr>
          <w:spacing w:val="-11"/>
          <w:w w:val="110"/>
        </w:rPr>
        <w:t> </w:t>
      </w:r>
      <w:r>
        <w:rPr>
          <w:w w:val="110"/>
        </w:rPr>
        <w:t>or</w:t>
      </w:r>
      <w:r>
        <w:rPr>
          <w:spacing w:val="-11"/>
          <w:w w:val="110"/>
        </w:rPr>
        <w:t> </w:t>
      </w:r>
      <w:r>
        <w:rPr>
          <w:w w:val="110"/>
        </w:rPr>
        <w:t>ene-rhodanines),</w:t>
      </w:r>
      <w:r>
        <w:rPr>
          <w:spacing w:val="-11"/>
          <w:w w:val="110"/>
        </w:rPr>
        <w:t> </w:t>
      </w:r>
      <w:r>
        <w:rPr>
          <w:w w:val="110"/>
        </w:rPr>
        <w:t>membrane</w:t>
      </w:r>
      <w:r>
        <w:rPr>
          <w:spacing w:val="-11"/>
          <w:w w:val="110"/>
        </w:rPr>
        <w:t> </w:t>
      </w:r>
      <w:r>
        <w:rPr>
          <w:w w:val="110"/>
        </w:rPr>
        <w:t>disruptors</w:t>
      </w:r>
      <w:r>
        <w:rPr>
          <w:spacing w:val="-11"/>
          <w:w w:val="110"/>
        </w:rPr>
        <w:t> </w:t>
      </w:r>
      <w:r>
        <w:rPr>
          <w:w w:val="110"/>
        </w:rPr>
        <w:t>(e.g.</w:t>
      </w:r>
      <w:r>
        <w:rPr>
          <w:spacing w:val="-11"/>
          <w:w w:val="110"/>
        </w:rPr>
        <w:t> </w:t>
      </w:r>
      <w:r>
        <w:rPr>
          <w:w w:val="110"/>
        </w:rPr>
        <w:t>curcumin),</w:t>
      </w:r>
      <w:r>
        <w:rPr>
          <w:spacing w:val="-11"/>
          <w:w w:val="110"/>
        </w:rPr>
        <w:t> </w:t>
      </w:r>
      <w:r>
        <w:rPr>
          <w:w w:val="110"/>
        </w:rPr>
        <w:t>metal complex-forming</w:t>
      </w:r>
      <w:r>
        <w:rPr>
          <w:spacing w:val="-8"/>
          <w:w w:val="110"/>
        </w:rPr>
        <w:t> </w:t>
      </w:r>
      <w:r>
        <w:rPr>
          <w:w w:val="110"/>
        </w:rPr>
        <w:t>compounds</w:t>
      </w:r>
      <w:r>
        <w:rPr>
          <w:spacing w:val="-8"/>
          <w:w w:val="110"/>
        </w:rPr>
        <w:t> </w:t>
      </w:r>
      <w:r>
        <w:rPr>
          <w:w w:val="110"/>
        </w:rPr>
        <w:t>(e.g.</w:t>
      </w:r>
      <w:r>
        <w:rPr>
          <w:spacing w:val="-8"/>
          <w:w w:val="110"/>
        </w:rPr>
        <w:t> </w:t>
      </w:r>
      <w:r>
        <w:rPr>
          <w:w w:val="110"/>
        </w:rPr>
        <w:t>hydroxyphenyl</w:t>
      </w:r>
      <w:r>
        <w:rPr>
          <w:spacing w:val="-7"/>
          <w:w w:val="110"/>
        </w:rPr>
        <w:t> </w:t>
      </w:r>
      <w:r>
        <w:rPr>
          <w:w w:val="110"/>
        </w:rPr>
        <w:t>hydrazones)</w:t>
      </w:r>
      <w:r>
        <w:rPr>
          <w:spacing w:val="-7"/>
          <w:w w:val="110"/>
        </w:rPr>
        <w:t> </w:t>
      </w:r>
      <w:r>
        <w:rPr>
          <w:w w:val="110"/>
        </w:rPr>
        <w:t>and</w:t>
      </w:r>
      <w:r>
        <w:rPr>
          <w:spacing w:val="-8"/>
          <w:w w:val="110"/>
        </w:rPr>
        <w:t> </w:t>
      </w:r>
      <w:r>
        <w:rPr>
          <w:w w:val="110"/>
        </w:rPr>
        <w:t>un- </w:t>
      </w:r>
      <w:bookmarkStart w:name="Materials and methods" w:id="8"/>
      <w:bookmarkEnd w:id="8"/>
      <w:r>
        <w:rPr>
          <w:w w:val="110"/>
        </w:rPr>
        <w:t>stabl</w:t>
      </w:r>
      <w:r>
        <w:rPr>
          <w:w w:val="110"/>
        </w:rPr>
        <w:t>e</w:t>
      </w:r>
      <w:r>
        <w:rPr>
          <w:spacing w:val="-6"/>
          <w:w w:val="110"/>
        </w:rPr>
        <w:t> </w:t>
      </w:r>
      <w:r>
        <w:rPr>
          <w:w w:val="110"/>
        </w:rPr>
        <w:t>compounds</w:t>
      </w:r>
      <w:r>
        <w:rPr>
          <w:spacing w:val="-6"/>
          <w:w w:val="110"/>
        </w:rPr>
        <w:t> </w:t>
      </w:r>
      <w:r>
        <w:rPr>
          <w:w w:val="110"/>
        </w:rPr>
        <w:t>(e.g.</w:t>
      </w:r>
      <w:r>
        <w:rPr>
          <w:spacing w:val="-7"/>
          <w:w w:val="110"/>
        </w:rPr>
        <w:t> </w:t>
      </w:r>
      <w:r>
        <w:rPr>
          <w:w w:val="110"/>
        </w:rPr>
        <w:t>phenol-sulfonamides)</w:t>
      </w:r>
      <w:r>
        <w:rPr>
          <w:spacing w:val="-6"/>
          <w:w w:val="110"/>
        </w:rPr>
        <w:t> </w:t>
      </w:r>
      <w:hyperlink w:history="true" w:anchor="_bookmark39">
        <w:r>
          <w:rPr>
            <w:color w:val="0080AC"/>
            <w:w w:val="110"/>
          </w:rPr>
          <w:t>[17]</w:t>
        </w:r>
      </w:hyperlink>
      <w:r>
        <w:rPr>
          <w:w w:val="110"/>
        </w:rPr>
        <w:t>.</w:t>
      </w:r>
      <w:r>
        <w:rPr>
          <w:spacing w:val="-7"/>
          <w:w w:val="110"/>
        </w:rPr>
        <w:t> </w:t>
      </w:r>
      <w:r>
        <w:rPr>
          <w:w w:val="110"/>
        </w:rPr>
        <w:t>The</w:t>
      </w:r>
      <w:r>
        <w:rPr>
          <w:spacing w:val="-6"/>
          <w:w w:val="110"/>
        </w:rPr>
        <w:t> </w:t>
      </w:r>
      <w:r>
        <w:rPr>
          <w:w w:val="110"/>
        </w:rPr>
        <w:t>molecular</w:t>
      </w:r>
      <w:r>
        <w:rPr>
          <w:spacing w:val="-6"/>
          <w:w w:val="110"/>
        </w:rPr>
        <w:t> </w:t>
      </w:r>
      <w:r>
        <w:rPr>
          <w:w w:val="110"/>
        </w:rPr>
        <w:t>frag- ments</w:t>
      </w:r>
      <w:r>
        <w:rPr>
          <w:w w:val="110"/>
        </w:rPr>
        <w:t> linked</w:t>
      </w:r>
      <w:r>
        <w:rPr>
          <w:w w:val="110"/>
        </w:rPr>
        <w:t> to</w:t>
      </w:r>
      <w:r>
        <w:rPr>
          <w:w w:val="110"/>
        </w:rPr>
        <w:t> PAINS</w:t>
      </w:r>
      <w:r>
        <w:rPr>
          <w:w w:val="110"/>
        </w:rPr>
        <w:t> have</w:t>
      </w:r>
      <w:r>
        <w:rPr>
          <w:w w:val="110"/>
        </w:rPr>
        <w:t> been</w:t>
      </w:r>
      <w:r>
        <w:rPr>
          <w:w w:val="110"/>
        </w:rPr>
        <w:t> compiled</w:t>
      </w:r>
      <w:r>
        <w:rPr>
          <w:w w:val="110"/>
        </w:rPr>
        <w:t> in</w:t>
      </w:r>
      <w:r>
        <w:rPr>
          <w:w w:val="110"/>
        </w:rPr>
        <w:t> a</w:t>
      </w:r>
      <w:r>
        <w:rPr>
          <w:w w:val="110"/>
        </w:rPr>
        <w:t> collection</w:t>
      </w:r>
      <w:r>
        <w:rPr>
          <w:w w:val="110"/>
        </w:rPr>
        <w:t> of</w:t>
      </w:r>
      <w:r>
        <w:rPr>
          <w:w w:val="110"/>
        </w:rPr>
        <w:t> several </w:t>
      </w:r>
      <w:bookmarkStart w:name="Data set compilation" w:id="9"/>
      <w:bookmarkEnd w:id="9"/>
      <w:r>
        <w:rPr>
          <w:w w:val="110"/>
        </w:rPr>
        <w:t>hundre</w:t>
      </w:r>
      <w:r>
        <w:rPr>
          <w:w w:val="110"/>
        </w:rPr>
        <w:t>d</w:t>
      </w:r>
      <w:r>
        <w:rPr>
          <w:spacing w:val="-9"/>
          <w:w w:val="110"/>
        </w:rPr>
        <w:t> </w:t>
      </w:r>
      <w:r>
        <w:rPr>
          <w:w w:val="110"/>
        </w:rPr>
        <w:t>structural</w:t>
      </w:r>
      <w:r>
        <w:rPr>
          <w:spacing w:val="-9"/>
          <w:w w:val="110"/>
        </w:rPr>
        <w:t> </w:t>
      </w:r>
      <w:r>
        <w:rPr>
          <w:w w:val="110"/>
        </w:rPr>
        <w:t>patterns,</w:t>
      </w:r>
      <w:r>
        <w:rPr>
          <w:spacing w:val="-9"/>
          <w:w w:val="110"/>
        </w:rPr>
        <w:t> </w:t>
      </w:r>
      <w:r>
        <w:rPr>
          <w:w w:val="110"/>
        </w:rPr>
        <w:t>and</w:t>
      </w:r>
      <w:r>
        <w:rPr>
          <w:spacing w:val="-9"/>
          <w:w w:val="110"/>
        </w:rPr>
        <w:t> </w:t>
      </w:r>
      <w:r>
        <w:rPr>
          <w:w w:val="110"/>
        </w:rPr>
        <w:t>this</w:t>
      </w:r>
      <w:r>
        <w:rPr>
          <w:spacing w:val="-9"/>
          <w:w w:val="110"/>
        </w:rPr>
        <w:t> </w:t>
      </w:r>
      <w:r>
        <w:rPr>
          <w:w w:val="110"/>
        </w:rPr>
        <w:t>collection</w:t>
      </w:r>
      <w:r>
        <w:rPr>
          <w:spacing w:val="-9"/>
          <w:w w:val="110"/>
        </w:rPr>
        <w:t> </w:t>
      </w:r>
      <w:r>
        <w:rPr>
          <w:w w:val="110"/>
        </w:rPr>
        <w:t>has</w:t>
      </w:r>
      <w:r>
        <w:rPr>
          <w:spacing w:val="-9"/>
          <w:w w:val="110"/>
        </w:rPr>
        <w:t> </w:t>
      </w:r>
      <w:r>
        <w:rPr>
          <w:w w:val="110"/>
        </w:rPr>
        <w:t>been</w:t>
      </w:r>
      <w:r>
        <w:rPr>
          <w:spacing w:val="-9"/>
          <w:w w:val="110"/>
        </w:rPr>
        <w:t> </w:t>
      </w:r>
      <w:r>
        <w:rPr>
          <w:w w:val="110"/>
        </w:rPr>
        <w:t>implemented</w:t>
      </w:r>
      <w:r>
        <w:rPr>
          <w:spacing w:val="-9"/>
          <w:w w:val="110"/>
        </w:rPr>
        <w:t> </w:t>
      </w:r>
      <w:r>
        <w:rPr>
          <w:w w:val="110"/>
        </w:rPr>
        <w:t>in various</w:t>
      </w:r>
      <w:r>
        <w:rPr>
          <w:spacing w:val="-11"/>
          <w:w w:val="110"/>
        </w:rPr>
        <w:t> </w:t>
      </w:r>
      <w:r>
        <w:rPr>
          <w:w w:val="110"/>
        </w:rPr>
        <w:t>in</w:t>
      </w:r>
      <w:r>
        <w:rPr>
          <w:spacing w:val="-10"/>
          <w:w w:val="110"/>
        </w:rPr>
        <w:t> </w:t>
      </w:r>
      <w:r>
        <w:rPr>
          <w:w w:val="110"/>
        </w:rPr>
        <w:t>silico</w:t>
      </w:r>
      <w:r>
        <w:rPr>
          <w:spacing w:val="-10"/>
          <w:w w:val="110"/>
        </w:rPr>
        <w:t> </w:t>
      </w:r>
      <w:r>
        <w:rPr>
          <w:w w:val="110"/>
        </w:rPr>
        <w:t>platforms</w:t>
      </w:r>
      <w:r>
        <w:rPr>
          <w:spacing w:val="-11"/>
          <w:w w:val="110"/>
        </w:rPr>
        <w:t> </w:t>
      </w:r>
      <w:r>
        <w:rPr>
          <w:w w:val="110"/>
        </w:rPr>
        <w:t>and</w:t>
      </w:r>
      <w:r>
        <w:rPr>
          <w:spacing w:val="-11"/>
          <w:w w:val="110"/>
        </w:rPr>
        <w:t> </w:t>
      </w:r>
      <w:r>
        <w:rPr>
          <w:w w:val="110"/>
        </w:rPr>
        <w:t>software</w:t>
      </w:r>
      <w:r>
        <w:rPr>
          <w:spacing w:val="-10"/>
          <w:w w:val="110"/>
        </w:rPr>
        <w:t> </w:t>
      </w:r>
      <w:r>
        <w:rPr>
          <w:w w:val="110"/>
        </w:rPr>
        <w:t>libraries</w:t>
      </w:r>
      <w:r>
        <w:rPr>
          <w:spacing w:val="-11"/>
          <w:w w:val="110"/>
        </w:rPr>
        <w:t> </w:t>
      </w:r>
      <w:r>
        <w:rPr>
          <w:w w:val="110"/>
        </w:rPr>
        <w:t>to</w:t>
      </w:r>
      <w:r>
        <w:rPr>
          <w:spacing w:val="-10"/>
          <w:w w:val="110"/>
        </w:rPr>
        <w:t> </w:t>
      </w:r>
      <w:r>
        <w:rPr>
          <w:w w:val="110"/>
        </w:rPr>
        <w:t>offer</w:t>
      </w:r>
      <w:r>
        <w:rPr>
          <w:spacing w:val="-10"/>
          <w:w w:val="110"/>
        </w:rPr>
        <w:t> </w:t>
      </w:r>
      <w:r>
        <w:rPr>
          <w:w w:val="110"/>
        </w:rPr>
        <w:t>means</w:t>
      </w:r>
      <w:r>
        <w:rPr>
          <w:spacing w:val="-11"/>
          <w:w w:val="110"/>
        </w:rPr>
        <w:t> </w:t>
      </w:r>
      <w:r>
        <w:rPr>
          <w:w w:val="110"/>
        </w:rPr>
        <w:t>for</w:t>
      </w:r>
      <w:r>
        <w:rPr>
          <w:spacing w:val="-10"/>
          <w:w w:val="110"/>
        </w:rPr>
        <w:t> </w:t>
      </w:r>
      <w:r>
        <w:rPr>
          <w:w w:val="110"/>
        </w:rPr>
        <w:t>flag- </w:t>
      </w:r>
      <w:bookmarkStart w:name="PubChem Bioassay data selection and anno" w:id="10"/>
      <w:bookmarkEnd w:id="10"/>
      <w:r>
        <w:rPr>
          <w:w w:val="110"/>
        </w:rPr>
        <w:t>ging</w:t>
      </w:r>
      <w:r>
        <w:rPr>
          <w:w w:val="110"/>
        </w:rPr>
        <w:t> potentially problematic compounds </w:t>
      </w:r>
      <w:hyperlink w:history="true" w:anchor="_bookmark42">
        <w:r>
          <w:rPr>
            <w:color w:val="0080AC"/>
            <w:w w:val="110"/>
          </w:rPr>
          <w:t>[18]</w:t>
        </w:r>
      </w:hyperlink>
      <w:r>
        <w:rPr>
          <w:w w:val="110"/>
        </w:rPr>
        <w:t>. An alternative approach to</w:t>
      </w:r>
      <w:r>
        <w:rPr>
          <w:w w:val="110"/>
        </w:rPr>
        <w:t> flagging</w:t>
      </w:r>
      <w:r>
        <w:rPr>
          <w:w w:val="110"/>
        </w:rPr>
        <w:t> potential</w:t>
      </w:r>
      <w:r>
        <w:rPr>
          <w:w w:val="110"/>
        </w:rPr>
        <w:t> PAINS</w:t>
      </w:r>
      <w:r>
        <w:rPr>
          <w:w w:val="110"/>
        </w:rPr>
        <w:t> was</w:t>
      </w:r>
      <w:r>
        <w:rPr>
          <w:w w:val="110"/>
        </w:rPr>
        <w:t> recently</w:t>
      </w:r>
      <w:r>
        <w:rPr>
          <w:w w:val="110"/>
        </w:rPr>
        <w:t> presented</w:t>
      </w:r>
      <w:r>
        <w:rPr>
          <w:w w:val="110"/>
        </w:rPr>
        <w:t> by</w:t>
      </w:r>
      <w:r>
        <w:rPr>
          <w:w w:val="110"/>
        </w:rPr>
        <w:t> Koptelov</w:t>
      </w:r>
      <w:r>
        <w:rPr>
          <w:w w:val="110"/>
        </w:rPr>
        <w:t> et</w:t>
      </w:r>
      <w:r>
        <w:rPr>
          <w:w w:val="110"/>
        </w:rPr>
        <w:t> al. </w:t>
      </w:r>
      <w:hyperlink w:history="true" w:anchor="_bookmark43">
        <w:r>
          <w:rPr>
            <w:color w:val="0080AC"/>
            <w:w w:val="110"/>
          </w:rPr>
          <w:t>[19]</w:t>
        </w:r>
      </w:hyperlink>
      <w:r>
        <w:rPr>
          <w:w w:val="110"/>
        </w:rPr>
        <w:t>.</w:t>
      </w:r>
      <w:r>
        <w:rPr>
          <w:w w:val="110"/>
        </w:rPr>
        <w:t> They</w:t>
      </w:r>
      <w:r>
        <w:rPr>
          <w:w w:val="110"/>
        </w:rPr>
        <w:t> use</w:t>
      </w:r>
      <w:r>
        <w:rPr>
          <w:w w:val="110"/>
        </w:rPr>
        <w:t> discriminative</w:t>
      </w:r>
      <w:r>
        <w:rPr>
          <w:w w:val="110"/>
        </w:rPr>
        <w:t> subgraph</w:t>
      </w:r>
      <w:r>
        <w:rPr>
          <w:w w:val="110"/>
        </w:rPr>
        <w:t> mining</w:t>
      </w:r>
      <w:r>
        <w:rPr>
          <w:w w:val="110"/>
        </w:rPr>
        <w:t> to</w:t>
      </w:r>
      <w:r>
        <w:rPr>
          <w:w w:val="110"/>
        </w:rPr>
        <w:t> identify</w:t>
      </w:r>
      <w:r>
        <w:rPr>
          <w:w w:val="110"/>
        </w:rPr>
        <w:t> character- istic</w:t>
      </w:r>
      <w:r>
        <w:rPr>
          <w:w w:val="110"/>
        </w:rPr>
        <w:t> patterns</w:t>
      </w:r>
      <w:r>
        <w:rPr>
          <w:w w:val="110"/>
        </w:rPr>
        <w:t> in</w:t>
      </w:r>
      <w:r>
        <w:rPr>
          <w:w w:val="110"/>
        </w:rPr>
        <w:t> PAINS</w:t>
      </w:r>
      <w:r>
        <w:rPr>
          <w:w w:val="110"/>
        </w:rPr>
        <w:t> and</w:t>
      </w:r>
      <w:r>
        <w:rPr>
          <w:w w:val="110"/>
        </w:rPr>
        <w:t> non-PAINS,</w:t>
      </w:r>
      <w:r>
        <w:rPr>
          <w:w w:val="110"/>
        </w:rPr>
        <w:t> and</w:t>
      </w:r>
      <w:r>
        <w:rPr>
          <w:w w:val="110"/>
        </w:rPr>
        <w:t> utilize</w:t>
      </w:r>
      <w:r>
        <w:rPr>
          <w:w w:val="110"/>
        </w:rPr>
        <w:t> these</w:t>
      </w:r>
      <w:r>
        <w:rPr>
          <w:w w:val="110"/>
        </w:rPr>
        <w:t> patterns,</w:t>
      </w:r>
      <w:r>
        <w:rPr>
          <w:w w:val="110"/>
        </w:rPr>
        <w:t> in combination</w:t>
      </w:r>
      <w:r>
        <w:rPr>
          <w:spacing w:val="-2"/>
          <w:w w:val="110"/>
        </w:rPr>
        <w:t> </w:t>
      </w:r>
      <w:r>
        <w:rPr>
          <w:w w:val="110"/>
        </w:rPr>
        <w:t>with</w:t>
      </w:r>
      <w:r>
        <w:rPr>
          <w:spacing w:val="-2"/>
          <w:w w:val="110"/>
        </w:rPr>
        <w:t> </w:t>
      </w:r>
      <w:r>
        <w:rPr>
          <w:w w:val="110"/>
        </w:rPr>
        <w:t>numerical</w:t>
      </w:r>
      <w:r>
        <w:rPr>
          <w:spacing w:val="-2"/>
          <w:w w:val="110"/>
        </w:rPr>
        <w:t> </w:t>
      </w:r>
      <w:r>
        <w:rPr>
          <w:w w:val="110"/>
        </w:rPr>
        <w:t>descriptors,</w:t>
      </w:r>
      <w:r>
        <w:rPr>
          <w:spacing w:val="-2"/>
          <w:w w:val="110"/>
        </w:rPr>
        <w:t> </w:t>
      </w:r>
      <w:r>
        <w:rPr>
          <w:w w:val="110"/>
        </w:rPr>
        <w:t>to</w:t>
      </w:r>
      <w:r>
        <w:rPr>
          <w:spacing w:val="-2"/>
          <w:w w:val="110"/>
        </w:rPr>
        <w:t> </w:t>
      </w:r>
      <w:r>
        <w:rPr>
          <w:w w:val="110"/>
        </w:rPr>
        <w:t>derive</w:t>
      </w:r>
      <w:r>
        <w:rPr>
          <w:spacing w:val="-2"/>
          <w:w w:val="110"/>
        </w:rPr>
        <w:t> </w:t>
      </w:r>
      <w:r>
        <w:rPr>
          <w:w w:val="110"/>
        </w:rPr>
        <w:t>decision</w:t>
      </w:r>
      <w:r>
        <w:rPr>
          <w:spacing w:val="-2"/>
          <w:w w:val="110"/>
        </w:rPr>
        <w:t> </w:t>
      </w:r>
      <w:r>
        <w:rPr>
          <w:w w:val="110"/>
        </w:rPr>
        <w:t>tree</w:t>
      </w:r>
      <w:r>
        <w:rPr>
          <w:spacing w:val="-2"/>
          <w:w w:val="110"/>
        </w:rPr>
        <w:t> </w:t>
      </w:r>
      <w:r>
        <w:rPr>
          <w:w w:val="110"/>
        </w:rPr>
        <w:t>models for PAINS prediction.</w:t>
      </w:r>
    </w:p>
    <w:p>
      <w:pPr>
        <w:pStyle w:val="BodyText"/>
        <w:spacing w:line="273" w:lineRule="auto"/>
        <w:ind w:right="39" w:firstLine="239"/>
        <w:jc w:val="both"/>
      </w:pPr>
      <w:r>
        <w:rPr>
          <w:w w:val="110"/>
        </w:rPr>
        <w:t>A</w:t>
      </w:r>
      <w:r>
        <w:rPr>
          <w:w w:val="110"/>
        </w:rPr>
        <w:t> number</w:t>
      </w:r>
      <w:r>
        <w:rPr>
          <w:w w:val="110"/>
        </w:rPr>
        <w:t> of</w:t>
      </w:r>
      <w:r>
        <w:rPr>
          <w:w w:val="110"/>
        </w:rPr>
        <w:t> focused</w:t>
      </w:r>
      <w:r>
        <w:rPr>
          <w:w w:val="110"/>
        </w:rPr>
        <w:t> machine</w:t>
      </w:r>
      <w:r>
        <w:rPr>
          <w:w w:val="110"/>
        </w:rPr>
        <w:t> learning</w:t>
      </w:r>
      <w:r>
        <w:rPr>
          <w:w w:val="110"/>
        </w:rPr>
        <w:t> models</w:t>
      </w:r>
      <w:r>
        <w:rPr>
          <w:w w:val="110"/>
        </w:rPr>
        <w:t> have</w:t>
      </w:r>
      <w:r>
        <w:rPr>
          <w:w w:val="110"/>
        </w:rPr>
        <w:t> been</w:t>
      </w:r>
      <w:r>
        <w:rPr>
          <w:w w:val="110"/>
        </w:rPr>
        <w:t> devised for</w:t>
      </w:r>
      <w:r>
        <w:rPr>
          <w:w w:val="110"/>
        </w:rPr>
        <w:t> the</w:t>
      </w:r>
      <w:r>
        <w:rPr>
          <w:w w:val="110"/>
        </w:rPr>
        <w:t> identification</w:t>
      </w:r>
      <w:r>
        <w:rPr>
          <w:w w:val="110"/>
        </w:rPr>
        <w:t> of</w:t>
      </w:r>
      <w:r>
        <w:rPr>
          <w:w w:val="110"/>
        </w:rPr>
        <w:t> compounds</w:t>
      </w:r>
      <w:r>
        <w:rPr>
          <w:w w:val="110"/>
        </w:rPr>
        <w:t> that</w:t>
      </w:r>
      <w:r>
        <w:rPr>
          <w:w w:val="110"/>
        </w:rPr>
        <w:t> likely</w:t>
      </w:r>
      <w:r>
        <w:rPr>
          <w:w w:val="110"/>
        </w:rPr>
        <w:t> cause</w:t>
      </w:r>
      <w:r>
        <w:rPr>
          <w:w w:val="110"/>
        </w:rPr>
        <w:t> specific</w:t>
      </w:r>
      <w:r>
        <w:rPr>
          <w:w w:val="110"/>
        </w:rPr>
        <w:t> types</w:t>
      </w:r>
      <w:r>
        <w:rPr>
          <w:w w:val="110"/>
        </w:rPr>
        <w:t> of assay</w:t>
      </w:r>
      <w:r>
        <w:rPr>
          <w:spacing w:val="-9"/>
          <w:w w:val="110"/>
        </w:rPr>
        <w:t> </w:t>
      </w:r>
      <w:r>
        <w:rPr>
          <w:w w:val="110"/>
        </w:rPr>
        <w:t>interference.</w:t>
      </w:r>
      <w:r>
        <w:rPr>
          <w:spacing w:val="-9"/>
          <w:w w:val="110"/>
        </w:rPr>
        <w:t> </w:t>
      </w:r>
      <w:r>
        <w:rPr>
          <w:w w:val="110"/>
        </w:rPr>
        <w:t>For</w:t>
      </w:r>
      <w:r>
        <w:rPr>
          <w:spacing w:val="-9"/>
          <w:w w:val="110"/>
        </w:rPr>
        <w:t> </w:t>
      </w:r>
      <w:r>
        <w:rPr>
          <w:w w:val="110"/>
        </w:rPr>
        <w:t>example,</w:t>
      </w:r>
      <w:r>
        <w:rPr>
          <w:spacing w:val="-9"/>
          <w:w w:val="110"/>
        </w:rPr>
        <w:t> </w:t>
      </w:r>
      <w:r>
        <w:rPr>
          <w:w w:val="110"/>
        </w:rPr>
        <w:t>Luciferase</w:t>
      </w:r>
      <w:r>
        <w:rPr>
          <w:spacing w:val="-8"/>
          <w:w w:val="110"/>
        </w:rPr>
        <w:t> </w:t>
      </w:r>
      <w:r>
        <w:rPr>
          <w:w w:val="110"/>
        </w:rPr>
        <w:t>Advisor</w:t>
      </w:r>
      <w:r>
        <w:rPr>
          <w:spacing w:val="-9"/>
          <w:w w:val="110"/>
        </w:rPr>
        <w:t> </w:t>
      </w:r>
      <w:hyperlink w:history="true" w:anchor="_bookmark44">
        <w:r>
          <w:rPr>
            <w:color w:val="0080AC"/>
            <w:w w:val="110"/>
          </w:rPr>
          <w:t>[20]</w:t>
        </w:r>
      </w:hyperlink>
      <w:r>
        <w:rPr>
          <w:color w:val="0080AC"/>
          <w:spacing w:val="-9"/>
          <w:w w:val="110"/>
        </w:rPr>
        <w:t> </w:t>
      </w:r>
      <w:r>
        <w:rPr>
          <w:w w:val="110"/>
        </w:rPr>
        <w:t>and</w:t>
      </w:r>
      <w:r>
        <w:rPr>
          <w:spacing w:val="-9"/>
          <w:w w:val="110"/>
        </w:rPr>
        <w:t> </w:t>
      </w:r>
      <w:r>
        <w:rPr>
          <w:spacing w:val="-2"/>
          <w:w w:val="110"/>
        </w:rPr>
        <w:t>ChemFluc</w:t>
      </w:r>
    </w:p>
    <w:p>
      <w:pPr>
        <w:pStyle w:val="BodyText"/>
        <w:spacing w:line="273" w:lineRule="auto"/>
        <w:ind w:right="38"/>
        <w:jc w:val="both"/>
      </w:pPr>
      <w:hyperlink w:history="true" w:anchor="_bookmark47">
        <w:r>
          <w:rPr>
            <w:color w:val="0080AC"/>
            <w:w w:val="110"/>
          </w:rPr>
          <w:t>[21]</w:t>
        </w:r>
      </w:hyperlink>
      <w:r>
        <w:rPr>
          <w:color w:val="0080AC"/>
          <w:w w:val="110"/>
        </w:rPr>
        <w:t> </w:t>
      </w:r>
      <w:r>
        <w:rPr>
          <w:w w:val="110"/>
        </w:rPr>
        <w:t>are models for the prediction of compounds (luciferase inhibitors) that</w:t>
      </w:r>
      <w:r>
        <w:rPr>
          <w:spacing w:val="-1"/>
          <w:w w:val="110"/>
        </w:rPr>
        <w:t> </w:t>
      </w:r>
      <w:r>
        <w:rPr>
          <w:w w:val="110"/>
        </w:rPr>
        <w:t>may</w:t>
      </w:r>
      <w:r>
        <w:rPr>
          <w:spacing w:val="-1"/>
          <w:w w:val="110"/>
        </w:rPr>
        <w:t> </w:t>
      </w:r>
      <w:r>
        <w:rPr>
          <w:w w:val="110"/>
        </w:rPr>
        <w:t>interfere</w:t>
      </w:r>
      <w:r>
        <w:rPr>
          <w:spacing w:val="-1"/>
          <w:w w:val="110"/>
        </w:rPr>
        <w:t> </w:t>
      </w:r>
      <w:r>
        <w:rPr>
          <w:w w:val="110"/>
        </w:rPr>
        <w:t>with</w:t>
      </w:r>
      <w:r>
        <w:rPr>
          <w:spacing w:val="-1"/>
          <w:w w:val="110"/>
        </w:rPr>
        <w:t> </w:t>
      </w:r>
      <w:r>
        <w:rPr>
          <w:w w:val="110"/>
        </w:rPr>
        <w:t>luciferase-based</w:t>
      </w:r>
      <w:r>
        <w:rPr>
          <w:spacing w:val="-1"/>
          <w:w w:val="110"/>
        </w:rPr>
        <w:t> </w:t>
      </w:r>
      <w:r>
        <w:rPr>
          <w:w w:val="110"/>
        </w:rPr>
        <w:t>assays.</w:t>
      </w:r>
      <w:r>
        <w:rPr>
          <w:spacing w:val="-1"/>
          <w:w w:val="110"/>
        </w:rPr>
        <w:t> </w:t>
      </w:r>
      <w:r>
        <w:rPr>
          <w:w w:val="110"/>
        </w:rPr>
        <w:t>InterPred</w:t>
      </w:r>
      <w:r>
        <w:rPr>
          <w:spacing w:val="-1"/>
          <w:w w:val="110"/>
        </w:rPr>
        <w:t> </w:t>
      </w:r>
      <w:hyperlink w:history="true" w:anchor="_bookmark50">
        <w:r>
          <w:rPr>
            <w:color w:val="0080AC"/>
            <w:w w:val="110"/>
          </w:rPr>
          <w:t>[22]</w:t>
        </w:r>
      </w:hyperlink>
      <w:r>
        <w:rPr>
          <w:color w:val="0080AC"/>
          <w:spacing w:val="-2"/>
          <w:w w:val="110"/>
        </w:rPr>
        <w:t> </w:t>
      </w:r>
      <w:r>
        <w:rPr>
          <w:w w:val="110"/>
        </w:rPr>
        <w:t>includes a</w:t>
      </w:r>
      <w:r>
        <w:rPr>
          <w:spacing w:val="-9"/>
          <w:w w:val="110"/>
        </w:rPr>
        <w:t> </w:t>
      </w:r>
      <w:r>
        <w:rPr>
          <w:w w:val="110"/>
        </w:rPr>
        <w:t>set</w:t>
      </w:r>
      <w:r>
        <w:rPr>
          <w:spacing w:val="-9"/>
          <w:w w:val="110"/>
        </w:rPr>
        <w:t> </w:t>
      </w:r>
      <w:r>
        <w:rPr>
          <w:w w:val="110"/>
        </w:rPr>
        <w:t>of</w:t>
      </w:r>
      <w:r>
        <w:rPr>
          <w:spacing w:val="-9"/>
          <w:w w:val="110"/>
        </w:rPr>
        <w:t> </w:t>
      </w:r>
      <w:r>
        <w:rPr>
          <w:w w:val="110"/>
        </w:rPr>
        <w:t>QSAR</w:t>
      </w:r>
      <w:r>
        <w:rPr>
          <w:spacing w:val="-9"/>
          <w:w w:val="110"/>
        </w:rPr>
        <w:t> </w:t>
      </w:r>
      <w:r>
        <w:rPr>
          <w:w w:val="110"/>
        </w:rPr>
        <w:t>models</w:t>
      </w:r>
      <w:r>
        <w:rPr>
          <w:spacing w:val="-9"/>
          <w:w w:val="110"/>
        </w:rPr>
        <w:t> </w:t>
      </w:r>
      <w:r>
        <w:rPr>
          <w:w w:val="110"/>
        </w:rPr>
        <w:t>for</w:t>
      </w:r>
      <w:r>
        <w:rPr>
          <w:spacing w:val="-9"/>
          <w:w w:val="110"/>
        </w:rPr>
        <w:t> </w:t>
      </w:r>
      <w:r>
        <w:rPr>
          <w:w w:val="110"/>
        </w:rPr>
        <w:t>the</w:t>
      </w:r>
      <w:r>
        <w:rPr>
          <w:spacing w:val="-9"/>
          <w:w w:val="110"/>
        </w:rPr>
        <w:t> </w:t>
      </w:r>
      <w:r>
        <w:rPr>
          <w:w w:val="110"/>
        </w:rPr>
        <w:t>prediction</w:t>
      </w:r>
      <w:r>
        <w:rPr>
          <w:spacing w:val="-10"/>
          <w:w w:val="110"/>
        </w:rPr>
        <w:t> </w:t>
      </w:r>
      <w:r>
        <w:rPr>
          <w:w w:val="110"/>
        </w:rPr>
        <w:t>of</w:t>
      </w:r>
      <w:r>
        <w:rPr>
          <w:spacing w:val="-9"/>
          <w:w w:val="110"/>
        </w:rPr>
        <w:t> </w:t>
      </w:r>
      <w:r>
        <w:rPr>
          <w:w w:val="110"/>
        </w:rPr>
        <w:t>luciferase</w:t>
      </w:r>
      <w:r>
        <w:rPr>
          <w:spacing w:val="-9"/>
          <w:w w:val="110"/>
        </w:rPr>
        <w:t> </w:t>
      </w:r>
      <w:r>
        <w:rPr>
          <w:w w:val="110"/>
        </w:rPr>
        <w:t>inhibitors</w:t>
      </w:r>
      <w:r>
        <w:rPr>
          <w:spacing w:val="-9"/>
          <w:w w:val="110"/>
        </w:rPr>
        <w:t> </w:t>
      </w:r>
      <w:r>
        <w:rPr>
          <w:w w:val="110"/>
        </w:rPr>
        <w:t>and</w:t>
      </w:r>
      <w:r>
        <w:rPr>
          <w:spacing w:val="-9"/>
          <w:w w:val="110"/>
        </w:rPr>
        <w:t> </w:t>
      </w:r>
      <w:r>
        <w:rPr>
          <w:w w:val="110"/>
        </w:rPr>
        <w:t>aut- ofluorescence compounds in cell-based and target-based assays.</w:t>
      </w:r>
    </w:p>
    <w:p>
      <w:pPr>
        <w:pStyle w:val="BodyText"/>
        <w:spacing w:line="273" w:lineRule="auto"/>
        <w:ind w:right="39" w:firstLine="239"/>
        <w:jc w:val="both"/>
      </w:pPr>
      <w:r>
        <w:rPr>
          <w:w w:val="110"/>
        </w:rPr>
        <w:t>Several</w:t>
      </w:r>
      <w:r>
        <w:rPr>
          <w:w w:val="110"/>
        </w:rPr>
        <w:t> computational</w:t>
      </w:r>
      <w:r>
        <w:rPr>
          <w:w w:val="110"/>
        </w:rPr>
        <w:t> tools</w:t>
      </w:r>
      <w:r>
        <w:rPr>
          <w:w w:val="110"/>
        </w:rPr>
        <w:t> are</w:t>
      </w:r>
      <w:r>
        <w:rPr>
          <w:w w:val="110"/>
        </w:rPr>
        <w:t> in</w:t>
      </w:r>
      <w:r>
        <w:rPr>
          <w:w w:val="110"/>
        </w:rPr>
        <w:t> existence</w:t>
      </w:r>
      <w:r>
        <w:rPr>
          <w:w w:val="110"/>
        </w:rPr>
        <w:t> that</w:t>
      </w:r>
      <w:r>
        <w:rPr>
          <w:w w:val="110"/>
        </w:rPr>
        <w:t> predict</w:t>
      </w:r>
      <w:r>
        <w:rPr>
          <w:w w:val="110"/>
        </w:rPr>
        <w:t> frequent hitters independent of the underlying mechanisms (genuine promiscu- ity;</w:t>
      </w:r>
      <w:r>
        <w:rPr>
          <w:spacing w:val="-11"/>
          <w:w w:val="110"/>
        </w:rPr>
        <w:t> </w:t>
      </w:r>
      <w:r>
        <w:rPr>
          <w:w w:val="110"/>
        </w:rPr>
        <w:t>various</w:t>
      </w:r>
      <w:r>
        <w:rPr>
          <w:spacing w:val="-11"/>
          <w:w w:val="110"/>
        </w:rPr>
        <w:t> </w:t>
      </w:r>
      <w:r>
        <w:rPr>
          <w:w w:val="110"/>
        </w:rPr>
        <w:t>types</w:t>
      </w:r>
      <w:r>
        <w:rPr>
          <w:spacing w:val="-10"/>
          <w:w w:val="110"/>
        </w:rPr>
        <w:t> </w:t>
      </w:r>
      <w:r>
        <w:rPr>
          <w:w w:val="110"/>
        </w:rPr>
        <w:t>of</w:t>
      </w:r>
      <w:r>
        <w:rPr>
          <w:spacing w:val="-11"/>
          <w:w w:val="110"/>
        </w:rPr>
        <w:t> </w:t>
      </w:r>
      <w:r>
        <w:rPr>
          <w:w w:val="110"/>
        </w:rPr>
        <w:t>assay</w:t>
      </w:r>
      <w:r>
        <w:rPr>
          <w:spacing w:val="-11"/>
          <w:w w:val="110"/>
        </w:rPr>
        <w:t> </w:t>
      </w:r>
      <w:r>
        <w:rPr>
          <w:w w:val="110"/>
        </w:rPr>
        <w:t>interference).</w:t>
      </w:r>
      <w:r>
        <w:rPr>
          <w:spacing w:val="-10"/>
          <w:w w:val="110"/>
        </w:rPr>
        <w:t> </w:t>
      </w:r>
      <w:r>
        <w:rPr>
          <w:w w:val="110"/>
        </w:rPr>
        <w:t>For</w:t>
      </w:r>
      <w:r>
        <w:rPr>
          <w:spacing w:val="-11"/>
          <w:w w:val="110"/>
        </w:rPr>
        <w:t> </w:t>
      </w:r>
      <w:r>
        <w:rPr>
          <w:w w:val="110"/>
        </w:rPr>
        <w:t>example,</w:t>
      </w:r>
      <w:r>
        <w:rPr>
          <w:spacing w:val="-11"/>
          <w:w w:val="110"/>
        </w:rPr>
        <w:t> </w:t>
      </w:r>
      <w:r>
        <w:rPr>
          <w:w w:val="110"/>
        </w:rPr>
        <w:t>researchers</w:t>
      </w:r>
      <w:r>
        <w:rPr>
          <w:spacing w:val="-11"/>
          <w:w w:val="110"/>
        </w:rPr>
        <w:t> </w:t>
      </w:r>
      <w:r>
        <w:rPr>
          <w:w w:val="110"/>
        </w:rPr>
        <w:t>at</w:t>
      </w:r>
      <w:r>
        <w:rPr>
          <w:spacing w:val="-11"/>
          <w:w w:val="110"/>
        </w:rPr>
        <w:t> </w:t>
      </w:r>
      <w:r>
        <w:rPr>
          <w:w w:val="110"/>
        </w:rPr>
        <w:t>As- traZeneca</w:t>
      </w:r>
      <w:r>
        <w:rPr>
          <w:spacing w:val="-6"/>
          <w:w w:val="110"/>
        </w:rPr>
        <w:t> </w:t>
      </w:r>
      <w:r>
        <w:rPr>
          <w:w w:val="110"/>
        </w:rPr>
        <w:t>have</w:t>
      </w:r>
      <w:r>
        <w:rPr>
          <w:spacing w:val="-6"/>
          <w:w w:val="110"/>
        </w:rPr>
        <w:t> </w:t>
      </w:r>
      <w:r>
        <w:rPr>
          <w:w w:val="110"/>
        </w:rPr>
        <w:t>derived</w:t>
      </w:r>
      <w:r>
        <w:rPr>
          <w:spacing w:val="-6"/>
          <w:w w:val="110"/>
        </w:rPr>
        <w:t> </w:t>
      </w:r>
      <w:r>
        <w:rPr>
          <w:w w:val="110"/>
        </w:rPr>
        <w:t>a</w:t>
      </w:r>
      <w:r>
        <w:rPr>
          <w:spacing w:val="-6"/>
          <w:w w:val="110"/>
        </w:rPr>
        <w:t> </w:t>
      </w:r>
      <w:r>
        <w:rPr>
          <w:w w:val="110"/>
        </w:rPr>
        <w:t>statistical</w:t>
      </w:r>
      <w:r>
        <w:rPr>
          <w:spacing w:val="-7"/>
          <w:w w:val="110"/>
        </w:rPr>
        <w:t> </w:t>
      </w:r>
      <w:r>
        <w:rPr>
          <w:w w:val="110"/>
        </w:rPr>
        <w:t>model</w:t>
      </w:r>
      <w:r>
        <w:rPr>
          <w:spacing w:val="-6"/>
          <w:w w:val="110"/>
        </w:rPr>
        <w:t> </w:t>
      </w:r>
      <w:r>
        <w:rPr>
          <w:w w:val="110"/>
        </w:rPr>
        <w:t>for</w:t>
      </w:r>
      <w:r>
        <w:rPr>
          <w:spacing w:val="-6"/>
          <w:w w:val="110"/>
        </w:rPr>
        <w:t> </w:t>
      </w:r>
      <w:r>
        <w:rPr>
          <w:w w:val="110"/>
        </w:rPr>
        <w:t>the</w:t>
      </w:r>
      <w:r>
        <w:rPr>
          <w:spacing w:val="-6"/>
          <w:w w:val="110"/>
        </w:rPr>
        <w:t> </w:t>
      </w:r>
      <w:r>
        <w:rPr>
          <w:w w:val="110"/>
        </w:rPr>
        <w:t>prediction</w:t>
      </w:r>
      <w:r>
        <w:rPr>
          <w:spacing w:val="-7"/>
          <w:w w:val="110"/>
        </w:rPr>
        <w:t> </w:t>
      </w:r>
      <w:r>
        <w:rPr>
          <w:w w:val="110"/>
        </w:rPr>
        <w:t>of</w:t>
      </w:r>
      <w:r>
        <w:rPr>
          <w:spacing w:val="-6"/>
          <w:w w:val="110"/>
        </w:rPr>
        <w:t> </w:t>
      </w:r>
      <w:r>
        <w:rPr>
          <w:w w:val="110"/>
        </w:rPr>
        <w:t>frequent hitters based on their in-house historical bioactivity data </w:t>
      </w:r>
      <w:hyperlink w:history="true" w:anchor="_bookmark51">
        <w:r>
          <w:rPr>
            <w:color w:val="0080AC"/>
            <w:w w:val="110"/>
          </w:rPr>
          <w:t>[23]</w:t>
        </w:r>
      </w:hyperlink>
      <w:r>
        <w:rPr>
          <w:w w:val="110"/>
        </w:rPr>
        <w:t>. Another </w:t>
      </w:r>
      <w:r>
        <w:rPr/>
        <w:t>statistical</w:t>
      </w:r>
      <w:r>
        <w:rPr>
          <w:spacing w:val="20"/>
        </w:rPr>
        <w:t> </w:t>
      </w:r>
      <w:r>
        <w:rPr/>
        <w:t>model</w:t>
      </w:r>
      <w:r>
        <w:rPr>
          <w:spacing w:val="21"/>
        </w:rPr>
        <w:t> </w:t>
      </w:r>
      <w:r>
        <w:rPr/>
        <w:t>for</w:t>
      </w:r>
      <w:r>
        <w:rPr>
          <w:spacing w:val="21"/>
        </w:rPr>
        <w:t> </w:t>
      </w:r>
      <w:r>
        <w:rPr/>
        <w:t>the</w:t>
      </w:r>
      <w:r>
        <w:rPr>
          <w:spacing w:val="21"/>
        </w:rPr>
        <w:t> </w:t>
      </w:r>
      <w:r>
        <w:rPr/>
        <w:t>prediction</w:t>
      </w:r>
      <w:r>
        <w:rPr>
          <w:spacing w:val="21"/>
        </w:rPr>
        <w:t> </w:t>
      </w:r>
      <w:r>
        <w:rPr/>
        <w:t>of</w:t>
      </w:r>
      <w:r>
        <w:rPr>
          <w:spacing w:val="21"/>
        </w:rPr>
        <w:t> </w:t>
      </w:r>
      <w:r>
        <w:rPr/>
        <w:t>frequent</w:t>
      </w:r>
      <w:r>
        <w:rPr>
          <w:spacing w:val="21"/>
        </w:rPr>
        <w:t> </w:t>
      </w:r>
      <w:r>
        <w:rPr/>
        <w:t>hitters</w:t>
      </w:r>
      <w:r>
        <w:rPr>
          <w:spacing w:val="21"/>
        </w:rPr>
        <w:t> </w:t>
      </w:r>
      <w:r>
        <w:rPr/>
        <w:t>is</w:t>
      </w:r>
      <w:r>
        <w:rPr>
          <w:spacing w:val="21"/>
        </w:rPr>
        <w:t> </w:t>
      </w:r>
      <w:r>
        <w:rPr/>
        <w:t>BADAPPLE</w:t>
      </w:r>
      <w:r>
        <w:rPr>
          <w:spacing w:val="20"/>
        </w:rPr>
        <w:t> </w:t>
      </w:r>
      <w:hyperlink w:history="true" w:anchor="_bookmark52">
        <w:r>
          <w:rPr>
            <w:color w:val="0080AC"/>
          </w:rPr>
          <w:t>[24]</w:t>
        </w:r>
      </w:hyperlink>
      <w:r>
        <w:rPr/>
        <w:t>.</w:t>
      </w:r>
      <w:r>
        <w:rPr>
          <w:w w:val="110"/>
        </w:rPr>
        <w:t> In</w:t>
      </w:r>
      <w:r>
        <w:rPr>
          <w:spacing w:val="-9"/>
          <w:w w:val="110"/>
        </w:rPr>
        <w:t> </w:t>
      </w:r>
      <w:r>
        <w:rPr>
          <w:w w:val="110"/>
        </w:rPr>
        <w:t>contrast</w:t>
      </w:r>
      <w:r>
        <w:rPr>
          <w:spacing w:val="-10"/>
          <w:w w:val="110"/>
        </w:rPr>
        <w:t> </w:t>
      </w:r>
      <w:r>
        <w:rPr>
          <w:w w:val="110"/>
        </w:rPr>
        <w:t>to</w:t>
      </w:r>
      <w:r>
        <w:rPr>
          <w:spacing w:val="-10"/>
          <w:w w:val="110"/>
        </w:rPr>
        <w:t> </w:t>
      </w:r>
      <w:r>
        <w:rPr>
          <w:w w:val="110"/>
        </w:rPr>
        <w:t>the</w:t>
      </w:r>
      <w:r>
        <w:rPr>
          <w:spacing w:val="-9"/>
          <w:w w:val="110"/>
        </w:rPr>
        <w:t> </w:t>
      </w:r>
      <w:r>
        <w:rPr>
          <w:w w:val="110"/>
        </w:rPr>
        <w:t>AstraZeneca</w:t>
      </w:r>
      <w:r>
        <w:rPr>
          <w:spacing w:val="-10"/>
          <w:w w:val="110"/>
        </w:rPr>
        <w:t> </w:t>
      </w:r>
      <w:r>
        <w:rPr>
          <w:w w:val="110"/>
        </w:rPr>
        <w:t>model,</w:t>
      </w:r>
      <w:r>
        <w:rPr>
          <w:spacing w:val="-10"/>
          <w:w w:val="110"/>
        </w:rPr>
        <w:t> </w:t>
      </w:r>
      <w:r>
        <w:rPr>
          <w:w w:val="110"/>
        </w:rPr>
        <w:t>the</w:t>
      </w:r>
      <w:r>
        <w:rPr>
          <w:spacing w:val="-9"/>
          <w:w w:val="110"/>
        </w:rPr>
        <w:t> </w:t>
      </w:r>
      <w:r>
        <w:rPr>
          <w:w w:val="110"/>
        </w:rPr>
        <w:t>BADAPPLE</w:t>
      </w:r>
      <w:r>
        <w:rPr>
          <w:spacing w:val="-10"/>
          <w:w w:val="110"/>
        </w:rPr>
        <w:t> </w:t>
      </w:r>
      <w:r>
        <w:rPr>
          <w:w w:val="110"/>
        </w:rPr>
        <w:t>model</w:t>
      </w:r>
      <w:r>
        <w:rPr>
          <w:spacing w:val="-10"/>
          <w:w w:val="110"/>
        </w:rPr>
        <w:t> </w:t>
      </w:r>
      <w:r>
        <w:rPr>
          <w:w w:val="110"/>
        </w:rPr>
        <w:t>is</w:t>
      </w:r>
      <w:r>
        <w:rPr>
          <w:spacing w:val="-10"/>
          <w:w w:val="110"/>
        </w:rPr>
        <w:t> </w:t>
      </w:r>
      <w:r>
        <w:rPr>
          <w:w w:val="110"/>
        </w:rPr>
        <w:t>derived from molecular scaffolds rather than complete molecular structures.</w:t>
      </w:r>
    </w:p>
    <w:p>
      <w:pPr>
        <w:pStyle w:val="BodyText"/>
        <w:spacing w:line="273" w:lineRule="auto"/>
        <w:ind w:right="38" w:firstLine="239"/>
        <w:jc w:val="both"/>
      </w:pPr>
      <w:r>
        <w:rPr>
          <w:w w:val="110"/>
        </w:rPr>
        <w:t>More</w:t>
      </w:r>
      <w:r>
        <w:rPr>
          <w:spacing w:val="-6"/>
          <w:w w:val="110"/>
        </w:rPr>
        <w:t> </w:t>
      </w:r>
      <w:r>
        <w:rPr>
          <w:w w:val="110"/>
        </w:rPr>
        <w:t>recently,</w:t>
      </w:r>
      <w:r>
        <w:rPr>
          <w:spacing w:val="-6"/>
          <w:w w:val="110"/>
        </w:rPr>
        <w:t> </w:t>
      </w:r>
      <w:r>
        <w:rPr>
          <w:w w:val="110"/>
        </w:rPr>
        <w:t>machine</w:t>
      </w:r>
      <w:r>
        <w:rPr>
          <w:spacing w:val="-6"/>
          <w:w w:val="110"/>
        </w:rPr>
        <w:t> </w:t>
      </w:r>
      <w:r>
        <w:rPr>
          <w:w w:val="110"/>
        </w:rPr>
        <w:t>learning</w:t>
      </w:r>
      <w:r>
        <w:rPr>
          <w:spacing w:val="-6"/>
          <w:w w:val="110"/>
        </w:rPr>
        <w:t> </w:t>
      </w:r>
      <w:r>
        <w:rPr>
          <w:w w:val="110"/>
        </w:rPr>
        <w:t>has</w:t>
      </w:r>
      <w:r>
        <w:rPr>
          <w:spacing w:val="-6"/>
          <w:w w:val="110"/>
        </w:rPr>
        <w:t> </w:t>
      </w:r>
      <w:r>
        <w:rPr>
          <w:w w:val="110"/>
        </w:rPr>
        <w:t>been</w:t>
      </w:r>
      <w:r>
        <w:rPr>
          <w:spacing w:val="-6"/>
          <w:w w:val="110"/>
        </w:rPr>
        <w:t> </w:t>
      </w:r>
      <w:r>
        <w:rPr>
          <w:w w:val="110"/>
        </w:rPr>
        <w:t>moved</w:t>
      </w:r>
      <w:r>
        <w:rPr>
          <w:spacing w:val="-6"/>
          <w:w w:val="110"/>
        </w:rPr>
        <w:t> </w:t>
      </w:r>
      <w:r>
        <w:rPr>
          <w:w w:val="110"/>
        </w:rPr>
        <w:t>into</w:t>
      </w:r>
      <w:r>
        <w:rPr>
          <w:spacing w:val="-6"/>
          <w:w w:val="110"/>
        </w:rPr>
        <w:t> </w:t>
      </w:r>
      <w:r>
        <w:rPr>
          <w:w w:val="110"/>
        </w:rPr>
        <w:t>the</w:t>
      </w:r>
      <w:r>
        <w:rPr>
          <w:spacing w:val="-6"/>
          <w:w w:val="110"/>
        </w:rPr>
        <w:t> </w:t>
      </w:r>
      <w:r>
        <w:rPr>
          <w:w w:val="110"/>
        </w:rPr>
        <w:t>focus</w:t>
      </w:r>
      <w:r>
        <w:rPr>
          <w:spacing w:val="-6"/>
          <w:w w:val="110"/>
        </w:rPr>
        <w:t> </w:t>
      </w:r>
      <w:r>
        <w:rPr>
          <w:w w:val="110"/>
        </w:rPr>
        <w:t>also in</w:t>
      </w:r>
      <w:r>
        <w:rPr>
          <w:w w:val="110"/>
        </w:rPr>
        <w:t> the</w:t>
      </w:r>
      <w:r>
        <w:rPr>
          <w:w w:val="110"/>
        </w:rPr>
        <w:t> field</w:t>
      </w:r>
      <w:r>
        <w:rPr>
          <w:w w:val="110"/>
        </w:rPr>
        <w:t> of</w:t>
      </w:r>
      <w:r>
        <w:rPr>
          <w:w w:val="110"/>
        </w:rPr>
        <w:t> frequent</w:t>
      </w:r>
      <w:r>
        <w:rPr>
          <w:w w:val="110"/>
        </w:rPr>
        <w:t> hitter</w:t>
      </w:r>
      <w:r>
        <w:rPr>
          <w:w w:val="110"/>
        </w:rPr>
        <w:t> and</w:t>
      </w:r>
      <w:r>
        <w:rPr>
          <w:w w:val="110"/>
        </w:rPr>
        <w:t> assay</w:t>
      </w:r>
      <w:r>
        <w:rPr>
          <w:w w:val="110"/>
        </w:rPr>
        <w:t> interference</w:t>
      </w:r>
      <w:r>
        <w:rPr>
          <w:w w:val="110"/>
        </w:rPr>
        <w:t> prediction.</w:t>
      </w:r>
      <w:r>
        <w:rPr>
          <w:w w:val="110"/>
        </w:rPr>
        <w:t> For example,</w:t>
      </w:r>
      <w:r>
        <w:rPr>
          <w:w w:val="110"/>
        </w:rPr>
        <w:t> Hit</w:t>
      </w:r>
      <w:r>
        <w:rPr>
          <w:w w:val="110"/>
        </w:rPr>
        <w:t> Dexter</w:t>
      </w:r>
      <w:r>
        <w:rPr>
          <w:w w:val="110"/>
        </w:rPr>
        <w:t> 2.0</w:t>
      </w:r>
      <w:r>
        <w:rPr>
          <w:w w:val="110"/>
        </w:rPr>
        <w:t> </w:t>
      </w:r>
      <w:hyperlink w:history="true" w:anchor="_bookmark54">
        <w:r>
          <w:rPr>
            <w:color w:val="0080AC"/>
            <w:w w:val="110"/>
          </w:rPr>
          <w:t>[25]</w:t>
        </w:r>
      </w:hyperlink>
      <w:r>
        <w:rPr>
          <w:w w:val="110"/>
        </w:rPr>
        <w:t>,</w:t>
      </w:r>
      <w:r>
        <w:rPr>
          <w:w w:val="110"/>
        </w:rPr>
        <w:t> developed</w:t>
      </w:r>
      <w:r>
        <w:rPr>
          <w:w w:val="110"/>
        </w:rPr>
        <w:t> by</w:t>
      </w:r>
      <w:r>
        <w:rPr>
          <w:w w:val="110"/>
        </w:rPr>
        <w:t> some</w:t>
      </w:r>
      <w:r>
        <w:rPr>
          <w:w w:val="110"/>
        </w:rPr>
        <w:t> of</w:t>
      </w:r>
      <w:r>
        <w:rPr>
          <w:w w:val="110"/>
        </w:rPr>
        <w:t> us,</w:t>
      </w:r>
      <w:r>
        <w:rPr>
          <w:w w:val="110"/>
        </w:rPr>
        <w:t> predicts</w:t>
      </w:r>
      <w:r>
        <w:rPr>
          <w:w w:val="110"/>
        </w:rPr>
        <w:t> fre- quent</w:t>
      </w:r>
      <w:r>
        <w:rPr>
          <w:spacing w:val="-4"/>
          <w:w w:val="110"/>
        </w:rPr>
        <w:t> </w:t>
      </w:r>
      <w:r>
        <w:rPr>
          <w:w w:val="110"/>
        </w:rPr>
        <w:t>hitters</w:t>
      </w:r>
      <w:r>
        <w:rPr>
          <w:spacing w:val="-4"/>
          <w:w w:val="110"/>
        </w:rPr>
        <w:t> </w:t>
      </w:r>
      <w:r>
        <w:rPr>
          <w:w w:val="110"/>
        </w:rPr>
        <w:t>utilizing</w:t>
      </w:r>
      <w:r>
        <w:rPr>
          <w:spacing w:val="-4"/>
          <w:w w:val="110"/>
        </w:rPr>
        <w:t> </w:t>
      </w:r>
      <w:r>
        <w:rPr>
          <w:w w:val="110"/>
        </w:rPr>
        <w:t>a</w:t>
      </w:r>
      <w:r>
        <w:rPr>
          <w:spacing w:val="-3"/>
          <w:w w:val="110"/>
        </w:rPr>
        <w:t> </w:t>
      </w:r>
      <w:r>
        <w:rPr>
          <w:w w:val="110"/>
        </w:rPr>
        <w:t>set</w:t>
      </w:r>
      <w:r>
        <w:rPr>
          <w:spacing w:val="-3"/>
          <w:w w:val="110"/>
        </w:rPr>
        <w:t> </w:t>
      </w:r>
      <w:r>
        <w:rPr>
          <w:w w:val="110"/>
        </w:rPr>
        <w:t>of</w:t>
      </w:r>
      <w:r>
        <w:rPr>
          <w:spacing w:val="-4"/>
          <w:w w:val="110"/>
        </w:rPr>
        <w:t> </w:t>
      </w:r>
      <w:r>
        <w:rPr>
          <w:w w:val="110"/>
        </w:rPr>
        <w:t>extra</w:t>
      </w:r>
      <w:r>
        <w:rPr>
          <w:spacing w:val="-3"/>
          <w:w w:val="110"/>
        </w:rPr>
        <w:t> </w:t>
      </w:r>
      <w:r>
        <w:rPr>
          <w:w w:val="110"/>
        </w:rPr>
        <w:t>tree</w:t>
      </w:r>
      <w:r>
        <w:rPr>
          <w:spacing w:val="-3"/>
          <w:w w:val="110"/>
        </w:rPr>
        <w:t> </w:t>
      </w:r>
      <w:r>
        <w:rPr>
          <w:w w:val="110"/>
        </w:rPr>
        <w:t>models</w:t>
      </w:r>
      <w:r>
        <w:rPr>
          <w:spacing w:val="-4"/>
          <w:w w:val="110"/>
        </w:rPr>
        <w:t> </w:t>
      </w:r>
      <w:r>
        <w:rPr>
          <w:w w:val="110"/>
        </w:rPr>
        <w:t>that</w:t>
      </w:r>
      <w:r>
        <w:rPr>
          <w:spacing w:val="-4"/>
          <w:w w:val="110"/>
        </w:rPr>
        <w:t> </w:t>
      </w:r>
      <w:r>
        <w:rPr>
          <w:w w:val="110"/>
        </w:rPr>
        <w:t>are</w:t>
      </w:r>
      <w:r>
        <w:rPr>
          <w:spacing w:val="-3"/>
          <w:w w:val="110"/>
        </w:rPr>
        <w:t> </w:t>
      </w:r>
      <w:r>
        <w:rPr>
          <w:w w:val="110"/>
        </w:rPr>
        <w:t>trained</w:t>
      </w:r>
      <w:r>
        <w:rPr>
          <w:spacing w:val="-4"/>
          <w:w w:val="110"/>
        </w:rPr>
        <w:t> </w:t>
      </w:r>
      <w:r>
        <w:rPr>
          <w:w w:val="110"/>
        </w:rPr>
        <w:t>on</w:t>
      </w:r>
      <w:r>
        <w:rPr>
          <w:spacing w:val="-3"/>
          <w:w w:val="110"/>
        </w:rPr>
        <w:t> </w:t>
      </w:r>
      <w:r>
        <w:rPr>
          <w:w w:val="110"/>
        </w:rPr>
        <w:t>large sets</w:t>
      </w:r>
      <w:r>
        <w:rPr>
          <w:spacing w:val="-1"/>
          <w:w w:val="110"/>
        </w:rPr>
        <w:t> </w:t>
      </w:r>
      <w:r>
        <w:rPr>
          <w:w w:val="110"/>
        </w:rPr>
        <w:t>of</w:t>
      </w:r>
      <w:r>
        <w:rPr>
          <w:spacing w:val="-1"/>
          <w:w w:val="110"/>
        </w:rPr>
        <w:t> </w:t>
      </w:r>
      <w:r>
        <w:rPr>
          <w:w w:val="110"/>
        </w:rPr>
        <w:t>data</w:t>
      </w:r>
      <w:r>
        <w:rPr>
          <w:spacing w:val="-1"/>
          <w:w w:val="110"/>
        </w:rPr>
        <w:t> </w:t>
      </w:r>
      <w:r>
        <w:rPr>
          <w:w w:val="110"/>
        </w:rPr>
        <w:t>extracted</w:t>
      </w:r>
      <w:r>
        <w:rPr>
          <w:spacing w:val="-1"/>
          <w:w w:val="110"/>
        </w:rPr>
        <w:t> </w:t>
      </w:r>
      <w:r>
        <w:rPr>
          <w:w w:val="110"/>
        </w:rPr>
        <w:t>from</w:t>
      </w:r>
      <w:r>
        <w:rPr>
          <w:spacing w:val="-1"/>
          <w:w w:val="110"/>
        </w:rPr>
        <w:t> </w:t>
      </w:r>
      <w:r>
        <w:rPr>
          <w:w w:val="110"/>
        </w:rPr>
        <w:t>the</w:t>
      </w:r>
      <w:r>
        <w:rPr>
          <w:spacing w:val="-1"/>
          <w:w w:val="110"/>
        </w:rPr>
        <w:t> </w:t>
      </w:r>
      <w:r>
        <w:rPr>
          <w:w w:val="110"/>
        </w:rPr>
        <w:t>PubChem</w:t>
      </w:r>
      <w:r>
        <w:rPr>
          <w:spacing w:val="-1"/>
          <w:w w:val="110"/>
        </w:rPr>
        <w:t> </w:t>
      </w:r>
      <w:r>
        <w:rPr>
          <w:w w:val="110"/>
        </w:rPr>
        <w:t>Bioassay</w:t>
      </w:r>
      <w:r>
        <w:rPr>
          <w:spacing w:val="-2"/>
          <w:w w:val="110"/>
        </w:rPr>
        <w:t> </w:t>
      </w:r>
      <w:r>
        <w:rPr>
          <w:w w:val="110"/>
        </w:rPr>
        <w:t>database</w:t>
      </w:r>
      <w:r>
        <w:rPr>
          <w:spacing w:val="-1"/>
          <w:w w:val="110"/>
        </w:rPr>
        <w:t> </w:t>
      </w:r>
      <w:hyperlink w:history="true" w:anchor="_bookmark55">
        <w:r>
          <w:rPr>
            <w:color w:val="0080AC"/>
            <w:w w:val="110"/>
          </w:rPr>
          <w:t>[26]</w:t>
        </w:r>
      </w:hyperlink>
      <w:r>
        <w:rPr>
          <w:w w:val="110"/>
        </w:rPr>
        <w:t>.</w:t>
      </w:r>
      <w:r>
        <w:rPr>
          <w:spacing w:val="-2"/>
          <w:w w:val="110"/>
        </w:rPr>
        <w:t> </w:t>
      </w:r>
      <w:r>
        <w:rPr>
          <w:w w:val="110"/>
        </w:rPr>
        <w:t>More recently,</w:t>
      </w:r>
      <w:r>
        <w:rPr>
          <w:w w:val="110"/>
        </w:rPr>
        <w:t> Feldmann</w:t>
      </w:r>
      <w:r>
        <w:rPr>
          <w:w w:val="110"/>
        </w:rPr>
        <w:t> et</w:t>
      </w:r>
      <w:r>
        <w:rPr>
          <w:w w:val="110"/>
        </w:rPr>
        <w:t> al.</w:t>
      </w:r>
      <w:r>
        <w:rPr>
          <w:w w:val="110"/>
        </w:rPr>
        <w:t> </w:t>
      </w:r>
      <w:hyperlink w:history="true" w:anchor="_bookmark56">
        <w:r>
          <w:rPr>
            <w:color w:val="0080AC"/>
            <w:w w:val="110"/>
          </w:rPr>
          <w:t>[27]</w:t>
        </w:r>
      </w:hyperlink>
      <w:r>
        <w:rPr>
          <w:color w:val="0080AC"/>
          <w:w w:val="110"/>
        </w:rPr>
        <w:t> </w:t>
      </w:r>
      <w:r>
        <w:rPr>
          <w:w w:val="110"/>
        </w:rPr>
        <w:t>reported</w:t>
      </w:r>
      <w:r>
        <w:rPr>
          <w:w w:val="110"/>
        </w:rPr>
        <w:t> a</w:t>
      </w:r>
      <w:r>
        <w:rPr>
          <w:w w:val="110"/>
        </w:rPr>
        <w:t> machine</w:t>
      </w:r>
      <w:r>
        <w:rPr>
          <w:w w:val="110"/>
        </w:rPr>
        <w:t> learning</w:t>
      </w:r>
      <w:r>
        <w:rPr>
          <w:w w:val="110"/>
        </w:rPr>
        <w:t> approach</w:t>
      </w:r>
      <w:r>
        <w:rPr>
          <w:spacing w:val="40"/>
          <w:w w:val="110"/>
        </w:rPr>
        <w:t> </w:t>
      </w:r>
      <w:r>
        <w:rPr>
          <w:w w:val="110"/>
        </w:rPr>
        <w:t>for</w:t>
      </w:r>
      <w:r>
        <w:rPr>
          <w:w w:val="110"/>
        </w:rPr>
        <w:t> the</w:t>
      </w:r>
      <w:r>
        <w:rPr>
          <w:w w:val="110"/>
        </w:rPr>
        <w:t> prediction</w:t>
      </w:r>
      <w:r>
        <w:rPr>
          <w:w w:val="110"/>
        </w:rPr>
        <w:t> of</w:t>
      </w:r>
      <w:r>
        <w:rPr>
          <w:w w:val="110"/>
        </w:rPr>
        <w:t> true</w:t>
      </w:r>
      <w:r>
        <w:rPr>
          <w:w w:val="110"/>
        </w:rPr>
        <w:t> promiscuous</w:t>
      </w:r>
      <w:r>
        <w:rPr>
          <w:w w:val="110"/>
        </w:rPr>
        <w:t> compounds</w:t>
      </w:r>
      <w:r>
        <w:rPr>
          <w:w w:val="110"/>
        </w:rPr>
        <w:t> (multi-target</w:t>
      </w:r>
      <w:r>
        <w:rPr>
          <w:w w:val="110"/>
        </w:rPr>
        <w:t> com- pounds)</w:t>
      </w:r>
      <w:r>
        <w:rPr>
          <w:w w:val="110"/>
        </w:rPr>
        <w:t> in</w:t>
      </w:r>
      <w:r>
        <w:rPr>
          <w:w w:val="110"/>
        </w:rPr>
        <w:t> which</w:t>
      </w:r>
      <w:r>
        <w:rPr>
          <w:w w:val="110"/>
        </w:rPr>
        <w:t> they</w:t>
      </w:r>
      <w:r>
        <w:rPr>
          <w:w w:val="110"/>
        </w:rPr>
        <w:t> removed</w:t>
      </w:r>
      <w:r>
        <w:rPr>
          <w:w w:val="110"/>
        </w:rPr>
        <w:t> likely</w:t>
      </w:r>
      <w:r>
        <w:rPr>
          <w:w w:val="110"/>
        </w:rPr>
        <w:t> aggregators</w:t>
      </w:r>
      <w:r>
        <w:rPr>
          <w:w w:val="110"/>
        </w:rPr>
        <w:t> and</w:t>
      </w:r>
      <w:r>
        <w:rPr>
          <w:w w:val="110"/>
        </w:rPr>
        <w:t> other</w:t>
      </w:r>
      <w:r>
        <w:rPr>
          <w:w w:val="110"/>
        </w:rPr>
        <w:t> types</w:t>
      </w:r>
      <w:r>
        <w:rPr>
          <w:w w:val="110"/>
        </w:rPr>
        <w:t> of assay</w:t>
      </w:r>
      <w:r>
        <w:rPr>
          <w:spacing w:val="-8"/>
          <w:w w:val="110"/>
        </w:rPr>
        <w:t> </w:t>
      </w:r>
      <w:r>
        <w:rPr>
          <w:w w:val="110"/>
        </w:rPr>
        <w:t>interference</w:t>
      </w:r>
      <w:r>
        <w:rPr>
          <w:spacing w:val="-8"/>
          <w:w w:val="110"/>
        </w:rPr>
        <w:t> </w:t>
      </w:r>
      <w:r>
        <w:rPr>
          <w:w w:val="110"/>
        </w:rPr>
        <w:t>compounds</w:t>
      </w:r>
      <w:r>
        <w:rPr>
          <w:spacing w:val="-8"/>
          <w:w w:val="110"/>
        </w:rPr>
        <w:t> </w:t>
      </w:r>
      <w:r>
        <w:rPr>
          <w:w w:val="110"/>
        </w:rPr>
        <w:t>from</w:t>
      </w:r>
      <w:r>
        <w:rPr>
          <w:spacing w:val="-9"/>
          <w:w w:val="110"/>
        </w:rPr>
        <w:t> </w:t>
      </w:r>
      <w:r>
        <w:rPr>
          <w:w w:val="110"/>
        </w:rPr>
        <w:t>the</w:t>
      </w:r>
      <w:r>
        <w:rPr>
          <w:spacing w:val="-8"/>
          <w:w w:val="110"/>
        </w:rPr>
        <w:t> </w:t>
      </w:r>
      <w:r>
        <w:rPr>
          <w:w w:val="110"/>
        </w:rPr>
        <w:t>training</w:t>
      </w:r>
      <w:r>
        <w:rPr>
          <w:spacing w:val="-9"/>
          <w:w w:val="110"/>
        </w:rPr>
        <w:t> </w:t>
      </w:r>
      <w:r>
        <w:rPr>
          <w:w w:val="110"/>
        </w:rPr>
        <w:t>sets</w:t>
      </w:r>
      <w:r>
        <w:rPr>
          <w:spacing w:val="-8"/>
          <w:w w:val="110"/>
        </w:rPr>
        <w:t> </w:t>
      </w:r>
      <w:r>
        <w:rPr>
          <w:w w:val="110"/>
        </w:rPr>
        <w:t>in</w:t>
      </w:r>
      <w:r>
        <w:rPr>
          <w:spacing w:val="-9"/>
          <w:w w:val="110"/>
        </w:rPr>
        <w:t> </w:t>
      </w:r>
      <w:r>
        <w:rPr>
          <w:w w:val="110"/>
        </w:rPr>
        <w:t>an</w:t>
      </w:r>
      <w:r>
        <w:rPr>
          <w:spacing w:val="-8"/>
          <w:w w:val="110"/>
        </w:rPr>
        <w:t> </w:t>
      </w:r>
      <w:r>
        <w:rPr>
          <w:w w:val="110"/>
        </w:rPr>
        <w:t>effort</w:t>
      </w:r>
      <w:r>
        <w:rPr>
          <w:spacing w:val="-9"/>
          <w:w w:val="110"/>
        </w:rPr>
        <w:t> </w:t>
      </w:r>
      <w:r>
        <w:rPr>
          <w:w w:val="110"/>
        </w:rPr>
        <w:t>to</w:t>
      </w:r>
      <w:r>
        <w:rPr>
          <w:spacing w:val="-8"/>
          <w:w w:val="110"/>
        </w:rPr>
        <w:t> </w:t>
      </w:r>
      <w:r>
        <w:rPr>
          <w:w w:val="110"/>
        </w:rPr>
        <w:t>work with cleaner sets of promiscuous and non-promiscuous compounds.</w:t>
      </w:r>
    </w:p>
    <w:p>
      <w:pPr>
        <w:pStyle w:val="BodyText"/>
        <w:spacing w:line="273" w:lineRule="auto"/>
        <w:ind w:right="38" w:firstLine="239"/>
        <w:jc w:val="both"/>
      </w:pPr>
      <w:r>
        <w:rPr>
          <w:w w:val="110"/>
        </w:rPr>
        <w:t>Whereas a sizable number of in silico models for the prediction of frequent hitters and badly behaving compounds are at our disposal to- day,</w:t>
      </w:r>
      <w:r>
        <w:rPr>
          <w:spacing w:val="-5"/>
          <w:w w:val="110"/>
        </w:rPr>
        <w:t> </w:t>
      </w:r>
      <w:r>
        <w:rPr>
          <w:w w:val="110"/>
        </w:rPr>
        <w:t>most</w:t>
      </w:r>
      <w:r>
        <w:rPr>
          <w:spacing w:val="-5"/>
          <w:w w:val="110"/>
        </w:rPr>
        <w:t> </w:t>
      </w:r>
      <w:r>
        <w:rPr>
          <w:w w:val="110"/>
        </w:rPr>
        <w:t>of</w:t>
      </w:r>
      <w:r>
        <w:rPr>
          <w:spacing w:val="-5"/>
          <w:w w:val="110"/>
        </w:rPr>
        <w:t> </w:t>
      </w:r>
      <w:r>
        <w:rPr>
          <w:w w:val="110"/>
        </w:rPr>
        <w:t>them</w:t>
      </w:r>
      <w:r>
        <w:rPr>
          <w:spacing w:val="-4"/>
          <w:w w:val="110"/>
        </w:rPr>
        <w:t> </w:t>
      </w:r>
      <w:r>
        <w:rPr>
          <w:w w:val="110"/>
        </w:rPr>
        <w:t>have</w:t>
      </w:r>
      <w:r>
        <w:rPr>
          <w:spacing w:val="-4"/>
          <w:w w:val="110"/>
        </w:rPr>
        <w:t> </w:t>
      </w:r>
      <w:r>
        <w:rPr>
          <w:w w:val="110"/>
        </w:rPr>
        <w:t>clear</w:t>
      </w:r>
      <w:r>
        <w:rPr>
          <w:spacing w:val="-4"/>
          <w:w w:val="110"/>
        </w:rPr>
        <w:t> </w:t>
      </w:r>
      <w:r>
        <w:rPr>
          <w:w w:val="110"/>
        </w:rPr>
        <w:t>limitations</w:t>
      </w:r>
      <w:r>
        <w:rPr>
          <w:spacing w:val="-5"/>
          <w:w w:val="110"/>
        </w:rPr>
        <w:t> </w:t>
      </w:r>
      <w:r>
        <w:rPr>
          <w:w w:val="110"/>
        </w:rPr>
        <w:t>with</w:t>
      </w:r>
      <w:r>
        <w:rPr>
          <w:spacing w:val="-4"/>
          <w:w w:val="110"/>
        </w:rPr>
        <w:t> </w:t>
      </w:r>
      <w:r>
        <w:rPr>
          <w:w w:val="110"/>
        </w:rPr>
        <w:t>respect</w:t>
      </w:r>
      <w:r>
        <w:rPr>
          <w:spacing w:val="-5"/>
          <w:w w:val="110"/>
        </w:rPr>
        <w:t> </w:t>
      </w:r>
      <w:r>
        <w:rPr>
          <w:w w:val="110"/>
        </w:rPr>
        <w:t>to</w:t>
      </w:r>
      <w:r>
        <w:rPr>
          <w:spacing w:val="-4"/>
          <w:w w:val="110"/>
        </w:rPr>
        <w:t> </w:t>
      </w:r>
      <w:r>
        <w:rPr>
          <w:w w:val="110"/>
        </w:rPr>
        <w:t>the</w:t>
      </w:r>
      <w:r>
        <w:rPr>
          <w:spacing w:val="-5"/>
          <w:w w:val="110"/>
        </w:rPr>
        <w:t> </w:t>
      </w:r>
      <w:r>
        <w:rPr>
          <w:w w:val="110"/>
        </w:rPr>
        <w:t>coverage</w:t>
      </w:r>
      <w:r>
        <w:rPr>
          <w:spacing w:val="-4"/>
          <w:w w:val="110"/>
        </w:rPr>
        <w:t> </w:t>
      </w:r>
      <w:r>
        <w:rPr>
          <w:w w:val="110"/>
        </w:rPr>
        <w:t>of </w:t>
      </w:r>
      <w:r>
        <w:rPr>
          <w:spacing w:val="-2"/>
          <w:w w:val="110"/>
        </w:rPr>
        <w:t>mechanisms of interference and assay technologies. In particular, the ex- </w:t>
      </w:r>
      <w:r>
        <w:rPr>
          <w:w w:val="110"/>
        </w:rPr>
        <w:t>isting</w:t>
      </w:r>
      <w:r>
        <w:rPr>
          <w:spacing w:val="-4"/>
          <w:w w:val="110"/>
        </w:rPr>
        <w:t> </w:t>
      </w:r>
      <w:r>
        <w:rPr>
          <w:w w:val="110"/>
        </w:rPr>
        <w:t>approaches</w:t>
      </w:r>
      <w:r>
        <w:rPr>
          <w:spacing w:val="-4"/>
          <w:w w:val="110"/>
        </w:rPr>
        <w:t> </w:t>
      </w:r>
      <w:r>
        <w:rPr>
          <w:w w:val="110"/>
        </w:rPr>
        <w:t>are</w:t>
      </w:r>
      <w:r>
        <w:rPr>
          <w:spacing w:val="-4"/>
          <w:w w:val="110"/>
        </w:rPr>
        <w:t> </w:t>
      </w:r>
      <w:r>
        <w:rPr>
          <w:w w:val="110"/>
        </w:rPr>
        <w:t>focused</w:t>
      </w:r>
      <w:r>
        <w:rPr>
          <w:spacing w:val="-4"/>
          <w:w w:val="110"/>
        </w:rPr>
        <w:t> </w:t>
      </w:r>
      <w:r>
        <w:rPr>
          <w:w w:val="110"/>
        </w:rPr>
        <w:t>on,</w:t>
      </w:r>
      <w:r>
        <w:rPr>
          <w:spacing w:val="-4"/>
          <w:w w:val="110"/>
        </w:rPr>
        <w:t> </w:t>
      </w:r>
      <w:r>
        <w:rPr>
          <w:w w:val="110"/>
        </w:rPr>
        <w:t>or</w:t>
      </w:r>
      <w:r>
        <w:rPr>
          <w:spacing w:val="-4"/>
          <w:w w:val="110"/>
        </w:rPr>
        <w:t> </w:t>
      </w:r>
      <w:r>
        <w:rPr>
          <w:w w:val="110"/>
        </w:rPr>
        <w:t>limited</w:t>
      </w:r>
      <w:r>
        <w:rPr>
          <w:spacing w:val="-5"/>
          <w:w w:val="110"/>
        </w:rPr>
        <w:t> </w:t>
      </w:r>
      <w:r>
        <w:rPr>
          <w:w w:val="110"/>
        </w:rPr>
        <w:t>to,</w:t>
      </w:r>
      <w:r>
        <w:rPr>
          <w:spacing w:val="-4"/>
          <w:w w:val="110"/>
        </w:rPr>
        <w:t> </w:t>
      </w:r>
      <w:r>
        <w:rPr>
          <w:w w:val="110"/>
        </w:rPr>
        <w:t>biochemical</w:t>
      </w:r>
      <w:r>
        <w:rPr>
          <w:spacing w:val="-4"/>
          <w:w w:val="110"/>
        </w:rPr>
        <w:t> </w:t>
      </w:r>
      <w:r>
        <w:rPr>
          <w:w w:val="110"/>
        </w:rPr>
        <w:t>(i.e.</w:t>
      </w:r>
      <w:r>
        <w:rPr>
          <w:spacing w:val="-5"/>
          <w:w w:val="110"/>
        </w:rPr>
        <w:t> </w:t>
      </w:r>
      <w:r>
        <w:rPr>
          <w:w w:val="110"/>
        </w:rPr>
        <w:t>target- based)</w:t>
      </w:r>
      <w:r>
        <w:rPr>
          <w:spacing w:val="-2"/>
          <w:w w:val="110"/>
        </w:rPr>
        <w:t> </w:t>
      </w:r>
      <w:r>
        <w:rPr>
          <w:w w:val="110"/>
        </w:rPr>
        <w:t>assays</w:t>
      </w:r>
      <w:r>
        <w:rPr>
          <w:spacing w:val="-2"/>
          <w:w w:val="110"/>
        </w:rPr>
        <w:t> </w:t>
      </w:r>
      <w:r>
        <w:rPr>
          <w:w w:val="110"/>
        </w:rPr>
        <w:t>and</w:t>
      </w:r>
      <w:r>
        <w:rPr>
          <w:spacing w:val="-2"/>
          <w:w w:val="110"/>
        </w:rPr>
        <w:t> </w:t>
      </w:r>
      <w:r>
        <w:rPr>
          <w:w w:val="110"/>
        </w:rPr>
        <w:t>do</w:t>
      </w:r>
      <w:r>
        <w:rPr>
          <w:spacing w:val="-2"/>
          <w:w w:val="110"/>
        </w:rPr>
        <w:t> </w:t>
      </w:r>
      <w:r>
        <w:rPr>
          <w:w w:val="110"/>
        </w:rPr>
        <w:t>not</w:t>
      </w:r>
      <w:r>
        <w:rPr>
          <w:spacing w:val="-2"/>
          <w:w w:val="110"/>
        </w:rPr>
        <w:t> </w:t>
      </w:r>
      <w:r>
        <w:rPr>
          <w:w w:val="110"/>
        </w:rPr>
        <w:t>adequately</w:t>
      </w:r>
      <w:r>
        <w:rPr>
          <w:spacing w:val="-2"/>
          <w:w w:val="110"/>
        </w:rPr>
        <w:t> </w:t>
      </w:r>
      <w:r>
        <w:rPr>
          <w:w w:val="110"/>
        </w:rPr>
        <w:t>represent</w:t>
      </w:r>
      <w:r>
        <w:rPr>
          <w:spacing w:val="-2"/>
          <w:w w:val="110"/>
        </w:rPr>
        <w:t> </w:t>
      </w:r>
      <w:r>
        <w:rPr>
          <w:w w:val="110"/>
        </w:rPr>
        <w:t>cell-based</w:t>
      </w:r>
      <w:r>
        <w:rPr>
          <w:spacing w:val="-2"/>
          <w:w w:val="110"/>
        </w:rPr>
        <w:t> </w:t>
      </w:r>
      <w:r>
        <w:rPr>
          <w:w w:val="110"/>
        </w:rPr>
        <w:t>assays,</w:t>
      </w:r>
      <w:r>
        <w:rPr>
          <w:spacing w:val="-2"/>
          <w:w w:val="110"/>
        </w:rPr>
        <w:t> </w:t>
      </w:r>
      <w:r>
        <w:rPr>
          <w:w w:val="110"/>
        </w:rPr>
        <w:t>which can behave very differently with respect to assay interference.</w:t>
      </w:r>
    </w:p>
    <w:p>
      <w:pPr>
        <w:spacing w:before="96"/>
        <w:ind w:left="118" w:right="0" w:firstLine="0"/>
        <w:jc w:val="left"/>
        <w:rPr>
          <w:rFonts w:ascii="Times New Roman"/>
          <w:b/>
          <w:sz w:val="14"/>
        </w:rPr>
      </w:pPr>
      <w:r>
        <w:rPr/>
        <w:br w:type="column"/>
      </w:r>
      <w:r>
        <w:rPr>
          <w:rFonts w:ascii="Times New Roman"/>
          <w:b/>
          <w:w w:val="110"/>
          <w:sz w:val="14"/>
        </w:rPr>
        <w:t>Table </w:t>
      </w:r>
      <w:r>
        <w:rPr>
          <w:rFonts w:ascii="Times New Roman"/>
          <w:b/>
          <w:spacing w:val="-10"/>
          <w:w w:val="110"/>
          <w:sz w:val="14"/>
        </w:rPr>
        <w:t>1</w:t>
      </w:r>
    </w:p>
    <w:p>
      <w:pPr>
        <w:spacing w:before="30"/>
        <w:ind w:left="118" w:right="0" w:firstLine="0"/>
        <w:jc w:val="both"/>
        <w:rPr>
          <w:sz w:val="14"/>
        </w:rPr>
      </w:pPr>
      <w:r>
        <w:rPr>
          <w:w w:val="110"/>
          <w:sz w:val="14"/>
        </w:rPr>
        <w:t>Definitions</w:t>
      </w:r>
      <w:r>
        <w:rPr>
          <w:spacing w:val="9"/>
          <w:w w:val="110"/>
          <w:sz w:val="14"/>
        </w:rPr>
        <w:t> </w:t>
      </w:r>
      <w:r>
        <w:rPr>
          <w:w w:val="110"/>
          <w:sz w:val="14"/>
        </w:rPr>
        <w:t>of</w:t>
      </w:r>
      <w:r>
        <w:rPr>
          <w:spacing w:val="9"/>
          <w:w w:val="110"/>
          <w:sz w:val="14"/>
        </w:rPr>
        <w:t> </w:t>
      </w:r>
      <w:r>
        <w:rPr>
          <w:w w:val="110"/>
          <w:sz w:val="14"/>
        </w:rPr>
        <w:t>values</w:t>
      </w:r>
      <w:r>
        <w:rPr>
          <w:spacing w:val="10"/>
          <w:w w:val="110"/>
          <w:sz w:val="14"/>
        </w:rPr>
        <w:t> </w:t>
      </w:r>
      <w:r>
        <w:rPr>
          <w:w w:val="110"/>
          <w:sz w:val="14"/>
        </w:rPr>
        <w:t>for</w:t>
      </w:r>
      <w:r>
        <w:rPr>
          <w:spacing w:val="9"/>
          <w:w w:val="110"/>
          <w:sz w:val="14"/>
        </w:rPr>
        <w:t> </w:t>
      </w:r>
      <w:r>
        <w:rPr>
          <w:w w:val="110"/>
          <w:sz w:val="14"/>
        </w:rPr>
        <w:t>the</w:t>
      </w:r>
      <w:r>
        <w:rPr>
          <w:spacing w:val="9"/>
          <w:w w:val="110"/>
          <w:sz w:val="14"/>
        </w:rPr>
        <w:t> </w:t>
      </w:r>
      <w:r>
        <w:rPr>
          <w:w w:val="110"/>
          <w:sz w:val="14"/>
        </w:rPr>
        <w:t>manually</w:t>
      </w:r>
      <w:r>
        <w:rPr>
          <w:spacing w:val="10"/>
          <w:w w:val="110"/>
          <w:sz w:val="14"/>
        </w:rPr>
        <w:t> </w:t>
      </w:r>
      <w:r>
        <w:rPr>
          <w:w w:val="110"/>
          <w:sz w:val="14"/>
        </w:rPr>
        <w:t>assigned</w:t>
      </w:r>
      <w:r>
        <w:rPr>
          <w:spacing w:val="9"/>
          <w:w w:val="110"/>
          <w:sz w:val="14"/>
        </w:rPr>
        <w:t> </w:t>
      </w:r>
      <w:r>
        <w:rPr>
          <w:w w:val="110"/>
          <w:sz w:val="14"/>
        </w:rPr>
        <w:t>label</w:t>
      </w:r>
      <w:r>
        <w:rPr>
          <w:spacing w:val="10"/>
          <w:w w:val="110"/>
          <w:sz w:val="14"/>
        </w:rPr>
        <w:t> </w:t>
      </w:r>
      <w:r>
        <w:rPr>
          <w:w w:val="110"/>
          <w:sz w:val="14"/>
        </w:rPr>
        <w:t>“target</w:t>
      </w:r>
      <w:r>
        <w:rPr>
          <w:spacing w:val="9"/>
          <w:w w:val="110"/>
          <w:sz w:val="14"/>
        </w:rPr>
        <w:t> </w:t>
      </w:r>
      <w:r>
        <w:rPr>
          <w:spacing w:val="-2"/>
          <w:w w:val="110"/>
          <w:sz w:val="14"/>
        </w:rPr>
        <w:t>type”.</w:t>
      </w:r>
    </w:p>
    <w:p>
      <w:pPr>
        <w:pStyle w:val="BodyText"/>
        <w:spacing w:before="8"/>
        <w:ind w:left="0"/>
        <w:rPr>
          <w:sz w:val="6"/>
        </w:rPr>
      </w:pPr>
      <w:r>
        <w:rPr/>
        <mc:AlternateContent>
          <mc:Choice Requires="wps">
            <w:drawing>
              <wp:anchor distT="0" distB="0" distL="0" distR="0" allowOverlap="1" layoutInCell="1" locked="0" behindDoc="1" simplePos="0" relativeHeight="487592448">
                <wp:simplePos x="0" y="0"/>
                <wp:positionH relativeFrom="page">
                  <wp:posOffset>3897668</wp:posOffset>
                </wp:positionH>
                <wp:positionV relativeFrom="paragraph">
                  <wp:posOffset>64425</wp:posOffset>
                </wp:positionV>
                <wp:extent cx="3188970" cy="1270"/>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3188970" cy="1270"/>
                        </a:xfrm>
                        <a:custGeom>
                          <a:avLst/>
                          <a:gdLst/>
                          <a:ahLst/>
                          <a:cxnLst/>
                          <a:rect l="l" t="t" r="r" b="b"/>
                          <a:pathLst>
                            <a:path w="3188970" h="0">
                              <a:moveTo>
                                <a:pt x="0" y="0"/>
                              </a:moveTo>
                              <a:lnTo>
                                <a:pt x="3188512"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903015pt;margin-top:5.07285pt;width:251.1pt;height:.1pt;mso-position-horizontal-relative:page;mso-position-vertical-relative:paragraph;z-index:-15724032;mso-wrap-distance-left:0;mso-wrap-distance-right:0" id="docshape11" coordorigin="6138,101" coordsize="5022,0" path="m6138,101l11159,101e" filled="false" stroked="true" strokeweight=".504pt" strokecolor="#000000">
                <v:path arrowok="t"/>
                <v:stroke dashstyle="solid"/>
                <w10:wrap type="topAndBottom"/>
              </v:shape>
            </w:pict>
          </mc:Fallback>
        </mc:AlternateContent>
      </w:r>
    </w:p>
    <w:p>
      <w:pPr>
        <w:tabs>
          <w:tab w:pos="1354" w:val="left" w:leader="none"/>
        </w:tabs>
        <w:spacing w:before="59"/>
        <w:ind w:left="237" w:right="0" w:firstLine="0"/>
        <w:jc w:val="left"/>
        <w:rPr>
          <w:sz w:val="12"/>
        </w:rPr>
      </w:pPr>
      <w:r>
        <w:rPr>
          <w:spacing w:val="-2"/>
          <w:w w:val="115"/>
          <w:sz w:val="12"/>
        </w:rPr>
        <w:t>Label value</w:t>
      </w:r>
      <w:r>
        <w:rPr>
          <w:sz w:val="12"/>
        </w:rPr>
        <w:tab/>
      </w:r>
      <w:r>
        <w:rPr>
          <w:spacing w:val="-2"/>
          <w:w w:val="115"/>
          <w:sz w:val="12"/>
        </w:rPr>
        <w:t>Description</w:t>
      </w:r>
    </w:p>
    <w:p>
      <w:pPr>
        <w:pStyle w:val="BodyText"/>
        <w:spacing w:before="3"/>
        <w:ind w:left="0"/>
        <w:rPr>
          <w:sz w:val="4"/>
        </w:rPr>
      </w:pPr>
      <w:r>
        <w:rPr/>
        <mc:AlternateContent>
          <mc:Choice Requires="wps">
            <w:drawing>
              <wp:anchor distT="0" distB="0" distL="0" distR="0" allowOverlap="1" layoutInCell="1" locked="0" behindDoc="1" simplePos="0" relativeHeight="487592960">
                <wp:simplePos x="0" y="0"/>
                <wp:positionH relativeFrom="page">
                  <wp:posOffset>3897668</wp:posOffset>
                </wp:positionH>
                <wp:positionV relativeFrom="paragraph">
                  <wp:posOffset>46819</wp:posOffset>
                </wp:positionV>
                <wp:extent cx="3188970"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3188970" cy="1270"/>
                        </a:xfrm>
                        <a:custGeom>
                          <a:avLst/>
                          <a:gdLst/>
                          <a:ahLst/>
                          <a:cxnLst/>
                          <a:rect l="l" t="t" r="r" b="b"/>
                          <a:pathLst>
                            <a:path w="3188970" h="0">
                              <a:moveTo>
                                <a:pt x="0" y="0"/>
                              </a:moveTo>
                              <a:lnTo>
                                <a:pt x="3188512"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903015pt;margin-top:3.686586pt;width:251.1pt;height:.1pt;mso-position-horizontal-relative:page;mso-position-vertical-relative:paragraph;z-index:-15723520;mso-wrap-distance-left:0;mso-wrap-distance-right:0" id="docshape12" coordorigin="6138,74" coordsize="5022,0" path="m6138,74l11159,74e" filled="false" stroked="true" strokeweight=".504pt" strokecolor="#000000">
                <v:path arrowok="t"/>
                <v:stroke dashstyle="solid"/>
                <w10:wrap type="topAndBottom"/>
              </v:shape>
            </w:pict>
          </mc:Fallback>
        </mc:AlternateContent>
      </w:r>
    </w:p>
    <w:p>
      <w:pPr>
        <w:tabs>
          <w:tab w:pos="1354" w:val="left" w:leader="none"/>
        </w:tabs>
        <w:spacing w:line="297" w:lineRule="auto" w:before="59"/>
        <w:ind w:left="237" w:right="421" w:firstLine="0"/>
        <w:jc w:val="left"/>
        <w:rPr>
          <w:sz w:val="12"/>
        </w:rPr>
      </w:pPr>
      <w:r>
        <w:rPr>
          <w:spacing w:val="-2"/>
          <w:w w:val="115"/>
          <w:sz w:val="12"/>
        </w:rPr>
        <w:t>target-based</w:t>
      </w:r>
      <w:r>
        <w:rPr>
          <w:sz w:val="12"/>
        </w:rPr>
        <w:tab/>
      </w:r>
      <w:r>
        <w:rPr>
          <w:w w:val="115"/>
          <w:sz w:val="12"/>
        </w:rPr>
        <w:t>Assays generating readouts from purified proteins or peptides</w:t>
      </w:r>
      <w:r>
        <w:rPr>
          <w:spacing w:val="40"/>
          <w:w w:val="115"/>
          <w:sz w:val="12"/>
        </w:rPr>
        <w:t> </w:t>
      </w:r>
      <w:r>
        <w:rPr>
          <w:spacing w:val="-2"/>
          <w:w w:val="115"/>
          <w:sz w:val="12"/>
        </w:rPr>
        <w:t>cell-based</w:t>
      </w:r>
      <w:r>
        <w:rPr>
          <w:sz w:val="12"/>
        </w:rPr>
        <w:tab/>
      </w:r>
      <w:r>
        <w:rPr>
          <w:w w:val="115"/>
          <w:sz w:val="12"/>
        </w:rPr>
        <w:t>Assays generating readouts from cells</w:t>
      </w:r>
    </w:p>
    <w:p>
      <w:pPr>
        <w:tabs>
          <w:tab w:pos="1354" w:val="left" w:leader="none"/>
        </w:tabs>
        <w:spacing w:before="1"/>
        <w:ind w:left="237" w:right="0" w:firstLine="0"/>
        <w:jc w:val="left"/>
        <w:rPr>
          <w:sz w:val="12"/>
        </w:rPr>
      </w:pPr>
      <w:r>
        <w:rPr>
          <w:spacing w:val="-2"/>
          <w:w w:val="115"/>
          <w:sz w:val="12"/>
        </w:rPr>
        <w:t>other</w:t>
      </w:r>
      <w:r>
        <w:rPr>
          <w:sz w:val="12"/>
        </w:rPr>
        <w:tab/>
      </w:r>
      <w:r>
        <w:rPr>
          <w:w w:val="115"/>
          <w:sz w:val="12"/>
        </w:rPr>
        <w:t>Any</w:t>
      </w:r>
      <w:r>
        <w:rPr>
          <w:spacing w:val="2"/>
          <w:w w:val="115"/>
          <w:sz w:val="12"/>
        </w:rPr>
        <w:t> </w:t>
      </w:r>
      <w:r>
        <w:rPr>
          <w:w w:val="115"/>
          <w:sz w:val="12"/>
        </w:rPr>
        <w:t>other</w:t>
      </w:r>
      <w:r>
        <w:rPr>
          <w:spacing w:val="4"/>
          <w:w w:val="115"/>
          <w:sz w:val="12"/>
        </w:rPr>
        <w:t> </w:t>
      </w:r>
      <w:r>
        <w:rPr>
          <w:w w:val="115"/>
          <w:sz w:val="12"/>
        </w:rPr>
        <w:t>assays</w:t>
      </w:r>
      <w:r>
        <w:rPr>
          <w:spacing w:val="4"/>
          <w:w w:val="115"/>
          <w:sz w:val="12"/>
        </w:rPr>
        <w:t> </w:t>
      </w:r>
      <w:r>
        <w:rPr>
          <w:w w:val="115"/>
          <w:sz w:val="12"/>
        </w:rPr>
        <w:t>such</w:t>
      </w:r>
      <w:r>
        <w:rPr>
          <w:spacing w:val="3"/>
          <w:w w:val="115"/>
          <w:sz w:val="12"/>
        </w:rPr>
        <w:t> </w:t>
      </w:r>
      <w:r>
        <w:rPr>
          <w:w w:val="115"/>
          <w:sz w:val="12"/>
        </w:rPr>
        <w:t>as</w:t>
      </w:r>
      <w:r>
        <w:rPr>
          <w:spacing w:val="3"/>
          <w:w w:val="115"/>
          <w:sz w:val="12"/>
        </w:rPr>
        <w:t> </w:t>
      </w:r>
      <w:r>
        <w:rPr>
          <w:w w:val="115"/>
          <w:sz w:val="12"/>
        </w:rPr>
        <w:t>tissue-based</w:t>
      </w:r>
      <w:r>
        <w:rPr>
          <w:spacing w:val="3"/>
          <w:w w:val="115"/>
          <w:sz w:val="12"/>
        </w:rPr>
        <w:t> </w:t>
      </w:r>
      <w:r>
        <w:rPr>
          <w:w w:val="115"/>
          <w:sz w:val="12"/>
        </w:rPr>
        <w:t>and</w:t>
      </w:r>
      <w:r>
        <w:rPr>
          <w:spacing w:val="3"/>
          <w:w w:val="115"/>
          <w:sz w:val="12"/>
        </w:rPr>
        <w:t> </w:t>
      </w:r>
      <w:r>
        <w:rPr>
          <w:w w:val="115"/>
          <w:sz w:val="12"/>
        </w:rPr>
        <w:t>organism-based</w:t>
      </w:r>
      <w:r>
        <w:rPr>
          <w:spacing w:val="4"/>
          <w:w w:val="115"/>
          <w:sz w:val="12"/>
        </w:rPr>
        <w:t> </w:t>
      </w:r>
      <w:r>
        <w:rPr>
          <w:spacing w:val="-2"/>
          <w:w w:val="115"/>
          <w:sz w:val="12"/>
        </w:rPr>
        <w:t>assays</w:t>
      </w:r>
    </w:p>
    <w:p>
      <w:pPr>
        <w:pStyle w:val="BodyText"/>
        <w:spacing w:before="10"/>
        <w:ind w:left="0"/>
        <w:rPr>
          <w:sz w:val="4"/>
        </w:rPr>
      </w:pPr>
      <w:r>
        <w:rPr/>
        <mc:AlternateContent>
          <mc:Choice Requires="wps">
            <w:drawing>
              <wp:anchor distT="0" distB="0" distL="0" distR="0" allowOverlap="1" layoutInCell="1" locked="0" behindDoc="1" simplePos="0" relativeHeight="487593472">
                <wp:simplePos x="0" y="0"/>
                <wp:positionH relativeFrom="page">
                  <wp:posOffset>3897668</wp:posOffset>
                </wp:positionH>
                <wp:positionV relativeFrom="paragraph">
                  <wp:posOffset>51079</wp:posOffset>
                </wp:positionV>
                <wp:extent cx="3188970" cy="127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3188970" cy="1270"/>
                        </a:xfrm>
                        <a:custGeom>
                          <a:avLst/>
                          <a:gdLst/>
                          <a:ahLst/>
                          <a:cxnLst/>
                          <a:rect l="l" t="t" r="r" b="b"/>
                          <a:pathLst>
                            <a:path w="3188970" h="0">
                              <a:moveTo>
                                <a:pt x="0" y="0"/>
                              </a:moveTo>
                              <a:lnTo>
                                <a:pt x="3188512"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903015pt;margin-top:4.022039pt;width:251.1pt;height:.1pt;mso-position-horizontal-relative:page;mso-position-vertical-relative:paragraph;z-index:-15723008;mso-wrap-distance-left:0;mso-wrap-distance-right:0" id="docshape13" coordorigin="6138,80" coordsize="5022,0" path="m6138,80l11159,80e" filled="false" stroked="true" strokeweight=".504pt" strokecolor="#000000">
                <v:path arrowok="t"/>
                <v:stroke dashstyle="solid"/>
                <w10:wrap type="topAndBottom"/>
              </v:shape>
            </w:pict>
          </mc:Fallback>
        </mc:AlternateContent>
      </w:r>
    </w:p>
    <w:p>
      <w:pPr>
        <w:pStyle w:val="BodyText"/>
        <w:ind w:left="0"/>
        <w:rPr>
          <w:sz w:val="12"/>
        </w:rPr>
      </w:pPr>
    </w:p>
    <w:p>
      <w:pPr>
        <w:pStyle w:val="BodyText"/>
        <w:spacing w:before="92"/>
        <w:ind w:left="0"/>
        <w:rPr>
          <w:sz w:val="12"/>
        </w:rPr>
      </w:pPr>
    </w:p>
    <w:p>
      <w:pPr>
        <w:pStyle w:val="BodyText"/>
        <w:spacing w:line="273" w:lineRule="auto"/>
        <w:ind w:right="117" w:firstLine="239"/>
        <w:jc w:val="both"/>
      </w:pPr>
      <w:r>
        <w:rPr>
          <w:w w:val="110"/>
        </w:rPr>
        <w:t>In</w:t>
      </w:r>
      <w:r>
        <w:rPr>
          <w:spacing w:val="-7"/>
          <w:w w:val="110"/>
        </w:rPr>
        <w:t> </w:t>
      </w:r>
      <w:r>
        <w:rPr>
          <w:w w:val="110"/>
        </w:rPr>
        <w:t>continuation</w:t>
      </w:r>
      <w:r>
        <w:rPr>
          <w:spacing w:val="-7"/>
          <w:w w:val="110"/>
        </w:rPr>
        <w:t> </w:t>
      </w:r>
      <w:r>
        <w:rPr>
          <w:w w:val="110"/>
        </w:rPr>
        <w:t>of</w:t>
      </w:r>
      <w:r>
        <w:rPr>
          <w:spacing w:val="-7"/>
          <w:w w:val="110"/>
        </w:rPr>
        <w:t> </w:t>
      </w:r>
      <w:r>
        <w:rPr>
          <w:w w:val="110"/>
        </w:rPr>
        <w:t>the</w:t>
      </w:r>
      <w:r>
        <w:rPr>
          <w:spacing w:val="-7"/>
          <w:w w:val="110"/>
        </w:rPr>
        <w:t> </w:t>
      </w:r>
      <w:r>
        <w:rPr>
          <w:w w:val="110"/>
        </w:rPr>
        <w:t>further</w:t>
      </w:r>
      <w:r>
        <w:rPr>
          <w:spacing w:val="-7"/>
          <w:w w:val="110"/>
        </w:rPr>
        <w:t> </w:t>
      </w:r>
      <w:r>
        <w:rPr>
          <w:w w:val="110"/>
        </w:rPr>
        <w:t>development</w:t>
      </w:r>
      <w:r>
        <w:rPr>
          <w:spacing w:val="-7"/>
          <w:w w:val="110"/>
        </w:rPr>
        <w:t> </w:t>
      </w:r>
      <w:r>
        <w:rPr>
          <w:w w:val="110"/>
        </w:rPr>
        <w:t>of</w:t>
      </w:r>
      <w:r>
        <w:rPr>
          <w:spacing w:val="-7"/>
          <w:w w:val="110"/>
        </w:rPr>
        <w:t> </w:t>
      </w:r>
      <w:r>
        <w:rPr>
          <w:w w:val="110"/>
        </w:rPr>
        <w:t>Hit</w:t>
      </w:r>
      <w:r>
        <w:rPr>
          <w:spacing w:val="-7"/>
          <w:w w:val="110"/>
        </w:rPr>
        <w:t> </w:t>
      </w:r>
      <w:r>
        <w:rPr>
          <w:w w:val="110"/>
        </w:rPr>
        <w:t>Dexter,</w:t>
      </w:r>
      <w:r>
        <w:rPr>
          <w:spacing w:val="-7"/>
          <w:w w:val="110"/>
        </w:rPr>
        <w:t> </w:t>
      </w:r>
      <w:r>
        <w:rPr>
          <w:w w:val="110"/>
        </w:rPr>
        <w:t>we</w:t>
      </w:r>
      <w:r>
        <w:rPr>
          <w:spacing w:val="-7"/>
          <w:w w:val="110"/>
        </w:rPr>
        <w:t> </w:t>
      </w:r>
      <w:r>
        <w:rPr>
          <w:w w:val="110"/>
        </w:rPr>
        <w:t>present here</w:t>
      </w:r>
      <w:r>
        <w:rPr>
          <w:spacing w:val="-5"/>
          <w:w w:val="110"/>
        </w:rPr>
        <w:t> </w:t>
      </w:r>
      <w:r>
        <w:rPr>
          <w:w w:val="110"/>
        </w:rPr>
        <w:t>a</w:t>
      </w:r>
      <w:r>
        <w:rPr>
          <w:spacing w:val="-5"/>
          <w:w w:val="110"/>
        </w:rPr>
        <w:t> </w:t>
      </w:r>
      <w:r>
        <w:rPr>
          <w:w w:val="110"/>
        </w:rPr>
        <w:t>refined</w:t>
      </w:r>
      <w:r>
        <w:rPr>
          <w:spacing w:val="-5"/>
          <w:w w:val="110"/>
        </w:rPr>
        <w:t> </w:t>
      </w:r>
      <w:r>
        <w:rPr>
          <w:w w:val="110"/>
        </w:rPr>
        <w:t>set</w:t>
      </w:r>
      <w:r>
        <w:rPr>
          <w:spacing w:val="-5"/>
          <w:w w:val="110"/>
        </w:rPr>
        <w:t> </w:t>
      </w:r>
      <w:r>
        <w:rPr>
          <w:w w:val="110"/>
        </w:rPr>
        <w:t>of</w:t>
      </w:r>
      <w:r>
        <w:rPr>
          <w:spacing w:val="-5"/>
          <w:w w:val="110"/>
        </w:rPr>
        <w:t> </w:t>
      </w:r>
      <w:r>
        <w:rPr>
          <w:w w:val="110"/>
        </w:rPr>
        <w:t>machine</w:t>
      </w:r>
      <w:r>
        <w:rPr>
          <w:spacing w:val="-5"/>
          <w:w w:val="110"/>
        </w:rPr>
        <w:t> </w:t>
      </w:r>
      <w:r>
        <w:rPr>
          <w:w w:val="110"/>
        </w:rPr>
        <w:t>learning</w:t>
      </w:r>
      <w:r>
        <w:rPr>
          <w:spacing w:val="-5"/>
          <w:w w:val="110"/>
        </w:rPr>
        <w:t> </w:t>
      </w:r>
      <w:r>
        <w:rPr>
          <w:w w:val="110"/>
        </w:rPr>
        <w:t>models</w:t>
      </w:r>
      <w:r>
        <w:rPr>
          <w:spacing w:val="-5"/>
          <w:w w:val="110"/>
        </w:rPr>
        <w:t> </w:t>
      </w:r>
      <w:r>
        <w:rPr>
          <w:w w:val="110"/>
        </w:rPr>
        <w:t>for</w:t>
      </w:r>
      <w:r>
        <w:rPr>
          <w:spacing w:val="-5"/>
          <w:w w:val="110"/>
        </w:rPr>
        <w:t> </w:t>
      </w:r>
      <w:r>
        <w:rPr>
          <w:w w:val="110"/>
        </w:rPr>
        <w:t>frequent</w:t>
      </w:r>
      <w:r>
        <w:rPr>
          <w:spacing w:val="-5"/>
          <w:w w:val="110"/>
        </w:rPr>
        <w:t> </w:t>
      </w:r>
      <w:r>
        <w:rPr>
          <w:w w:val="110"/>
        </w:rPr>
        <w:t>hitter</w:t>
      </w:r>
      <w:r>
        <w:rPr>
          <w:spacing w:val="-5"/>
          <w:w w:val="110"/>
        </w:rPr>
        <w:t> </w:t>
      </w:r>
      <w:r>
        <w:rPr>
          <w:w w:val="110"/>
        </w:rPr>
        <w:t>predic- tion</w:t>
      </w:r>
      <w:r>
        <w:rPr>
          <w:spacing w:val="-9"/>
          <w:w w:val="110"/>
        </w:rPr>
        <w:t> </w:t>
      </w:r>
      <w:r>
        <w:rPr>
          <w:w w:val="110"/>
        </w:rPr>
        <w:t>that</w:t>
      </w:r>
      <w:r>
        <w:rPr>
          <w:spacing w:val="-9"/>
          <w:w w:val="110"/>
        </w:rPr>
        <w:t> </w:t>
      </w:r>
      <w:r>
        <w:rPr>
          <w:w w:val="110"/>
        </w:rPr>
        <w:t>cover</w:t>
      </w:r>
      <w:r>
        <w:rPr>
          <w:spacing w:val="-8"/>
          <w:w w:val="110"/>
        </w:rPr>
        <w:t> </w:t>
      </w:r>
      <w:r>
        <w:rPr>
          <w:w w:val="110"/>
        </w:rPr>
        <w:t>biochemical</w:t>
      </w:r>
      <w:r>
        <w:rPr>
          <w:spacing w:val="-9"/>
          <w:w w:val="110"/>
        </w:rPr>
        <w:t> </w:t>
      </w:r>
      <w:r>
        <w:rPr>
          <w:w w:val="110"/>
        </w:rPr>
        <w:t>assays</w:t>
      </w:r>
      <w:r>
        <w:rPr>
          <w:spacing w:val="-8"/>
          <w:w w:val="110"/>
        </w:rPr>
        <w:t> </w:t>
      </w:r>
      <w:r>
        <w:rPr>
          <w:w w:val="110"/>
        </w:rPr>
        <w:t>and,</w:t>
      </w:r>
      <w:r>
        <w:rPr>
          <w:spacing w:val="-9"/>
          <w:w w:val="110"/>
        </w:rPr>
        <w:t> </w:t>
      </w:r>
      <w:r>
        <w:rPr>
          <w:w w:val="110"/>
        </w:rPr>
        <w:t>for</w:t>
      </w:r>
      <w:r>
        <w:rPr>
          <w:spacing w:val="-8"/>
          <w:w w:val="110"/>
        </w:rPr>
        <w:t> </w:t>
      </w:r>
      <w:r>
        <w:rPr>
          <w:w w:val="110"/>
        </w:rPr>
        <w:t>the</w:t>
      </w:r>
      <w:r>
        <w:rPr>
          <w:spacing w:val="-8"/>
          <w:w w:val="110"/>
        </w:rPr>
        <w:t> </w:t>
      </w:r>
      <w:r>
        <w:rPr>
          <w:w w:val="110"/>
        </w:rPr>
        <w:t>first</w:t>
      </w:r>
      <w:r>
        <w:rPr>
          <w:spacing w:val="-8"/>
          <w:w w:val="110"/>
        </w:rPr>
        <w:t> </w:t>
      </w:r>
      <w:r>
        <w:rPr>
          <w:w w:val="110"/>
        </w:rPr>
        <w:t>time,</w:t>
      </w:r>
      <w:r>
        <w:rPr>
          <w:spacing w:val="-9"/>
          <w:w w:val="110"/>
        </w:rPr>
        <w:t> </w:t>
      </w:r>
      <w:r>
        <w:rPr>
          <w:w w:val="110"/>
        </w:rPr>
        <w:t>also</w:t>
      </w:r>
      <w:r>
        <w:rPr>
          <w:spacing w:val="-8"/>
          <w:w w:val="110"/>
        </w:rPr>
        <w:t> </w:t>
      </w:r>
      <w:r>
        <w:rPr>
          <w:w w:val="110"/>
        </w:rPr>
        <w:t>cell-based assays.</w:t>
      </w:r>
      <w:r>
        <w:rPr>
          <w:spacing w:val="-4"/>
          <w:w w:val="110"/>
        </w:rPr>
        <w:t> </w:t>
      </w:r>
      <w:r>
        <w:rPr>
          <w:w w:val="110"/>
        </w:rPr>
        <w:t>More</w:t>
      </w:r>
      <w:r>
        <w:rPr>
          <w:spacing w:val="-4"/>
          <w:w w:val="110"/>
        </w:rPr>
        <w:t> </w:t>
      </w:r>
      <w:r>
        <w:rPr>
          <w:w w:val="110"/>
        </w:rPr>
        <w:t>specifically,</w:t>
      </w:r>
      <w:r>
        <w:rPr>
          <w:spacing w:val="-4"/>
          <w:w w:val="110"/>
        </w:rPr>
        <w:t> </w:t>
      </w:r>
      <w:r>
        <w:rPr>
          <w:w w:val="110"/>
        </w:rPr>
        <w:t>we</w:t>
      </w:r>
      <w:r>
        <w:rPr>
          <w:spacing w:val="-4"/>
          <w:w w:val="110"/>
        </w:rPr>
        <w:t> </w:t>
      </w:r>
      <w:r>
        <w:rPr>
          <w:w w:val="110"/>
        </w:rPr>
        <w:t>have</w:t>
      </w:r>
      <w:r>
        <w:rPr>
          <w:spacing w:val="-3"/>
          <w:w w:val="110"/>
        </w:rPr>
        <w:t> </w:t>
      </w:r>
      <w:r>
        <w:rPr>
          <w:w w:val="110"/>
        </w:rPr>
        <w:t>developed</w:t>
      </w:r>
      <w:r>
        <w:rPr>
          <w:spacing w:val="-3"/>
          <w:w w:val="110"/>
        </w:rPr>
        <w:t> </w:t>
      </w:r>
      <w:r>
        <w:rPr>
          <w:w w:val="110"/>
        </w:rPr>
        <w:t>three</w:t>
      </w:r>
      <w:r>
        <w:rPr>
          <w:spacing w:val="-3"/>
          <w:w w:val="110"/>
        </w:rPr>
        <w:t> </w:t>
      </w:r>
      <w:r>
        <w:rPr>
          <w:w w:val="110"/>
        </w:rPr>
        <w:t>types</w:t>
      </w:r>
      <w:r>
        <w:rPr>
          <w:spacing w:val="-3"/>
          <w:w w:val="110"/>
        </w:rPr>
        <w:t> </w:t>
      </w:r>
      <w:r>
        <w:rPr>
          <w:w w:val="110"/>
        </w:rPr>
        <w:t>of</w:t>
      </w:r>
      <w:r>
        <w:rPr>
          <w:spacing w:val="-4"/>
          <w:w w:val="110"/>
        </w:rPr>
        <w:t> </w:t>
      </w:r>
      <w:r>
        <w:rPr>
          <w:w w:val="110"/>
        </w:rPr>
        <w:t>models:</w:t>
      </w:r>
      <w:r>
        <w:rPr>
          <w:spacing w:val="-4"/>
          <w:w w:val="110"/>
        </w:rPr>
        <w:t> </w:t>
      </w:r>
      <w:r>
        <w:rPr>
          <w:w w:val="110"/>
        </w:rPr>
        <w:t>(i) </w:t>
      </w:r>
      <w:r>
        <w:rPr/>
        <w:t>models</w:t>
      </w:r>
      <w:r>
        <w:rPr>
          <w:spacing w:val="21"/>
        </w:rPr>
        <w:t> </w:t>
      </w:r>
      <w:r>
        <w:rPr/>
        <w:t>for</w:t>
      </w:r>
      <w:r>
        <w:rPr>
          <w:spacing w:val="21"/>
        </w:rPr>
        <w:t> </w:t>
      </w:r>
      <w:r>
        <w:rPr/>
        <w:t>target-based</w:t>
      </w:r>
      <w:r>
        <w:rPr>
          <w:spacing w:val="21"/>
        </w:rPr>
        <w:t> </w:t>
      </w:r>
      <w:r>
        <w:rPr/>
        <w:t>assays,</w:t>
      </w:r>
      <w:r>
        <w:rPr>
          <w:spacing w:val="21"/>
        </w:rPr>
        <w:t> </w:t>
      </w:r>
      <w:r>
        <w:rPr/>
        <w:t>(ii)</w:t>
      </w:r>
      <w:r>
        <w:rPr>
          <w:spacing w:val="21"/>
        </w:rPr>
        <w:t> </w:t>
      </w:r>
      <w:r>
        <w:rPr/>
        <w:t>models</w:t>
      </w:r>
      <w:r>
        <w:rPr>
          <w:spacing w:val="21"/>
        </w:rPr>
        <w:t> </w:t>
      </w:r>
      <w:r>
        <w:rPr/>
        <w:t>for</w:t>
      </w:r>
      <w:r>
        <w:rPr>
          <w:spacing w:val="21"/>
        </w:rPr>
        <w:t> </w:t>
      </w:r>
      <w:r>
        <w:rPr/>
        <w:t>cell-based</w:t>
      </w:r>
      <w:r>
        <w:rPr>
          <w:spacing w:val="21"/>
        </w:rPr>
        <w:t> </w:t>
      </w:r>
      <w:r>
        <w:rPr/>
        <w:t>assays</w:t>
      </w:r>
      <w:r>
        <w:rPr>
          <w:spacing w:val="21"/>
        </w:rPr>
        <w:t> </w:t>
      </w:r>
      <w:r>
        <w:rPr/>
        <w:t>designed</w:t>
      </w:r>
      <w:r>
        <w:rPr>
          <w:w w:val="110"/>
        </w:rPr>
        <w:t> to</w:t>
      </w:r>
      <w:r>
        <w:rPr>
          <w:spacing w:val="-9"/>
          <w:w w:val="110"/>
        </w:rPr>
        <w:t> </w:t>
      </w:r>
      <w:r>
        <w:rPr>
          <w:w w:val="110"/>
        </w:rPr>
        <w:t>measure</w:t>
      </w:r>
      <w:r>
        <w:rPr>
          <w:spacing w:val="-9"/>
          <w:w w:val="110"/>
        </w:rPr>
        <w:t> </w:t>
      </w:r>
      <w:r>
        <w:rPr>
          <w:w w:val="110"/>
        </w:rPr>
        <w:t>a</w:t>
      </w:r>
      <w:r>
        <w:rPr>
          <w:spacing w:val="-9"/>
          <w:w w:val="110"/>
        </w:rPr>
        <w:t> </w:t>
      </w:r>
      <w:r>
        <w:rPr>
          <w:w w:val="110"/>
        </w:rPr>
        <w:t>specific</w:t>
      </w:r>
      <w:r>
        <w:rPr>
          <w:spacing w:val="-9"/>
          <w:w w:val="110"/>
        </w:rPr>
        <w:t> </w:t>
      </w:r>
      <w:r>
        <w:rPr>
          <w:w w:val="110"/>
        </w:rPr>
        <w:t>protein-compound</w:t>
      </w:r>
      <w:r>
        <w:rPr>
          <w:spacing w:val="-10"/>
          <w:w w:val="110"/>
        </w:rPr>
        <w:t> </w:t>
      </w:r>
      <w:r>
        <w:rPr>
          <w:w w:val="110"/>
        </w:rPr>
        <w:t>interaction,</w:t>
      </w:r>
      <w:r>
        <w:rPr>
          <w:spacing w:val="-10"/>
          <w:w w:val="110"/>
        </w:rPr>
        <w:t> </w:t>
      </w:r>
      <w:r>
        <w:rPr>
          <w:w w:val="110"/>
        </w:rPr>
        <w:t>and</w:t>
      </w:r>
      <w:r>
        <w:rPr>
          <w:spacing w:val="-9"/>
          <w:w w:val="110"/>
        </w:rPr>
        <w:t> </w:t>
      </w:r>
      <w:r>
        <w:rPr>
          <w:w w:val="110"/>
        </w:rPr>
        <w:t>(iii)</w:t>
      </w:r>
      <w:r>
        <w:rPr>
          <w:spacing w:val="-10"/>
          <w:w w:val="110"/>
        </w:rPr>
        <w:t> </w:t>
      </w:r>
      <w:r>
        <w:rPr>
          <w:w w:val="110"/>
        </w:rPr>
        <w:t>models</w:t>
      </w:r>
      <w:r>
        <w:rPr>
          <w:spacing w:val="-10"/>
          <w:w w:val="110"/>
        </w:rPr>
        <w:t> </w:t>
      </w:r>
      <w:r>
        <w:rPr>
          <w:w w:val="110"/>
        </w:rPr>
        <w:t>for an</w:t>
      </w:r>
      <w:r>
        <w:rPr>
          <w:spacing w:val="-1"/>
          <w:w w:val="110"/>
        </w:rPr>
        <w:t> </w:t>
      </w:r>
      <w:r>
        <w:rPr>
          <w:w w:val="110"/>
        </w:rPr>
        <w:t>extended selection</w:t>
      </w:r>
      <w:r>
        <w:rPr>
          <w:spacing w:val="-1"/>
          <w:w w:val="110"/>
        </w:rPr>
        <w:t> </w:t>
      </w:r>
      <w:r>
        <w:rPr>
          <w:w w:val="110"/>
        </w:rPr>
        <w:t>of</w:t>
      </w:r>
      <w:r>
        <w:rPr>
          <w:spacing w:val="-1"/>
          <w:w w:val="110"/>
        </w:rPr>
        <w:t> </w:t>
      </w:r>
      <w:r>
        <w:rPr>
          <w:w w:val="110"/>
        </w:rPr>
        <w:t>cell-based</w:t>
      </w:r>
      <w:r>
        <w:rPr>
          <w:spacing w:val="-1"/>
          <w:w w:val="110"/>
        </w:rPr>
        <w:t> </w:t>
      </w:r>
      <w:r>
        <w:rPr>
          <w:w w:val="110"/>
        </w:rPr>
        <w:t>assays,</w:t>
      </w:r>
      <w:r>
        <w:rPr>
          <w:spacing w:val="-1"/>
          <w:w w:val="110"/>
        </w:rPr>
        <w:t> </w:t>
      </w:r>
      <w:r>
        <w:rPr>
          <w:w w:val="110"/>
        </w:rPr>
        <w:t>covering</w:t>
      </w:r>
      <w:r>
        <w:rPr>
          <w:spacing w:val="-1"/>
          <w:w w:val="110"/>
        </w:rPr>
        <w:t> </w:t>
      </w:r>
      <w:r>
        <w:rPr>
          <w:w w:val="110"/>
        </w:rPr>
        <w:t>also</w:t>
      </w:r>
      <w:r>
        <w:rPr>
          <w:spacing w:val="-1"/>
          <w:w w:val="110"/>
        </w:rPr>
        <w:t> </w:t>
      </w:r>
      <w:r>
        <w:rPr>
          <w:w w:val="110"/>
        </w:rPr>
        <w:t>cell-based</w:t>
      </w:r>
      <w:r>
        <w:rPr>
          <w:spacing w:val="-1"/>
          <w:w w:val="110"/>
        </w:rPr>
        <w:t> </w:t>
      </w:r>
      <w:r>
        <w:rPr>
          <w:w w:val="110"/>
        </w:rPr>
        <w:t>as- says designed to measure nonspecific interactions such as toxicity.</w:t>
      </w:r>
    </w:p>
    <w:p>
      <w:pPr>
        <w:pStyle w:val="BodyText"/>
        <w:spacing w:line="273" w:lineRule="auto"/>
        <w:ind w:right="117" w:firstLine="239"/>
        <w:jc w:val="both"/>
      </w:pPr>
      <w:r>
        <w:rPr>
          <w:w w:val="110"/>
        </w:rPr>
        <w:t>Each</w:t>
      </w:r>
      <w:r>
        <w:rPr>
          <w:spacing w:val="-11"/>
          <w:w w:val="110"/>
        </w:rPr>
        <w:t> </w:t>
      </w:r>
      <w:r>
        <w:rPr>
          <w:w w:val="110"/>
        </w:rPr>
        <w:t>of</w:t>
      </w:r>
      <w:r>
        <w:rPr>
          <w:spacing w:val="-11"/>
          <w:w w:val="110"/>
        </w:rPr>
        <w:t> </w:t>
      </w:r>
      <w:r>
        <w:rPr>
          <w:w w:val="110"/>
        </w:rPr>
        <w:t>the</w:t>
      </w:r>
      <w:r>
        <w:rPr>
          <w:spacing w:val="-11"/>
          <w:w w:val="110"/>
        </w:rPr>
        <w:t> </w:t>
      </w:r>
      <w:r>
        <w:rPr>
          <w:w w:val="110"/>
        </w:rPr>
        <w:t>models</w:t>
      </w:r>
      <w:r>
        <w:rPr>
          <w:spacing w:val="-11"/>
          <w:w w:val="110"/>
        </w:rPr>
        <w:t> </w:t>
      </w:r>
      <w:r>
        <w:rPr>
          <w:w w:val="110"/>
        </w:rPr>
        <w:t>is</w:t>
      </w:r>
      <w:r>
        <w:rPr>
          <w:spacing w:val="-11"/>
          <w:w w:val="110"/>
        </w:rPr>
        <w:t> </w:t>
      </w:r>
      <w:r>
        <w:rPr>
          <w:w w:val="110"/>
        </w:rPr>
        <w:t>derived</w:t>
      </w:r>
      <w:r>
        <w:rPr>
          <w:spacing w:val="-11"/>
          <w:w w:val="110"/>
        </w:rPr>
        <w:t> </w:t>
      </w:r>
      <w:r>
        <w:rPr>
          <w:w w:val="110"/>
        </w:rPr>
        <w:t>from</w:t>
      </w:r>
      <w:r>
        <w:rPr>
          <w:spacing w:val="-11"/>
          <w:w w:val="110"/>
        </w:rPr>
        <w:t> </w:t>
      </w:r>
      <w:r>
        <w:rPr>
          <w:w w:val="110"/>
        </w:rPr>
        <w:t>a</w:t>
      </w:r>
      <w:r>
        <w:rPr>
          <w:spacing w:val="-11"/>
          <w:w w:val="110"/>
        </w:rPr>
        <w:t> </w:t>
      </w:r>
      <w:r>
        <w:rPr>
          <w:w w:val="110"/>
        </w:rPr>
        <w:t>new,</w:t>
      </w:r>
      <w:r>
        <w:rPr>
          <w:spacing w:val="-11"/>
          <w:w w:val="110"/>
        </w:rPr>
        <w:t> </w:t>
      </w:r>
      <w:r>
        <w:rPr>
          <w:w w:val="110"/>
        </w:rPr>
        <w:t>large,</w:t>
      </w:r>
      <w:r>
        <w:rPr>
          <w:spacing w:val="-11"/>
          <w:w w:val="110"/>
        </w:rPr>
        <w:t> </w:t>
      </w:r>
      <w:r>
        <w:rPr>
          <w:w w:val="110"/>
        </w:rPr>
        <w:t>high-quality</w:t>
      </w:r>
      <w:r>
        <w:rPr>
          <w:spacing w:val="-11"/>
          <w:w w:val="110"/>
        </w:rPr>
        <w:t> </w:t>
      </w:r>
      <w:r>
        <w:rPr>
          <w:w w:val="110"/>
        </w:rPr>
        <w:t>data</w:t>
      </w:r>
      <w:r>
        <w:rPr>
          <w:spacing w:val="-11"/>
          <w:w w:val="110"/>
        </w:rPr>
        <w:t> </w:t>
      </w:r>
      <w:r>
        <w:rPr>
          <w:w w:val="110"/>
        </w:rPr>
        <w:t>set that we extracted from the PubChem Bioassay database and annotated manually. In addition to the extra tree (ET) classifiers employed previ- ously,</w:t>
      </w:r>
      <w:r>
        <w:rPr>
          <w:spacing w:val="-6"/>
          <w:w w:val="110"/>
        </w:rPr>
        <w:t> </w:t>
      </w:r>
      <w:r>
        <w:rPr>
          <w:w w:val="110"/>
        </w:rPr>
        <w:t>we</w:t>
      </w:r>
      <w:r>
        <w:rPr>
          <w:spacing w:val="-6"/>
          <w:w w:val="110"/>
        </w:rPr>
        <w:t> </w:t>
      </w:r>
      <w:r>
        <w:rPr>
          <w:w w:val="110"/>
        </w:rPr>
        <w:t>are</w:t>
      </w:r>
      <w:r>
        <w:rPr>
          <w:spacing w:val="-6"/>
          <w:w w:val="110"/>
        </w:rPr>
        <w:t> </w:t>
      </w:r>
      <w:r>
        <w:rPr>
          <w:w w:val="110"/>
        </w:rPr>
        <w:t>now</w:t>
      </w:r>
      <w:r>
        <w:rPr>
          <w:spacing w:val="-6"/>
          <w:w w:val="110"/>
        </w:rPr>
        <w:t> </w:t>
      </w:r>
      <w:r>
        <w:rPr>
          <w:w w:val="110"/>
        </w:rPr>
        <w:t>exploring</w:t>
      </w:r>
      <w:r>
        <w:rPr>
          <w:spacing w:val="-6"/>
          <w:w w:val="110"/>
        </w:rPr>
        <w:t> </w:t>
      </w:r>
      <w:r>
        <w:rPr>
          <w:w w:val="110"/>
        </w:rPr>
        <w:t>also</w:t>
      </w:r>
      <w:r>
        <w:rPr>
          <w:spacing w:val="-6"/>
          <w:w w:val="110"/>
        </w:rPr>
        <w:t> </w:t>
      </w:r>
      <w:r>
        <w:rPr>
          <w:w w:val="110"/>
        </w:rPr>
        <w:t>k-nearest</w:t>
      </w:r>
      <w:r>
        <w:rPr>
          <w:spacing w:val="-6"/>
          <w:w w:val="110"/>
        </w:rPr>
        <w:t> </w:t>
      </w:r>
      <w:r>
        <w:rPr>
          <w:w w:val="110"/>
        </w:rPr>
        <w:t>neighbors</w:t>
      </w:r>
      <w:r>
        <w:rPr>
          <w:spacing w:val="-6"/>
          <w:w w:val="110"/>
        </w:rPr>
        <w:t> </w:t>
      </w:r>
      <w:r>
        <w:rPr>
          <w:w w:val="110"/>
        </w:rPr>
        <w:t>(KNN)</w:t>
      </w:r>
      <w:r>
        <w:rPr>
          <w:spacing w:val="-6"/>
          <w:w w:val="110"/>
        </w:rPr>
        <w:t> </w:t>
      </w:r>
      <w:r>
        <w:rPr>
          <w:w w:val="110"/>
        </w:rPr>
        <w:t>classifiers as</w:t>
      </w:r>
      <w:r>
        <w:rPr>
          <w:spacing w:val="-13"/>
          <w:w w:val="110"/>
        </w:rPr>
        <w:t> </w:t>
      </w:r>
      <w:r>
        <w:rPr>
          <w:w w:val="110"/>
        </w:rPr>
        <w:t>baseline</w:t>
      </w:r>
      <w:r>
        <w:rPr>
          <w:spacing w:val="-11"/>
          <w:w w:val="110"/>
        </w:rPr>
        <w:t> </w:t>
      </w:r>
      <w:r>
        <w:rPr>
          <w:w w:val="110"/>
        </w:rPr>
        <w:t>models,</w:t>
      </w:r>
      <w:r>
        <w:rPr>
          <w:spacing w:val="-11"/>
          <w:w w:val="110"/>
        </w:rPr>
        <w:t> </w:t>
      </w:r>
      <w:r>
        <w:rPr>
          <w:w w:val="110"/>
        </w:rPr>
        <w:t>as</w:t>
      </w:r>
      <w:r>
        <w:rPr>
          <w:spacing w:val="-11"/>
          <w:w w:val="110"/>
        </w:rPr>
        <w:t> </w:t>
      </w:r>
      <w:r>
        <w:rPr>
          <w:w w:val="110"/>
        </w:rPr>
        <w:t>well</w:t>
      </w:r>
      <w:r>
        <w:rPr>
          <w:spacing w:val="-11"/>
          <w:w w:val="110"/>
        </w:rPr>
        <w:t> </w:t>
      </w:r>
      <w:r>
        <w:rPr>
          <w:w w:val="110"/>
        </w:rPr>
        <w:t>as</w:t>
      </w:r>
      <w:r>
        <w:rPr>
          <w:spacing w:val="-11"/>
          <w:w w:val="110"/>
        </w:rPr>
        <w:t> </w:t>
      </w:r>
      <w:r>
        <w:rPr>
          <w:w w:val="110"/>
        </w:rPr>
        <w:t>random</w:t>
      </w:r>
      <w:r>
        <w:rPr>
          <w:spacing w:val="-11"/>
          <w:w w:val="110"/>
        </w:rPr>
        <w:t> </w:t>
      </w:r>
      <w:r>
        <w:rPr>
          <w:w w:val="110"/>
        </w:rPr>
        <w:t>forest</w:t>
      </w:r>
      <w:r>
        <w:rPr>
          <w:spacing w:val="-11"/>
          <w:w w:val="110"/>
        </w:rPr>
        <w:t> </w:t>
      </w:r>
      <w:r>
        <w:rPr>
          <w:w w:val="110"/>
        </w:rPr>
        <w:t>(RF)</w:t>
      </w:r>
      <w:r>
        <w:rPr>
          <w:spacing w:val="-11"/>
          <w:w w:val="110"/>
        </w:rPr>
        <w:t> </w:t>
      </w:r>
      <w:r>
        <w:rPr>
          <w:w w:val="110"/>
        </w:rPr>
        <w:t>and</w:t>
      </w:r>
      <w:r>
        <w:rPr>
          <w:spacing w:val="-11"/>
          <w:w w:val="110"/>
        </w:rPr>
        <w:t> </w:t>
      </w:r>
      <w:r>
        <w:rPr>
          <w:w w:val="110"/>
        </w:rPr>
        <w:t>multilayer</w:t>
      </w:r>
      <w:r>
        <w:rPr>
          <w:spacing w:val="-11"/>
          <w:w w:val="110"/>
        </w:rPr>
        <w:t> </w:t>
      </w:r>
      <w:r>
        <w:rPr>
          <w:w w:val="110"/>
        </w:rPr>
        <w:t>percep- tron</w:t>
      </w:r>
      <w:r>
        <w:rPr>
          <w:spacing w:val="-10"/>
          <w:w w:val="110"/>
        </w:rPr>
        <w:t> </w:t>
      </w:r>
      <w:r>
        <w:rPr>
          <w:w w:val="110"/>
        </w:rPr>
        <w:t>(MLP)</w:t>
      </w:r>
      <w:r>
        <w:rPr>
          <w:spacing w:val="-10"/>
          <w:w w:val="110"/>
        </w:rPr>
        <w:t> </w:t>
      </w:r>
      <w:r>
        <w:rPr>
          <w:w w:val="110"/>
        </w:rPr>
        <w:t>classifiers.</w:t>
      </w:r>
      <w:r>
        <w:rPr>
          <w:spacing w:val="-10"/>
          <w:w w:val="110"/>
        </w:rPr>
        <w:t> </w:t>
      </w:r>
      <w:r>
        <w:rPr>
          <w:w w:val="110"/>
        </w:rPr>
        <w:t>The</w:t>
      </w:r>
      <w:r>
        <w:rPr>
          <w:spacing w:val="-10"/>
          <w:w w:val="110"/>
        </w:rPr>
        <w:t> </w:t>
      </w:r>
      <w:r>
        <w:rPr>
          <w:w w:val="110"/>
        </w:rPr>
        <w:t>best</w:t>
      </w:r>
      <w:r>
        <w:rPr>
          <w:spacing w:val="-10"/>
          <w:w w:val="110"/>
        </w:rPr>
        <w:t> </w:t>
      </w:r>
      <w:r>
        <w:rPr>
          <w:w w:val="110"/>
        </w:rPr>
        <w:t>models</w:t>
      </w:r>
      <w:r>
        <w:rPr>
          <w:spacing w:val="-10"/>
          <w:w w:val="110"/>
        </w:rPr>
        <w:t> </w:t>
      </w:r>
      <w:r>
        <w:rPr>
          <w:w w:val="110"/>
        </w:rPr>
        <w:t>presented</w:t>
      </w:r>
      <w:r>
        <w:rPr>
          <w:spacing w:val="-10"/>
          <w:w w:val="110"/>
        </w:rPr>
        <w:t> </w:t>
      </w:r>
      <w:r>
        <w:rPr>
          <w:w w:val="110"/>
        </w:rPr>
        <w:t>in</w:t>
      </w:r>
      <w:r>
        <w:rPr>
          <w:spacing w:val="-10"/>
          <w:w w:val="110"/>
        </w:rPr>
        <w:t> </w:t>
      </w:r>
      <w:r>
        <w:rPr>
          <w:w w:val="110"/>
        </w:rPr>
        <w:t>this</w:t>
      </w:r>
      <w:r>
        <w:rPr>
          <w:spacing w:val="-10"/>
          <w:w w:val="110"/>
        </w:rPr>
        <w:t> </w:t>
      </w:r>
      <w:r>
        <w:rPr>
          <w:w w:val="110"/>
        </w:rPr>
        <w:t>work</w:t>
      </w:r>
      <w:r>
        <w:rPr>
          <w:spacing w:val="-10"/>
          <w:w w:val="110"/>
        </w:rPr>
        <w:t> </w:t>
      </w:r>
      <w:r>
        <w:rPr>
          <w:w w:val="110"/>
        </w:rPr>
        <w:t>are</w:t>
      </w:r>
      <w:r>
        <w:rPr>
          <w:spacing w:val="-10"/>
          <w:w w:val="110"/>
        </w:rPr>
        <w:t> </w:t>
      </w:r>
      <w:r>
        <w:rPr>
          <w:w w:val="110"/>
        </w:rPr>
        <w:t>avail- </w:t>
      </w:r>
      <w:r>
        <w:rPr>
          <w:spacing w:val="-2"/>
          <w:w w:val="115"/>
        </w:rPr>
        <w:t>able</w:t>
      </w:r>
      <w:r>
        <w:rPr>
          <w:spacing w:val="-6"/>
          <w:w w:val="115"/>
        </w:rPr>
        <w:t> </w:t>
      </w:r>
      <w:r>
        <w:rPr>
          <w:spacing w:val="-2"/>
          <w:w w:val="115"/>
        </w:rPr>
        <w:t>via</w:t>
      </w:r>
      <w:r>
        <w:rPr>
          <w:spacing w:val="-6"/>
          <w:w w:val="115"/>
        </w:rPr>
        <w:t> </w:t>
      </w:r>
      <w:r>
        <w:rPr>
          <w:spacing w:val="-2"/>
          <w:w w:val="115"/>
        </w:rPr>
        <w:t>a</w:t>
      </w:r>
      <w:r>
        <w:rPr>
          <w:spacing w:val="-6"/>
          <w:w w:val="115"/>
        </w:rPr>
        <w:t> </w:t>
      </w:r>
      <w:r>
        <w:rPr>
          <w:spacing w:val="-2"/>
          <w:w w:val="115"/>
        </w:rPr>
        <w:t>free</w:t>
      </w:r>
      <w:r>
        <w:rPr>
          <w:spacing w:val="-6"/>
          <w:w w:val="115"/>
        </w:rPr>
        <w:t> </w:t>
      </w:r>
      <w:r>
        <w:rPr>
          <w:spacing w:val="-2"/>
          <w:w w:val="115"/>
        </w:rPr>
        <w:t>web</w:t>
      </w:r>
      <w:r>
        <w:rPr>
          <w:spacing w:val="-6"/>
          <w:w w:val="115"/>
        </w:rPr>
        <w:t> </w:t>
      </w:r>
      <w:r>
        <w:rPr>
          <w:spacing w:val="-2"/>
          <w:w w:val="115"/>
        </w:rPr>
        <w:t>service</w:t>
      </w:r>
      <w:r>
        <w:rPr>
          <w:spacing w:val="-6"/>
          <w:w w:val="115"/>
        </w:rPr>
        <w:t> </w:t>
      </w:r>
      <w:r>
        <w:rPr>
          <w:spacing w:val="-2"/>
          <w:w w:val="115"/>
        </w:rPr>
        <w:t>at</w:t>
      </w:r>
      <w:r>
        <w:rPr>
          <w:spacing w:val="-6"/>
          <w:w w:val="115"/>
        </w:rPr>
        <w:t> </w:t>
      </w:r>
      <w:hyperlink r:id="rId15">
        <w:r>
          <w:rPr>
            <w:color w:val="0080AC"/>
            <w:spacing w:val="-2"/>
            <w:w w:val="115"/>
          </w:rPr>
          <w:t>https://nerdd.univie.ac.at/hitdexter3/</w:t>
        </w:r>
      </w:hyperlink>
      <w:r>
        <w:rPr>
          <w:color w:val="0080AC"/>
          <w:spacing w:val="-4"/>
          <w:w w:val="115"/>
        </w:rPr>
        <w:t> </w:t>
      </w:r>
      <w:r>
        <w:rPr>
          <w:spacing w:val="-2"/>
          <w:w w:val="115"/>
        </w:rPr>
        <w:t>and </w:t>
      </w:r>
      <w:r>
        <w:rPr>
          <w:w w:val="115"/>
        </w:rPr>
        <w:t>information</w:t>
      </w:r>
      <w:r>
        <w:rPr>
          <w:spacing w:val="-12"/>
          <w:w w:val="115"/>
        </w:rPr>
        <w:t> </w:t>
      </w:r>
      <w:r>
        <w:rPr>
          <w:w w:val="115"/>
        </w:rPr>
        <w:t>on</w:t>
      </w:r>
      <w:r>
        <w:rPr>
          <w:spacing w:val="-11"/>
          <w:w w:val="115"/>
        </w:rPr>
        <w:t> </w:t>
      </w:r>
      <w:r>
        <w:rPr>
          <w:w w:val="115"/>
        </w:rPr>
        <w:t>the</w:t>
      </w:r>
      <w:r>
        <w:rPr>
          <w:spacing w:val="-12"/>
          <w:w w:val="115"/>
        </w:rPr>
        <w:t> </w:t>
      </w:r>
      <w:r>
        <w:rPr>
          <w:w w:val="115"/>
        </w:rPr>
        <w:t>assay</w:t>
      </w:r>
      <w:r>
        <w:rPr>
          <w:spacing w:val="-11"/>
          <w:w w:val="115"/>
        </w:rPr>
        <w:t> </w:t>
      </w:r>
      <w:r>
        <w:rPr>
          <w:w w:val="115"/>
        </w:rPr>
        <w:t>data</w:t>
      </w:r>
      <w:r>
        <w:rPr>
          <w:spacing w:val="-12"/>
          <w:w w:val="115"/>
        </w:rPr>
        <w:t> </w:t>
      </w:r>
      <w:r>
        <w:rPr>
          <w:w w:val="115"/>
        </w:rPr>
        <w:t>sets</w:t>
      </w:r>
      <w:r>
        <w:rPr>
          <w:spacing w:val="-11"/>
          <w:w w:val="115"/>
        </w:rPr>
        <w:t> </w:t>
      </w:r>
      <w:r>
        <w:rPr>
          <w:w w:val="115"/>
        </w:rPr>
        <w:t>is</w:t>
      </w:r>
      <w:r>
        <w:rPr>
          <w:spacing w:val="-12"/>
          <w:w w:val="115"/>
        </w:rPr>
        <w:t> </w:t>
      </w:r>
      <w:r>
        <w:rPr>
          <w:w w:val="115"/>
        </w:rPr>
        <w:t>provided</w:t>
      </w:r>
      <w:r>
        <w:rPr>
          <w:spacing w:val="-11"/>
          <w:w w:val="115"/>
        </w:rPr>
        <w:t> </w:t>
      </w:r>
      <w:r>
        <w:rPr>
          <w:w w:val="115"/>
        </w:rPr>
        <w:t>as</w:t>
      </w:r>
      <w:r>
        <w:rPr>
          <w:spacing w:val="-12"/>
          <w:w w:val="115"/>
        </w:rPr>
        <w:t> </w:t>
      </w:r>
      <w:r>
        <w:rPr>
          <w:w w:val="115"/>
        </w:rPr>
        <w:t>Supporting</w:t>
      </w:r>
      <w:r>
        <w:rPr>
          <w:spacing w:val="-11"/>
          <w:w w:val="115"/>
        </w:rPr>
        <w:t> </w:t>
      </w:r>
      <w:r>
        <w:rPr>
          <w:w w:val="115"/>
        </w:rPr>
        <w:t>Informa- </w:t>
      </w:r>
      <w:r>
        <w:rPr>
          <w:spacing w:val="-2"/>
          <w:w w:val="115"/>
        </w:rPr>
        <w:t>tion.</w:t>
      </w:r>
    </w:p>
    <w:p>
      <w:pPr>
        <w:pStyle w:val="Heading1"/>
        <w:spacing w:before="175"/>
      </w:pPr>
      <w:r>
        <w:rPr>
          <w:w w:val="110"/>
        </w:rPr>
        <w:t>Materials</w:t>
      </w:r>
      <w:r>
        <w:rPr>
          <w:spacing w:val="-6"/>
          <w:w w:val="110"/>
        </w:rPr>
        <w:t> </w:t>
      </w:r>
      <w:r>
        <w:rPr>
          <w:w w:val="110"/>
        </w:rPr>
        <w:t>and</w:t>
      </w:r>
      <w:r>
        <w:rPr>
          <w:spacing w:val="-5"/>
          <w:w w:val="110"/>
        </w:rPr>
        <w:t> </w:t>
      </w:r>
      <w:r>
        <w:rPr>
          <w:spacing w:val="-2"/>
          <w:w w:val="110"/>
        </w:rPr>
        <w:t>methods</w:t>
      </w:r>
    </w:p>
    <w:p>
      <w:pPr>
        <w:pStyle w:val="BodyText"/>
        <w:spacing w:before="50"/>
        <w:ind w:left="0"/>
        <w:rPr>
          <w:rFonts w:ascii="Times New Roman"/>
          <w:b/>
        </w:rPr>
      </w:pPr>
    </w:p>
    <w:p>
      <w:pPr>
        <w:spacing w:before="0"/>
        <w:ind w:left="118" w:right="0" w:firstLine="0"/>
        <w:jc w:val="left"/>
        <w:rPr>
          <w:rFonts w:ascii="Times New Roman"/>
          <w:i/>
          <w:sz w:val="16"/>
        </w:rPr>
      </w:pPr>
      <w:r>
        <w:rPr>
          <w:rFonts w:ascii="Times New Roman"/>
          <w:i/>
          <w:sz w:val="16"/>
        </w:rPr>
        <w:t>Data</w:t>
      </w:r>
      <w:r>
        <w:rPr>
          <w:rFonts w:ascii="Times New Roman"/>
          <w:i/>
          <w:spacing w:val="4"/>
          <w:sz w:val="16"/>
        </w:rPr>
        <w:t> </w:t>
      </w:r>
      <w:r>
        <w:rPr>
          <w:rFonts w:ascii="Times New Roman"/>
          <w:i/>
          <w:sz w:val="16"/>
        </w:rPr>
        <w:t>set</w:t>
      </w:r>
      <w:r>
        <w:rPr>
          <w:rFonts w:ascii="Times New Roman"/>
          <w:i/>
          <w:spacing w:val="5"/>
          <w:sz w:val="16"/>
        </w:rPr>
        <w:t> </w:t>
      </w:r>
      <w:r>
        <w:rPr>
          <w:rFonts w:ascii="Times New Roman"/>
          <w:i/>
          <w:spacing w:val="-2"/>
          <w:sz w:val="16"/>
        </w:rPr>
        <w:t>compilation</w:t>
      </w:r>
    </w:p>
    <w:p>
      <w:pPr>
        <w:pStyle w:val="BodyText"/>
        <w:spacing w:before="51"/>
        <w:ind w:left="0"/>
        <w:rPr>
          <w:rFonts w:ascii="Times New Roman"/>
          <w:i/>
        </w:rPr>
      </w:pPr>
    </w:p>
    <w:p>
      <w:pPr>
        <w:spacing w:before="0"/>
        <w:ind w:left="118" w:right="0" w:firstLine="0"/>
        <w:jc w:val="left"/>
        <w:rPr>
          <w:rFonts w:ascii="Times New Roman"/>
          <w:i/>
          <w:sz w:val="16"/>
        </w:rPr>
      </w:pPr>
      <w:r>
        <w:rPr>
          <w:rFonts w:ascii="Times New Roman"/>
          <w:i/>
          <w:sz w:val="16"/>
        </w:rPr>
        <w:t>PubChem</w:t>
      </w:r>
      <w:r>
        <w:rPr>
          <w:rFonts w:ascii="Times New Roman"/>
          <w:i/>
          <w:spacing w:val="6"/>
          <w:sz w:val="16"/>
        </w:rPr>
        <w:t> </w:t>
      </w:r>
      <w:r>
        <w:rPr>
          <w:rFonts w:ascii="Times New Roman"/>
          <w:i/>
          <w:sz w:val="16"/>
        </w:rPr>
        <w:t>Bioassay</w:t>
      </w:r>
      <w:r>
        <w:rPr>
          <w:rFonts w:ascii="Times New Roman"/>
          <w:i/>
          <w:spacing w:val="6"/>
          <w:sz w:val="16"/>
        </w:rPr>
        <w:t> </w:t>
      </w:r>
      <w:r>
        <w:rPr>
          <w:rFonts w:ascii="Times New Roman"/>
          <w:i/>
          <w:sz w:val="16"/>
        </w:rPr>
        <w:t>data</w:t>
      </w:r>
      <w:r>
        <w:rPr>
          <w:rFonts w:ascii="Times New Roman"/>
          <w:i/>
          <w:spacing w:val="7"/>
          <w:sz w:val="16"/>
        </w:rPr>
        <w:t> </w:t>
      </w:r>
      <w:r>
        <w:rPr>
          <w:rFonts w:ascii="Times New Roman"/>
          <w:i/>
          <w:sz w:val="16"/>
        </w:rPr>
        <w:t>selection</w:t>
      </w:r>
      <w:r>
        <w:rPr>
          <w:rFonts w:ascii="Times New Roman"/>
          <w:i/>
          <w:spacing w:val="6"/>
          <w:sz w:val="16"/>
        </w:rPr>
        <w:t> </w:t>
      </w:r>
      <w:r>
        <w:rPr>
          <w:rFonts w:ascii="Times New Roman"/>
          <w:i/>
          <w:sz w:val="16"/>
        </w:rPr>
        <w:t>and</w:t>
      </w:r>
      <w:r>
        <w:rPr>
          <w:rFonts w:ascii="Times New Roman"/>
          <w:i/>
          <w:spacing w:val="6"/>
          <w:sz w:val="16"/>
        </w:rPr>
        <w:t> </w:t>
      </w:r>
      <w:r>
        <w:rPr>
          <w:rFonts w:ascii="Times New Roman"/>
          <w:i/>
          <w:spacing w:val="-2"/>
          <w:sz w:val="16"/>
        </w:rPr>
        <w:t>annotation</w:t>
      </w:r>
    </w:p>
    <w:p>
      <w:pPr>
        <w:pStyle w:val="BodyText"/>
        <w:spacing w:line="273" w:lineRule="auto" w:before="25"/>
        <w:ind w:right="117" w:firstLine="239"/>
        <w:jc w:val="both"/>
      </w:pPr>
      <w:r>
        <w:rPr>
          <w:w w:val="110"/>
        </w:rPr>
        <w:t>The</w:t>
      </w:r>
      <w:r>
        <w:rPr>
          <w:spacing w:val="-9"/>
          <w:w w:val="110"/>
        </w:rPr>
        <w:t> </w:t>
      </w:r>
      <w:r>
        <w:rPr>
          <w:w w:val="110"/>
        </w:rPr>
        <w:t>PubChem</w:t>
      </w:r>
      <w:r>
        <w:rPr>
          <w:spacing w:val="-9"/>
          <w:w w:val="110"/>
        </w:rPr>
        <w:t> </w:t>
      </w:r>
      <w:r>
        <w:rPr>
          <w:w w:val="110"/>
        </w:rPr>
        <w:t>Bioassay</w:t>
      </w:r>
      <w:r>
        <w:rPr>
          <w:spacing w:val="-9"/>
          <w:w w:val="110"/>
        </w:rPr>
        <w:t> </w:t>
      </w:r>
      <w:r>
        <w:rPr>
          <w:w w:val="110"/>
        </w:rPr>
        <w:t>Database</w:t>
      </w:r>
      <w:r>
        <w:rPr>
          <w:spacing w:val="-9"/>
          <w:w w:val="110"/>
        </w:rPr>
        <w:t> </w:t>
      </w:r>
      <w:hyperlink w:history="true" w:anchor="_bookmark57">
        <w:r>
          <w:rPr>
            <w:color w:val="0080AC"/>
            <w:w w:val="110"/>
          </w:rPr>
          <w:t>[28–30]</w:t>
        </w:r>
      </w:hyperlink>
      <w:r>
        <w:rPr>
          <w:color w:val="0080AC"/>
          <w:spacing w:val="-10"/>
          <w:w w:val="110"/>
        </w:rPr>
        <w:t> </w:t>
      </w:r>
      <w:r>
        <w:rPr>
          <w:w w:val="110"/>
        </w:rPr>
        <w:t>was</w:t>
      </w:r>
      <w:r>
        <w:rPr>
          <w:spacing w:val="-9"/>
          <w:w w:val="110"/>
        </w:rPr>
        <w:t> </w:t>
      </w:r>
      <w:r>
        <w:rPr>
          <w:w w:val="110"/>
        </w:rPr>
        <w:t>queried</w:t>
      </w:r>
      <w:r>
        <w:rPr>
          <w:spacing w:val="-9"/>
          <w:w w:val="110"/>
        </w:rPr>
        <w:t> </w:t>
      </w:r>
      <w:r>
        <w:rPr>
          <w:w w:val="110"/>
        </w:rPr>
        <w:t>for</w:t>
      </w:r>
      <w:r>
        <w:rPr>
          <w:spacing w:val="-9"/>
          <w:w w:val="110"/>
        </w:rPr>
        <w:t> </w:t>
      </w:r>
      <w:r>
        <w:rPr>
          <w:w w:val="110"/>
        </w:rPr>
        <w:t>all</w:t>
      </w:r>
      <w:r>
        <w:rPr>
          <w:spacing w:val="-9"/>
          <w:w w:val="110"/>
        </w:rPr>
        <w:t> </w:t>
      </w:r>
      <w:r>
        <w:rPr>
          <w:w w:val="110"/>
        </w:rPr>
        <w:t>assays with measured bioactivity data reported for at least 10,000 compounds </w:t>
      </w:r>
      <w:r>
        <w:rPr>
          <w:spacing w:val="-2"/>
          <w:w w:val="110"/>
        </w:rPr>
        <w:t>(i.e.,</w:t>
      </w:r>
      <w:r>
        <w:rPr>
          <w:spacing w:val="-3"/>
          <w:w w:val="110"/>
        </w:rPr>
        <w:t> </w:t>
      </w:r>
      <w:r>
        <w:rPr>
          <w:spacing w:val="-2"/>
          <w:w w:val="110"/>
        </w:rPr>
        <w:t>compounds</w:t>
      </w:r>
      <w:r>
        <w:rPr>
          <w:spacing w:val="-3"/>
          <w:w w:val="110"/>
        </w:rPr>
        <w:t> </w:t>
      </w:r>
      <w:r>
        <w:rPr>
          <w:spacing w:val="-2"/>
          <w:w w:val="110"/>
        </w:rPr>
        <w:t>with</w:t>
      </w:r>
      <w:r>
        <w:rPr>
          <w:spacing w:val="-3"/>
          <w:w w:val="110"/>
        </w:rPr>
        <w:t> </w:t>
      </w:r>
      <w:r>
        <w:rPr>
          <w:spacing w:val="-2"/>
          <w:w w:val="110"/>
        </w:rPr>
        <w:t>unique</w:t>
      </w:r>
      <w:r>
        <w:rPr>
          <w:spacing w:val="-3"/>
          <w:w w:val="110"/>
        </w:rPr>
        <w:t> </w:t>
      </w:r>
      <w:r>
        <w:rPr>
          <w:spacing w:val="-2"/>
          <w:w w:val="110"/>
        </w:rPr>
        <w:t>PubChem</w:t>
      </w:r>
      <w:r>
        <w:rPr>
          <w:spacing w:val="-3"/>
          <w:w w:val="110"/>
        </w:rPr>
        <w:t> </w:t>
      </w:r>
      <w:r>
        <w:rPr>
          <w:spacing w:val="-2"/>
          <w:w w:val="110"/>
        </w:rPr>
        <w:t>Compound</w:t>
      </w:r>
      <w:r>
        <w:rPr>
          <w:spacing w:val="-3"/>
          <w:w w:val="110"/>
        </w:rPr>
        <w:t> </w:t>
      </w:r>
      <w:r>
        <w:rPr>
          <w:spacing w:val="-2"/>
          <w:w w:val="110"/>
        </w:rPr>
        <w:t>IDs,</w:t>
      </w:r>
      <w:r>
        <w:rPr>
          <w:spacing w:val="-3"/>
          <w:w w:val="110"/>
        </w:rPr>
        <w:t> </w:t>
      </w:r>
      <w:r>
        <w:rPr>
          <w:spacing w:val="-2"/>
          <w:w w:val="110"/>
        </w:rPr>
        <w:t>CIDs).</w:t>
      </w:r>
      <w:r>
        <w:rPr>
          <w:spacing w:val="-3"/>
          <w:w w:val="110"/>
        </w:rPr>
        <w:t> </w:t>
      </w:r>
      <w:r>
        <w:rPr>
          <w:spacing w:val="-2"/>
          <w:w w:val="110"/>
        </w:rPr>
        <w:t>The</w:t>
      </w:r>
      <w:r>
        <w:rPr>
          <w:spacing w:val="-3"/>
          <w:w w:val="110"/>
        </w:rPr>
        <w:t> </w:t>
      </w:r>
      <w:r>
        <w:rPr>
          <w:spacing w:val="-2"/>
          <w:w w:val="110"/>
        </w:rPr>
        <w:t>data </w:t>
      </w:r>
      <w:r>
        <w:rPr>
          <w:w w:val="110"/>
        </w:rPr>
        <w:t>for</w:t>
      </w:r>
      <w:r>
        <w:rPr>
          <w:w w:val="110"/>
        </w:rPr>
        <w:t> the</w:t>
      </w:r>
      <w:r>
        <w:rPr>
          <w:w w:val="110"/>
        </w:rPr>
        <w:t> selected</w:t>
      </w:r>
      <w:r>
        <w:rPr>
          <w:w w:val="110"/>
        </w:rPr>
        <w:t> assays</w:t>
      </w:r>
      <w:r>
        <w:rPr>
          <w:w w:val="110"/>
        </w:rPr>
        <w:t> were</w:t>
      </w:r>
      <w:r>
        <w:rPr>
          <w:w w:val="110"/>
        </w:rPr>
        <w:t> downloaded</w:t>
      </w:r>
      <w:r>
        <w:rPr>
          <w:w w:val="110"/>
        </w:rPr>
        <w:t> and</w:t>
      </w:r>
      <w:r>
        <w:rPr>
          <w:w w:val="110"/>
        </w:rPr>
        <w:t> the</w:t>
      </w:r>
      <w:r>
        <w:rPr>
          <w:w w:val="110"/>
        </w:rPr>
        <w:t> labels</w:t>
      </w:r>
      <w:r>
        <w:rPr>
          <w:w w:val="110"/>
        </w:rPr>
        <w:t> “target</w:t>
      </w:r>
      <w:r>
        <w:rPr>
          <w:w w:val="110"/>
        </w:rPr>
        <w:t> type” and “bioactivity type” were assigned manually to each of these assays according to the definitions provided in </w:t>
      </w:r>
      <w:hyperlink w:history="true" w:anchor="_bookmark4">
        <w:r>
          <w:rPr>
            <w:color w:val="0080AC"/>
            <w:w w:val="110"/>
          </w:rPr>
          <w:t>Tables 1</w:t>
        </w:r>
      </w:hyperlink>
      <w:r>
        <w:rPr>
          <w:color w:val="0080AC"/>
          <w:w w:val="110"/>
        </w:rPr>
        <w:t> </w:t>
      </w:r>
      <w:r>
        <w:rPr>
          <w:w w:val="110"/>
        </w:rPr>
        <w:t>and </w:t>
      </w:r>
      <w:hyperlink w:history="true" w:anchor="_bookmark5">
        <w:r>
          <w:rPr>
            <w:color w:val="0080AC"/>
            <w:w w:val="110"/>
          </w:rPr>
          <w:t>2</w:t>
        </w:r>
      </w:hyperlink>
      <w:r>
        <w:rPr>
          <w:w w:val="110"/>
        </w:rPr>
        <w:t>.</w:t>
      </w:r>
    </w:p>
    <w:p>
      <w:pPr>
        <w:pStyle w:val="BodyText"/>
        <w:spacing w:line="273" w:lineRule="auto"/>
        <w:ind w:right="118" w:firstLine="239"/>
        <w:jc w:val="both"/>
      </w:pPr>
      <w:r>
        <w:rPr>
          <w:w w:val="110"/>
        </w:rPr>
        <w:t>Following</w:t>
      </w:r>
      <w:r>
        <w:rPr>
          <w:spacing w:val="-11"/>
          <w:w w:val="110"/>
        </w:rPr>
        <w:t> </w:t>
      </w:r>
      <w:r>
        <w:rPr>
          <w:w w:val="110"/>
        </w:rPr>
        <w:t>manual</w:t>
      </w:r>
      <w:r>
        <w:rPr>
          <w:spacing w:val="-11"/>
          <w:w w:val="110"/>
        </w:rPr>
        <w:t> </w:t>
      </w:r>
      <w:r>
        <w:rPr>
          <w:w w:val="110"/>
        </w:rPr>
        <w:t>assay</w:t>
      </w:r>
      <w:r>
        <w:rPr>
          <w:spacing w:val="-11"/>
          <w:w w:val="110"/>
        </w:rPr>
        <w:t> </w:t>
      </w:r>
      <w:r>
        <w:rPr>
          <w:w w:val="110"/>
        </w:rPr>
        <w:t>labeling,</w:t>
      </w:r>
      <w:r>
        <w:rPr>
          <w:spacing w:val="-11"/>
          <w:w w:val="110"/>
        </w:rPr>
        <w:t> </w:t>
      </w:r>
      <w:r>
        <w:rPr>
          <w:w w:val="110"/>
        </w:rPr>
        <w:t>three</w:t>
      </w:r>
      <w:r>
        <w:rPr>
          <w:spacing w:val="-10"/>
          <w:w w:val="110"/>
        </w:rPr>
        <w:t> </w:t>
      </w:r>
      <w:r>
        <w:rPr>
          <w:w w:val="110"/>
        </w:rPr>
        <w:t>different</w:t>
      </w:r>
      <w:r>
        <w:rPr>
          <w:spacing w:val="-10"/>
          <w:w w:val="110"/>
        </w:rPr>
        <w:t> </w:t>
      </w:r>
      <w:r>
        <w:rPr>
          <w:w w:val="110"/>
        </w:rPr>
        <w:t>data</w:t>
      </w:r>
      <w:r>
        <w:rPr>
          <w:spacing w:val="-11"/>
          <w:w w:val="110"/>
        </w:rPr>
        <w:t> </w:t>
      </w:r>
      <w:r>
        <w:rPr>
          <w:w w:val="110"/>
        </w:rPr>
        <w:t>sets</w:t>
      </w:r>
      <w:r>
        <w:rPr>
          <w:spacing w:val="-10"/>
          <w:w w:val="110"/>
        </w:rPr>
        <w:t> </w:t>
      </w:r>
      <w:r>
        <w:rPr>
          <w:w w:val="110"/>
        </w:rPr>
        <w:t>were</w:t>
      </w:r>
      <w:r>
        <w:rPr>
          <w:spacing w:val="-10"/>
          <w:w w:val="110"/>
        </w:rPr>
        <w:t> </w:t>
      </w:r>
      <w:r>
        <w:rPr>
          <w:w w:val="110"/>
        </w:rPr>
        <w:t>com- </w:t>
      </w:r>
      <w:r>
        <w:rPr>
          <w:spacing w:val="-2"/>
          <w:w w:val="110"/>
        </w:rPr>
        <w:t>piled:</w:t>
      </w:r>
    </w:p>
    <w:p>
      <w:pPr>
        <w:pStyle w:val="BodyText"/>
        <w:spacing w:line="112" w:lineRule="auto" w:before="174"/>
        <w:ind w:left="367" w:right="124" w:hanging="136"/>
      </w:pPr>
      <w:r>
        <w:rPr>
          <w:w w:val="110"/>
        </w:rPr>
        <w:t>type” </w:t>
      </w:r>
      <w:r>
        <w:rPr>
          <w:rFonts w:ascii="STIX Math" w:hAnsi="STIX Math"/>
          <w:w w:val="110"/>
        </w:rPr>
        <w:t>= </w:t>
      </w:r>
      <w:r>
        <w:rPr>
          <w:w w:val="110"/>
        </w:rPr>
        <w:t>“target-based” (which implies “bioactivity type” </w:t>
      </w:r>
      <w:r>
        <w:rPr>
          <w:rFonts w:ascii="STIX Math" w:hAnsi="STIX Math"/>
          <w:w w:val="110"/>
        </w:rPr>
        <w:t>= </w:t>
      </w:r>
      <w:r>
        <w:rPr>
          <w:w w:val="110"/>
        </w:rPr>
        <w:t>“specific</w:t>
      </w:r>
      <w:r>
        <w:rPr>
          <w:spacing w:val="40"/>
          <w:w w:val="110"/>
        </w:rPr>
        <w:t> </w:t>
      </w:r>
      <w:r>
        <w:rPr>
          <w:rFonts w:ascii="Times New Roman" w:hAnsi="Times New Roman"/>
          <w:spacing w:val="-2"/>
          <w:w w:val="110"/>
        </w:rPr>
        <w:t>•</w:t>
      </w:r>
      <w:r>
        <w:rPr>
          <w:rFonts w:ascii="Times New Roman" w:hAnsi="Times New Roman"/>
          <w:spacing w:val="7"/>
          <w:w w:val="110"/>
        </w:rPr>
        <w:t> </w:t>
      </w:r>
      <w:r>
        <w:rPr>
          <w:spacing w:val="-2"/>
          <w:w w:val="110"/>
        </w:rPr>
        <w:t>target-based</w:t>
      </w:r>
      <w:r>
        <w:rPr>
          <w:spacing w:val="-10"/>
          <w:w w:val="110"/>
        </w:rPr>
        <w:t> </w:t>
      </w:r>
      <w:r>
        <w:rPr>
          <w:spacing w:val="-2"/>
          <w:w w:val="110"/>
        </w:rPr>
        <w:t>assay</w:t>
      </w:r>
      <w:r>
        <w:rPr>
          <w:spacing w:val="-10"/>
          <w:w w:val="110"/>
        </w:rPr>
        <w:t> </w:t>
      </w:r>
      <w:r>
        <w:rPr>
          <w:spacing w:val="-2"/>
          <w:w w:val="110"/>
        </w:rPr>
        <w:t>data</w:t>
      </w:r>
      <w:r>
        <w:rPr>
          <w:spacing w:val="-10"/>
          <w:w w:val="110"/>
        </w:rPr>
        <w:t> </w:t>
      </w:r>
      <w:r>
        <w:rPr>
          <w:spacing w:val="-2"/>
          <w:w w:val="110"/>
        </w:rPr>
        <w:t>set:</w:t>
      </w:r>
      <w:r>
        <w:rPr>
          <w:spacing w:val="-9"/>
          <w:w w:val="110"/>
        </w:rPr>
        <w:t> </w:t>
      </w:r>
      <w:r>
        <w:rPr>
          <w:spacing w:val="-2"/>
          <w:w w:val="110"/>
        </w:rPr>
        <w:t>includes</w:t>
      </w:r>
      <w:r>
        <w:rPr>
          <w:spacing w:val="-10"/>
          <w:w w:val="110"/>
        </w:rPr>
        <w:t> </w:t>
      </w:r>
      <w:r>
        <w:rPr>
          <w:spacing w:val="-2"/>
          <w:w w:val="110"/>
        </w:rPr>
        <w:t>all</w:t>
      </w:r>
      <w:r>
        <w:rPr>
          <w:spacing w:val="-10"/>
          <w:w w:val="110"/>
        </w:rPr>
        <w:t> </w:t>
      </w:r>
      <w:r>
        <w:rPr>
          <w:spacing w:val="-2"/>
          <w:w w:val="110"/>
        </w:rPr>
        <w:t>data</w:t>
      </w:r>
      <w:r>
        <w:rPr>
          <w:spacing w:val="-10"/>
          <w:w w:val="110"/>
        </w:rPr>
        <w:t> </w:t>
      </w:r>
      <w:r>
        <w:rPr>
          <w:spacing w:val="-2"/>
          <w:w w:val="110"/>
        </w:rPr>
        <w:t>from</w:t>
      </w:r>
      <w:r>
        <w:rPr>
          <w:spacing w:val="-10"/>
          <w:w w:val="110"/>
        </w:rPr>
        <w:t> </w:t>
      </w:r>
      <w:r>
        <w:rPr>
          <w:spacing w:val="-2"/>
          <w:w w:val="110"/>
        </w:rPr>
        <w:t>assays</w:t>
      </w:r>
      <w:r>
        <w:rPr>
          <w:spacing w:val="-10"/>
          <w:w w:val="110"/>
        </w:rPr>
        <w:t> </w:t>
      </w:r>
      <w:r>
        <w:rPr>
          <w:spacing w:val="-2"/>
          <w:w w:val="110"/>
        </w:rPr>
        <w:t>with</w:t>
      </w:r>
      <w:r>
        <w:rPr>
          <w:spacing w:val="-10"/>
          <w:w w:val="110"/>
        </w:rPr>
        <w:t> </w:t>
      </w:r>
      <w:r>
        <w:rPr>
          <w:spacing w:val="-2"/>
          <w:w w:val="110"/>
        </w:rPr>
        <w:t>“target</w:t>
      </w:r>
    </w:p>
    <w:p>
      <w:pPr>
        <w:pStyle w:val="BodyText"/>
        <w:spacing w:before="21"/>
        <w:ind w:left="367"/>
      </w:pPr>
      <w:r>
        <w:rPr>
          <w:spacing w:val="-2"/>
          <w:w w:val="110"/>
        </w:rPr>
        <w:t>bioactivity”)</w:t>
      </w:r>
    </w:p>
    <w:p>
      <w:pPr>
        <w:pStyle w:val="BodyText"/>
        <w:spacing w:line="112" w:lineRule="auto" w:before="104"/>
        <w:ind w:left="367" w:right="117" w:hanging="136"/>
        <w:jc w:val="both"/>
      </w:pPr>
      <w:r>
        <w:rPr>
          <w:w w:val="110"/>
        </w:rPr>
        <w:t>type” </w:t>
      </w:r>
      <w:r>
        <w:rPr>
          <w:rFonts w:ascii="STIX Math" w:hAnsi="STIX Math"/>
          <w:w w:val="110"/>
        </w:rPr>
        <w:t>=</w:t>
      </w:r>
      <w:r>
        <w:rPr>
          <w:w w:val="110"/>
        </w:rPr>
        <w:t>“cell-based” AND “bioactivity type” </w:t>
      </w:r>
      <w:r>
        <w:rPr>
          <w:rFonts w:ascii="STIX Math" w:hAnsi="STIX Math"/>
          <w:w w:val="110"/>
        </w:rPr>
        <w:t>= </w:t>
      </w:r>
      <w:r>
        <w:rPr>
          <w:w w:val="110"/>
        </w:rPr>
        <w:t>“specific bioactivity”</w:t>
      </w:r>
      <w:r>
        <w:rPr>
          <w:spacing w:val="40"/>
          <w:w w:val="110"/>
        </w:rPr>
        <w:t> </w:t>
      </w:r>
      <w:r>
        <w:rPr>
          <w:rFonts w:ascii="Times New Roman" w:hAnsi="Times New Roman"/>
          <w:w w:val="110"/>
        </w:rPr>
        <w:t>•</w:t>
      </w:r>
      <w:r>
        <w:rPr>
          <w:rFonts w:ascii="Times New Roman" w:hAnsi="Times New Roman"/>
          <w:spacing w:val="29"/>
          <w:w w:val="110"/>
        </w:rPr>
        <w:t> </w:t>
      </w:r>
      <w:r>
        <w:rPr>
          <w:w w:val="110"/>
        </w:rPr>
        <w:t>cell-based</w:t>
      </w:r>
      <w:r>
        <w:rPr>
          <w:spacing w:val="3"/>
          <w:w w:val="110"/>
        </w:rPr>
        <w:t> </w:t>
      </w:r>
      <w:r>
        <w:rPr>
          <w:w w:val="110"/>
        </w:rPr>
        <w:t>assay</w:t>
      </w:r>
      <w:r>
        <w:rPr>
          <w:spacing w:val="3"/>
          <w:w w:val="110"/>
        </w:rPr>
        <w:t> </w:t>
      </w:r>
      <w:r>
        <w:rPr>
          <w:w w:val="110"/>
        </w:rPr>
        <w:t>data</w:t>
      </w:r>
      <w:r>
        <w:rPr>
          <w:spacing w:val="4"/>
          <w:w w:val="110"/>
        </w:rPr>
        <w:t> </w:t>
      </w:r>
      <w:r>
        <w:rPr>
          <w:w w:val="110"/>
        </w:rPr>
        <w:t>set:</w:t>
      </w:r>
      <w:r>
        <w:rPr>
          <w:spacing w:val="3"/>
          <w:w w:val="110"/>
        </w:rPr>
        <w:t> </w:t>
      </w:r>
      <w:r>
        <w:rPr>
          <w:w w:val="110"/>
        </w:rPr>
        <w:t>includes</w:t>
      </w:r>
      <w:r>
        <w:rPr>
          <w:spacing w:val="3"/>
          <w:w w:val="110"/>
        </w:rPr>
        <w:t> </w:t>
      </w:r>
      <w:r>
        <w:rPr>
          <w:w w:val="110"/>
        </w:rPr>
        <w:t>all</w:t>
      </w:r>
      <w:r>
        <w:rPr>
          <w:spacing w:val="3"/>
          <w:w w:val="110"/>
        </w:rPr>
        <w:t> </w:t>
      </w:r>
      <w:r>
        <w:rPr>
          <w:w w:val="110"/>
        </w:rPr>
        <w:t>data</w:t>
      </w:r>
      <w:r>
        <w:rPr>
          <w:spacing w:val="4"/>
          <w:w w:val="110"/>
        </w:rPr>
        <w:t> </w:t>
      </w:r>
      <w:r>
        <w:rPr>
          <w:w w:val="110"/>
        </w:rPr>
        <w:t>from</w:t>
      </w:r>
      <w:r>
        <w:rPr>
          <w:spacing w:val="3"/>
          <w:w w:val="110"/>
        </w:rPr>
        <w:t> </w:t>
      </w:r>
      <w:r>
        <w:rPr>
          <w:w w:val="110"/>
        </w:rPr>
        <w:t>assays</w:t>
      </w:r>
      <w:r>
        <w:rPr>
          <w:spacing w:val="3"/>
          <w:w w:val="110"/>
        </w:rPr>
        <w:t> </w:t>
      </w:r>
      <w:r>
        <w:rPr>
          <w:w w:val="110"/>
        </w:rPr>
        <w:t>with</w:t>
      </w:r>
      <w:r>
        <w:rPr>
          <w:spacing w:val="4"/>
          <w:w w:val="110"/>
        </w:rPr>
        <w:t> </w:t>
      </w:r>
      <w:r>
        <w:rPr>
          <w:spacing w:val="-16"/>
          <w:w w:val="110"/>
        </w:rPr>
        <w:t>“target</w:t>
      </w:r>
    </w:p>
    <w:p>
      <w:pPr>
        <w:pStyle w:val="ListParagraph"/>
        <w:numPr>
          <w:ilvl w:val="0"/>
          <w:numId w:val="1"/>
        </w:numPr>
        <w:tabs>
          <w:tab w:pos="365" w:val="left" w:leader="none"/>
          <w:tab w:pos="367" w:val="left" w:leader="none"/>
        </w:tabs>
        <w:spacing w:line="273" w:lineRule="auto" w:before="20" w:after="0"/>
        <w:ind w:left="367" w:right="117" w:hanging="136"/>
        <w:jc w:val="both"/>
        <w:rPr>
          <w:sz w:val="16"/>
        </w:rPr>
      </w:pPr>
      <w:r>
        <w:rPr>
          <w:w w:val="110"/>
          <w:sz w:val="16"/>
        </w:rPr>
        <w:t>extended assay data set: includes, in addition to the data included</w:t>
      </w:r>
      <w:r>
        <w:rPr>
          <w:spacing w:val="80"/>
          <w:w w:val="110"/>
          <w:sz w:val="16"/>
        </w:rPr>
        <w:t> </w:t>
      </w:r>
      <w:r>
        <w:rPr>
          <w:w w:val="110"/>
          <w:sz w:val="16"/>
        </w:rPr>
        <w:t>in</w:t>
      </w:r>
      <w:r>
        <w:rPr>
          <w:spacing w:val="20"/>
          <w:w w:val="110"/>
          <w:sz w:val="16"/>
        </w:rPr>
        <w:t> </w:t>
      </w:r>
      <w:r>
        <w:rPr>
          <w:w w:val="110"/>
          <w:sz w:val="16"/>
        </w:rPr>
        <w:t>the</w:t>
      </w:r>
      <w:r>
        <w:rPr>
          <w:spacing w:val="21"/>
          <w:w w:val="110"/>
          <w:sz w:val="16"/>
        </w:rPr>
        <w:t> </w:t>
      </w:r>
      <w:r>
        <w:rPr>
          <w:w w:val="110"/>
          <w:sz w:val="16"/>
        </w:rPr>
        <w:t>cell-based</w:t>
      </w:r>
      <w:r>
        <w:rPr>
          <w:spacing w:val="20"/>
          <w:w w:val="110"/>
          <w:sz w:val="16"/>
        </w:rPr>
        <w:t> </w:t>
      </w:r>
      <w:r>
        <w:rPr>
          <w:w w:val="110"/>
          <w:sz w:val="16"/>
        </w:rPr>
        <w:t>assay</w:t>
      </w:r>
      <w:r>
        <w:rPr>
          <w:spacing w:val="20"/>
          <w:w w:val="110"/>
          <w:sz w:val="16"/>
        </w:rPr>
        <w:t> </w:t>
      </w:r>
      <w:r>
        <w:rPr>
          <w:w w:val="110"/>
          <w:sz w:val="16"/>
        </w:rPr>
        <w:t>data</w:t>
      </w:r>
      <w:r>
        <w:rPr>
          <w:spacing w:val="20"/>
          <w:w w:val="110"/>
          <w:sz w:val="16"/>
        </w:rPr>
        <w:t> </w:t>
      </w:r>
      <w:r>
        <w:rPr>
          <w:w w:val="110"/>
          <w:sz w:val="16"/>
        </w:rPr>
        <w:t>set,</w:t>
      </w:r>
      <w:r>
        <w:rPr>
          <w:spacing w:val="20"/>
          <w:w w:val="110"/>
          <w:sz w:val="16"/>
        </w:rPr>
        <w:t> </w:t>
      </w:r>
      <w:r>
        <w:rPr>
          <w:w w:val="110"/>
          <w:sz w:val="16"/>
        </w:rPr>
        <w:t>all</w:t>
      </w:r>
      <w:r>
        <w:rPr>
          <w:spacing w:val="20"/>
          <w:w w:val="110"/>
          <w:sz w:val="16"/>
        </w:rPr>
        <w:t> </w:t>
      </w:r>
      <w:r>
        <w:rPr>
          <w:w w:val="110"/>
          <w:sz w:val="16"/>
        </w:rPr>
        <w:t>data</w:t>
      </w:r>
      <w:r>
        <w:rPr>
          <w:spacing w:val="20"/>
          <w:w w:val="110"/>
          <w:sz w:val="16"/>
        </w:rPr>
        <w:t> </w:t>
      </w:r>
      <w:r>
        <w:rPr>
          <w:w w:val="110"/>
          <w:sz w:val="16"/>
        </w:rPr>
        <w:t>from</w:t>
      </w:r>
      <w:r>
        <w:rPr>
          <w:spacing w:val="20"/>
          <w:w w:val="110"/>
          <w:sz w:val="16"/>
        </w:rPr>
        <w:t> </w:t>
      </w:r>
      <w:r>
        <w:rPr>
          <w:w w:val="110"/>
          <w:sz w:val="16"/>
        </w:rPr>
        <w:t>assays</w:t>
      </w:r>
      <w:r>
        <w:rPr>
          <w:spacing w:val="20"/>
          <w:w w:val="110"/>
          <w:sz w:val="16"/>
        </w:rPr>
        <w:t> </w:t>
      </w:r>
      <w:r>
        <w:rPr>
          <w:w w:val="110"/>
          <w:sz w:val="16"/>
        </w:rPr>
        <w:t>with</w:t>
      </w:r>
      <w:r>
        <w:rPr>
          <w:spacing w:val="20"/>
          <w:w w:val="110"/>
          <w:sz w:val="16"/>
        </w:rPr>
        <w:t> </w:t>
      </w:r>
      <w:r>
        <w:rPr>
          <w:w w:val="110"/>
          <w:sz w:val="16"/>
        </w:rPr>
        <w:t>“target</w:t>
      </w:r>
    </w:p>
    <w:p>
      <w:pPr>
        <w:pStyle w:val="BodyText"/>
        <w:spacing w:line="232" w:lineRule="exact"/>
        <w:ind w:left="367"/>
        <w:jc w:val="both"/>
      </w:pPr>
      <w:r>
        <w:rPr>
          <w:w w:val="105"/>
        </w:rPr>
        <w:t>type”</w:t>
      </w:r>
      <w:r>
        <w:rPr>
          <w:spacing w:val="6"/>
          <w:w w:val="105"/>
        </w:rPr>
        <w:t> </w:t>
      </w:r>
      <w:r>
        <w:rPr>
          <w:rFonts w:ascii="STIX Math" w:hAnsi="STIX Math"/>
          <w:w w:val="105"/>
        </w:rPr>
        <w:t>=</w:t>
      </w:r>
      <w:r>
        <w:rPr>
          <w:rFonts w:ascii="STIX Math" w:hAnsi="STIX Math"/>
          <w:spacing w:val="8"/>
          <w:w w:val="105"/>
        </w:rPr>
        <w:t> </w:t>
      </w:r>
      <w:r>
        <w:rPr>
          <w:w w:val="105"/>
        </w:rPr>
        <w:t>“cell-</w:t>
      </w:r>
      <w:r>
        <w:rPr>
          <w:spacing w:val="-2"/>
          <w:w w:val="105"/>
        </w:rPr>
        <w:t>based”</w:t>
      </w:r>
    </w:p>
    <w:p>
      <w:pPr>
        <w:pStyle w:val="BodyText"/>
        <w:spacing w:line="273" w:lineRule="auto" w:before="76"/>
        <w:ind w:right="117" w:firstLine="239"/>
        <w:jc w:val="both"/>
      </w:pPr>
      <w:r>
        <w:rPr>
          <w:w w:val="110"/>
        </w:rPr>
        <w:t>The</w:t>
      </w:r>
      <w:r>
        <w:rPr>
          <w:spacing w:val="-11"/>
          <w:w w:val="110"/>
        </w:rPr>
        <w:t> </w:t>
      </w:r>
      <w:r>
        <w:rPr>
          <w:w w:val="110"/>
        </w:rPr>
        <w:t>individual</w:t>
      </w:r>
      <w:r>
        <w:rPr>
          <w:spacing w:val="-11"/>
          <w:w w:val="110"/>
        </w:rPr>
        <w:t> </w:t>
      </w:r>
      <w:r>
        <w:rPr>
          <w:w w:val="110"/>
        </w:rPr>
        <w:t>assays</w:t>
      </w:r>
      <w:r>
        <w:rPr>
          <w:spacing w:val="-11"/>
          <w:w w:val="110"/>
        </w:rPr>
        <w:t> </w:t>
      </w:r>
      <w:r>
        <w:rPr>
          <w:w w:val="110"/>
        </w:rPr>
        <w:t>of</w:t>
      </w:r>
      <w:r>
        <w:rPr>
          <w:spacing w:val="-11"/>
          <w:w w:val="110"/>
        </w:rPr>
        <w:t> </w:t>
      </w:r>
      <w:r>
        <w:rPr>
          <w:w w:val="110"/>
        </w:rPr>
        <w:t>the</w:t>
      </w:r>
      <w:r>
        <w:rPr>
          <w:spacing w:val="-11"/>
          <w:w w:val="110"/>
        </w:rPr>
        <w:t> </w:t>
      </w:r>
      <w:r>
        <w:rPr>
          <w:w w:val="110"/>
        </w:rPr>
        <w:t>target-based</w:t>
      </w:r>
      <w:r>
        <w:rPr>
          <w:spacing w:val="-11"/>
          <w:w w:val="110"/>
        </w:rPr>
        <w:t> </w:t>
      </w:r>
      <w:r>
        <w:rPr>
          <w:w w:val="110"/>
        </w:rPr>
        <w:t>assay</w:t>
      </w:r>
      <w:r>
        <w:rPr>
          <w:spacing w:val="-11"/>
          <w:w w:val="110"/>
        </w:rPr>
        <w:t> </w:t>
      </w:r>
      <w:r>
        <w:rPr>
          <w:w w:val="110"/>
        </w:rPr>
        <w:t>data</w:t>
      </w:r>
      <w:r>
        <w:rPr>
          <w:spacing w:val="-11"/>
          <w:w w:val="110"/>
        </w:rPr>
        <w:t> </w:t>
      </w:r>
      <w:r>
        <w:rPr>
          <w:w w:val="110"/>
        </w:rPr>
        <w:t>set</w:t>
      </w:r>
      <w:r>
        <w:rPr>
          <w:spacing w:val="-11"/>
          <w:w w:val="110"/>
        </w:rPr>
        <w:t> </w:t>
      </w:r>
      <w:r>
        <w:rPr>
          <w:w w:val="110"/>
        </w:rPr>
        <w:t>were</w:t>
      </w:r>
      <w:r>
        <w:rPr>
          <w:spacing w:val="-11"/>
          <w:w w:val="110"/>
        </w:rPr>
        <w:t> </w:t>
      </w:r>
      <w:r>
        <w:rPr>
          <w:w w:val="110"/>
        </w:rPr>
        <w:t>checked for</w:t>
      </w:r>
      <w:r>
        <w:rPr>
          <w:spacing w:val="-7"/>
          <w:w w:val="110"/>
        </w:rPr>
        <w:t> </w:t>
      </w:r>
      <w:r>
        <w:rPr>
          <w:w w:val="110"/>
        </w:rPr>
        <w:t>the</w:t>
      </w:r>
      <w:r>
        <w:rPr>
          <w:spacing w:val="-7"/>
          <w:w w:val="110"/>
        </w:rPr>
        <w:t> </w:t>
      </w:r>
      <w:r>
        <w:rPr>
          <w:w w:val="110"/>
        </w:rPr>
        <w:t>availability</w:t>
      </w:r>
      <w:r>
        <w:rPr>
          <w:spacing w:val="-7"/>
          <w:w w:val="110"/>
        </w:rPr>
        <w:t> </w:t>
      </w:r>
      <w:r>
        <w:rPr>
          <w:w w:val="110"/>
        </w:rPr>
        <w:t>of</w:t>
      </w:r>
      <w:r>
        <w:rPr>
          <w:spacing w:val="-7"/>
          <w:w w:val="110"/>
        </w:rPr>
        <w:t> </w:t>
      </w:r>
      <w:r>
        <w:rPr>
          <w:w w:val="110"/>
        </w:rPr>
        <w:t>Protein</w:t>
      </w:r>
      <w:r>
        <w:rPr>
          <w:spacing w:val="-7"/>
          <w:w w:val="110"/>
        </w:rPr>
        <w:t> </w:t>
      </w:r>
      <w:r>
        <w:rPr>
          <w:w w:val="110"/>
        </w:rPr>
        <w:t>Gene</w:t>
      </w:r>
      <w:r>
        <w:rPr>
          <w:spacing w:val="-6"/>
          <w:w w:val="110"/>
        </w:rPr>
        <w:t> </w:t>
      </w:r>
      <w:r>
        <w:rPr>
          <w:w w:val="110"/>
        </w:rPr>
        <w:t>Identifier</w:t>
      </w:r>
      <w:r>
        <w:rPr>
          <w:spacing w:val="-6"/>
          <w:w w:val="110"/>
        </w:rPr>
        <w:t> </w:t>
      </w:r>
      <w:r>
        <w:rPr>
          <w:w w:val="110"/>
        </w:rPr>
        <w:t>(GI)</w:t>
      </w:r>
      <w:r>
        <w:rPr>
          <w:spacing w:val="-7"/>
          <w:w w:val="110"/>
        </w:rPr>
        <w:t> </w:t>
      </w:r>
      <w:r>
        <w:rPr>
          <w:w w:val="110"/>
        </w:rPr>
        <w:t>information,</w:t>
      </w:r>
      <w:r>
        <w:rPr>
          <w:spacing w:val="-7"/>
          <w:w w:val="110"/>
        </w:rPr>
        <w:t> </w:t>
      </w:r>
      <w:r>
        <w:rPr>
          <w:w w:val="110"/>
        </w:rPr>
        <w:t>which</w:t>
      </w:r>
      <w:r>
        <w:rPr>
          <w:spacing w:val="-7"/>
          <w:w w:val="110"/>
        </w:rPr>
        <w:t> </w:t>
      </w:r>
      <w:r>
        <w:rPr>
          <w:w w:val="110"/>
        </w:rPr>
        <w:t>is utilized</w:t>
      </w:r>
      <w:r>
        <w:rPr>
          <w:spacing w:val="-8"/>
          <w:w w:val="110"/>
        </w:rPr>
        <w:t> </w:t>
      </w:r>
      <w:r>
        <w:rPr>
          <w:w w:val="110"/>
        </w:rPr>
        <w:t>to</w:t>
      </w:r>
      <w:r>
        <w:rPr>
          <w:spacing w:val="-8"/>
          <w:w w:val="110"/>
        </w:rPr>
        <w:t> </w:t>
      </w:r>
      <w:r>
        <w:rPr>
          <w:w w:val="110"/>
        </w:rPr>
        <w:t>retrieve</w:t>
      </w:r>
      <w:r>
        <w:rPr>
          <w:spacing w:val="-7"/>
          <w:w w:val="110"/>
        </w:rPr>
        <w:t> </w:t>
      </w:r>
      <w:r>
        <w:rPr>
          <w:w w:val="110"/>
        </w:rPr>
        <w:t>protein</w:t>
      </w:r>
      <w:r>
        <w:rPr>
          <w:spacing w:val="-8"/>
          <w:w w:val="110"/>
        </w:rPr>
        <w:t> </w:t>
      </w:r>
      <w:r>
        <w:rPr>
          <w:w w:val="110"/>
        </w:rPr>
        <w:t>sequence</w:t>
      </w:r>
      <w:r>
        <w:rPr>
          <w:spacing w:val="-7"/>
          <w:w w:val="110"/>
        </w:rPr>
        <w:t> </w:t>
      </w:r>
      <w:r>
        <w:rPr>
          <w:w w:val="110"/>
        </w:rPr>
        <w:t>information</w:t>
      </w:r>
      <w:r>
        <w:rPr>
          <w:spacing w:val="-8"/>
          <w:w w:val="110"/>
        </w:rPr>
        <w:t> </w:t>
      </w:r>
      <w:r>
        <w:rPr>
          <w:w w:val="110"/>
        </w:rPr>
        <w:t>from</w:t>
      </w:r>
      <w:r>
        <w:rPr>
          <w:spacing w:val="-8"/>
          <w:w w:val="110"/>
        </w:rPr>
        <w:t> </w:t>
      </w:r>
      <w:r>
        <w:rPr>
          <w:w w:val="110"/>
        </w:rPr>
        <w:t>the</w:t>
      </w:r>
      <w:r>
        <w:rPr>
          <w:spacing w:val="-7"/>
          <w:w w:val="110"/>
        </w:rPr>
        <w:t> </w:t>
      </w:r>
      <w:r>
        <w:rPr>
          <w:w w:val="110"/>
        </w:rPr>
        <w:t>NCBI</w:t>
      </w:r>
      <w:r>
        <w:rPr>
          <w:spacing w:val="-7"/>
          <w:w w:val="110"/>
        </w:rPr>
        <w:t> </w:t>
      </w:r>
      <w:r>
        <w:rPr>
          <w:w w:val="110"/>
        </w:rPr>
        <w:t>Protein database </w:t>
      </w:r>
      <w:hyperlink w:history="true" w:anchor="_bookmark60">
        <w:r>
          <w:rPr>
            <w:color w:val="0080AC"/>
            <w:w w:val="110"/>
          </w:rPr>
          <w:t>[31]</w:t>
        </w:r>
      </w:hyperlink>
      <w:r>
        <w:rPr>
          <w:color w:val="0080AC"/>
          <w:w w:val="110"/>
        </w:rPr>
        <w:t> </w:t>
      </w:r>
      <w:r>
        <w:rPr>
          <w:w w:val="110"/>
        </w:rPr>
        <w:t>(the protein sequence information will be required, in a later</w:t>
      </w:r>
      <w:r>
        <w:rPr>
          <w:w w:val="110"/>
        </w:rPr>
        <w:t> step,</w:t>
      </w:r>
      <w:r>
        <w:rPr>
          <w:w w:val="110"/>
        </w:rPr>
        <w:t> for</w:t>
      </w:r>
      <w:r>
        <w:rPr>
          <w:w w:val="110"/>
        </w:rPr>
        <w:t> protein</w:t>
      </w:r>
      <w:r>
        <w:rPr>
          <w:w w:val="110"/>
        </w:rPr>
        <w:t> clustering</w:t>
      </w:r>
      <w:r>
        <w:rPr>
          <w:w w:val="110"/>
        </w:rPr>
        <w:t> and</w:t>
      </w:r>
      <w:r>
        <w:rPr>
          <w:w w:val="110"/>
        </w:rPr>
        <w:t> to</w:t>
      </w:r>
      <w:r>
        <w:rPr>
          <w:w w:val="110"/>
        </w:rPr>
        <w:t> ensure</w:t>
      </w:r>
      <w:r>
        <w:rPr>
          <w:w w:val="110"/>
        </w:rPr>
        <w:t> a</w:t>
      </w:r>
      <w:r>
        <w:rPr>
          <w:w w:val="110"/>
        </w:rPr>
        <w:t> diverse</w:t>
      </w:r>
      <w:r>
        <w:rPr>
          <w:w w:val="110"/>
        </w:rPr>
        <w:t> protein</w:t>
      </w:r>
      <w:r>
        <w:rPr>
          <w:w w:val="110"/>
        </w:rPr>
        <w:t> set). Sixty-six</w:t>
      </w:r>
      <w:r>
        <w:rPr>
          <w:spacing w:val="-5"/>
          <w:w w:val="110"/>
        </w:rPr>
        <w:t> </w:t>
      </w:r>
      <w:r>
        <w:rPr>
          <w:w w:val="110"/>
        </w:rPr>
        <w:t>assays</w:t>
      </w:r>
      <w:r>
        <w:rPr>
          <w:spacing w:val="-5"/>
          <w:w w:val="110"/>
        </w:rPr>
        <w:t> </w:t>
      </w:r>
      <w:r>
        <w:rPr>
          <w:w w:val="110"/>
        </w:rPr>
        <w:t>of</w:t>
      </w:r>
      <w:r>
        <w:rPr>
          <w:spacing w:val="-5"/>
          <w:w w:val="110"/>
        </w:rPr>
        <w:t> </w:t>
      </w:r>
      <w:r>
        <w:rPr>
          <w:w w:val="110"/>
        </w:rPr>
        <w:t>the</w:t>
      </w:r>
      <w:r>
        <w:rPr>
          <w:spacing w:val="-5"/>
          <w:w w:val="110"/>
        </w:rPr>
        <w:t> </w:t>
      </w:r>
      <w:r>
        <w:rPr>
          <w:w w:val="110"/>
        </w:rPr>
        <w:t>target-based</w:t>
      </w:r>
      <w:r>
        <w:rPr>
          <w:spacing w:val="-5"/>
          <w:w w:val="110"/>
        </w:rPr>
        <w:t> </w:t>
      </w:r>
      <w:r>
        <w:rPr>
          <w:w w:val="110"/>
        </w:rPr>
        <w:t>assay</w:t>
      </w:r>
      <w:r>
        <w:rPr>
          <w:spacing w:val="-5"/>
          <w:w w:val="110"/>
        </w:rPr>
        <w:t> </w:t>
      </w:r>
      <w:r>
        <w:rPr>
          <w:w w:val="110"/>
        </w:rPr>
        <w:t>data</w:t>
      </w:r>
      <w:r>
        <w:rPr>
          <w:spacing w:val="-5"/>
          <w:w w:val="110"/>
        </w:rPr>
        <w:t> </w:t>
      </w:r>
      <w:r>
        <w:rPr>
          <w:w w:val="110"/>
        </w:rPr>
        <w:t>set</w:t>
      </w:r>
      <w:r>
        <w:rPr>
          <w:spacing w:val="-5"/>
          <w:w w:val="110"/>
        </w:rPr>
        <w:t> </w:t>
      </w:r>
      <w:r>
        <w:rPr>
          <w:w w:val="110"/>
        </w:rPr>
        <w:t>had</w:t>
      </w:r>
      <w:r>
        <w:rPr>
          <w:spacing w:val="-5"/>
          <w:w w:val="110"/>
        </w:rPr>
        <w:t> </w:t>
      </w:r>
      <w:r>
        <w:rPr>
          <w:w w:val="110"/>
        </w:rPr>
        <w:t>no</w:t>
      </w:r>
      <w:r>
        <w:rPr>
          <w:spacing w:val="-5"/>
          <w:w w:val="110"/>
        </w:rPr>
        <w:t> </w:t>
      </w:r>
      <w:r>
        <w:rPr>
          <w:w w:val="110"/>
        </w:rPr>
        <w:t>GI</w:t>
      </w:r>
      <w:r>
        <w:rPr>
          <w:spacing w:val="-5"/>
          <w:w w:val="110"/>
        </w:rPr>
        <w:t> </w:t>
      </w:r>
      <w:r>
        <w:rPr>
          <w:w w:val="110"/>
        </w:rPr>
        <w:t>or</w:t>
      </w:r>
      <w:r>
        <w:rPr>
          <w:spacing w:val="-5"/>
          <w:w w:val="110"/>
        </w:rPr>
        <w:t> </w:t>
      </w:r>
      <w:r>
        <w:rPr>
          <w:w w:val="110"/>
        </w:rPr>
        <w:t>multiple GI</w:t>
      </w:r>
      <w:r>
        <w:rPr>
          <w:spacing w:val="-11"/>
          <w:w w:val="110"/>
        </w:rPr>
        <w:t> </w:t>
      </w:r>
      <w:r>
        <w:rPr>
          <w:w w:val="110"/>
        </w:rPr>
        <w:t>annotations</w:t>
      </w:r>
      <w:r>
        <w:rPr>
          <w:spacing w:val="-11"/>
          <w:w w:val="110"/>
        </w:rPr>
        <w:t> </w:t>
      </w:r>
      <w:r>
        <w:rPr>
          <w:w w:val="110"/>
        </w:rPr>
        <w:t>and</w:t>
      </w:r>
      <w:r>
        <w:rPr>
          <w:spacing w:val="-11"/>
          <w:w w:val="110"/>
        </w:rPr>
        <w:t> </w:t>
      </w:r>
      <w:r>
        <w:rPr>
          <w:w w:val="110"/>
        </w:rPr>
        <w:t>were</w:t>
      </w:r>
      <w:r>
        <w:rPr>
          <w:spacing w:val="-11"/>
          <w:w w:val="110"/>
        </w:rPr>
        <w:t> </w:t>
      </w:r>
      <w:r>
        <w:rPr>
          <w:w w:val="110"/>
        </w:rPr>
        <w:t>hence</w:t>
      </w:r>
      <w:r>
        <w:rPr>
          <w:spacing w:val="-11"/>
          <w:w w:val="110"/>
        </w:rPr>
        <w:t> </w:t>
      </w:r>
      <w:r>
        <w:rPr>
          <w:w w:val="110"/>
        </w:rPr>
        <w:t>removed.</w:t>
      </w:r>
      <w:r>
        <w:rPr>
          <w:spacing w:val="-11"/>
          <w:w w:val="110"/>
        </w:rPr>
        <w:t> </w:t>
      </w:r>
      <w:r>
        <w:rPr>
          <w:w w:val="110"/>
        </w:rPr>
        <w:t>In</w:t>
      </w:r>
      <w:r>
        <w:rPr>
          <w:spacing w:val="-11"/>
          <w:w w:val="110"/>
        </w:rPr>
        <w:t> </w:t>
      </w:r>
      <w:r>
        <w:rPr>
          <w:w w:val="110"/>
        </w:rPr>
        <w:t>addition,</w:t>
      </w:r>
      <w:r>
        <w:rPr>
          <w:spacing w:val="-11"/>
          <w:w w:val="110"/>
        </w:rPr>
        <w:t> </w:t>
      </w:r>
      <w:r>
        <w:rPr>
          <w:w w:val="110"/>
        </w:rPr>
        <w:t>seven</w:t>
      </w:r>
      <w:r>
        <w:rPr>
          <w:spacing w:val="-11"/>
          <w:w w:val="110"/>
        </w:rPr>
        <w:t> </w:t>
      </w:r>
      <w:r>
        <w:rPr>
          <w:w w:val="110"/>
        </w:rPr>
        <w:t>assays</w:t>
      </w:r>
      <w:r>
        <w:rPr>
          <w:spacing w:val="-11"/>
          <w:w w:val="110"/>
        </w:rPr>
        <w:t> </w:t>
      </w:r>
      <w:r>
        <w:rPr>
          <w:w w:val="110"/>
        </w:rPr>
        <w:t>of</w:t>
      </w:r>
      <w:r>
        <w:rPr>
          <w:spacing w:val="-11"/>
          <w:w w:val="110"/>
        </w:rPr>
        <w:t> </w:t>
      </w:r>
      <w:r>
        <w:rPr>
          <w:w w:val="110"/>
        </w:rPr>
        <w:t>the target-based assay data set, four assays of the cell-based assay data </w:t>
      </w:r>
      <w:r>
        <w:rPr>
          <w:w w:val="110"/>
        </w:rPr>
        <w:t>set, and</w:t>
      </w:r>
      <w:r>
        <w:rPr>
          <w:spacing w:val="-13"/>
          <w:w w:val="110"/>
        </w:rPr>
        <w:t> </w:t>
      </w:r>
      <w:r>
        <w:rPr>
          <w:w w:val="110"/>
        </w:rPr>
        <w:t>seven</w:t>
      </w:r>
      <w:r>
        <w:rPr>
          <w:spacing w:val="-11"/>
          <w:w w:val="110"/>
        </w:rPr>
        <w:t> </w:t>
      </w:r>
      <w:r>
        <w:rPr>
          <w:w w:val="110"/>
        </w:rPr>
        <w:t>assays</w:t>
      </w:r>
      <w:r>
        <w:rPr>
          <w:spacing w:val="-11"/>
          <w:w w:val="110"/>
        </w:rPr>
        <w:t> </w:t>
      </w:r>
      <w:r>
        <w:rPr>
          <w:w w:val="110"/>
        </w:rPr>
        <w:t>of</w:t>
      </w:r>
      <w:r>
        <w:rPr>
          <w:spacing w:val="-11"/>
          <w:w w:val="110"/>
        </w:rPr>
        <w:t> </w:t>
      </w:r>
      <w:r>
        <w:rPr>
          <w:w w:val="110"/>
        </w:rPr>
        <w:t>the</w:t>
      </w:r>
      <w:r>
        <w:rPr>
          <w:spacing w:val="-11"/>
          <w:w w:val="110"/>
        </w:rPr>
        <w:t> </w:t>
      </w:r>
      <w:r>
        <w:rPr>
          <w:w w:val="110"/>
        </w:rPr>
        <w:t>extended</w:t>
      </w:r>
      <w:r>
        <w:rPr>
          <w:spacing w:val="-11"/>
          <w:w w:val="110"/>
        </w:rPr>
        <w:t> </w:t>
      </w:r>
      <w:r>
        <w:rPr>
          <w:w w:val="110"/>
        </w:rPr>
        <w:t>cell-based</w:t>
      </w:r>
      <w:r>
        <w:rPr>
          <w:spacing w:val="-11"/>
          <w:w w:val="110"/>
        </w:rPr>
        <w:t> </w:t>
      </w:r>
      <w:r>
        <w:rPr>
          <w:w w:val="110"/>
        </w:rPr>
        <w:t>assay</w:t>
      </w:r>
      <w:r>
        <w:rPr>
          <w:spacing w:val="-11"/>
          <w:w w:val="110"/>
        </w:rPr>
        <w:t> </w:t>
      </w:r>
      <w:r>
        <w:rPr>
          <w:w w:val="110"/>
        </w:rPr>
        <w:t>data</w:t>
      </w:r>
      <w:r>
        <w:rPr>
          <w:spacing w:val="-11"/>
          <w:w w:val="110"/>
        </w:rPr>
        <w:t> </w:t>
      </w:r>
      <w:r>
        <w:rPr>
          <w:w w:val="110"/>
        </w:rPr>
        <w:t>set</w:t>
      </w:r>
      <w:r>
        <w:rPr>
          <w:spacing w:val="-11"/>
          <w:w w:val="110"/>
        </w:rPr>
        <w:t> </w:t>
      </w:r>
      <w:r>
        <w:rPr>
          <w:w w:val="110"/>
        </w:rPr>
        <w:t>were</w:t>
      </w:r>
      <w:r>
        <w:rPr>
          <w:spacing w:val="-11"/>
          <w:w w:val="110"/>
        </w:rPr>
        <w:t> </w:t>
      </w:r>
      <w:r>
        <w:rPr>
          <w:w w:val="110"/>
        </w:rPr>
        <w:t>removed because</w:t>
      </w:r>
      <w:r>
        <w:rPr>
          <w:spacing w:val="-4"/>
          <w:w w:val="110"/>
        </w:rPr>
        <w:t> </w:t>
      </w:r>
      <w:r>
        <w:rPr>
          <w:w w:val="110"/>
        </w:rPr>
        <w:t>of</w:t>
      </w:r>
      <w:r>
        <w:rPr>
          <w:spacing w:val="-3"/>
          <w:w w:val="110"/>
        </w:rPr>
        <w:t> </w:t>
      </w:r>
      <w:r>
        <w:rPr>
          <w:w w:val="110"/>
        </w:rPr>
        <w:t>disproportionally</w:t>
      </w:r>
      <w:r>
        <w:rPr>
          <w:spacing w:val="-5"/>
          <w:w w:val="110"/>
        </w:rPr>
        <w:t> </w:t>
      </w:r>
      <w:r>
        <w:rPr>
          <w:w w:val="110"/>
        </w:rPr>
        <w:t>high</w:t>
      </w:r>
      <w:r>
        <w:rPr>
          <w:spacing w:val="-3"/>
          <w:w w:val="110"/>
        </w:rPr>
        <w:t> </w:t>
      </w:r>
      <w:r>
        <w:rPr>
          <w:w w:val="110"/>
        </w:rPr>
        <w:t>hit</w:t>
      </w:r>
      <w:r>
        <w:rPr>
          <w:spacing w:val="-4"/>
          <w:w w:val="110"/>
        </w:rPr>
        <w:t> </w:t>
      </w:r>
      <w:r>
        <w:rPr>
          <w:w w:val="110"/>
        </w:rPr>
        <w:t>rates</w:t>
      </w:r>
      <w:r>
        <w:rPr>
          <w:spacing w:val="-3"/>
          <w:w w:val="110"/>
        </w:rPr>
        <w:t> </w:t>
      </w:r>
      <w:r>
        <w:rPr>
          <w:w w:val="110"/>
        </w:rPr>
        <w:t>(i.e.</w:t>
      </w:r>
      <w:r>
        <w:rPr>
          <w:spacing w:val="-3"/>
          <w:w w:val="110"/>
        </w:rPr>
        <w:t> </w:t>
      </w:r>
      <w:r>
        <w:rPr>
          <w:w w:val="110"/>
        </w:rPr>
        <w:t>hit</w:t>
      </w:r>
      <w:r>
        <w:rPr>
          <w:spacing w:val="-4"/>
          <w:w w:val="110"/>
        </w:rPr>
        <w:t> </w:t>
      </w:r>
      <w:r>
        <w:rPr>
          <w:w w:val="110"/>
        </w:rPr>
        <w:t>rates</w:t>
      </w:r>
      <w:r>
        <w:rPr>
          <w:spacing w:val="-3"/>
          <w:w w:val="110"/>
        </w:rPr>
        <w:t> </w:t>
      </w:r>
      <w:r>
        <w:rPr>
          <w:w w:val="110"/>
        </w:rPr>
        <w:t>in</w:t>
      </w:r>
      <w:r>
        <w:rPr>
          <w:spacing w:val="-4"/>
          <w:w w:val="110"/>
        </w:rPr>
        <w:t> </w:t>
      </w:r>
      <w:r>
        <w:rPr>
          <w:w w:val="110"/>
        </w:rPr>
        <w:t>excess</w:t>
      </w:r>
      <w:r>
        <w:rPr>
          <w:spacing w:val="-3"/>
          <w:w w:val="110"/>
        </w:rPr>
        <w:t> </w:t>
      </w:r>
      <w:r>
        <w:rPr>
          <w:w w:val="110"/>
        </w:rPr>
        <w:t>of</w:t>
      </w:r>
      <w:r>
        <w:rPr>
          <w:spacing w:val="-4"/>
          <w:w w:val="110"/>
        </w:rPr>
        <w:t> </w:t>
      </w:r>
      <w:r>
        <w:rPr>
          <w:spacing w:val="-5"/>
          <w:w w:val="110"/>
        </w:rPr>
        <w:t>the</w:t>
      </w:r>
    </w:p>
    <w:p>
      <w:pPr>
        <w:pStyle w:val="BodyText"/>
        <w:spacing w:line="216" w:lineRule="exact"/>
        <w:jc w:val="both"/>
      </w:pPr>
      <w:r>
        <w:rPr>
          <w:w w:val="115"/>
        </w:rPr>
        <w:t>average</w:t>
      </w:r>
      <w:r>
        <w:rPr>
          <w:spacing w:val="-5"/>
          <w:w w:val="115"/>
        </w:rPr>
        <w:t> </w:t>
      </w:r>
      <w:r>
        <w:rPr>
          <w:w w:val="115"/>
        </w:rPr>
        <w:t>hit</w:t>
      </w:r>
      <w:r>
        <w:rPr>
          <w:spacing w:val="-4"/>
          <w:w w:val="115"/>
        </w:rPr>
        <w:t> </w:t>
      </w:r>
      <w:r>
        <w:rPr>
          <w:w w:val="115"/>
        </w:rPr>
        <w:t>rate</w:t>
      </w:r>
      <w:r>
        <w:rPr>
          <w:spacing w:val="-4"/>
          <w:w w:val="115"/>
        </w:rPr>
        <w:t> </w:t>
      </w:r>
      <w:r>
        <w:rPr>
          <w:w w:val="115"/>
        </w:rPr>
        <w:t>plus</w:t>
      </w:r>
      <w:r>
        <w:rPr>
          <w:spacing w:val="-4"/>
          <w:w w:val="115"/>
        </w:rPr>
        <w:t> </w:t>
      </w:r>
      <w:r>
        <w:rPr>
          <w:w w:val="115"/>
        </w:rPr>
        <w:t>three</w:t>
      </w:r>
      <w:r>
        <w:rPr>
          <w:spacing w:val="-4"/>
          <w:w w:val="115"/>
        </w:rPr>
        <w:t> </w:t>
      </w:r>
      <w:r>
        <w:rPr>
          <w:w w:val="115"/>
        </w:rPr>
        <w:t>standard</w:t>
      </w:r>
      <w:r>
        <w:rPr>
          <w:spacing w:val="-4"/>
          <w:w w:val="115"/>
        </w:rPr>
        <w:t> </w:t>
      </w:r>
      <w:r>
        <w:rPr>
          <w:w w:val="115"/>
        </w:rPr>
        <w:t>deviations</w:t>
      </w:r>
      <w:r>
        <w:rPr>
          <w:spacing w:val="-4"/>
          <w:w w:val="115"/>
        </w:rPr>
        <w:t> </w:t>
      </w:r>
      <w:r>
        <w:rPr>
          <w:w w:val="115"/>
        </w:rPr>
        <w:t>(</w:t>
      </w:r>
      <w:r>
        <w:rPr>
          <w:rFonts w:ascii="STIX Math" w:eastAsia="STIX Math"/>
          <w:i/>
          <w:w w:val="115"/>
        </w:rPr>
        <w:t>𝜎</w:t>
      </w:r>
      <w:r>
        <w:rPr>
          <w:w w:val="115"/>
        </w:rPr>
        <w:t>),</w:t>
      </w:r>
      <w:r>
        <w:rPr>
          <w:spacing w:val="-4"/>
          <w:w w:val="115"/>
        </w:rPr>
        <w:t> </w:t>
      </w:r>
      <w:r>
        <w:rPr>
          <w:w w:val="115"/>
        </w:rPr>
        <w:t>calculated</w:t>
      </w:r>
      <w:r>
        <w:rPr>
          <w:spacing w:val="-4"/>
          <w:w w:val="115"/>
        </w:rPr>
        <w:t> </w:t>
      </w:r>
      <w:r>
        <w:rPr>
          <w:w w:val="115"/>
        </w:rPr>
        <w:t>over</w:t>
      </w:r>
      <w:r>
        <w:rPr>
          <w:spacing w:val="-4"/>
          <w:w w:val="115"/>
        </w:rPr>
        <w:t> </w:t>
      </w:r>
      <w:r>
        <w:rPr>
          <w:spacing w:val="-5"/>
          <w:w w:val="115"/>
        </w:rPr>
        <w:t>all</w:t>
      </w:r>
    </w:p>
    <w:p>
      <w:pPr>
        <w:pStyle w:val="BodyText"/>
        <w:spacing w:line="172" w:lineRule="exact"/>
        <w:jc w:val="both"/>
      </w:pPr>
      <w:r>
        <w:rPr>
          <w:w w:val="110"/>
        </w:rPr>
        <w:t>assays</w:t>
      </w:r>
      <w:r>
        <w:rPr>
          <w:spacing w:val="13"/>
          <w:w w:val="110"/>
        </w:rPr>
        <w:t> </w:t>
      </w:r>
      <w:r>
        <w:rPr>
          <w:w w:val="110"/>
        </w:rPr>
        <w:t>of</w:t>
      </w:r>
      <w:r>
        <w:rPr>
          <w:spacing w:val="13"/>
          <w:w w:val="110"/>
        </w:rPr>
        <w:t> </w:t>
      </w:r>
      <w:r>
        <w:rPr>
          <w:w w:val="110"/>
        </w:rPr>
        <w:t>the</w:t>
      </w:r>
      <w:r>
        <w:rPr>
          <w:spacing w:val="14"/>
          <w:w w:val="110"/>
        </w:rPr>
        <w:t> </w:t>
      </w:r>
      <w:r>
        <w:rPr>
          <w:w w:val="110"/>
        </w:rPr>
        <w:t>respective</w:t>
      </w:r>
      <w:r>
        <w:rPr>
          <w:spacing w:val="14"/>
          <w:w w:val="110"/>
        </w:rPr>
        <w:t> </w:t>
      </w:r>
      <w:r>
        <w:rPr>
          <w:w w:val="110"/>
        </w:rPr>
        <w:t>data</w:t>
      </w:r>
      <w:r>
        <w:rPr>
          <w:spacing w:val="14"/>
          <w:w w:val="110"/>
        </w:rPr>
        <w:t> </w:t>
      </w:r>
      <w:r>
        <w:rPr>
          <w:w w:val="110"/>
        </w:rPr>
        <w:t>set).</w:t>
      </w:r>
      <w:r>
        <w:rPr>
          <w:spacing w:val="13"/>
          <w:w w:val="110"/>
        </w:rPr>
        <w:t> </w:t>
      </w:r>
      <w:r>
        <w:rPr>
          <w:w w:val="110"/>
        </w:rPr>
        <w:t>For</w:t>
      </w:r>
      <w:r>
        <w:rPr>
          <w:spacing w:val="13"/>
          <w:w w:val="110"/>
        </w:rPr>
        <w:t> </w:t>
      </w:r>
      <w:r>
        <w:rPr>
          <w:w w:val="110"/>
        </w:rPr>
        <w:t>the</w:t>
      </w:r>
      <w:r>
        <w:rPr>
          <w:spacing w:val="14"/>
          <w:w w:val="110"/>
        </w:rPr>
        <w:t> </w:t>
      </w:r>
      <w:r>
        <w:rPr>
          <w:w w:val="110"/>
        </w:rPr>
        <w:t>target-based</w:t>
      </w:r>
      <w:r>
        <w:rPr>
          <w:spacing w:val="13"/>
          <w:w w:val="110"/>
        </w:rPr>
        <w:t> </w:t>
      </w:r>
      <w:r>
        <w:rPr>
          <w:w w:val="110"/>
        </w:rPr>
        <w:t>assay</w:t>
      </w:r>
      <w:r>
        <w:rPr>
          <w:spacing w:val="14"/>
          <w:w w:val="110"/>
        </w:rPr>
        <w:t> </w:t>
      </w:r>
      <w:r>
        <w:rPr>
          <w:w w:val="110"/>
        </w:rPr>
        <w:t>data</w:t>
      </w:r>
      <w:r>
        <w:rPr>
          <w:spacing w:val="13"/>
          <w:w w:val="110"/>
        </w:rPr>
        <w:t> </w:t>
      </w:r>
      <w:r>
        <w:rPr>
          <w:spacing w:val="-4"/>
          <w:w w:val="110"/>
        </w:rPr>
        <w:t>set,</w:t>
      </w:r>
    </w:p>
    <w:p>
      <w:pPr>
        <w:pStyle w:val="BodyText"/>
        <w:spacing w:line="273" w:lineRule="auto" w:before="25"/>
        <w:ind w:right="116"/>
        <w:jc w:val="both"/>
      </w:pPr>
      <w:r>
        <w:rPr>
          <w:w w:val="110"/>
        </w:rPr>
        <w:t>the</w:t>
      </w:r>
      <w:r>
        <w:rPr>
          <w:w w:val="110"/>
        </w:rPr>
        <w:t> six</w:t>
      </w:r>
      <w:r>
        <w:rPr>
          <w:w w:val="110"/>
        </w:rPr>
        <w:t> assays</w:t>
      </w:r>
      <w:r>
        <w:rPr>
          <w:w w:val="110"/>
        </w:rPr>
        <w:t> with</w:t>
      </w:r>
      <w:r>
        <w:rPr>
          <w:w w:val="110"/>
        </w:rPr>
        <w:t> the</w:t>
      </w:r>
      <w:r>
        <w:rPr>
          <w:w w:val="110"/>
        </w:rPr>
        <w:t> highest</w:t>
      </w:r>
      <w:r>
        <w:rPr>
          <w:w w:val="110"/>
        </w:rPr>
        <w:t> hit</w:t>
      </w:r>
      <w:r>
        <w:rPr>
          <w:w w:val="110"/>
        </w:rPr>
        <w:t> rates</w:t>
      </w:r>
      <w:r>
        <w:rPr>
          <w:w w:val="110"/>
        </w:rPr>
        <w:t> are</w:t>
      </w:r>
      <w:r>
        <w:rPr>
          <w:w w:val="110"/>
        </w:rPr>
        <w:t> all</w:t>
      </w:r>
      <w:r>
        <w:rPr>
          <w:w w:val="110"/>
        </w:rPr>
        <w:t> measuring</w:t>
      </w:r>
      <w:r>
        <w:rPr>
          <w:w w:val="110"/>
        </w:rPr>
        <w:t> CYP</w:t>
      </w:r>
      <w:r>
        <w:rPr>
          <w:w w:val="110"/>
        </w:rPr>
        <w:t> P450 </w:t>
      </w:r>
      <w:r>
        <w:rPr/>
        <w:t>enzyme activity. In the case of the cell-based assay data set, this concerns</w:t>
      </w:r>
      <w:r>
        <w:rPr>
          <w:spacing w:val="40"/>
          <w:w w:val="110"/>
        </w:rPr>
        <w:t> </w:t>
      </w:r>
      <w:r>
        <w:rPr>
          <w:w w:val="110"/>
        </w:rPr>
        <w:t>four</w:t>
      </w:r>
      <w:r>
        <w:rPr>
          <w:w w:val="110"/>
        </w:rPr>
        <w:t> assays,</w:t>
      </w:r>
      <w:r>
        <w:rPr>
          <w:w w:val="110"/>
        </w:rPr>
        <w:t> with</w:t>
      </w:r>
      <w:r>
        <w:rPr>
          <w:w w:val="110"/>
        </w:rPr>
        <w:t> hit</w:t>
      </w:r>
      <w:r>
        <w:rPr>
          <w:w w:val="110"/>
        </w:rPr>
        <w:t> rates</w:t>
      </w:r>
      <w:r>
        <w:rPr>
          <w:w w:val="110"/>
        </w:rPr>
        <w:t> of</w:t>
      </w:r>
      <w:r>
        <w:rPr>
          <w:w w:val="110"/>
        </w:rPr>
        <w:t> 59%,</w:t>
      </w:r>
      <w:r>
        <w:rPr>
          <w:w w:val="110"/>
        </w:rPr>
        <w:t> 55%,</w:t>
      </w:r>
      <w:r>
        <w:rPr>
          <w:w w:val="110"/>
        </w:rPr>
        <w:t> 17%</w:t>
      </w:r>
      <w:r>
        <w:rPr>
          <w:w w:val="110"/>
        </w:rPr>
        <w:t> and</w:t>
      </w:r>
      <w:r>
        <w:rPr>
          <w:w w:val="110"/>
        </w:rPr>
        <w:t> 15%</w:t>
      </w:r>
      <w:r>
        <w:rPr>
          <w:w w:val="110"/>
        </w:rPr>
        <w:t> (note</w:t>
      </w:r>
      <w:r>
        <w:rPr>
          <w:w w:val="110"/>
        </w:rPr>
        <w:t> that</w:t>
      </w:r>
      <w:r>
        <w:rPr>
          <w:w w:val="110"/>
        </w:rPr>
        <w:t> </w:t>
      </w:r>
      <w:r>
        <w:rPr>
          <w:w w:val="110"/>
        </w:rPr>
        <w:t>for approximately</w:t>
      </w:r>
      <w:r>
        <w:rPr>
          <w:w w:val="110"/>
        </w:rPr>
        <w:t> three</w:t>
      </w:r>
      <w:r>
        <w:rPr>
          <w:w w:val="110"/>
        </w:rPr>
        <w:t> quarters</w:t>
      </w:r>
      <w:r>
        <w:rPr>
          <w:w w:val="110"/>
        </w:rPr>
        <w:t> of</w:t>
      </w:r>
      <w:r>
        <w:rPr>
          <w:w w:val="110"/>
        </w:rPr>
        <w:t> the</w:t>
      </w:r>
      <w:r>
        <w:rPr>
          <w:w w:val="110"/>
        </w:rPr>
        <w:t> assays</w:t>
      </w:r>
      <w:r>
        <w:rPr>
          <w:w w:val="110"/>
        </w:rPr>
        <w:t> included</w:t>
      </w:r>
      <w:r>
        <w:rPr>
          <w:w w:val="110"/>
        </w:rPr>
        <w:t> in</w:t>
      </w:r>
      <w:r>
        <w:rPr>
          <w:w w:val="110"/>
        </w:rPr>
        <w:t> the</w:t>
      </w:r>
      <w:r>
        <w:rPr>
          <w:w w:val="110"/>
        </w:rPr>
        <w:t> cell-based assay</w:t>
      </w:r>
      <w:r>
        <w:rPr>
          <w:spacing w:val="-3"/>
          <w:w w:val="110"/>
        </w:rPr>
        <w:t> </w:t>
      </w:r>
      <w:r>
        <w:rPr>
          <w:w w:val="110"/>
        </w:rPr>
        <w:t>data</w:t>
      </w:r>
      <w:r>
        <w:rPr>
          <w:spacing w:val="-3"/>
          <w:w w:val="110"/>
        </w:rPr>
        <w:t> </w:t>
      </w:r>
      <w:r>
        <w:rPr>
          <w:w w:val="110"/>
        </w:rPr>
        <w:t>set</w:t>
      </w:r>
      <w:r>
        <w:rPr>
          <w:spacing w:val="-3"/>
          <w:w w:val="110"/>
        </w:rPr>
        <w:t> </w:t>
      </w:r>
      <w:r>
        <w:rPr>
          <w:w w:val="110"/>
        </w:rPr>
        <w:t>their</w:t>
      </w:r>
      <w:r>
        <w:rPr>
          <w:spacing w:val="-3"/>
          <w:w w:val="110"/>
        </w:rPr>
        <w:t> </w:t>
      </w:r>
      <w:r>
        <w:rPr>
          <w:w w:val="110"/>
        </w:rPr>
        <w:t>hit</w:t>
      </w:r>
      <w:r>
        <w:rPr>
          <w:spacing w:val="-3"/>
          <w:w w:val="110"/>
        </w:rPr>
        <w:t> </w:t>
      </w:r>
      <w:r>
        <w:rPr>
          <w:w w:val="110"/>
        </w:rPr>
        <w:t>rates</w:t>
      </w:r>
      <w:r>
        <w:rPr>
          <w:spacing w:val="-3"/>
          <w:w w:val="110"/>
        </w:rPr>
        <w:t> </w:t>
      </w:r>
      <w:r>
        <w:rPr>
          <w:w w:val="110"/>
        </w:rPr>
        <w:t>are</w:t>
      </w:r>
      <w:r>
        <w:rPr>
          <w:spacing w:val="-3"/>
          <w:w w:val="110"/>
        </w:rPr>
        <w:t> </w:t>
      </w:r>
      <w:r>
        <w:rPr>
          <w:w w:val="110"/>
        </w:rPr>
        <w:t>below</w:t>
      </w:r>
      <w:r>
        <w:rPr>
          <w:spacing w:val="-3"/>
          <w:w w:val="110"/>
        </w:rPr>
        <w:t> </w:t>
      </w:r>
      <w:r>
        <w:rPr>
          <w:w w:val="110"/>
        </w:rPr>
        <w:t>1%).</w:t>
      </w:r>
      <w:r>
        <w:rPr>
          <w:spacing w:val="-3"/>
          <w:w w:val="110"/>
        </w:rPr>
        <w:t> </w:t>
      </w:r>
      <w:r>
        <w:rPr>
          <w:w w:val="110"/>
        </w:rPr>
        <w:t>For</w:t>
      </w:r>
      <w:r>
        <w:rPr>
          <w:spacing w:val="-3"/>
          <w:w w:val="110"/>
        </w:rPr>
        <w:t> </w:t>
      </w:r>
      <w:r>
        <w:rPr>
          <w:w w:val="110"/>
        </w:rPr>
        <w:t>the</w:t>
      </w:r>
      <w:r>
        <w:rPr>
          <w:spacing w:val="-3"/>
          <w:w w:val="110"/>
        </w:rPr>
        <w:t> </w:t>
      </w:r>
      <w:r>
        <w:rPr>
          <w:w w:val="110"/>
        </w:rPr>
        <w:t>extended</w:t>
      </w:r>
      <w:r>
        <w:rPr>
          <w:spacing w:val="-3"/>
          <w:w w:val="110"/>
        </w:rPr>
        <w:t> </w:t>
      </w:r>
      <w:r>
        <w:rPr>
          <w:w w:val="110"/>
        </w:rPr>
        <w:t>cell-based assay</w:t>
      </w:r>
      <w:r>
        <w:rPr>
          <w:spacing w:val="-4"/>
          <w:w w:val="110"/>
        </w:rPr>
        <w:t> </w:t>
      </w:r>
      <w:r>
        <w:rPr>
          <w:w w:val="110"/>
        </w:rPr>
        <w:t>data</w:t>
      </w:r>
      <w:r>
        <w:rPr>
          <w:spacing w:val="-4"/>
          <w:w w:val="110"/>
        </w:rPr>
        <w:t> </w:t>
      </w:r>
      <w:r>
        <w:rPr>
          <w:w w:val="110"/>
        </w:rPr>
        <w:t>set</w:t>
      </w:r>
      <w:r>
        <w:rPr>
          <w:spacing w:val="-4"/>
          <w:w w:val="110"/>
        </w:rPr>
        <w:t> </w:t>
      </w:r>
      <w:r>
        <w:rPr>
          <w:w w:val="110"/>
        </w:rPr>
        <w:t>the</w:t>
      </w:r>
      <w:r>
        <w:rPr>
          <w:spacing w:val="-3"/>
          <w:w w:val="110"/>
        </w:rPr>
        <w:t> </w:t>
      </w:r>
      <w:r>
        <w:rPr>
          <w:w w:val="110"/>
        </w:rPr>
        <w:t>seven</w:t>
      </w:r>
      <w:r>
        <w:rPr>
          <w:spacing w:val="-4"/>
          <w:w w:val="110"/>
        </w:rPr>
        <w:t> </w:t>
      </w:r>
      <w:r>
        <w:rPr>
          <w:w w:val="110"/>
        </w:rPr>
        <w:t>assays</w:t>
      </w:r>
      <w:r>
        <w:rPr>
          <w:spacing w:val="-4"/>
          <w:w w:val="110"/>
        </w:rPr>
        <w:t> </w:t>
      </w:r>
      <w:r>
        <w:rPr>
          <w:w w:val="110"/>
        </w:rPr>
        <w:t>with</w:t>
      </w:r>
      <w:r>
        <w:rPr>
          <w:spacing w:val="-4"/>
          <w:w w:val="110"/>
        </w:rPr>
        <w:t> </w:t>
      </w:r>
      <w:r>
        <w:rPr>
          <w:w w:val="110"/>
        </w:rPr>
        <w:t>hit</w:t>
      </w:r>
      <w:r>
        <w:rPr>
          <w:spacing w:val="-3"/>
          <w:w w:val="110"/>
        </w:rPr>
        <w:t> </w:t>
      </w:r>
      <w:r>
        <w:rPr>
          <w:w w:val="110"/>
        </w:rPr>
        <w:t>rates</w:t>
      </w:r>
      <w:r>
        <w:rPr>
          <w:spacing w:val="-4"/>
          <w:w w:val="110"/>
        </w:rPr>
        <w:t> </w:t>
      </w:r>
      <w:r>
        <w:rPr>
          <w:w w:val="110"/>
        </w:rPr>
        <w:t>above</w:t>
      </w:r>
      <w:r>
        <w:rPr>
          <w:spacing w:val="-4"/>
          <w:w w:val="110"/>
        </w:rPr>
        <w:t> </w:t>
      </w:r>
      <w:r>
        <w:rPr>
          <w:w w:val="110"/>
        </w:rPr>
        <w:t>16%</w:t>
      </w:r>
      <w:r>
        <w:rPr>
          <w:spacing w:val="-3"/>
          <w:w w:val="110"/>
        </w:rPr>
        <w:t> </w:t>
      </w:r>
      <w:r>
        <w:rPr>
          <w:w w:val="110"/>
        </w:rPr>
        <w:t>were</w:t>
      </w:r>
      <w:r>
        <w:rPr>
          <w:spacing w:val="-4"/>
          <w:w w:val="110"/>
        </w:rPr>
        <w:t> </w:t>
      </w:r>
      <w:r>
        <w:rPr>
          <w:spacing w:val="-2"/>
          <w:w w:val="110"/>
        </w:rPr>
        <w:t>removed.</w:t>
      </w:r>
    </w:p>
    <w:p>
      <w:pPr>
        <w:spacing w:after="0" w:line="273" w:lineRule="auto"/>
        <w:jc w:val="both"/>
        <w:sectPr>
          <w:type w:val="continuous"/>
          <w:pgSz w:w="11910" w:h="15880"/>
          <w:pgMar w:header="668" w:footer="490" w:top="620" w:bottom="280" w:left="640" w:right="620"/>
          <w:cols w:num="2" w:equalWidth="0">
            <w:col w:w="5187" w:space="193"/>
            <w:col w:w="5270"/>
          </w:cols>
        </w:sectPr>
      </w:pPr>
    </w:p>
    <w:p>
      <w:pPr>
        <w:pStyle w:val="BodyText"/>
        <w:spacing w:before="91"/>
        <w:ind w:left="0"/>
        <w:rPr>
          <w:sz w:val="14"/>
        </w:rPr>
      </w:pPr>
    </w:p>
    <w:p>
      <w:pPr>
        <w:spacing w:before="0"/>
        <w:ind w:left="118" w:right="0" w:firstLine="0"/>
        <w:jc w:val="left"/>
        <w:rPr>
          <w:rFonts w:ascii="Times New Roman"/>
          <w:b/>
          <w:sz w:val="14"/>
        </w:rPr>
      </w:pPr>
      <w:bookmarkStart w:name="_bookmark5" w:id="11"/>
      <w:bookmarkEnd w:id="11"/>
      <w:r>
        <w:rPr/>
      </w:r>
      <w:r>
        <w:rPr>
          <w:rFonts w:ascii="Times New Roman"/>
          <w:b/>
          <w:w w:val="110"/>
          <w:sz w:val="14"/>
        </w:rPr>
        <w:t>Table </w:t>
      </w:r>
      <w:r>
        <w:rPr>
          <w:rFonts w:ascii="Times New Roman"/>
          <w:b/>
          <w:spacing w:val="-10"/>
          <w:w w:val="110"/>
          <w:sz w:val="14"/>
        </w:rPr>
        <w:t>2</w:t>
      </w:r>
    </w:p>
    <w:p>
      <w:pPr>
        <w:spacing w:before="31"/>
        <w:ind w:left="118" w:right="0" w:firstLine="0"/>
        <w:jc w:val="left"/>
        <w:rPr>
          <w:sz w:val="14"/>
        </w:rPr>
      </w:pPr>
      <w:r>
        <w:rPr>
          <w:w w:val="110"/>
          <w:sz w:val="14"/>
        </w:rPr>
        <w:t>Definitions</w:t>
      </w:r>
      <w:r>
        <w:rPr>
          <w:spacing w:val="9"/>
          <w:w w:val="110"/>
          <w:sz w:val="14"/>
        </w:rPr>
        <w:t> </w:t>
      </w:r>
      <w:r>
        <w:rPr>
          <w:w w:val="110"/>
          <w:sz w:val="14"/>
        </w:rPr>
        <w:t>of</w:t>
      </w:r>
      <w:r>
        <w:rPr>
          <w:spacing w:val="9"/>
          <w:w w:val="110"/>
          <w:sz w:val="14"/>
        </w:rPr>
        <w:t> </w:t>
      </w:r>
      <w:r>
        <w:rPr>
          <w:w w:val="110"/>
          <w:sz w:val="14"/>
        </w:rPr>
        <w:t>values</w:t>
      </w:r>
      <w:r>
        <w:rPr>
          <w:spacing w:val="9"/>
          <w:w w:val="110"/>
          <w:sz w:val="14"/>
        </w:rPr>
        <w:t> </w:t>
      </w:r>
      <w:r>
        <w:rPr>
          <w:w w:val="110"/>
          <w:sz w:val="14"/>
        </w:rPr>
        <w:t>for</w:t>
      </w:r>
      <w:r>
        <w:rPr>
          <w:spacing w:val="9"/>
          <w:w w:val="110"/>
          <w:sz w:val="14"/>
        </w:rPr>
        <w:t> </w:t>
      </w:r>
      <w:r>
        <w:rPr>
          <w:w w:val="110"/>
          <w:sz w:val="14"/>
        </w:rPr>
        <w:t>the</w:t>
      </w:r>
      <w:r>
        <w:rPr>
          <w:spacing w:val="9"/>
          <w:w w:val="110"/>
          <w:sz w:val="14"/>
        </w:rPr>
        <w:t> </w:t>
      </w:r>
      <w:r>
        <w:rPr>
          <w:w w:val="110"/>
          <w:sz w:val="14"/>
        </w:rPr>
        <w:t>manually</w:t>
      </w:r>
      <w:r>
        <w:rPr>
          <w:spacing w:val="9"/>
          <w:w w:val="110"/>
          <w:sz w:val="14"/>
        </w:rPr>
        <w:t> </w:t>
      </w:r>
      <w:r>
        <w:rPr>
          <w:w w:val="110"/>
          <w:sz w:val="14"/>
        </w:rPr>
        <w:t>assigned</w:t>
      </w:r>
      <w:r>
        <w:rPr>
          <w:spacing w:val="10"/>
          <w:w w:val="110"/>
          <w:sz w:val="14"/>
        </w:rPr>
        <w:t> </w:t>
      </w:r>
      <w:r>
        <w:rPr>
          <w:w w:val="110"/>
          <w:sz w:val="14"/>
        </w:rPr>
        <w:t>label</w:t>
      </w:r>
      <w:r>
        <w:rPr>
          <w:spacing w:val="9"/>
          <w:w w:val="110"/>
          <w:sz w:val="14"/>
        </w:rPr>
        <w:t> </w:t>
      </w:r>
      <w:r>
        <w:rPr>
          <w:w w:val="110"/>
          <w:sz w:val="14"/>
        </w:rPr>
        <w:t>“bioactivity</w:t>
      </w:r>
      <w:r>
        <w:rPr>
          <w:spacing w:val="9"/>
          <w:w w:val="110"/>
          <w:sz w:val="14"/>
        </w:rPr>
        <w:t> </w:t>
      </w:r>
      <w:r>
        <w:rPr>
          <w:spacing w:val="-2"/>
          <w:w w:val="110"/>
          <w:sz w:val="14"/>
        </w:rPr>
        <w:t>type”.</w:t>
      </w:r>
    </w:p>
    <w:p>
      <w:pPr>
        <w:pStyle w:val="BodyText"/>
        <w:spacing w:before="7"/>
        <w:ind w:left="0"/>
        <w:rPr>
          <w:sz w:val="6"/>
        </w:rPr>
      </w:pPr>
      <w:r>
        <w:rPr/>
        <mc:AlternateContent>
          <mc:Choice Requires="wps">
            <w:drawing>
              <wp:anchor distT="0" distB="0" distL="0" distR="0" allowOverlap="1" layoutInCell="1" locked="0" behindDoc="1" simplePos="0" relativeHeight="487593984">
                <wp:simplePos x="0" y="0"/>
                <wp:positionH relativeFrom="page">
                  <wp:posOffset>481469</wp:posOffset>
                </wp:positionH>
                <wp:positionV relativeFrom="paragraph">
                  <wp:posOffset>64108</wp:posOffset>
                </wp:positionV>
                <wp:extent cx="6605270" cy="127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6605270" cy="1270"/>
                        </a:xfrm>
                        <a:custGeom>
                          <a:avLst/>
                          <a:gdLst/>
                          <a:ahLst/>
                          <a:cxnLst/>
                          <a:rect l="l" t="t" r="r" b="b"/>
                          <a:pathLst>
                            <a:path w="6605270" h="0">
                              <a:moveTo>
                                <a:pt x="0" y="0"/>
                              </a:moveTo>
                              <a:lnTo>
                                <a:pt x="6604711"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5.047899pt;width:520.1pt;height:.1pt;mso-position-horizontal-relative:page;mso-position-vertical-relative:paragraph;z-index:-15722496;mso-wrap-distance-left:0;mso-wrap-distance-right:0" id="docshape14" coordorigin="758,101" coordsize="10402,0" path="m758,101l11159,101e" filled="false" stroked="true" strokeweight=".504pt" strokecolor="#000000">
                <v:path arrowok="t"/>
                <v:stroke dashstyle="solid"/>
                <w10:wrap type="topAndBottom"/>
              </v:shape>
            </w:pict>
          </mc:Fallback>
        </mc:AlternateContent>
      </w:r>
    </w:p>
    <w:p>
      <w:pPr>
        <w:tabs>
          <w:tab w:pos="2987" w:val="left" w:leader="none"/>
        </w:tabs>
        <w:spacing w:before="59"/>
        <w:ind w:left="237" w:right="0" w:firstLine="0"/>
        <w:jc w:val="left"/>
        <w:rPr>
          <w:sz w:val="12"/>
        </w:rPr>
      </w:pPr>
      <w:r>
        <w:rPr>
          <w:spacing w:val="-2"/>
          <w:w w:val="115"/>
          <w:sz w:val="12"/>
        </w:rPr>
        <w:t>Label value</w:t>
      </w:r>
      <w:r>
        <w:rPr>
          <w:sz w:val="12"/>
        </w:rPr>
        <w:tab/>
      </w:r>
      <w:r>
        <w:rPr>
          <w:spacing w:val="-2"/>
          <w:w w:val="115"/>
          <w:sz w:val="12"/>
        </w:rPr>
        <w:t>Description</w:t>
      </w:r>
    </w:p>
    <w:p>
      <w:pPr>
        <w:pStyle w:val="BodyText"/>
        <w:spacing w:before="3"/>
        <w:ind w:left="0"/>
        <w:rPr>
          <w:sz w:val="4"/>
        </w:rPr>
      </w:pPr>
      <w:r>
        <w:rPr/>
        <mc:AlternateContent>
          <mc:Choice Requires="wps">
            <w:drawing>
              <wp:anchor distT="0" distB="0" distL="0" distR="0" allowOverlap="1" layoutInCell="1" locked="0" behindDoc="1" simplePos="0" relativeHeight="487594496">
                <wp:simplePos x="0" y="0"/>
                <wp:positionH relativeFrom="page">
                  <wp:posOffset>481469</wp:posOffset>
                </wp:positionH>
                <wp:positionV relativeFrom="paragraph">
                  <wp:posOffset>46819</wp:posOffset>
                </wp:positionV>
                <wp:extent cx="6605270" cy="1270"/>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6605270" cy="1270"/>
                        </a:xfrm>
                        <a:custGeom>
                          <a:avLst/>
                          <a:gdLst/>
                          <a:ahLst/>
                          <a:cxnLst/>
                          <a:rect l="l" t="t" r="r" b="b"/>
                          <a:pathLst>
                            <a:path w="6605270" h="0">
                              <a:moveTo>
                                <a:pt x="0" y="0"/>
                              </a:moveTo>
                              <a:lnTo>
                                <a:pt x="6604711"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3.686586pt;width:520.1pt;height:.1pt;mso-position-horizontal-relative:page;mso-position-vertical-relative:paragraph;z-index:-15721984;mso-wrap-distance-left:0;mso-wrap-distance-right:0" id="docshape15" coordorigin="758,74" coordsize="10402,0" path="m758,74l11159,74e" filled="false" stroked="true" strokeweight=".504pt" strokecolor="#000000">
                <v:path arrowok="t"/>
                <v:stroke dashstyle="solid"/>
                <w10:wrap type="topAndBottom"/>
              </v:shape>
            </w:pict>
          </mc:Fallback>
        </mc:AlternateContent>
      </w:r>
    </w:p>
    <w:p>
      <w:pPr>
        <w:tabs>
          <w:tab w:pos="2987" w:val="left" w:leader="none"/>
        </w:tabs>
        <w:spacing w:line="297" w:lineRule="auto" w:before="59"/>
        <w:ind w:left="2987" w:right="233" w:hanging="2750"/>
        <w:jc w:val="left"/>
        <w:rPr>
          <w:sz w:val="12"/>
        </w:rPr>
      </w:pPr>
      <w:r>
        <w:rPr>
          <w:w w:val="115"/>
          <w:sz w:val="12"/>
        </w:rPr>
        <w:t>specific</w:t>
      </w:r>
      <w:r>
        <w:rPr>
          <w:spacing w:val="-1"/>
          <w:w w:val="115"/>
          <w:sz w:val="12"/>
        </w:rPr>
        <w:t> </w:t>
      </w:r>
      <w:r>
        <w:rPr>
          <w:w w:val="115"/>
          <w:sz w:val="12"/>
        </w:rPr>
        <w:t>bioactivity</w:t>
      </w:r>
      <w:r>
        <w:rPr>
          <w:sz w:val="12"/>
        </w:rPr>
        <w:tab/>
      </w:r>
      <w:r>
        <w:rPr>
          <w:w w:val="115"/>
          <w:sz w:val="12"/>
        </w:rPr>
        <w:t>Assays designed to measure a specific biological property such as the activity of an enzyme. Cytotoxicity assays are not included in</w:t>
      </w:r>
      <w:r>
        <w:rPr>
          <w:spacing w:val="40"/>
          <w:w w:val="115"/>
          <w:sz w:val="12"/>
        </w:rPr>
        <w:t> </w:t>
      </w:r>
      <w:r>
        <w:rPr>
          <w:w w:val="115"/>
          <w:sz w:val="12"/>
        </w:rPr>
        <w:t>this</w:t>
      </w:r>
      <w:r>
        <w:rPr>
          <w:spacing w:val="11"/>
          <w:w w:val="115"/>
          <w:sz w:val="12"/>
        </w:rPr>
        <w:t> </w:t>
      </w:r>
      <w:r>
        <w:rPr>
          <w:w w:val="115"/>
          <w:sz w:val="12"/>
        </w:rPr>
        <w:t>category.</w:t>
      </w:r>
      <w:r>
        <w:rPr>
          <w:spacing w:val="11"/>
          <w:w w:val="115"/>
          <w:sz w:val="12"/>
        </w:rPr>
        <w:t> </w:t>
      </w:r>
      <w:r>
        <w:rPr>
          <w:w w:val="115"/>
          <w:sz w:val="12"/>
        </w:rPr>
        <w:t>Counterscreen</w:t>
      </w:r>
      <w:r>
        <w:rPr>
          <w:spacing w:val="11"/>
          <w:w w:val="115"/>
          <w:sz w:val="12"/>
        </w:rPr>
        <w:t> </w:t>
      </w:r>
      <w:r>
        <w:rPr>
          <w:w w:val="115"/>
          <w:sz w:val="12"/>
        </w:rPr>
        <w:t>assays</w:t>
      </w:r>
      <w:r>
        <w:rPr>
          <w:spacing w:val="12"/>
          <w:w w:val="115"/>
          <w:sz w:val="12"/>
        </w:rPr>
        <w:t> </w:t>
      </w:r>
      <w:r>
        <w:rPr>
          <w:w w:val="115"/>
          <w:sz w:val="12"/>
        </w:rPr>
        <w:t>are</w:t>
      </w:r>
      <w:r>
        <w:rPr>
          <w:spacing w:val="12"/>
          <w:w w:val="115"/>
          <w:sz w:val="12"/>
        </w:rPr>
        <w:t> </w:t>
      </w:r>
      <w:r>
        <w:rPr>
          <w:w w:val="115"/>
          <w:sz w:val="12"/>
        </w:rPr>
        <w:t>included</w:t>
      </w:r>
      <w:r>
        <w:rPr>
          <w:spacing w:val="11"/>
          <w:w w:val="115"/>
          <w:sz w:val="12"/>
        </w:rPr>
        <w:t> </w:t>
      </w:r>
      <w:r>
        <w:rPr>
          <w:w w:val="115"/>
          <w:sz w:val="12"/>
        </w:rPr>
        <w:t>if</w:t>
      </w:r>
      <w:r>
        <w:rPr>
          <w:spacing w:val="11"/>
          <w:w w:val="115"/>
          <w:sz w:val="12"/>
        </w:rPr>
        <w:t> </w:t>
      </w:r>
      <w:r>
        <w:rPr>
          <w:w w:val="115"/>
          <w:sz w:val="12"/>
        </w:rPr>
        <w:t>they</w:t>
      </w:r>
      <w:r>
        <w:rPr>
          <w:spacing w:val="11"/>
          <w:w w:val="115"/>
          <w:sz w:val="12"/>
        </w:rPr>
        <w:t> </w:t>
      </w:r>
      <w:r>
        <w:rPr>
          <w:w w:val="115"/>
          <w:sz w:val="12"/>
        </w:rPr>
        <w:t>measure</w:t>
      </w:r>
      <w:r>
        <w:rPr>
          <w:spacing w:val="12"/>
          <w:w w:val="115"/>
          <w:sz w:val="12"/>
        </w:rPr>
        <w:t> </w:t>
      </w:r>
      <w:r>
        <w:rPr>
          <w:w w:val="115"/>
          <w:sz w:val="12"/>
        </w:rPr>
        <w:t>a</w:t>
      </w:r>
      <w:r>
        <w:rPr>
          <w:spacing w:val="11"/>
          <w:w w:val="115"/>
          <w:sz w:val="12"/>
        </w:rPr>
        <w:t> </w:t>
      </w:r>
      <w:r>
        <w:rPr>
          <w:w w:val="115"/>
          <w:sz w:val="12"/>
        </w:rPr>
        <w:t>specific</w:t>
      </w:r>
      <w:r>
        <w:rPr>
          <w:spacing w:val="11"/>
          <w:w w:val="115"/>
          <w:sz w:val="12"/>
        </w:rPr>
        <w:t> </w:t>
      </w:r>
      <w:r>
        <w:rPr>
          <w:w w:val="115"/>
          <w:sz w:val="12"/>
        </w:rPr>
        <w:t>biological</w:t>
      </w:r>
      <w:r>
        <w:rPr>
          <w:spacing w:val="12"/>
          <w:w w:val="115"/>
          <w:sz w:val="12"/>
        </w:rPr>
        <w:t> </w:t>
      </w:r>
      <w:r>
        <w:rPr>
          <w:w w:val="115"/>
          <w:sz w:val="12"/>
        </w:rPr>
        <w:t>effect.</w:t>
      </w:r>
      <w:r>
        <w:rPr>
          <w:spacing w:val="11"/>
          <w:w w:val="115"/>
          <w:sz w:val="12"/>
        </w:rPr>
        <w:t> </w:t>
      </w:r>
      <w:r>
        <w:rPr>
          <w:w w:val="115"/>
          <w:sz w:val="12"/>
        </w:rPr>
        <w:t>An</w:t>
      </w:r>
      <w:r>
        <w:rPr>
          <w:spacing w:val="11"/>
          <w:w w:val="115"/>
          <w:sz w:val="12"/>
        </w:rPr>
        <w:t> </w:t>
      </w:r>
      <w:r>
        <w:rPr>
          <w:w w:val="115"/>
          <w:sz w:val="12"/>
        </w:rPr>
        <w:t>example</w:t>
      </w:r>
      <w:r>
        <w:rPr>
          <w:spacing w:val="12"/>
          <w:w w:val="115"/>
          <w:sz w:val="12"/>
        </w:rPr>
        <w:t> </w:t>
      </w:r>
      <w:r>
        <w:rPr>
          <w:w w:val="115"/>
          <w:sz w:val="12"/>
        </w:rPr>
        <w:t>of</w:t>
      </w:r>
      <w:r>
        <w:rPr>
          <w:spacing w:val="11"/>
          <w:w w:val="115"/>
          <w:sz w:val="12"/>
        </w:rPr>
        <w:t> </w:t>
      </w:r>
      <w:r>
        <w:rPr>
          <w:w w:val="115"/>
          <w:sz w:val="12"/>
        </w:rPr>
        <w:t>a</w:t>
      </w:r>
      <w:r>
        <w:rPr>
          <w:spacing w:val="11"/>
          <w:w w:val="115"/>
          <w:sz w:val="12"/>
        </w:rPr>
        <w:t> </w:t>
      </w:r>
      <w:r>
        <w:rPr>
          <w:w w:val="115"/>
          <w:sz w:val="12"/>
        </w:rPr>
        <w:t>counterscreen</w:t>
      </w:r>
      <w:r>
        <w:rPr>
          <w:spacing w:val="40"/>
          <w:w w:val="115"/>
          <w:sz w:val="12"/>
        </w:rPr>
        <w:t> </w:t>
      </w:r>
      <w:r>
        <w:rPr>
          <w:w w:val="115"/>
          <w:sz w:val="12"/>
        </w:rPr>
        <w:t>assigned this label value is a luciferase counterscreen that is commonly employed to identify compounds which can cause</w:t>
      </w:r>
      <w:r>
        <w:rPr>
          <w:spacing w:val="80"/>
          <w:w w:val="115"/>
          <w:sz w:val="12"/>
        </w:rPr>
        <w:t> </w:t>
      </w:r>
      <w:r>
        <w:rPr>
          <w:w w:val="115"/>
          <w:sz w:val="12"/>
        </w:rPr>
        <w:t>interference in luciferase-based (bioluminescence) assays</w:t>
      </w:r>
    </w:p>
    <w:p>
      <w:pPr>
        <w:tabs>
          <w:tab w:pos="2987" w:val="left" w:leader="none"/>
        </w:tabs>
        <w:spacing w:line="297" w:lineRule="auto" w:before="1"/>
        <w:ind w:left="237" w:right="951" w:firstLine="0"/>
        <w:jc w:val="left"/>
        <w:rPr>
          <w:sz w:val="12"/>
        </w:rPr>
      </w:pPr>
      <w:r>
        <w:rPr/>
        <mc:AlternateContent>
          <mc:Choice Requires="wps">
            <w:drawing>
              <wp:anchor distT="0" distB="0" distL="0" distR="0" allowOverlap="1" layoutInCell="1" locked="0" behindDoc="1" simplePos="0" relativeHeight="487595008">
                <wp:simplePos x="0" y="0"/>
                <wp:positionH relativeFrom="page">
                  <wp:posOffset>481469</wp:posOffset>
                </wp:positionH>
                <wp:positionV relativeFrom="paragraph">
                  <wp:posOffset>248474</wp:posOffset>
                </wp:positionV>
                <wp:extent cx="6605270" cy="1270"/>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6605270" cy="1270"/>
                        </a:xfrm>
                        <a:custGeom>
                          <a:avLst/>
                          <a:gdLst/>
                          <a:ahLst/>
                          <a:cxnLst/>
                          <a:rect l="l" t="t" r="r" b="b"/>
                          <a:pathLst>
                            <a:path w="6605270" h="0">
                              <a:moveTo>
                                <a:pt x="0" y="0"/>
                              </a:moveTo>
                              <a:lnTo>
                                <a:pt x="6604711"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9.564907pt;width:520.1pt;height:.1pt;mso-position-horizontal-relative:page;mso-position-vertical-relative:paragraph;z-index:-15721472;mso-wrap-distance-left:0;mso-wrap-distance-right:0" id="docshape16" coordorigin="758,391" coordsize="10402,0" path="m758,391l11159,391e" filled="false" stroked="true" strokeweight=".504pt" strokecolor="#000000">
                <v:path arrowok="t"/>
                <v:stroke dashstyle="solid"/>
                <w10:wrap type="topAndBottom"/>
              </v:shape>
            </w:pict>
          </mc:Fallback>
        </mc:AlternateContent>
      </w:r>
      <w:r>
        <w:rPr>
          <w:w w:val="115"/>
          <w:sz w:val="12"/>
        </w:rPr>
        <w:t>nonspecific</w:t>
      </w:r>
      <w:r>
        <w:rPr>
          <w:spacing w:val="-1"/>
          <w:w w:val="115"/>
          <w:sz w:val="12"/>
        </w:rPr>
        <w:t> </w:t>
      </w:r>
      <w:r>
        <w:rPr>
          <w:w w:val="115"/>
          <w:sz w:val="12"/>
        </w:rPr>
        <w:t>bioactivity</w:t>
      </w:r>
      <w:r>
        <w:rPr>
          <w:sz w:val="12"/>
        </w:rPr>
        <w:tab/>
      </w:r>
      <w:r>
        <w:rPr>
          <w:w w:val="115"/>
          <w:sz w:val="12"/>
        </w:rPr>
        <w:t>Assays that measure cell growth, cell viability, cytotoxicity, cell growth inhibition, or other nonspecific assay readouts</w:t>
      </w:r>
      <w:r>
        <w:rPr>
          <w:spacing w:val="40"/>
          <w:w w:val="115"/>
          <w:sz w:val="12"/>
        </w:rPr>
        <w:t> </w:t>
      </w:r>
      <w:r>
        <w:rPr>
          <w:spacing w:val="-2"/>
          <w:w w:val="115"/>
          <w:sz w:val="12"/>
        </w:rPr>
        <w:t>other</w:t>
      </w:r>
      <w:r>
        <w:rPr>
          <w:sz w:val="12"/>
        </w:rPr>
        <w:tab/>
      </w:r>
      <w:r>
        <w:rPr>
          <w:w w:val="115"/>
          <w:sz w:val="12"/>
        </w:rPr>
        <w:t>Assays that measure physicochemical processes (not bioactivities), DNA or RNA binding, etc.</w:t>
      </w:r>
    </w:p>
    <w:p>
      <w:pPr>
        <w:pStyle w:val="BodyText"/>
        <w:spacing w:before="9"/>
        <w:ind w:left="0"/>
        <w:rPr>
          <w:sz w:val="20"/>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20"/>
        <w:gridCol w:w="1525"/>
        <w:gridCol w:w="1688"/>
        <w:gridCol w:w="1665"/>
      </w:tblGrid>
      <w:tr>
        <w:trPr>
          <w:trHeight w:val="443" w:hRule="atLeast"/>
        </w:trPr>
        <w:tc>
          <w:tcPr>
            <w:tcW w:w="5520" w:type="dxa"/>
            <w:tcBorders>
              <w:bottom w:val="single" w:sz="4" w:space="0" w:color="000000"/>
            </w:tcBorders>
          </w:tcPr>
          <w:p>
            <w:pPr>
              <w:pStyle w:val="TableParagraph"/>
              <w:spacing w:line="156" w:lineRule="exact" w:before="0"/>
              <w:rPr>
                <w:rFonts w:ascii="Times New Roman"/>
                <w:b/>
                <w:sz w:val="14"/>
              </w:rPr>
            </w:pPr>
            <w:bookmarkStart w:name="_bookmark6" w:id="12"/>
            <w:bookmarkEnd w:id="12"/>
            <w:r>
              <w:rPr/>
            </w:r>
            <w:r>
              <w:rPr>
                <w:rFonts w:ascii="Times New Roman"/>
                <w:b/>
                <w:w w:val="110"/>
                <w:sz w:val="14"/>
              </w:rPr>
              <w:t>Table </w:t>
            </w:r>
            <w:r>
              <w:rPr>
                <w:rFonts w:ascii="Times New Roman"/>
                <w:b/>
                <w:spacing w:val="-10"/>
                <w:w w:val="110"/>
                <w:sz w:val="14"/>
              </w:rPr>
              <w:t>3</w:t>
            </w:r>
          </w:p>
          <w:p>
            <w:pPr>
              <w:pStyle w:val="TableParagraph"/>
              <w:spacing w:line="240" w:lineRule="auto" w:before="30"/>
              <w:rPr>
                <w:sz w:val="14"/>
              </w:rPr>
            </w:pPr>
            <w:r>
              <w:rPr>
                <w:w w:val="110"/>
                <w:sz w:val="14"/>
              </w:rPr>
              <w:t>Data</w:t>
            </w:r>
            <w:r>
              <w:rPr>
                <w:spacing w:val="12"/>
                <w:w w:val="110"/>
                <w:sz w:val="14"/>
              </w:rPr>
              <w:t> </w:t>
            </w:r>
            <w:r>
              <w:rPr>
                <w:w w:val="110"/>
                <w:sz w:val="14"/>
              </w:rPr>
              <w:t>set</w:t>
            </w:r>
            <w:r>
              <w:rPr>
                <w:spacing w:val="13"/>
                <w:w w:val="110"/>
                <w:sz w:val="14"/>
              </w:rPr>
              <w:t> </w:t>
            </w:r>
            <w:r>
              <w:rPr>
                <w:w w:val="110"/>
                <w:sz w:val="14"/>
              </w:rPr>
              <w:t>sizes</w:t>
            </w:r>
            <w:r>
              <w:rPr>
                <w:spacing w:val="13"/>
                <w:w w:val="110"/>
                <w:sz w:val="14"/>
              </w:rPr>
              <w:t> </w:t>
            </w:r>
            <w:r>
              <w:rPr>
                <w:w w:val="110"/>
                <w:sz w:val="14"/>
              </w:rPr>
              <w:t>and</w:t>
            </w:r>
            <w:r>
              <w:rPr>
                <w:spacing w:val="12"/>
                <w:w w:val="110"/>
                <w:sz w:val="14"/>
              </w:rPr>
              <w:t> </w:t>
            </w:r>
            <w:r>
              <w:rPr>
                <w:w w:val="110"/>
                <w:sz w:val="14"/>
              </w:rPr>
              <w:t>compounds</w:t>
            </w:r>
            <w:r>
              <w:rPr>
                <w:spacing w:val="13"/>
                <w:w w:val="110"/>
                <w:sz w:val="14"/>
              </w:rPr>
              <w:t> </w:t>
            </w:r>
            <w:r>
              <w:rPr>
                <w:w w:val="110"/>
                <w:sz w:val="14"/>
              </w:rPr>
              <w:t>removed</w:t>
            </w:r>
            <w:r>
              <w:rPr>
                <w:spacing w:val="13"/>
                <w:w w:val="110"/>
                <w:sz w:val="14"/>
              </w:rPr>
              <w:t> </w:t>
            </w:r>
            <w:r>
              <w:rPr>
                <w:w w:val="110"/>
                <w:sz w:val="14"/>
              </w:rPr>
              <w:t>during</w:t>
            </w:r>
            <w:r>
              <w:rPr>
                <w:spacing w:val="12"/>
                <w:w w:val="110"/>
                <w:sz w:val="14"/>
              </w:rPr>
              <w:t> </w:t>
            </w:r>
            <w:r>
              <w:rPr>
                <w:w w:val="110"/>
                <w:sz w:val="14"/>
              </w:rPr>
              <w:t>chemical</w:t>
            </w:r>
            <w:r>
              <w:rPr>
                <w:spacing w:val="13"/>
                <w:w w:val="110"/>
                <w:sz w:val="14"/>
              </w:rPr>
              <w:t> </w:t>
            </w:r>
            <w:r>
              <w:rPr>
                <w:w w:val="110"/>
                <w:sz w:val="14"/>
              </w:rPr>
              <w:t>structure</w:t>
            </w:r>
            <w:r>
              <w:rPr>
                <w:spacing w:val="13"/>
                <w:w w:val="110"/>
                <w:sz w:val="14"/>
              </w:rPr>
              <w:t> </w:t>
            </w:r>
            <w:r>
              <w:rPr>
                <w:spacing w:val="-2"/>
                <w:w w:val="110"/>
                <w:sz w:val="14"/>
              </w:rPr>
              <w:t>processing.</w:t>
            </w:r>
          </w:p>
        </w:tc>
        <w:tc>
          <w:tcPr>
            <w:tcW w:w="4878" w:type="dxa"/>
            <w:gridSpan w:val="3"/>
            <w:tcBorders>
              <w:bottom w:val="single" w:sz="4" w:space="0" w:color="000000"/>
            </w:tcBorders>
          </w:tcPr>
          <w:p>
            <w:pPr>
              <w:pStyle w:val="TableParagraph"/>
              <w:spacing w:line="240" w:lineRule="auto" w:before="0"/>
              <w:rPr>
                <w:rFonts w:ascii="Times New Roman"/>
                <w:sz w:val="14"/>
              </w:rPr>
            </w:pPr>
          </w:p>
        </w:tc>
      </w:tr>
      <w:tr>
        <w:trPr>
          <w:trHeight w:val="213" w:hRule="atLeast"/>
        </w:trPr>
        <w:tc>
          <w:tcPr>
            <w:tcW w:w="5520" w:type="dxa"/>
            <w:tcBorders>
              <w:top w:val="single" w:sz="4" w:space="0" w:color="000000"/>
            </w:tcBorders>
          </w:tcPr>
          <w:p>
            <w:pPr>
              <w:pStyle w:val="TableParagraph"/>
              <w:spacing w:line="240" w:lineRule="auto" w:before="0"/>
              <w:rPr>
                <w:rFonts w:ascii="Times New Roman"/>
                <w:sz w:val="14"/>
              </w:rPr>
            </w:pPr>
          </w:p>
        </w:tc>
        <w:tc>
          <w:tcPr>
            <w:tcW w:w="1525" w:type="dxa"/>
            <w:tcBorders>
              <w:top w:val="single" w:sz="4" w:space="0" w:color="000000"/>
            </w:tcBorders>
          </w:tcPr>
          <w:p>
            <w:pPr>
              <w:pStyle w:val="TableParagraph"/>
              <w:spacing w:before="59"/>
              <w:ind w:left="328"/>
              <w:rPr>
                <w:sz w:val="12"/>
              </w:rPr>
            </w:pPr>
            <w:r>
              <w:rPr>
                <w:spacing w:val="-2"/>
                <w:w w:val="115"/>
                <w:sz w:val="12"/>
              </w:rPr>
              <w:t>Target-based</w:t>
            </w:r>
          </w:p>
        </w:tc>
        <w:tc>
          <w:tcPr>
            <w:tcW w:w="1688" w:type="dxa"/>
            <w:tcBorders>
              <w:top w:val="single" w:sz="4" w:space="0" w:color="000000"/>
            </w:tcBorders>
          </w:tcPr>
          <w:p>
            <w:pPr>
              <w:pStyle w:val="TableParagraph"/>
              <w:spacing w:before="59"/>
              <w:ind w:left="422"/>
              <w:rPr>
                <w:sz w:val="12"/>
              </w:rPr>
            </w:pPr>
            <w:r>
              <w:rPr>
                <w:w w:val="110"/>
                <w:sz w:val="12"/>
              </w:rPr>
              <w:t>Cell-based</w:t>
            </w:r>
            <w:r>
              <w:rPr>
                <w:spacing w:val="6"/>
                <w:w w:val="110"/>
                <w:sz w:val="12"/>
              </w:rPr>
              <w:t> </w:t>
            </w:r>
            <w:r>
              <w:rPr>
                <w:spacing w:val="-2"/>
                <w:w w:val="110"/>
                <w:sz w:val="12"/>
              </w:rPr>
              <w:t>assay</w:t>
            </w:r>
          </w:p>
        </w:tc>
        <w:tc>
          <w:tcPr>
            <w:tcW w:w="1665" w:type="dxa"/>
            <w:tcBorders>
              <w:top w:val="single" w:sz="4" w:space="0" w:color="000000"/>
            </w:tcBorders>
          </w:tcPr>
          <w:p>
            <w:pPr>
              <w:pStyle w:val="TableParagraph"/>
              <w:spacing w:before="59"/>
              <w:ind w:left="352"/>
              <w:rPr>
                <w:sz w:val="12"/>
              </w:rPr>
            </w:pPr>
            <w:r>
              <w:rPr>
                <w:w w:val="115"/>
                <w:sz w:val="12"/>
              </w:rPr>
              <w:t>Extended</w:t>
            </w:r>
            <w:r>
              <w:rPr>
                <w:spacing w:val="-5"/>
                <w:w w:val="115"/>
                <w:sz w:val="12"/>
              </w:rPr>
              <w:t> </w:t>
            </w:r>
            <w:r>
              <w:rPr>
                <w:w w:val="115"/>
                <w:sz w:val="12"/>
              </w:rPr>
              <w:t>cell-</w:t>
            </w:r>
            <w:r>
              <w:rPr>
                <w:spacing w:val="-2"/>
                <w:w w:val="115"/>
                <w:sz w:val="12"/>
              </w:rPr>
              <w:t>based</w:t>
            </w:r>
          </w:p>
        </w:tc>
      </w:tr>
      <w:tr>
        <w:trPr>
          <w:trHeight w:val="223" w:hRule="atLeast"/>
        </w:trPr>
        <w:tc>
          <w:tcPr>
            <w:tcW w:w="5520" w:type="dxa"/>
            <w:tcBorders>
              <w:bottom w:val="single" w:sz="4" w:space="0" w:color="000000"/>
            </w:tcBorders>
          </w:tcPr>
          <w:p>
            <w:pPr>
              <w:pStyle w:val="TableParagraph"/>
              <w:spacing w:line="240" w:lineRule="auto" w:before="0"/>
              <w:rPr>
                <w:rFonts w:ascii="Times New Roman"/>
                <w:sz w:val="14"/>
              </w:rPr>
            </w:pPr>
          </w:p>
        </w:tc>
        <w:tc>
          <w:tcPr>
            <w:tcW w:w="1525" w:type="dxa"/>
            <w:tcBorders>
              <w:bottom w:val="single" w:sz="4" w:space="0" w:color="000000"/>
            </w:tcBorders>
          </w:tcPr>
          <w:p>
            <w:pPr>
              <w:pStyle w:val="TableParagraph"/>
              <w:spacing w:line="240" w:lineRule="auto"/>
              <w:ind w:left="328"/>
              <w:rPr>
                <w:sz w:val="12"/>
              </w:rPr>
            </w:pPr>
            <w:r>
              <w:rPr>
                <w:w w:val="115"/>
                <w:sz w:val="12"/>
              </w:rPr>
              <w:t>assay</w:t>
            </w:r>
            <w:r>
              <w:rPr>
                <w:spacing w:val="8"/>
                <w:w w:val="115"/>
                <w:sz w:val="12"/>
              </w:rPr>
              <w:t> </w:t>
            </w:r>
            <w:r>
              <w:rPr>
                <w:w w:val="115"/>
                <w:sz w:val="12"/>
              </w:rPr>
              <w:t>data</w:t>
            </w:r>
            <w:r>
              <w:rPr>
                <w:spacing w:val="8"/>
                <w:w w:val="115"/>
                <w:sz w:val="12"/>
              </w:rPr>
              <w:t> </w:t>
            </w:r>
            <w:r>
              <w:rPr>
                <w:spacing w:val="-5"/>
                <w:w w:val="115"/>
                <w:sz w:val="12"/>
              </w:rPr>
              <w:t>set</w:t>
            </w:r>
          </w:p>
        </w:tc>
        <w:tc>
          <w:tcPr>
            <w:tcW w:w="1688" w:type="dxa"/>
            <w:tcBorders>
              <w:bottom w:val="single" w:sz="4" w:space="0" w:color="000000"/>
            </w:tcBorders>
          </w:tcPr>
          <w:p>
            <w:pPr>
              <w:pStyle w:val="TableParagraph"/>
              <w:spacing w:line="240" w:lineRule="auto"/>
              <w:ind w:left="422"/>
              <w:rPr>
                <w:sz w:val="12"/>
              </w:rPr>
            </w:pPr>
            <w:r>
              <w:rPr>
                <w:w w:val="120"/>
                <w:sz w:val="12"/>
              </w:rPr>
              <w:t>data</w:t>
            </w:r>
            <w:r>
              <w:rPr>
                <w:spacing w:val="3"/>
                <w:w w:val="120"/>
                <w:sz w:val="12"/>
              </w:rPr>
              <w:t> </w:t>
            </w:r>
            <w:r>
              <w:rPr>
                <w:spacing w:val="-5"/>
                <w:w w:val="120"/>
                <w:sz w:val="12"/>
              </w:rPr>
              <w:t>set</w:t>
            </w:r>
          </w:p>
        </w:tc>
        <w:tc>
          <w:tcPr>
            <w:tcW w:w="1665" w:type="dxa"/>
            <w:tcBorders>
              <w:bottom w:val="single" w:sz="4" w:space="0" w:color="000000"/>
            </w:tcBorders>
          </w:tcPr>
          <w:p>
            <w:pPr>
              <w:pStyle w:val="TableParagraph"/>
              <w:spacing w:line="240" w:lineRule="auto"/>
              <w:ind w:left="352"/>
              <w:rPr>
                <w:sz w:val="12"/>
              </w:rPr>
            </w:pPr>
            <w:r>
              <w:rPr>
                <w:w w:val="115"/>
                <w:sz w:val="12"/>
              </w:rPr>
              <w:t>assay</w:t>
            </w:r>
            <w:r>
              <w:rPr>
                <w:spacing w:val="7"/>
                <w:w w:val="115"/>
                <w:sz w:val="12"/>
              </w:rPr>
              <w:t> </w:t>
            </w:r>
            <w:r>
              <w:rPr>
                <w:w w:val="115"/>
                <w:sz w:val="12"/>
              </w:rPr>
              <w:t>data</w:t>
            </w:r>
            <w:r>
              <w:rPr>
                <w:spacing w:val="6"/>
                <w:w w:val="115"/>
                <w:sz w:val="12"/>
              </w:rPr>
              <w:t> </w:t>
            </w:r>
            <w:r>
              <w:rPr>
                <w:spacing w:val="-5"/>
                <w:w w:val="115"/>
                <w:sz w:val="12"/>
              </w:rPr>
              <w:t>set</w:t>
            </w:r>
          </w:p>
        </w:tc>
      </w:tr>
      <w:tr>
        <w:trPr>
          <w:trHeight w:val="213" w:hRule="atLeast"/>
        </w:trPr>
        <w:tc>
          <w:tcPr>
            <w:tcW w:w="5520" w:type="dxa"/>
            <w:tcBorders>
              <w:top w:val="single" w:sz="4" w:space="0" w:color="000000"/>
            </w:tcBorders>
          </w:tcPr>
          <w:p>
            <w:pPr>
              <w:pStyle w:val="TableParagraph"/>
              <w:spacing w:before="59"/>
              <w:ind w:left="119"/>
              <w:rPr>
                <w:sz w:val="12"/>
              </w:rPr>
            </w:pPr>
            <w:r>
              <w:rPr>
                <w:w w:val="115"/>
                <w:sz w:val="12"/>
              </w:rPr>
              <w:t>No.</w:t>
            </w:r>
            <w:r>
              <w:rPr>
                <w:spacing w:val="8"/>
                <w:w w:val="115"/>
                <w:sz w:val="12"/>
              </w:rPr>
              <w:t> </w:t>
            </w:r>
            <w:r>
              <w:rPr>
                <w:w w:val="115"/>
                <w:sz w:val="12"/>
              </w:rPr>
              <w:t>compounds</w:t>
            </w:r>
            <w:r>
              <w:rPr>
                <w:spacing w:val="8"/>
                <w:w w:val="115"/>
                <w:sz w:val="12"/>
              </w:rPr>
              <w:t> </w:t>
            </w:r>
            <w:r>
              <w:rPr>
                <w:w w:val="115"/>
                <w:sz w:val="12"/>
              </w:rPr>
              <w:t>in</w:t>
            </w:r>
            <w:r>
              <w:rPr>
                <w:spacing w:val="8"/>
                <w:w w:val="115"/>
                <w:sz w:val="12"/>
              </w:rPr>
              <w:t> </w:t>
            </w:r>
            <w:r>
              <w:rPr>
                <w:w w:val="115"/>
                <w:sz w:val="12"/>
              </w:rPr>
              <w:t>the</w:t>
            </w:r>
            <w:r>
              <w:rPr>
                <w:spacing w:val="8"/>
                <w:w w:val="115"/>
                <w:sz w:val="12"/>
              </w:rPr>
              <w:t> </w:t>
            </w:r>
            <w:r>
              <w:rPr>
                <w:w w:val="115"/>
                <w:sz w:val="12"/>
              </w:rPr>
              <w:t>data</w:t>
            </w:r>
            <w:r>
              <w:rPr>
                <w:spacing w:val="8"/>
                <w:w w:val="115"/>
                <w:sz w:val="12"/>
              </w:rPr>
              <w:t> </w:t>
            </w:r>
            <w:r>
              <w:rPr>
                <w:w w:val="115"/>
                <w:sz w:val="12"/>
              </w:rPr>
              <w:t>set</w:t>
            </w:r>
            <w:r>
              <w:rPr>
                <w:spacing w:val="8"/>
                <w:w w:val="115"/>
                <w:sz w:val="12"/>
              </w:rPr>
              <w:t> </w:t>
            </w:r>
            <w:r>
              <w:rPr>
                <w:w w:val="115"/>
                <w:sz w:val="12"/>
              </w:rPr>
              <w:t>prior</w:t>
            </w:r>
            <w:r>
              <w:rPr>
                <w:spacing w:val="8"/>
                <w:w w:val="115"/>
                <w:sz w:val="12"/>
              </w:rPr>
              <w:t> </w:t>
            </w:r>
            <w:r>
              <w:rPr>
                <w:w w:val="115"/>
                <w:sz w:val="12"/>
              </w:rPr>
              <w:t>to</w:t>
            </w:r>
            <w:r>
              <w:rPr>
                <w:spacing w:val="8"/>
                <w:w w:val="115"/>
                <w:sz w:val="12"/>
              </w:rPr>
              <w:t> </w:t>
            </w:r>
            <w:r>
              <w:rPr>
                <w:w w:val="115"/>
                <w:sz w:val="12"/>
              </w:rPr>
              <w:t>chemical</w:t>
            </w:r>
            <w:r>
              <w:rPr>
                <w:spacing w:val="9"/>
                <w:w w:val="115"/>
                <w:sz w:val="12"/>
              </w:rPr>
              <w:t> </w:t>
            </w:r>
            <w:r>
              <w:rPr>
                <w:w w:val="115"/>
                <w:sz w:val="12"/>
              </w:rPr>
              <w:t>structure</w:t>
            </w:r>
            <w:r>
              <w:rPr>
                <w:spacing w:val="9"/>
                <w:w w:val="115"/>
                <w:sz w:val="12"/>
              </w:rPr>
              <w:t> </w:t>
            </w:r>
            <w:r>
              <w:rPr>
                <w:spacing w:val="-2"/>
                <w:w w:val="115"/>
                <w:sz w:val="12"/>
              </w:rPr>
              <w:t>processing</w:t>
            </w:r>
          </w:p>
        </w:tc>
        <w:tc>
          <w:tcPr>
            <w:tcW w:w="1525" w:type="dxa"/>
            <w:tcBorders>
              <w:top w:val="single" w:sz="4" w:space="0" w:color="000000"/>
            </w:tcBorders>
          </w:tcPr>
          <w:p>
            <w:pPr>
              <w:pStyle w:val="TableParagraph"/>
              <w:spacing w:before="59"/>
              <w:ind w:left="328"/>
              <w:rPr>
                <w:sz w:val="12"/>
              </w:rPr>
            </w:pPr>
            <w:r>
              <w:rPr>
                <w:spacing w:val="-2"/>
                <w:w w:val="120"/>
                <w:sz w:val="12"/>
              </w:rPr>
              <w:t>1,545,406</w:t>
            </w:r>
          </w:p>
        </w:tc>
        <w:tc>
          <w:tcPr>
            <w:tcW w:w="1688" w:type="dxa"/>
            <w:tcBorders>
              <w:top w:val="single" w:sz="4" w:space="0" w:color="000000"/>
            </w:tcBorders>
          </w:tcPr>
          <w:p>
            <w:pPr>
              <w:pStyle w:val="TableParagraph"/>
              <w:spacing w:before="59"/>
              <w:ind w:left="422"/>
              <w:rPr>
                <w:sz w:val="12"/>
              </w:rPr>
            </w:pPr>
            <w:r>
              <w:rPr>
                <w:spacing w:val="-2"/>
                <w:w w:val="120"/>
                <w:sz w:val="12"/>
              </w:rPr>
              <w:t>1,421,472</w:t>
            </w:r>
          </w:p>
        </w:tc>
        <w:tc>
          <w:tcPr>
            <w:tcW w:w="1665" w:type="dxa"/>
            <w:tcBorders>
              <w:top w:val="single" w:sz="4" w:space="0" w:color="000000"/>
            </w:tcBorders>
          </w:tcPr>
          <w:p>
            <w:pPr>
              <w:pStyle w:val="TableParagraph"/>
              <w:spacing w:before="59"/>
              <w:ind w:left="353"/>
              <w:rPr>
                <w:sz w:val="12"/>
              </w:rPr>
            </w:pPr>
            <w:r>
              <w:rPr>
                <w:spacing w:val="-2"/>
                <w:w w:val="120"/>
                <w:sz w:val="12"/>
              </w:rPr>
              <w:t>1,858,887</w:t>
            </w:r>
          </w:p>
        </w:tc>
      </w:tr>
      <w:tr>
        <w:trPr>
          <w:trHeight w:val="166" w:hRule="atLeast"/>
        </w:trPr>
        <w:tc>
          <w:tcPr>
            <w:tcW w:w="5520" w:type="dxa"/>
          </w:tcPr>
          <w:p>
            <w:pPr>
              <w:pStyle w:val="TableParagraph"/>
              <w:spacing w:line="129" w:lineRule="exact"/>
              <w:ind w:left="119"/>
              <w:rPr>
                <w:sz w:val="12"/>
              </w:rPr>
            </w:pPr>
            <w:r>
              <w:rPr>
                <w:w w:val="115"/>
                <w:sz w:val="12"/>
              </w:rPr>
              <w:t>No.</w:t>
            </w:r>
            <w:r>
              <w:rPr>
                <w:spacing w:val="5"/>
                <w:w w:val="115"/>
                <w:sz w:val="12"/>
              </w:rPr>
              <w:t> </w:t>
            </w:r>
            <w:r>
              <w:rPr>
                <w:w w:val="115"/>
                <w:sz w:val="12"/>
              </w:rPr>
              <w:t>compounds</w:t>
            </w:r>
            <w:r>
              <w:rPr>
                <w:spacing w:val="6"/>
                <w:w w:val="115"/>
                <w:sz w:val="12"/>
              </w:rPr>
              <w:t> </w:t>
            </w:r>
            <w:r>
              <w:rPr>
                <w:w w:val="115"/>
                <w:sz w:val="12"/>
              </w:rPr>
              <w:t>removed</w:t>
            </w:r>
            <w:r>
              <w:rPr>
                <w:spacing w:val="7"/>
                <w:w w:val="115"/>
                <w:sz w:val="12"/>
              </w:rPr>
              <w:t> </w:t>
            </w:r>
            <w:r>
              <w:rPr>
                <w:w w:val="115"/>
                <w:sz w:val="12"/>
              </w:rPr>
              <w:t>due</w:t>
            </w:r>
            <w:r>
              <w:rPr>
                <w:spacing w:val="5"/>
                <w:w w:val="115"/>
                <w:sz w:val="12"/>
              </w:rPr>
              <w:t> </w:t>
            </w:r>
            <w:r>
              <w:rPr>
                <w:w w:val="115"/>
                <w:sz w:val="12"/>
              </w:rPr>
              <w:t>to</w:t>
            </w:r>
            <w:r>
              <w:rPr>
                <w:spacing w:val="6"/>
                <w:w w:val="115"/>
                <w:sz w:val="12"/>
              </w:rPr>
              <w:t> </w:t>
            </w:r>
            <w:r>
              <w:rPr>
                <w:w w:val="115"/>
                <w:sz w:val="12"/>
              </w:rPr>
              <w:t>invalid</w:t>
            </w:r>
            <w:r>
              <w:rPr>
                <w:spacing w:val="6"/>
                <w:w w:val="115"/>
                <w:sz w:val="12"/>
              </w:rPr>
              <w:t> </w:t>
            </w:r>
            <w:r>
              <w:rPr>
                <w:spacing w:val="-2"/>
                <w:w w:val="115"/>
                <w:sz w:val="12"/>
              </w:rPr>
              <w:t>SMILES</w:t>
            </w:r>
          </w:p>
        </w:tc>
        <w:tc>
          <w:tcPr>
            <w:tcW w:w="1525" w:type="dxa"/>
          </w:tcPr>
          <w:p>
            <w:pPr>
              <w:pStyle w:val="TableParagraph"/>
              <w:spacing w:line="129" w:lineRule="exact"/>
              <w:ind w:left="328"/>
              <w:rPr>
                <w:sz w:val="12"/>
              </w:rPr>
            </w:pPr>
            <w:r>
              <w:rPr>
                <w:spacing w:val="-10"/>
                <w:w w:val="120"/>
                <w:sz w:val="12"/>
              </w:rPr>
              <w:t>1</w:t>
            </w:r>
          </w:p>
        </w:tc>
        <w:tc>
          <w:tcPr>
            <w:tcW w:w="1688" w:type="dxa"/>
          </w:tcPr>
          <w:p>
            <w:pPr>
              <w:pStyle w:val="TableParagraph"/>
              <w:spacing w:line="129" w:lineRule="exact"/>
              <w:ind w:left="422"/>
              <w:rPr>
                <w:sz w:val="12"/>
              </w:rPr>
            </w:pPr>
            <w:r>
              <w:rPr>
                <w:spacing w:val="-10"/>
                <w:w w:val="120"/>
                <w:sz w:val="12"/>
              </w:rPr>
              <w:t>3</w:t>
            </w:r>
          </w:p>
        </w:tc>
        <w:tc>
          <w:tcPr>
            <w:tcW w:w="1665" w:type="dxa"/>
          </w:tcPr>
          <w:p>
            <w:pPr>
              <w:pStyle w:val="TableParagraph"/>
              <w:spacing w:line="129" w:lineRule="exact"/>
              <w:ind w:left="353"/>
              <w:rPr>
                <w:sz w:val="12"/>
              </w:rPr>
            </w:pPr>
            <w:r>
              <w:rPr>
                <w:spacing w:val="-10"/>
                <w:w w:val="120"/>
                <w:sz w:val="12"/>
              </w:rPr>
              <w:t>9</w:t>
            </w:r>
          </w:p>
        </w:tc>
      </w:tr>
      <w:tr>
        <w:trPr>
          <w:trHeight w:val="176" w:hRule="atLeast"/>
        </w:trPr>
        <w:tc>
          <w:tcPr>
            <w:tcW w:w="5520" w:type="dxa"/>
          </w:tcPr>
          <w:p>
            <w:pPr>
              <w:pStyle w:val="TableParagraph"/>
              <w:spacing w:before="22"/>
              <w:ind w:left="119"/>
              <w:rPr>
                <w:sz w:val="12"/>
              </w:rPr>
            </w:pPr>
            <w:r>
              <w:rPr>
                <w:w w:val="115"/>
                <w:sz w:val="12"/>
              </w:rPr>
              <w:t>No.</w:t>
            </w:r>
            <w:r>
              <w:rPr>
                <w:spacing w:val="4"/>
                <w:w w:val="115"/>
                <w:sz w:val="12"/>
              </w:rPr>
              <w:t> </w:t>
            </w:r>
            <w:r>
              <w:rPr>
                <w:w w:val="115"/>
                <w:sz w:val="12"/>
              </w:rPr>
              <w:t>compounds</w:t>
            </w:r>
            <w:r>
              <w:rPr>
                <w:spacing w:val="4"/>
                <w:w w:val="115"/>
                <w:sz w:val="12"/>
              </w:rPr>
              <w:t> </w:t>
            </w:r>
            <w:r>
              <w:rPr>
                <w:w w:val="115"/>
                <w:sz w:val="12"/>
              </w:rPr>
              <w:t>removed</w:t>
            </w:r>
            <w:r>
              <w:rPr>
                <w:spacing w:val="5"/>
                <w:w w:val="115"/>
                <w:sz w:val="12"/>
              </w:rPr>
              <w:t> </w:t>
            </w:r>
            <w:r>
              <w:rPr>
                <w:w w:val="115"/>
                <w:sz w:val="12"/>
              </w:rPr>
              <w:t>due</w:t>
            </w:r>
            <w:r>
              <w:rPr>
                <w:spacing w:val="5"/>
                <w:w w:val="115"/>
                <w:sz w:val="12"/>
              </w:rPr>
              <w:t> </w:t>
            </w:r>
            <w:r>
              <w:rPr>
                <w:w w:val="115"/>
                <w:sz w:val="12"/>
              </w:rPr>
              <w:t>to</w:t>
            </w:r>
            <w:r>
              <w:rPr>
                <w:spacing w:val="4"/>
                <w:w w:val="115"/>
                <w:sz w:val="12"/>
              </w:rPr>
              <w:t> </w:t>
            </w:r>
            <w:r>
              <w:rPr>
                <w:w w:val="115"/>
                <w:sz w:val="12"/>
              </w:rPr>
              <w:t>lack</w:t>
            </w:r>
            <w:r>
              <w:rPr>
                <w:spacing w:val="5"/>
                <w:w w:val="115"/>
                <w:sz w:val="12"/>
              </w:rPr>
              <w:t> </w:t>
            </w:r>
            <w:r>
              <w:rPr>
                <w:w w:val="115"/>
                <w:sz w:val="12"/>
              </w:rPr>
              <w:t>of</w:t>
            </w:r>
            <w:r>
              <w:rPr>
                <w:spacing w:val="5"/>
                <w:w w:val="115"/>
                <w:sz w:val="12"/>
              </w:rPr>
              <w:t> </w:t>
            </w:r>
            <w:r>
              <w:rPr>
                <w:w w:val="115"/>
                <w:sz w:val="12"/>
              </w:rPr>
              <w:t>a</w:t>
            </w:r>
            <w:r>
              <w:rPr>
                <w:spacing w:val="4"/>
                <w:w w:val="115"/>
                <w:sz w:val="12"/>
              </w:rPr>
              <w:t> </w:t>
            </w:r>
            <w:r>
              <w:rPr>
                <w:w w:val="115"/>
                <w:sz w:val="12"/>
              </w:rPr>
              <w:t>single,</w:t>
            </w:r>
            <w:r>
              <w:rPr>
                <w:spacing w:val="4"/>
                <w:w w:val="115"/>
                <w:sz w:val="12"/>
              </w:rPr>
              <w:t> </w:t>
            </w:r>
            <w:r>
              <w:rPr>
                <w:w w:val="115"/>
                <w:sz w:val="12"/>
              </w:rPr>
              <w:t>valid</w:t>
            </w:r>
            <w:r>
              <w:rPr>
                <w:spacing w:val="5"/>
                <w:w w:val="115"/>
                <w:sz w:val="12"/>
              </w:rPr>
              <w:t> </w:t>
            </w:r>
            <w:r>
              <w:rPr>
                <w:w w:val="115"/>
                <w:sz w:val="12"/>
              </w:rPr>
              <w:t>activity</w:t>
            </w:r>
            <w:r>
              <w:rPr>
                <w:spacing w:val="5"/>
                <w:w w:val="115"/>
                <w:sz w:val="12"/>
              </w:rPr>
              <w:t> </w:t>
            </w:r>
            <w:r>
              <w:rPr>
                <w:spacing w:val="-2"/>
                <w:w w:val="115"/>
                <w:sz w:val="12"/>
              </w:rPr>
              <w:t>outcome</w:t>
            </w:r>
            <w:r>
              <w:rPr>
                <w:color w:val="0080AC"/>
                <w:spacing w:val="-2"/>
                <w:w w:val="115"/>
                <w:sz w:val="12"/>
                <w:vertAlign w:val="superscript"/>
              </w:rPr>
              <w:t>1</w:t>
            </w:r>
          </w:p>
        </w:tc>
        <w:tc>
          <w:tcPr>
            <w:tcW w:w="1525" w:type="dxa"/>
          </w:tcPr>
          <w:p>
            <w:pPr>
              <w:pStyle w:val="TableParagraph"/>
              <w:spacing w:before="22"/>
              <w:ind w:left="328"/>
              <w:rPr>
                <w:sz w:val="12"/>
              </w:rPr>
            </w:pPr>
            <w:r>
              <w:rPr>
                <w:spacing w:val="-2"/>
                <w:w w:val="120"/>
                <w:sz w:val="12"/>
              </w:rPr>
              <w:t>45,184</w:t>
            </w:r>
          </w:p>
        </w:tc>
        <w:tc>
          <w:tcPr>
            <w:tcW w:w="1688" w:type="dxa"/>
          </w:tcPr>
          <w:p>
            <w:pPr>
              <w:pStyle w:val="TableParagraph"/>
              <w:spacing w:before="22"/>
              <w:ind w:left="422"/>
              <w:rPr>
                <w:sz w:val="12"/>
              </w:rPr>
            </w:pPr>
            <w:r>
              <w:rPr>
                <w:spacing w:val="-2"/>
                <w:w w:val="120"/>
                <w:sz w:val="12"/>
              </w:rPr>
              <w:t>23,259</w:t>
            </w:r>
          </w:p>
        </w:tc>
        <w:tc>
          <w:tcPr>
            <w:tcW w:w="1665" w:type="dxa"/>
          </w:tcPr>
          <w:p>
            <w:pPr>
              <w:pStyle w:val="TableParagraph"/>
              <w:spacing w:before="22"/>
              <w:ind w:left="352"/>
              <w:rPr>
                <w:sz w:val="12"/>
              </w:rPr>
            </w:pPr>
            <w:r>
              <w:rPr>
                <w:spacing w:val="-2"/>
                <w:w w:val="120"/>
                <w:sz w:val="12"/>
              </w:rPr>
              <w:t>53,984</w:t>
            </w:r>
          </w:p>
        </w:tc>
      </w:tr>
      <w:tr>
        <w:trPr>
          <w:trHeight w:val="171" w:hRule="atLeast"/>
        </w:trPr>
        <w:tc>
          <w:tcPr>
            <w:tcW w:w="5520" w:type="dxa"/>
          </w:tcPr>
          <w:p>
            <w:pPr>
              <w:pStyle w:val="TableParagraph"/>
              <w:ind w:left="119"/>
              <w:rPr>
                <w:sz w:val="12"/>
              </w:rPr>
            </w:pPr>
            <w:r>
              <w:rPr>
                <w:w w:val="115"/>
                <w:sz w:val="12"/>
              </w:rPr>
              <w:t>No.</w:t>
            </w:r>
            <w:r>
              <w:rPr>
                <w:spacing w:val="4"/>
                <w:w w:val="115"/>
                <w:sz w:val="12"/>
              </w:rPr>
              <w:t> </w:t>
            </w:r>
            <w:r>
              <w:rPr>
                <w:w w:val="115"/>
                <w:sz w:val="12"/>
              </w:rPr>
              <w:t>compounds</w:t>
            </w:r>
            <w:r>
              <w:rPr>
                <w:spacing w:val="5"/>
                <w:w w:val="115"/>
                <w:sz w:val="12"/>
              </w:rPr>
              <w:t> </w:t>
            </w:r>
            <w:r>
              <w:rPr>
                <w:w w:val="115"/>
                <w:sz w:val="12"/>
              </w:rPr>
              <w:t>removed</w:t>
            </w:r>
            <w:r>
              <w:rPr>
                <w:spacing w:val="6"/>
                <w:w w:val="115"/>
                <w:sz w:val="12"/>
              </w:rPr>
              <w:t> </w:t>
            </w:r>
            <w:r>
              <w:rPr>
                <w:w w:val="115"/>
                <w:sz w:val="12"/>
              </w:rPr>
              <w:t>due</w:t>
            </w:r>
            <w:r>
              <w:rPr>
                <w:spacing w:val="5"/>
                <w:w w:val="115"/>
                <w:sz w:val="12"/>
              </w:rPr>
              <w:t> </w:t>
            </w:r>
            <w:r>
              <w:rPr>
                <w:w w:val="115"/>
                <w:sz w:val="12"/>
              </w:rPr>
              <w:t>to</w:t>
            </w:r>
            <w:r>
              <w:rPr>
                <w:spacing w:val="4"/>
                <w:w w:val="115"/>
                <w:sz w:val="12"/>
              </w:rPr>
              <w:t> </w:t>
            </w:r>
            <w:r>
              <w:rPr>
                <w:w w:val="115"/>
                <w:sz w:val="12"/>
              </w:rPr>
              <w:t>presence</w:t>
            </w:r>
            <w:r>
              <w:rPr>
                <w:spacing w:val="6"/>
                <w:w w:val="115"/>
                <w:sz w:val="12"/>
              </w:rPr>
              <w:t> </w:t>
            </w:r>
            <w:r>
              <w:rPr>
                <w:w w:val="115"/>
                <w:sz w:val="12"/>
              </w:rPr>
              <w:t>of</w:t>
            </w:r>
            <w:r>
              <w:rPr>
                <w:spacing w:val="5"/>
                <w:w w:val="115"/>
                <w:sz w:val="12"/>
              </w:rPr>
              <w:t> </w:t>
            </w:r>
            <w:r>
              <w:rPr>
                <w:w w:val="115"/>
                <w:sz w:val="12"/>
              </w:rPr>
              <w:t>elements</w:t>
            </w:r>
            <w:r>
              <w:rPr>
                <w:spacing w:val="5"/>
                <w:w w:val="115"/>
                <w:sz w:val="12"/>
              </w:rPr>
              <w:t> </w:t>
            </w:r>
            <w:r>
              <w:rPr>
                <w:w w:val="115"/>
                <w:sz w:val="12"/>
              </w:rPr>
              <w:t>uncommon</w:t>
            </w:r>
            <w:r>
              <w:rPr>
                <w:spacing w:val="4"/>
                <w:w w:val="115"/>
                <w:sz w:val="12"/>
              </w:rPr>
              <w:t> </w:t>
            </w:r>
            <w:r>
              <w:rPr>
                <w:w w:val="115"/>
                <w:sz w:val="12"/>
              </w:rPr>
              <w:t>to</w:t>
            </w:r>
            <w:r>
              <w:rPr>
                <w:spacing w:val="5"/>
                <w:w w:val="115"/>
                <w:sz w:val="12"/>
              </w:rPr>
              <w:t> </w:t>
            </w:r>
            <w:r>
              <w:rPr>
                <w:w w:val="115"/>
                <w:sz w:val="12"/>
              </w:rPr>
              <w:t>drug-like</w:t>
            </w:r>
            <w:r>
              <w:rPr>
                <w:spacing w:val="6"/>
                <w:w w:val="115"/>
                <w:sz w:val="12"/>
              </w:rPr>
              <w:t> </w:t>
            </w:r>
            <w:r>
              <w:rPr>
                <w:spacing w:val="-2"/>
                <w:w w:val="115"/>
                <w:sz w:val="12"/>
              </w:rPr>
              <w:t>compounds</w:t>
            </w:r>
          </w:p>
        </w:tc>
        <w:tc>
          <w:tcPr>
            <w:tcW w:w="1525" w:type="dxa"/>
          </w:tcPr>
          <w:p>
            <w:pPr>
              <w:pStyle w:val="TableParagraph"/>
              <w:ind w:left="328"/>
              <w:rPr>
                <w:sz w:val="12"/>
              </w:rPr>
            </w:pPr>
            <w:r>
              <w:rPr>
                <w:spacing w:val="-5"/>
                <w:w w:val="120"/>
                <w:sz w:val="12"/>
              </w:rPr>
              <w:t>331</w:t>
            </w:r>
          </w:p>
        </w:tc>
        <w:tc>
          <w:tcPr>
            <w:tcW w:w="1688" w:type="dxa"/>
          </w:tcPr>
          <w:p>
            <w:pPr>
              <w:pStyle w:val="TableParagraph"/>
              <w:ind w:left="422"/>
              <w:rPr>
                <w:sz w:val="12"/>
              </w:rPr>
            </w:pPr>
            <w:r>
              <w:rPr>
                <w:spacing w:val="-5"/>
                <w:w w:val="120"/>
                <w:sz w:val="12"/>
              </w:rPr>
              <w:t>381</w:t>
            </w:r>
          </w:p>
        </w:tc>
        <w:tc>
          <w:tcPr>
            <w:tcW w:w="1665" w:type="dxa"/>
          </w:tcPr>
          <w:p>
            <w:pPr>
              <w:pStyle w:val="TableParagraph"/>
              <w:ind w:left="353"/>
              <w:rPr>
                <w:sz w:val="12"/>
              </w:rPr>
            </w:pPr>
            <w:r>
              <w:rPr>
                <w:spacing w:val="-4"/>
                <w:w w:val="120"/>
                <w:sz w:val="12"/>
              </w:rPr>
              <w:t>3151</w:t>
            </w:r>
          </w:p>
        </w:tc>
      </w:tr>
      <w:tr>
        <w:trPr>
          <w:trHeight w:val="171" w:hRule="atLeast"/>
        </w:trPr>
        <w:tc>
          <w:tcPr>
            <w:tcW w:w="5520" w:type="dxa"/>
          </w:tcPr>
          <w:p>
            <w:pPr>
              <w:pStyle w:val="TableParagraph"/>
              <w:ind w:left="119"/>
              <w:rPr>
                <w:sz w:val="12"/>
              </w:rPr>
            </w:pPr>
            <w:r>
              <w:rPr>
                <w:w w:val="115"/>
                <w:sz w:val="12"/>
              </w:rPr>
              <w:t>No.</w:t>
            </w:r>
            <w:r>
              <w:rPr>
                <w:spacing w:val="5"/>
                <w:w w:val="115"/>
                <w:sz w:val="12"/>
              </w:rPr>
              <w:t> </w:t>
            </w:r>
            <w:r>
              <w:rPr>
                <w:w w:val="115"/>
                <w:sz w:val="12"/>
              </w:rPr>
              <w:t>compounds</w:t>
            </w:r>
            <w:r>
              <w:rPr>
                <w:spacing w:val="5"/>
                <w:w w:val="115"/>
                <w:sz w:val="12"/>
              </w:rPr>
              <w:t> </w:t>
            </w:r>
            <w:r>
              <w:rPr>
                <w:w w:val="115"/>
                <w:sz w:val="12"/>
              </w:rPr>
              <w:t>removed</w:t>
            </w:r>
            <w:r>
              <w:rPr>
                <w:spacing w:val="6"/>
                <w:w w:val="115"/>
                <w:sz w:val="12"/>
              </w:rPr>
              <w:t> </w:t>
            </w:r>
            <w:r>
              <w:rPr>
                <w:w w:val="115"/>
                <w:sz w:val="12"/>
              </w:rPr>
              <w:t>by</w:t>
            </w:r>
            <w:r>
              <w:rPr>
                <w:spacing w:val="5"/>
                <w:w w:val="115"/>
                <w:sz w:val="12"/>
              </w:rPr>
              <w:t> </w:t>
            </w:r>
            <w:r>
              <w:rPr>
                <w:w w:val="115"/>
                <w:sz w:val="12"/>
              </w:rPr>
              <w:t>the</w:t>
            </w:r>
            <w:r>
              <w:rPr>
                <w:spacing w:val="5"/>
                <w:w w:val="115"/>
                <w:sz w:val="12"/>
              </w:rPr>
              <w:t> </w:t>
            </w:r>
            <w:r>
              <w:rPr>
                <w:w w:val="115"/>
                <w:sz w:val="12"/>
              </w:rPr>
              <w:t>molecular</w:t>
            </w:r>
            <w:r>
              <w:rPr>
                <w:spacing w:val="6"/>
                <w:w w:val="115"/>
                <w:sz w:val="12"/>
              </w:rPr>
              <w:t> </w:t>
            </w:r>
            <w:r>
              <w:rPr>
                <w:w w:val="115"/>
                <w:sz w:val="12"/>
              </w:rPr>
              <w:t>weight</w:t>
            </w:r>
            <w:r>
              <w:rPr>
                <w:spacing w:val="5"/>
                <w:w w:val="115"/>
                <w:sz w:val="12"/>
              </w:rPr>
              <w:t> </w:t>
            </w:r>
            <w:r>
              <w:rPr>
                <w:spacing w:val="-2"/>
                <w:w w:val="115"/>
                <w:sz w:val="12"/>
              </w:rPr>
              <w:t>filter</w:t>
            </w:r>
          </w:p>
        </w:tc>
        <w:tc>
          <w:tcPr>
            <w:tcW w:w="1525" w:type="dxa"/>
          </w:tcPr>
          <w:p>
            <w:pPr>
              <w:pStyle w:val="TableParagraph"/>
              <w:ind w:left="328"/>
              <w:rPr>
                <w:sz w:val="12"/>
              </w:rPr>
            </w:pPr>
            <w:r>
              <w:rPr>
                <w:spacing w:val="-2"/>
                <w:w w:val="120"/>
                <w:sz w:val="12"/>
              </w:rPr>
              <w:t>10,847</w:t>
            </w:r>
          </w:p>
        </w:tc>
        <w:tc>
          <w:tcPr>
            <w:tcW w:w="1688" w:type="dxa"/>
          </w:tcPr>
          <w:p>
            <w:pPr>
              <w:pStyle w:val="TableParagraph"/>
              <w:ind w:left="422"/>
              <w:rPr>
                <w:sz w:val="12"/>
              </w:rPr>
            </w:pPr>
            <w:r>
              <w:rPr>
                <w:spacing w:val="-2"/>
                <w:w w:val="120"/>
                <w:sz w:val="12"/>
              </w:rPr>
              <w:t>11,120</w:t>
            </w:r>
          </w:p>
        </w:tc>
        <w:tc>
          <w:tcPr>
            <w:tcW w:w="1665" w:type="dxa"/>
          </w:tcPr>
          <w:p>
            <w:pPr>
              <w:pStyle w:val="TableParagraph"/>
              <w:ind w:left="353"/>
              <w:rPr>
                <w:sz w:val="12"/>
              </w:rPr>
            </w:pPr>
            <w:r>
              <w:rPr>
                <w:spacing w:val="-2"/>
                <w:w w:val="120"/>
                <w:sz w:val="12"/>
              </w:rPr>
              <w:t>22,106</w:t>
            </w:r>
          </w:p>
        </w:tc>
      </w:tr>
      <w:tr>
        <w:trPr>
          <w:trHeight w:val="230" w:hRule="atLeast"/>
        </w:trPr>
        <w:tc>
          <w:tcPr>
            <w:tcW w:w="5520" w:type="dxa"/>
            <w:tcBorders>
              <w:bottom w:val="single" w:sz="4" w:space="0" w:color="000000"/>
            </w:tcBorders>
          </w:tcPr>
          <w:p>
            <w:pPr>
              <w:pStyle w:val="TableParagraph"/>
              <w:spacing w:line="240" w:lineRule="auto"/>
              <w:ind w:left="119"/>
              <w:rPr>
                <w:sz w:val="12"/>
              </w:rPr>
            </w:pPr>
            <w:r>
              <w:rPr>
                <w:w w:val="115"/>
                <w:sz w:val="12"/>
              </w:rPr>
              <w:t>No.</w:t>
            </w:r>
            <w:r>
              <w:rPr>
                <w:spacing w:val="7"/>
                <w:w w:val="115"/>
                <w:sz w:val="12"/>
              </w:rPr>
              <w:t> </w:t>
            </w:r>
            <w:r>
              <w:rPr>
                <w:w w:val="115"/>
                <w:sz w:val="12"/>
              </w:rPr>
              <w:t>compounds</w:t>
            </w:r>
            <w:r>
              <w:rPr>
                <w:spacing w:val="7"/>
                <w:w w:val="115"/>
                <w:sz w:val="12"/>
              </w:rPr>
              <w:t> </w:t>
            </w:r>
            <w:r>
              <w:rPr>
                <w:w w:val="115"/>
                <w:sz w:val="12"/>
              </w:rPr>
              <w:t>in</w:t>
            </w:r>
            <w:r>
              <w:rPr>
                <w:spacing w:val="7"/>
                <w:w w:val="115"/>
                <w:sz w:val="12"/>
              </w:rPr>
              <w:t> </w:t>
            </w:r>
            <w:r>
              <w:rPr>
                <w:w w:val="115"/>
                <w:sz w:val="12"/>
              </w:rPr>
              <w:t>the</w:t>
            </w:r>
            <w:r>
              <w:rPr>
                <w:spacing w:val="7"/>
                <w:w w:val="115"/>
                <w:sz w:val="12"/>
              </w:rPr>
              <w:t> </w:t>
            </w:r>
            <w:r>
              <w:rPr>
                <w:w w:val="115"/>
                <w:sz w:val="12"/>
              </w:rPr>
              <w:t>final</w:t>
            </w:r>
            <w:r>
              <w:rPr>
                <w:spacing w:val="7"/>
                <w:w w:val="115"/>
                <w:sz w:val="12"/>
              </w:rPr>
              <w:t> </w:t>
            </w:r>
            <w:r>
              <w:rPr>
                <w:w w:val="115"/>
                <w:sz w:val="12"/>
              </w:rPr>
              <w:t>data</w:t>
            </w:r>
            <w:r>
              <w:rPr>
                <w:spacing w:val="7"/>
                <w:w w:val="115"/>
                <w:sz w:val="12"/>
              </w:rPr>
              <w:t> </w:t>
            </w:r>
            <w:r>
              <w:rPr>
                <w:spacing w:val="-5"/>
                <w:w w:val="115"/>
                <w:sz w:val="12"/>
              </w:rPr>
              <w:t>set</w:t>
            </w:r>
          </w:p>
        </w:tc>
        <w:tc>
          <w:tcPr>
            <w:tcW w:w="1525" w:type="dxa"/>
            <w:tcBorders>
              <w:bottom w:val="single" w:sz="4" w:space="0" w:color="000000"/>
            </w:tcBorders>
          </w:tcPr>
          <w:p>
            <w:pPr>
              <w:pStyle w:val="TableParagraph"/>
              <w:spacing w:line="240" w:lineRule="auto"/>
              <w:ind w:left="328"/>
              <w:rPr>
                <w:sz w:val="12"/>
              </w:rPr>
            </w:pPr>
            <w:r>
              <w:rPr>
                <w:spacing w:val="-2"/>
                <w:w w:val="120"/>
                <w:sz w:val="12"/>
              </w:rPr>
              <w:t>1,489,043</w:t>
            </w:r>
          </w:p>
        </w:tc>
        <w:tc>
          <w:tcPr>
            <w:tcW w:w="1688" w:type="dxa"/>
            <w:tcBorders>
              <w:bottom w:val="single" w:sz="4" w:space="0" w:color="000000"/>
            </w:tcBorders>
          </w:tcPr>
          <w:p>
            <w:pPr>
              <w:pStyle w:val="TableParagraph"/>
              <w:spacing w:line="240" w:lineRule="auto"/>
              <w:ind w:left="422"/>
              <w:rPr>
                <w:sz w:val="12"/>
              </w:rPr>
            </w:pPr>
            <w:r>
              <w:rPr>
                <w:spacing w:val="-2"/>
                <w:w w:val="120"/>
                <w:sz w:val="12"/>
              </w:rPr>
              <w:t>1,386,709</w:t>
            </w:r>
          </w:p>
        </w:tc>
        <w:tc>
          <w:tcPr>
            <w:tcW w:w="1665" w:type="dxa"/>
            <w:tcBorders>
              <w:bottom w:val="single" w:sz="4" w:space="0" w:color="000000"/>
            </w:tcBorders>
          </w:tcPr>
          <w:p>
            <w:pPr>
              <w:pStyle w:val="TableParagraph"/>
              <w:spacing w:line="240" w:lineRule="auto"/>
              <w:ind w:left="353"/>
              <w:rPr>
                <w:sz w:val="12"/>
              </w:rPr>
            </w:pPr>
            <w:r>
              <w:rPr>
                <w:spacing w:val="-2"/>
                <w:w w:val="120"/>
                <w:sz w:val="12"/>
              </w:rPr>
              <w:t>1,779,637</w:t>
            </w:r>
          </w:p>
        </w:tc>
      </w:tr>
    </w:tbl>
    <w:p>
      <w:pPr>
        <w:spacing w:line="285" w:lineRule="auto" w:before="52"/>
        <w:ind w:left="118" w:right="0" w:firstLine="119"/>
        <w:jc w:val="left"/>
        <w:rPr>
          <w:sz w:val="14"/>
        </w:rPr>
      </w:pPr>
      <w:r>
        <w:rPr>
          <w:w w:val="110"/>
          <w:position w:val="5"/>
          <w:sz w:val="10"/>
        </w:rPr>
        <w:t>1</w:t>
      </w:r>
      <w:r>
        <w:rPr>
          <w:spacing w:val="60"/>
          <w:w w:val="110"/>
          <w:position w:val="5"/>
          <w:sz w:val="10"/>
        </w:rPr>
        <w:t> </w:t>
      </w:r>
      <w:r>
        <w:rPr>
          <w:w w:val="110"/>
          <w:sz w:val="14"/>
        </w:rPr>
        <w:t>Compounds</w:t>
      </w:r>
      <w:r>
        <w:rPr>
          <w:spacing w:val="9"/>
          <w:w w:val="110"/>
          <w:sz w:val="14"/>
        </w:rPr>
        <w:t> </w:t>
      </w:r>
      <w:r>
        <w:rPr>
          <w:w w:val="110"/>
          <w:sz w:val="14"/>
        </w:rPr>
        <w:t>that</w:t>
      </w:r>
      <w:r>
        <w:rPr>
          <w:spacing w:val="9"/>
          <w:w w:val="110"/>
          <w:sz w:val="14"/>
        </w:rPr>
        <w:t> </w:t>
      </w:r>
      <w:r>
        <w:rPr>
          <w:w w:val="110"/>
          <w:sz w:val="14"/>
        </w:rPr>
        <w:t>were</w:t>
      </w:r>
      <w:r>
        <w:rPr>
          <w:spacing w:val="9"/>
          <w:w w:val="110"/>
          <w:sz w:val="14"/>
        </w:rPr>
        <w:t> </w:t>
      </w:r>
      <w:r>
        <w:rPr>
          <w:w w:val="110"/>
          <w:sz w:val="14"/>
        </w:rPr>
        <w:t>removed</w:t>
      </w:r>
      <w:r>
        <w:rPr>
          <w:spacing w:val="9"/>
          <w:w w:val="110"/>
          <w:sz w:val="14"/>
        </w:rPr>
        <w:t> </w:t>
      </w:r>
      <w:r>
        <w:rPr>
          <w:w w:val="110"/>
          <w:sz w:val="14"/>
        </w:rPr>
        <w:t>because</w:t>
      </w:r>
      <w:r>
        <w:rPr>
          <w:spacing w:val="11"/>
          <w:w w:val="110"/>
          <w:sz w:val="14"/>
        </w:rPr>
        <w:t> </w:t>
      </w:r>
      <w:r>
        <w:rPr>
          <w:w w:val="110"/>
          <w:sz w:val="14"/>
        </w:rPr>
        <w:t>of</w:t>
      </w:r>
      <w:r>
        <w:rPr>
          <w:spacing w:val="11"/>
          <w:w w:val="110"/>
          <w:sz w:val="14"/>
        </w:rPr>
        <w:t> </w:t>
      </w:r>
      <w:r>
        <w:rPr>
          <w:w w:val="110"/>
          <w:sz w:val="14"/>
        </w:rPr>
        <w:t>the</w:t>
      </w:r>
      <w:r>
        <w:rPr>
          <w:spacing w:val="9"/>
          <w:w w:val="110"/>
          <w:sz w:val="14"/>
        </w:rPr>
        <w:t> </w:t>
      </w:r>
      <w:r>
        <w:rPr>
          <w:w w:val="110"/>
          <w:sz w:val="14"/>
        </w:rPr>
        <w:t>lack</w:t>
      </w:r>
      <w:r>
        <w:rPr>
          <w:spacing w:val="11"/>
          <w:w w:val="110"/>
          <w:sz w:val="14"/>
        </w:rPr>
        <w:t> </w:t>
      </w:r>
      <w:r>
        <w:rPr>
          <w:w w:val="110"/>
          <w:sz w:val="14"/>
        </w:rPr>
        <w:t>of</w:t>
      </w:r>
      <w:r>
        <w:rPr>
          <w:spacing w:val="11"/>
          <w:w w:val="110"/>
          <w:sz w:val="14"/>
        </w:rPr>
        <w:t> </w:t>
      </w:r>
      <w:r>
        <w:rPr>
          <w:w w:val="110"/>
          <w:sz w:val="14"/>
        </w:rPr>
        <w:t>a</w:t>
      </w:r>
      <w:r>
        <w:rPr>
          <w:spacing w:val="9"/>
          <w:w w:val="110"/>
          <w:sz w:val="14"/>
        </w:rPr>
        <w:t> </w:t>
      </w:r>
      <w:r>
        <w:rPr>
          <w:w w:val="110"/>
          <w:sz w:val="14"/>
        </w:rPr>
        <w:t>valid</w:t>
      </w:r>
      <w:r>
        <w:rPr>
          <w:spacing w:val="9"/>
          <w:w w:val="110"/>
          <w:sz w:val="14"/>
        </w:rPr>
        <w:t> </w:t>
      </w:r>
      <w:r>
        <w:rPr>
          <w:w w:val="110"/>
          <w:sz w:val="14"/>
        </w:rPr>
        <w:t>activity</w:t>
      </w:r>
      <w:r>
        <w:rPr>
          <w:spacing w:val="9"/>
          <w:w w:val="110"/>
          <w:sz w:val="14"/>
        </w:rPr>
        <w:t> </w:t>
      </w:r>
      <w:r>
        <w:rPr>
          <w:w w:val="110"/>
          <w:sz w:val="14"/>
        </w:rPr>
        <w:t>outcome</w:t>
      </w:r>
      <w:r>
        <w:rPr>
          <w:spacing w:val="11"/>
          <w:w w:val="110"/>
          <w:sz w:val="14"/>
        </w:rPr>
        <w:t> </w:t>
      </w:r>
      <w:r>
        <w:rPr>
          <w:w w:val="110"/>
          <w:sz w:val="14"/>
        </w:rPr>
        <w:t>that</w:t>
      </w:r>
      <w:r>
        <w:rPr>
          <w:spacing w:val="9"/>
          <w:w w:val="110"/>
          <w:sz w:val="14"/>
        </w:rPr>
        <w:t> </w:t>
      </w:r>
      <w:r>
        <w:rPr>
          <w:w w:val="110"/>
          <w:sz w:val="14"/>
        </w:rPr>
        <w:t>can</w:t>
      </w:r>
      <w:r>
        <w:rPr>
          <w:spacing w:val="9"/>
          <w:w w:val="110"/>
          <w:sz w:val="14"/>
        </w:rPr>
        <w:t> </w:t>
      </w:r>
      <w:r>
        <w:rPr>
          <w:w w:val="110"/>
          <w:sz w:val="14"/>
        </w:rPr>
        <w:t>be</w:t>
      </w:r>
      <w:r>
        <w:rPr>
          <w:spacing w:val="11"/>
          <w:w w:val="110"/>
          <w:sz w:val="14"/>
        </w:rPr>
        <w:t> </w:t>
      </w:r>
      <w:r>
        <w:rPr>
          <w:w w:val="110"/>
          <w:sz w:val="14"/>
        </w:rPr>
        <w:t>derived</w:t>
      </w:r>
      <w:r>
        <w:rPr>
          <w:spacing w:val="9"/>
          <w:w w:val="110"/>
          <w:sz w:val="14"/>
        </w:rPr>
        <w:t> </w:t>
      </w:r>
      <w:r>
        <w:rPr>
          <w:w w:val="110"/>
          <w:sz w:val="14"/>
        </w:rPr>
        <w:t>from</w:t>
      </w:r>
      <w:r>
        <w:rPr>
          <w:spacing w:val="11"/>
          <w:w w:val="110"/>
          <w:sz w:val="14"/>
        </w:rPr>
        <w:t> </w:t>
      </w:r>
      <w:r>
        <w:rPr>
          <w:w w:val="110"/>
          <w:sz w:val="14"/>
        </w:rPr>
        <w:t>the</w:t>
      </w:r>
      <w:r>
        <w:rPr>
          <w:spacing w:val="9"/>
          <w:w w:val="110"/>
          <w:sz w:val="14"/>
        </w:rPr>
        <w:t> </w:t>
      </w:r>
      <w:r>
        <w:rPr>
          <w:w w:val="110"/>
          <w:sz w:val="14"/>
        </w:rPr>
        <w:t>raw</w:t>
      </w:r>
      <w:r>
        <w:rPr>
          <w:spacing w:val="9"/>
          <w:w w:val="110"/>
          <w:sz w:val="14"/>
        </w:rPr>
        <w:t> </w:t>
      </w:r>
      <w:r>
        <w:rPr>
          <w:w w:val="110"/>
          <w:sz w:val="14"/>
        </w:rPr>
        <w:t>data</w:t>
      </w:r>
      <w:r>
        <w:rPr>
          <w:spacing w:val="9"/>
          <w:w w:val="110"/>
          <w:sz w:val="14"/>
        </w:rPr>
        <w:t> </w:t>
      </w:r>
      <w:r>
        <w:rPr>
          <w:w w:val="110"/>
          <w:sz w:val="14"/>
        </w:rPr>
        <w:t>(i.e.</w:t>
      </w:r>
      <w:r>
        <w:rPr>
          <w:spacing w:val="9"/>
          <w:w w:val="110"/>
          <w:sz w:val="14"/>
        </w:rPr>
        <w:t> </w:t>
      </w:r>
      <w:r>
        <w:rPr>
          <w:w w:val="110"/>
          <w:sz w:val="14"/>
        </w:rPr>
        <w:t>compounds</w:t>
      </w:r>
      <w:r>
        <w:rPr>
          <w:spacing w:val="9"/>
          <w:w w:val="110"/>
          <w:sz w:val="14"/>
        </w:rPr>
        <w:t> </w:t>
      </w:r>
      <w:r>
        <w:rPr>
          <w:w w:val="110"/>
          <w:sz w:val="14"/>
        </w:rPr>
        <w:t>without</w:t>
      </w:r>
      <w:r>
        <w:rPr>
          <w:spacing w:val="9"/>
          <w:w w:val="110"/>
          <w:sz w:val="14"/>
        </w:rPr>
        <w:t> </w:t>
      </w:r>
      <w:r>
        <w:rPr>
          <w:w w:val="110"/>
          <w:sz w:val="14"/>
        </w:rPr>
        <w:t>a</w:t>
      </w:r>
      <w:r>
        <w:rPr>
          <w:spacing w:val="9"/>
          <w:w w:val="110"/>
          <w:sz w:val="14"/>
        </w:rPr>
        <w:t> </w:t>
      </w:r>
      <w:r>
        <w:rPr>
          <w:w w:val="110"/>
          <w:sz w:val="14"/>
        </w:rPr>
        <w:t>single</w:t>
      </w:r>
      <w:r>
        <w:rPr>
          <w:spacing w:val="11"/>
          <w:w w:val="110"/>
          <w:sz w:val="14"/>
        </w:rPr>
        <w:t> </w:t>
      </w:r>
      <w:r>
        <w:rPr>
          <w:w w:val="110"/>
          <w:sz w:val="14"/>
        </w:rPr>
        <w:t>annotated</w:t>
      </w:r>
      <w:r>
        <w:rPr>
          <w:spacing w:val="40"/>
          <w:w w:val="110"/>
          <w:sz w:val="14"/>
        </w:rPr>
        <w:t> </w:t>
      </w:r>
      <w:r>
        <w:rPr>
          <w:w w:val="110"/>
          <w:sz w:val="14"/>
        </w:rPr>
        <w:t>“Active” or “Inactive” assay outcome)</w:t>
      </w:r>
    </w:p>
    <w:p>
      <w:pPr>
        <w:pStyle w:val="BodyText"/>
        <w:spacing w:before="28"/>
        <w:ind w:left="0"/>
        <w:rPr>
          <w:sz w:val="20"/>
        </w:rPr>
      </w:pPr>
    </w:p>
    <w:p>
      <w:pPr>
        <w:spacing w:after="0"/>
        <w:rPr>
          <w:sz w:val="20"/>
        </w:rPr>
        <w:sectPr>
          <w:pgSz w:w="11910" w:h="15880"/>
          <w:pgMar w:header="668" w:footer="490" w:top="860" w:bottom="680" w:left="640" w:right="620"/>
        </w:sectPr>
      </w:pPr>
    </w:p>
    <w:p>
      <w:pPr>
        <w:pStyle w:val="BodyText"/>
        <w:spacing w:line="273" w:lineRule="auto" w:before="97"/>
        <w:ind w:right="40" w:firstLine="239"/>
        <w:jc w:val="both"/>
      </w:pPr>
      <w:r>
        <w:rPr>
          <w:w w:val="110"/>
        </w:rPr>
        <w:t>As the last filtering criterion, any assays without at least one com- pound</w:t>
      </w:r>
      <w:r>
        <w:rPr>
          <w:spacing w:val="-11"/>
          <w:w w:val="110"/>
        </w:rPr>
        <w:t> </w:t>
      </w:r>
      <w:r>
        <w:rPr>
          <w:w w:val="110"/>
        </w:rPr>
        <w:t>measured</w:t>
      </w:r>
      <w:r>
        <w:rPr>
          <w:spacing w:val="-10"/>
          <w:w w:val="110"/>
        </w:rPr>
        <w:t> </w:t>
      </w:r>
      <w:r>
        <w:rPr>
          <w:w w:val="110"/>
        </w:rPr>
        <w:t>as</w:t>
      </w:r>
      <w:r>
        <w:rPr>
          <w:spacing w:val="-11"/>
          <w:w w:val="110"/>
        </w:rPr>
        <w:t> </w:t>
      </w:r>
      <w:r>
        <w:rPr>
          <w:w w:val="110"/>
        </w:rPr>
        <w:t>active</w:t>
      </w:r>
      <w:r>
        <w:rPr>
          <w:spacing w:val="-10"/>
          <w:w w:val="110"/>
        </w:rPr>
        <w:t> </w:t>
      </w:r>
      <w:r>
        <w:rPr>
          <w:w w:val="110"/>
        </w:rPr>
        <w:t>and</w:t>
      </w:r>
      <w:r>
        <w:rPr>
          <w:spacing w:val="-11"/>
          <w:w w:val="110"/>
        </w:rPr>
        <w:t> </w:t>
      </w:r>
      <w:r>
        <w:rPr>
          <w:w w:val="110"/>
        </w:rPr>
        <w:t>one</w:t>
      </w:r>
      <w:r>
        <w:rPr>
          <w:spacing w:val="-11"/>
          <w:w w:val="110"/>
        </w:rPr>
        <w:t> </w:t>
      </w:r>
      <w:r>
        <w:rPr>
          <w:w w:val="110"/>
        </w:rPr>
        <w:t>compound</w:t>
      </w:r>
      <w:r>
        <w:rPr>
          <w:spacing w:val="-11"/>
          <w:w w:val="110"/>
        </w:rPr>
        <w:t> </w:t>
      </w:r>
      <w:r>
        <w:rPr>
          <w:w w:val="110"/>
        </w:rPr>
        <w:t>measured</w:t>
      </w:r>
      <w:r>
        <w:rPr>
          <w:spacing w:val="-10"/>
          <w:w w:val="110"/>
        </w:rPr>
        <w:t> </w:t>
      </w:r>
      <w:r>
        <w:rPr>
          <w:w w:val="110"/>
        </w:rPr>
        <w:t>as</w:t>
      </w:r>
      <w:r>
        <w:rPr>
          <w:spacing w:val="-11"/>
          <w:w w:val="110"/>
        </w:rPr>
        <w:t> </w:t>
      </w:r>
      <w:r>
        <w:rPr>
          <w:w w:val="110"/>
        </w:rPr>
        <w:t>inactive</w:t>
      </w:r>
      <w:r>
        <w:rPr>
          <w:spacing w:val="-10"/>
          <w:w w:val="110"/>
        </w:rPr>
        <w:t> </w:t>
      </w:r>
      <w:r>
        <w:rPr>
          <w:w w:val="110"/>
        </w:rPr>
        <w:t>were removed</w:t>
      </w:r>
      <w:r>
        <w:rPr>
          <w:w w:val="110"/>
        </w:rPr>
        <w:t> from</w:t>
      </w:r>
      <w:r>
        <w:rPr>
          <w:w w:val="110"/>
        </w:rPr>
        <w:t> the</w:t>
      </w:r>
      <w:r>
        <w:rPr>
          <w:w w:val="110"/>
        </w:rPr>
        <w:t> data</w:t>
      </w:r>
      <w:r>
        <w:rPr>
          <w:w w:val="110"/>
        </w:rPr>
        <w:t> set.</w:t>
      </w:r>
      <w:r>
        <w:rPr>
          <w:w w:val="110"/>
        </w:rPr>
        <w:t> For</w:t>
      </w:r>
      <w:r>
        <w:rPr>
          <w:w w:val="110"/>
        </w:rPr>
        <w:t> a</w:t>
      </w:r>
      <w:r>
        <w:rPr>
          <w:w w:val="110"/>
        </w:rPr>
        <w:t> complete</w:t>
      </w:r>
      <w:r>
        <w:rPr>
          <w:w w:val="110"/>
        </w:rPr>
        <w:t> overview</w:t>
      </w:r>
      <w:r>
        <w:rPr>
          <w:w w:val="110"/>
        </w:rPr>
        <w:t> of</w:t>
      </w:r>
      <w:r>
        <w:rPr>
          <w:w w:val="110"/>
        </w:rPr>
        <w:t> all</w:t>
      </w:r>
      <w:r>
        <w:rPr>
          <w:w w:val="110"/>
        </w:rPr>
        <w:t> assays</w:t>
      </w:r>
      <w:r>
        <w:rPr>
          <w:w w:val="110"/>
        </w:rPr>
        <w:t> re- </w:t>
      </w:r>
      <w:bookmarkStart w:name="Chemical structure processing" w:id="13"/>
      <w:bookmarkEnd w:id="13"/>
      <w:r>
        <w:rPr>
          <w:w w:val="110"/>
        </w:rPr>
        <w:t>moved</w:t>
      </w:r>
      <w:r>
        <w:rPr>
          <w:w w:val="110"/>
        </w:rPr>
        <w:t> during data preparation see Table SI_1.</w:t>
      </w:r>
    </w:p>
    <w:p>
      <w:pPr>
        <w:pStyle w:val="BodyText"/>
        <w:spacing w:before="66"/>
        <w:ind w:left="0"/>
      </w:pPr>
    </w:p>
    <w:p>
      <w:pPr>
        <w:spacing w:before="0"/>
        <w:ind w:left="118" w:right="0" w:firstLine="0"/>
        <w:jc w:val="left"/>
        <w:rPr>
          <w:rFonts w:ascii="Times New Roman"/>
          <w:i/>
          <w:sz w:val="16"/>
        </w:rPr>
      </w:pPr>
      <w:r>
        <w:rPr>
          <w:rFonts w:ascii="Times New Roman"/>
          <w:i/>
          <w:sz w:val="16"/>
        </w:rPr>
        <w:t>Chemical</w:t>
      </w:r>
      <w:r>
        <w:rPr>
          <w:rFonts w:ascii="Times New Roman"/>
          <w:i/>
          <w:spacing w:val="-1"/>
          <w:sz w:val="16"/>
        </w:rPr>
        <w:t> </w:t>
      </w:r>
      <w:r>
        <w:rPr>
          <w:rFonts w:ascii="Times New Roman"/>
          <w:i/>
          <w:sz w:val="16"/>
        </w:rPr>
        <w:t>structure </w:t>
      </w:r>
      <w:r>
        <w:rPr>
          <w:rFonts w:ascii="Times New Roman"/>
          <w:i/>
          <w:spacing w:val="-2"/>
          <w:sz w:val="16"/>
        </w:rPr>
        <w:t>processing</w:t>
      </w:r>
    </w:p>
    <w:p>
      <w:pPr>
        <w:pStyle w:val="BodyText"/>
        <w:spacing w:line="273" w:lineRule="auto" w:before="26"/>
        <w:ind w:right="41" w:firstLine="239"/>
        <w:jc w:val="both"/>
      </w:pPr>
      <w:r>
        <w:rPr>
          <w:w w:val="110"/>
        </w:rPr>
        <w:t>The</w:t>
      </w:r>
      <w:r>
        <w:rPr>
          <w:spacing w:val="-2"/>
          <w:w w:val="110"/>
        </w:rPr>
        <w:t> </w:t>
      </w:r>
      <w:r>
        <w:rPr>
          <w:w w:val="110"/>
        </w:rPr>
        <w:t>SMILES</w:t>
      </w:r>
      <w:r>
        <w:rPr>
          <w:spacing w:val="-2"/>
          <w:w w:val="110"/>
        </w:rPr>
        <w:t> </w:t>
      </w:r>
      <w:r>
        <w:rPr>
          <w:w w:val="110"/>
        </w:rPr>
        <w:t>notations</w:t>
      </w:r>
      <w:r>
        <w:rPr>
          <w:spacing w:val="-2"/>
          <w:w w:val="110"/>
        </w:rPr>
        <w:t> </w:t>
      </w:r>
      <w:r>
        <w:rPr>
          <w:w w:val="110"/>
        </w:rPr>
        <w:t>of</w:t>
      </w:r>
      <w:r>
        <w:rPr>
          <w:spacing w:val="-2"/>
          <w:w w:val="110"/>
        </w:rPr>
        <w:t> </w:t>
      </w:r>
      <w:r>
        <w:rPr>
          <w:w w:val="110"/>
        </w:rPr>
        <w:t>the</w:t>
      </w:r>
      <w:r>
        <w:rPr>
          <w:spacing w:val="-2"/>
          <w:w w:val="110"/>
        </w:rPr>
        <w:t> </w:t>
      </w:r>
      <w:r>
        <w:rPr>
          <w:w w:val="110"/>
        </w:rPr>
        <w:t>1,545,406</w:t>
      </w:r>
      <w:r>
        <w:rPr>
          <w:spacing w:val="-2"/>
          <w:w w:val="110"/>
        </w:rPr>
        <w:t> </w:t>
      </w:r>
      <w:r>
        <w:rPr>
          <w:w w:val="110"/>
        </w:rPr>
        <w:t>compounds</w:t>
      </w:r>
      <w:r>
        <w:rPr>
          <w:spacing w:val="-2"/>
          <w:w w:val="110"/>
        </w:rPr>
        <w:t> </w:t>
      </w:r>
      <w:r>
        <w:rPr>
          <w:w w:val="110"/>
        </w:rPr>
        <w:t>covered</w:t>
      </w:r>
      <w:r>
        <w:rPr>
          <w:spacing w:val="-2"/>
          <w:w w:val="110"/>
        </w:rPr>
        <w:t> </w:t>
      </w:r>
      <w:r>
        <w:rPr>
          <w:w w:val="110"/>
        </w:rPr>
        <w:t>by</w:t>
      </w:r>
      <w:r>
        <w:rPr>
          <w:spacing w:val="-2"/>
          <w:w w:val="110"/>
        </w:rPr>
        <w:t> </w:t>
      </w:r>
      <w:r>
        <w:rPr>
          <w:w w:val="110"/>
        </w:rPr>
        <w:t>the </w:t>
      </w:r>
      <w:bookmarkStart w:name="Definition of the active-to-tested ratio" w:id="14"/>
      <w:bookmarkEnd w:id="14"/>
      <w:r>
        <w:rPr>
          <w:w w:val="110"/>
        </w:rPr>
        <w:t>target</w:t>
      </w:r>
      <w:r>
        <w:rPr>
          <w:w w:val="110"/>
        </w:rPr>
        <w:t>-based</w:t>
      </w:r>
      <w:r>
        <w:rPr>
          <w:w w:val="110"/>
        </w:rPr>
        <w:t> assay data</w:t>
      </w:r>
      <w:r>
        <w:rPr>
          <w:w w:val="110"/>
        </w:rPr>
        <w:t> set,</w:t>
      </w:r>
      <w:r>
        <w:rPr>
          <w:w w:val="110"/>
        </w:rPr>
        <w:t> the</w:t>
      </w:r>
      <w:r>
        <w:rPr>
          <w:w w:val="110"/>
        </w:rPr>
        <w:t> 1,421,472 compounds</w:t>
      </w:r>
      <w:r>
        <w:rPr>
          <w:w w:val="110"/>
        </w:rPr>
        <w:t> covered</w:t>
      </w:r>
      <w:r>
        <w:rPr>
          <w:w w:val="110"/>
        </w:rPr>
        <w:t> by</w:t>
      </w:r>
      <w:r>
        <w:rPr>
          <w:w w:val="110"/>
        </w:rPr>
        <w:t> the cell-based</w:t>
      </w:r>
      <w:r>
        <w:rPr>
          <w:w w:val="110"/>
        </w:rPr>
        <w:t> assay</w:t>
      </w:r>
      <w:r>
        <w:rPr>
          <w:w w:val="110"/>
        </w:rPr>
        <w:t> data</w:t>
      </w:r>
      <w:r>
        <w:rPr>
          <w:w w:val="110"/>
        </w:rPr>
        <w:t> set,</w:t>
      </w:r>
      <w:r>
        <w:rPr>
          <w:w w:val="110"/>
        </w:rPr>
        <w:t> and</w:t>
      </w:r>
      <w:r>
        <w:rPr>
          <w:w w:val="110"/>
        </w:rPr>
        <w:t> the</w:t>
      </w:r>
      <w:r>
        <w:rPr>
          <w:w w:val="110"/>
        </w:rPr>
        <w:t> 1,858,887</w:t>
      </w:r>
      <w:r>
        <w:rPr>
          <w:w w:val="110"/>
        </w:rPr>
        <w:t> compounds</w:t>
      </w:r>
      <w:r>
        <w:rPr>
          <w:w w:val="110"/>
        </w:rPr>
        <w:t> covered</w:t>
      </w:r>
      <w:r>
        <w:rPr>
          <w:w w:val="110"/>
        </w:rPr>
        <w:t> by</w:t>
      </w:r>
      <w:r>
        <w:rPr>
          <w:spacing w:val="80"/>
          <w:w w:val="110"/>
        </w:rPr>
        <w:t> </w:t>
      </w:r>
      <w:r>
        <w:rPr>
          <w:w w:val="110"/>
        </w:rPr>
        <w:t>the</w:t>
      </w:r>
      <w:r>
        <w:rPr>
          <w:w w:val="110"/>
        </w:rPr>
        <w:t> extended</w:t>
      </w:r>
      <w:r>
        <w:rPr>
          <w:w w:val="110"/>
        </w:rPr>
        <w:t> cell-based</w:t>
      </w:r>
      <w:r>
        <w:rPr>
          <w:w w:val="110"/>
        </w:rPr>
        <w:t> assay</w:t>
      </w:r>
      <w:r>
        <w:rPr>
          <w:w w:val="110"/>
        </w:rPr>
        <w:t> data</w:t>
      </w:r>
      <w:r>
        <w:rPr>
          <w:w w:val="110"/>
        </w:rPr>
        <w:t> set</w:t>
      </w:r>
      <w:r>
        <w:rPr>
          <w:w w:val="110"/>
        </w:rPr>
        <w:t> were</w:t>
      </w:r>
      <w:r>
        <w:rPr>
          <w:w w:val="110"/>
        </w:rPr>
        <w:t> retrieved</w:t>
      </w:r>
      <w:r>
        <w:rPr>
          <w:w w:val="110"/>
        </w:rPr>
        <w:t> from</w:t>
      </w:r>
      <w:r>
        <w:rPr>
          <w:w w:val="110"/>
        </w:rPr>
        <w:t> the</w:t>
      </w:r>
      <w:r>
        <w:rPr>
          <w:w w:val="110"/>
        </w:rPr>
        <w:t> Pub- </w:t>
      </w:r>
      <w:r>
        <w:rPr/>
        <w:t>Chem Bioassay database via the PubChem PUG REST interface </w:t>
      </w:r>
      <w:hyperlink w:history="true" w:anchor="_bookmark40">
        <w:r>
          <w:rPr>
            <w:color w:val="0080AC"/>
          </w:rPr>
          <w:t>[32]</w:t>
        </w:r>
      </w:hyperlink>
      <w:r>
        <w:rPr/>
        <w:t>. The</w:t>
      </w:r>
      <w:r>
        <w:rPr>
          <w:w w:val="110"/>
        </w:rPr>
        <w:t> ChEMBL</w:t>
      </w:r>
      <w:r>
        <w:rPr>
          <w:spacing w:val="-11"/>
          <w:w w:val="110"/>
        </w:rPr>
        <w:t> </w:t>
      </w:r>
      <w:r>
        <w:rPr>
          <w:w w:val="110"/>
        </w:rPr>
        <w:t>Structure</w:t>
      </w:r>
      <w:r>
        <w:rPr>
          <w:spacing w:val="-11"/>
          <w:w w:val="110"/>
        </w:rPr>
        <w:t> </w:t>
      </w:r>
      <w:r>
        <w:rPr>
          <w:w w:val="110"/>
        </w:rPr>
        <w:t>Pipeline</w:t>
      </w:r>
      <w:r>
        <w:rPr>
          <w:spacing w:val="-11"/>
          <w:w w:val="110"/>
        </w:rPr>
        <w:t> </w:t>
      </w:r>
      <w:hyperlink w:history="true" w:anchor="_bookmark41">
        <w:r>
          <w:rPr>
            <w:color w:val="0080AC"/>
            <w:w w:val="110"/>
          </w:rPr>
          <w:t>[33]</w:t>
        </w:r>
      </w:hyperlink>
      <w:r>
        <w:rPr>
          <w:color w:val="0080AC"/>
          <w:spacing w:val="-11"/>
          <w:w w:val="110"/>
        </w:rPr>
        <w:t> </w:t>
      </w:r>
      <w:r>
        <w:rPr>
          <w:w w:val="110"/>
        </w:rPr>
        <w:t>(also</w:t>
      </w:r>
      <w:r>
        <w:rPr>
          <w:spacing w:val="-11"/>
          <w:w w:val="110"/>
        </w:rPr>
        <w:t> </w:t>
      </w:r>
      <w:r>
        <w:rPr>
          <w:w w:val="110"/>
        </w:rPr>
        <w:t>known</w:t>
      </w:r>
      <w:r>
        <w:rPr>
          <w:spacing w:val="-11"/>
          <w:w w:val="110"/>
        </w:rPr>
        <w:t> </w:t>
      </w:r>
      <w:r>
        <w:rPr>
          <w:w w:val="110"/>
        </w:rPr>
        <w:t>as</w:t>
      </w:r>
      <w:r>
        <w:rPr>
          <w:spacing w:val="-11"/>
          <w:w w:val="110"/>
        </w:rPr>
        <w:t> </w:t>
      </w:r>
      <w:r>
        <w:rPr>
          <w:w w:val="110"/>
        </w:rPr>
        <w:t>“ChEMBL</w:t>
      </w:r>
      <w:r>
        <w:rPr>
          <w:spacing w:val="-11"/>
          <w:w w:val="110"/>
        </w:rPr>
        <w:t> </w:t>
      </w:r>
      <w:r>
        <w:rPr>
          <w:w w:val="110"/>
        </w:rPr>
        <w:t>Compound Curation</w:t>
      </w:r>
      <w:r>
        <w:rPr>
          <w:spacing w:val="19"/>
          <w:w w:val="110"/>
        </w:rPr>
        <w:t> </w:t>
      </w:r>
      <w:r>
        <w:rPr>
          <w:w w:val="110"/>
        </w:rPr>
        <w:t>Pipeline”),</w:t>
      </w:r>
      <w:r>
        <w:rPr>
          <w:spacing w:val="20"/>
          <w:w w:val="110"/>
        </w:rPr>
        <w:t> </w:t>
      </w:r>
      <w:r>
        <w:rPr>
          <w:w w:val="110"/>
        </w:rPr>
        <w:t>was</w:t>
      </w:r>
      <w:r>
        <w:rPr>
          <w:spacing w:val="20"/>
          <w:w w:val="110"/>
        </w:rPr>
        <w:t> </w:t>
      </w:r>
      <w:r>
        <w:rPr>
          <w:w w:val="110"/>
        </w:rPr>
        <w:t>utilized</w:t>
      </w:r>
      <w:r>
        <w:rPr>
          <w:spacing w:val="20"/>
          <w:w w:val="110"/>
        </w:rPr>
        <w:t> </w:t>
      </w:r>
      <w:r>
        <w:rPr>
          <w:w w:val="110"/>
        </w:rPr>
        <w:t>to</w:t>
      </w:r>
      <w:r>
        <w:rPr>
          <w:spacing w:val="20"/>
          <w:w w:val="110"/>
        </w:rPr>
        <w:t> </w:t>
      </w:r>
      <w:r>
        <w:rPr>
          <w:w w:val="110"/>
        </w:rPr>
        <w:t>(i)</w:t>
      </w:r>
      <w:r>
        <w:rPr>
          <w:spacing w:val="20"/>
          <w:w w:val="110"/>
        </w:rPr>
        <w:t> </w:t>
      </w:r>
      <w:r>
        <w:rPr>
          <w:w w:val="110"/>
        </w:rPr>
        <w:t>neutralize</w:t>
      </w:r>
      <w:r>
        <w:rPr>
          <w:spacing w:val="21"/>
          <w:w w:val="110"/>
        </w:rPr>
        <w:t> </w:t>
      </w:r>
      <w:r>
        <w:rPr>
          <w:w w:val="110"/>
        </w:rPr>
        <w:t>charged</w:t>
      </w:r>
      <w:r>
        <w:rPr>
          <w:spacing w:val="20"/>
          <w:w w:val="110"/>
        </w:rPr>
        <w:t> </w:t>
      </w:r>
      <w:r>
        <w:rPr>
          <w:spacing w:val="-2"/>
          <w:w w:val="110"/>
        </w:rPr>
        <w:t>molecules,</w:t>
      </w:r>
    </w:p>
    <w:p>
      <w:pPr>
        <w:pStyle w:val="BodyText"/>
        <w:spacing w:line="273" w:lineRule="auto"/>
        <w:ind w:right="41"/>
        <w:jc w:val="both"/>
      </w:pPr>
      <w:bookmarkStart w:name="_bookmark7" w:id="15"/>
      <w:bookmarkEnd w:id="15"/>
      <w:r>
        <w:rPr/>
      </w:r>
      <w:r>
        <w:rPr>
          <w:w w:val="110"/>
        </w:rPr>
        <w:t>(ii)</w:t>
      </w:r>
      <w:r>
        <w:rPr>
          <w:w w:val="110"/>
        </w:rPr>
        <w:t> remove</w:t>
      </w:r>
      <w:r>
        <w:rPr>
          <w:w w:val="110"/>
        </w:rPr>
        <w:t> salt</w:t>
      </w:r>
      <w:r>
        <w:rPr>
          <w:w w:val="110"/>
        </w:rPr>
        <w:t> and</w:t>
      </w:r>
      <w:r>
        <w:rPr>
          <w:w w:val="110"/>
        </w:rPr>
        <w:t> solvent</w:t>
      </w:r>
      <w:r>
        <w:rPr>
          <w:w w:val="110"/>
        </w:rPr>
        <w:t> components,</w:t>
      </w:r>
      <w:r>
        <w:rPr>
          <w:w w:val="110"/>
        </w:rPr>
        <w:t> and</w:t>
      </w:r>
      <w:r>
        <w:rPr>
          <w:w w:val="110"/>
        </w:rPr>
        <w:t> (iii)</w:t>
      </w:r>
      <w:r>
        <w:rPr>
          <w:w w:val="110"/>
        </w:rPr>
        <w:t> neutralize</w:t>
      </w:r>
      <w:r>
        <w:rPr>
          <w:w w:val="110"/>
        </w:rPr>
        <w:t> charged molecules once more (to cover cases where a charged component was removed</w:t>
      </w:r>
      <w:r>
        <w:rPr>
          <w:spacing w:val="-13"/>
          <w:w w:val="110"/>
        </w:rPr>
        <w:t> </w:t>
      </w:r>
      <w:r>
        <w:rPr>
          <w:w w:val="110"/>
        </w:rPr>
        <w:t>during</w:t>
      </w:r>
      <w:r>
        <w:rPr>
          <w:spacing w:val="-11"/>
          <w:w w:val="110"/>
        </w:rPr>
        <w:t> </w:t>
      </w:r>
      <w:r>
        <w:rPr>
          <w:w w:val="110"/>
        </w:rPr>
        <w:t>step</w:t>
      </w:r>
      <w:r>
        <w:rPr>
          <w:spacing w:val="-11"/>
          <w:w w:val="110"/>
        </w:rPr>
        <w:t> </w:t>
      </w:r>
      <w:r>
        <w:rPr>
          <w:w w:val="110"/>
        </w:rPr>
        <w:t>ii).</w:t>
      </w:r>
      <w:r>
        <w:rPr>
          <w:spacing w:val="-11"/>
          <w:w w:val="110"/>
        </w:rPr>
        <w:t> </w:t>
      </w:r>
      <w:r>
        <w:rPr>
          <w:w w:val="110"/>
        </w:rPr>
        <w:t>The</w:t>
      </w:r>
      <w:r>
        <w:rPr>
          <w:spacing w:val="-11"/>
          <w:w w:val="110"/>
        </w:rPr>
        <w:t> </w:t>
      </w:r>
      <w:r>
        <w:rPr>
          <w:w w:val="110"/>
        </w:rPr>
        <w:t>technical</w:t>
      </w:r>
      <w:r>
        <w:rPr>
          <w:spacing w:val="-11"/>
          <w:w w:val="110"/>
        </w:rPr>
        <w:t> </w:t>
      </w:r>
      <w:r>
        <w:rPr>
          <w:w w:val="110"/>
        </w:rPr>
        <w:t>description</w:t>
      </w:r>
      <w:r>
        <w:rPr>
          <w:spacing w:val="-11"/>
          <w:w w:val="110"/>
        </w:rPr>
        <w:t> </w:t>
      </w:r>
      <w:r>
        <w:rPr>
          <w:w w:val="110"/>
        </w:rPr>
        <w:t>of</w:t>
      </w:r>
      <w:r>
        <w:rPr>
          <w:spacing w:val="-11"/>
          <w:w w:val="110"/>
        </w:rPr>
        <w:t> </w:t>
      </w:r>
      <w:r>
        <w:rPr>
          <w:w w:val="110"/>
        </w:rPr>
        <w:t>this</w:t>
      </w:r>
      <w:r>
        <w:rPr>
          <w:spacing w:val="-11"/>
          <w:w w:val="110"/>
        </w:rPr>
        <w:t> </w:t>
      </w:r>
      <w:r>
        <w:rPr>
          <w:w w:val="110"/>
        </w:rPr>
        <w:t>chemical</w:t>
      </w:r>
      <w:r>
        <w:rPr>
          <w:spacing w:val="-11"/>
          <w:w w:val="110"/>
        </w:rPr>
        <w:t> </w:t>
      </w:r>
      <w:r>
        <w:rPr>
          <w:w w:val="110"/>
        </w:rPr>
        <w:t>struc- ture preparation procedure is reported in Ref. </w:t>
      </w:r>
      <w:hyperlink w:history="true" w:anchor="_bookmark41">
        <w:r>
          <w:rPr>
            <w:color w:val="0080AC"/>
            <w:w w:val="110"/>
          </w:rPr>
          <w:t>[33]</w:t>
        </w:r>
      </w:hyperlink>
      <w:r>
        <w:rPr>
          <w:w w:val="110"/>
        </w:rPr>
        <w:t>.</w:t>
      </w:r>
    </w:p>
    <w:p>
      <w:pPr>
        <w:pStyle w:val="BodyText"/>
        <w:spacing w:line="273" w:lineRule="auto"/>
        <w:ind w:right="38" w:firstLine="239"/>
        <w:jc w:val="both"/>
      </w:pPr>
      <w:bookmarkStart w:name="Protein clustering" w:id="16"/>
      <w:bookmarkEnd w:id="16"/>
      <w:r>
        <w:rPr/>
      </w:r>
      <w:r>
        <w:rPr>
          <w:w w:val="110"/>
        </w:rPr>
        <w:t>Any</w:t>
      </w:r>
      <w:r>
        <w:rPr>
          <w:spacing w:val="-3"/>
          <w:w w:val="110"/>
        </w:rPr>
        <w:t> </w:t>
      </w:r>
      <w:r>
        <w:rPr>
          <w:w w:val="110"/>
        </w:rPr>
        <w:t>compounds</w:t>
      </w:r>
      <w:r>
        <w:rPr>
          <w:spacing w:val="-3"/>
          <w:w w:val="110"/>
        </w:rPr>
        <w:t> </w:t>
      </w:r>
      <w:r>
        <w:rPr>
          <w:w w:val="110"/>
        </w:rPr>
        <w:t>with</w:t>
      </w:r>
      <w:r>
        <w:rPr>
          <w:spacing w:val="-3"/>
          <w:w w:val="110"/>
        </w:rPr>
        <w:t> </w:t>
      </w:r>
      <w:r>
        <w:rPr>
          <w:w w:val="110"/>
        </w:rPr>
        <w:t>molecular</w:t>
      </w:r>
      <w:r>
        <w:rPr>
          <w:spacing w:val="-3"/>
          <w:w w:val="110"/>
        </w:rPr>
        <w:t> </w:t>
      </w:r>
      <w:r>
        <w:rPr>
          <w:w w:val="110"/>
        </w:rPr>
        <w:t>weight</w:t>
      </w:r>
      <w:r>
        <w:rPr>
          <w:spacing w:val="-3"/>
          <w:w w:val="110"/>
        </w:rPr>
        <w:t> </w:t>
      </w:r>
      <w:r>
        <w:rPr>
          <w:w w:val="110"/>
        </w:rPr>
        <w:t>below</w:t>
      </w:r>
      <w:r>
        <w:rPr>
          <w:spacing w:val="-3"/>
          <w:w w:val="110"/>
        </w:rPr>
        <w:t> </w:t>
      </w:r>
      <w:r>
        <w:rPr>
          <w:w w:val="110"/>
        </w:rPr>
        <w:t>180</w:t>
      </w:r>
      <w:r>
        <w:rPr>
          <w:spacing w:val="-3"/>
          <w:w w:val="110"/>
        </w:rPr>
        <w:t> </w:t>
      </w:r>
      <w:r>
        <w:rPr>
          <w:w w:val="110"/>
        </w:rPr>
        <w:t>or</w:t>
      </w:r>
      <w:r>
        <w:rPr>
          <w:spacing w:val="-3"/>
          <w:w w:val="110"/>
        </w:rPr>
        <w:t> </w:t>
      </w:r>
      <w:r>
        <w:rPr>
          <w:w w:val="110"/>
        </w:rPr>
        <w:t>above</w:t>
      </w:r>
      <w:r>
        <w:rPr>
          <w:spacing w:val="-3"/>
          <w:w w:val="110"/>
        </w:rPr>
        <w:t> </w:t>
      </w:r>
      <w:r>
        <w:rPr>
          <w:w w:val="110"/>
        </w:rPr>
        <w:t>900</w:t>
      </w:r>
      <w:r>
        <w:rPr>
          <w:spacing w:val="-3"/>
          <w:w w:val="110"/>
        </w:rPr>
        <w:t> </w:t>
      </w:r>
      <w:r>
        <w:rPr>
          <w:w w:val="110"/>
        </w:rPr>
        <w:t>Da were removed from the data set, as well as any compounds composed of</w:t>
      </w:r>
      <w:r>
        <w:rPr>
          <w:spacing w:val="14"/>
          <w:w w:val="110"/>
        </w:rPr>
        <w:t> </w:t>
      </w:r>
      <w:r>
        <w:rPr>
          <w:w w:val="110"/>
        </w:rPr>
        <w:t>any</w:t>
      </w:r>
      <w:r>
        <w:rPr>
          <w:spacing w:val="14"/>
          <w:w w:val="110"/>
        </w:rPr>
        <w:t> </w:t>
      </w:r>
      <w:r>
        <w:rPr>
          <w:w w:val="110"/>
        </w:rPr>
        <w:t>elements</w:t>
      </w:r>
      <w:r>
        <w:rPr>
          <w:spacing w:val="14"/>
          <w:w w:val="110"/>
        </w:rPr>
        <w:t> </w:t>
      </w:r>
      <w:r>
        <w:rPr>
          <w:w w:val="110"/>
        </w:rPr>
        <w:t>other</w:t>
      </w:r>
      <w:r>
        <w:rPr>
          <w:spacing w:val="14"/>
          <w:w w:val="110"/>
        </w:rPr>
        <w:t> </w:t>
      </w:r>
      <w:r>
        <w:rPr>
          <w:w w:val="110"/>
        </w:rPr>
        <w:t>than</w:t>
      </w:r>
      <w:r>
        <w:rPr>
          <w:spacing w:val="14"/>
          <w:w w:val="110"/>
        </w:rPr>
        <w:t> </w:t>
      </w:r>
      <w:r>
        <w:rPr>
          <w:w w:val="110"/>
        </w:rPr>
        <w:t>H,</w:t>
      </w:r>
      <w:r>
        <w:rPr>
          <w:spacing w:val="14"/>
          <w:w w:val="110"/>
        </w:rPr>
        <w:t> </w:t>
      </w:r>
      <w:r>
        <w:rPr>
          <w:w w:val="110"/>
        </w:rPr>
        <w:t>B,</w:t>
      </w:r>
      <w:r>
        <w:rPr>
          <w:spacing w:val="14"/>
          <w:w w:val="110"/>
        </w:rPr>
        <w:t> </w:t>
      </w:r>
      <w:r>
        <w:rPr>
          <w:w w:val="110"/>
        </w:rPr>
        <w:t>C,</w:t>
      </w:r>
      <w:r>
        <w:rPr>
          <w:spacing w:val="14"/>
          <w:w w:val="110"/>
        </w:rPr>
        <w:t> </w:t>
      </w:r>
      <w:r>
        <w:rPr>
          <w:w w:val="110"/>
        </w:rPr>
        <w:t>N,</w:t>
      </w:r>
      <w:r>
        <w:rPr>
          <w:spacing w:val="14"/>
          <w:w w:val="110"/>
        </w:rPr>
        <w:t> </w:t>
      </w:r>
      <w:r>
        <w:rPr>
          <w:w w:val="110"/>
        </w:rPr>
        <w:t>O,</w:t>
      </w:r>
      <w:r>
        <w:rPr>
          <w:spacing w:val="14"/>
          <w:w w:val="110"/>
        </w:rPr>
        <w:t> </w:t>
      </w:r>
      <w:r>
        <w:rPr>
          <w:w w:val="110"/>
        </w:rPr>
        <w:t>F,</w:t>
      </w:r>
      <w:r>
        <w:rPr>
          <w:spacing w:val="14"/>
          <w:w w:val="110"/>
        </w:rPr>
        <w:t> </w:t>
      </w:r>
      <w:r>
        <w:rPr>
          <w:w w:val="110"/>
        </w:rPr>
        <w:t>Si,</w:t>
      </w:r>
      <w:r>
        <w:rPr>
          <w:spacing w:val="14"/>
          <w:w w:val="110"/>
        </w:rPr>
        <w:t> </w:t>
      </w:r>
      <w:r>
        <w:rPr>
          <w:w w:val="110"/>
        </w:rPr>
        <w:t>P,</w:t>
      </w:r>
      <w:r>
        <w:rPr>
          <w:spacing w:val="14"/>
          <w:w w:val="110"/>
        </w:rPr>
        <w:t> </w:t>
      </w:r>
      <w:r>
        <w:rPr>
          <w:w w:val="110"/>
        </w:rPr>
        <w:t>S,</w:t>
      </w:r>
      <w:r>
        <w:rPr>
          <w:spacing w:val="14"/>
          <w:w w:val="110"/>
        </w:rPr>
        <w:t> </w:t>
      </w:r>
      <w:r>
        <w:rPr>
          <w:w w:val="110"/>
        </w:rPr>
        <w:t>Cl,</w:t>
      </w:r>
      <w:r>
        <w:rPr>
          <w:spacing w:val="14"/>
          <w:w w:val="110"/>
        </w:rPr>
        <w:t> </w:t>
      </w:r>
      <w:r>
        <w:rPr>
          <w:w w:val="110"/>
        </w:rPr>
        <w:t>Se,</w:t>
      </w:r>
      <w:r>
        <w:rPr>
          <w:spacing w:val="14"/>
          <w:w w:val="110"/>
        </w:rPr>
        <w:t> </w:t>
      </w:r>
      <w:r>
        <w:rPr>
          <w:w w:val="110"/>
        </w:rPr>
        <w:t>Br</w:t>
      </w:r>
      <w:r>
        <w:rPr>
          <w:spacing w:val="14"/>
          <w:w w:val="110"/>
        </w:rPr>
        <w:t> </w:t>
      </w:r>
      <w:r>
        <w:rPr>
          <w:spacing w:val="-5"/>
          <w:w w:val="110"/>
        </w:rPr>
        <w:t>and</w:t>
      </w:r>
    </w:p>
    <w:p>
      <w:pPr>
        <w:pStyle w:val="BodyText"/>
        <w:spacing w:line="273" w:lineRule="auto"/>
        <w:ind w:right="40"/>
        <w:jc w:val="both"/>
      </w:pPr>
      <w:r>
        <w:rPr>
          <w:w w:val="110"/>
        </w:rPr>
        <w:t>I. Molecules represented by more than one tautomer were merged to a single</w:t>
      </w:r>
      <w:r>
        <w:rPr>
          <w:spacing w:val="-11"/>
          <w:w w:val="110"/>
        </w:rPr>
        <w:t> </w:t>
      </w:r>
      <w:r>
        <w:rPr>
          <w:w w:val="110"/>
        </w:rPr>
        <w:t>representation</w:t>
      </w:r>
      <w:r>
        <w:rPr>
          <w:spacing w:val="-11"/>
          <w:w w:val="110"/>
        </w:rPr>
        <w:t> </w:t>
      </w:r>
      <w:r>
        <w:rPr>
          <w:w w:val="110"/>
        </w:rPr>
        <w:t>using</w:t>
      </w:r>
      <w:r>
        <w:rPr>
          <w:spacing w:val="-10"/>
          <w:w w:val="110"/>
        </w:rPr>
        <w:t> </w:t>
      </w:r>
      <w:r>
        <w:rPr>
          <w:w w:val="110"/>
        </w:rPr>
        <w:t>the</w:t>
      </w:r>
      <w:r>
        <w:rPr>
          <w:spacing w:val="-11"/>
          <w:w w:val="110"/>
        </w:rPr>
        <w:t> </w:t>
      </w:r>
      <w:r>
        <w:rPr>
          <w:w w:val="110"/>
        </w:rPr>
        <w:t>“canonalize”</w:t>
      </w:r>
      <w:r>
        <w:rPr>
          <w:spacing w:val="-11"/>
          <w:w w:val="110"/>
        </w:rPr>
        <w:t> </w:t>
      </w:r>
      <w:r>
        <w:rPr>
          <w:w w:val="110"/>
        </w:rPr>
        <w:t>method</w:t>
      </w:r>
      <w:r>
        <w:rPr>
          <w:spacing w:val="-11"/>
          <w:w w:val="110"/>
        </w:rPr>
        <w:t> </w:t>
      </w:r>
      <w:r>
        <w:rPr>
          <w:w w:val="110"/>
        </w:rPr>
        <w:t>implemented</w:t>
      </w:r>
      <w:r>
        <w:rPr>
          <w:spacing w:val="-10"/>
          <w:w w:val="110"/>
        </w:rPr>
        <w:t> </w:t>
      </w:r>
      <w:r>
        <w:rPr>
          <w:w w:val="110"/>
        </w:rPr>
        <w:t>in</w:t>
      </w:r>
      <w:r>
        <w:rPr>
          <w:spacing w:val="-11"/>
          <w:w w:val="110"/>
        </w:rPr>
        <w:t> </w:t>
      </w:r>
      <w:r>
        <w:rPr>
          <w:w w:val="110"/>
        </w:rPr>
        <w:t>the </w:t>
      </w:r>
      <w:r>
        <w:rPr/>
        <w:t>“TautomerEnumerator”</w:t>
      </w:r>
      <w:r>
        <w:rPr>
          <w:spacing w:val="32"/>
        </w:rPr>
        <w:t> </w:t>
      </w:r>
      <w:r>
        <w:rPr/>
        <w:t>class</w:t>
      </w:r>
      <w:r>
        <w:rPr>
          <w:spacing w:val="32"/>
        </w:rPr>
        <w:t> </w:t>
      </w:r>
      <w:r>
        <w:rPr/>
        <w:t>of</w:t>
      </w:r>
      <w:r>
        <w:rPr>
          <w:spacing w:val="32"/>
        </w:rPr>
        <w:t> </w:t>
      </w:r>
      <w:r>
        <w:rPr/>
        <w:t>RDKit</w:t>
      </w:r>
      <w:r>
        <w:rPr>
          <w:spacing w:val="32"/>
        </w:rPr>
        <w:t> </w:t>
      </w:r>
      <w:hyperlink w:history="true" w:anchor="_bookmark43">
        <w:r>
          <w:rPr>
            <w:color w:val="0080AC"/>
          </w:rPr>
          <w:t>[34]</w:t>
        </w:r>
      </w:hyperlink>
      <w:r>
        <w:rPr>
          <w:color w:val="0080AC"/>
          <w:spacing w:val="32"/>
        </w:rPr>
        <w:t> </w:t>
      </w:r>
      <w:r>
        <w:rPr/>
        <w:t>(version</w:t>
      </w:r>
      <w:r>
        <w:rPr>
          <w:spacing w:val="32"/>
        </w:rPr>
        <w:t> </w:t>
      </w:r>
      <w:r>
        <w:rPr/>
        <w:t>2020.09.1).</w:t>
      </w:r>
      <w:r>
        <w:rPr>
          <w:spacing w:val="30"/>
        </w:rPr>
        <w:t> </w:t>
      </w:r>
      <w:r>
        <w:rPr/>
        <w:t>During</w:t>
      </w:r>
      <w:r>
        <w:rPr>
          <w:w w:val="110"/>
        </w:rPr>
        <w:t> this</w:t>
      </w:r>
      <w:r>
        <w:rPr>
          <w:spacing w:val="-11"/>
          <w:w w:val="110"/>
        </w:rPr>
        <w:t> </w:t>
      </w:r>
      <w:r>
        <w:rPr>
          <w:w w:val="110"/>
        </w:rPr>
        <w:t>procedure</w:t>
      </w:r>
      <w:r>
        <w:rPr>
          <w:spacing w:val="-11"/>
          <w:w w:val="110"/>
        </w:rPr>
        <w:t> </w:t>
      </w:r>
      <w:r>
        <w:rPr>
          <w:w w:val="110"/>
        </w:rPr>
        <w:t>the</w:t>
      </w:r>
      <w:r>
        <w:rPr>
          <w:spacing w:val="-11"/>
          <w:w w:val="110"/>
        </w:rPr>
        <w:t> </w:t>
      </w:r>
      <w:r>
        <w:rPr>
          <w:w w:val="110"/>
        </w:rPr>
        <w:t>compounds</w:t>
      </w:r>
      <w:r>
        <w:rPr>
          <w:spacing w:val="-11"/>
          <w:w w:val="110"/>
        </w:rPr>
        <w:t> </w:t>
      </w:r>
      <w:r>
        <w:rPr>
          <w:w w:val="110"/>
        </w:rPr>
        <w:t>were</w:t>
      </w:r>
      <w:r>
        <w:rPr>
          <w:spacing w:val="-11"/>
          <w:w w:val="110"/>
        </w:rPr>
        <w:t> </w:t>
      </w:r>
      <w:r>
        <w:rPr>
          <w:w w:val="110"/>
        </w:rPr>
        <w:t>represented</w:t>
      </w:r>
      <w:r>
        <w:rPr>
          <w:spacing w:val="-11"/>
          <w:w w:val="110"/>
        </w:rPr>
        <w:t> </w:t>
      </w:r>
      <w:r>
        <w:rPr>
          <w:w w:val="110"/>
        </w:rPr>
        <w:t>as</w:t>
      </w:r>
      <w:r>
        <w:rPr>
          <w:spacing w:val="-11"/>
          <w:w w:val="110"/>
        </w:rPr>
        <w:t> </w:t>
      </w:r>
      <w:r>
        <w:rPr>
          <w:w w:val="110"/>
        </w:rPr>
        <w:t>RDKit</w:t>
      </w:r>
      <w:r>
        <w:rPr>
          <w:spacing w:val="-11"/>
          <w:w w:val="110"/>
        </w:rPr>
        <w:t> </w:t>
      </w:r>
      <w:r>
        <w:rPr>
          <w:w w:val="110"/>
        </w:rPr>
        <w:t>molecules</w:t>
      </w:r>
      <w:r>
        <w:rPr>
          <w:spacing w:val="-11"/>
          <w:w w:val="110"/>
        </w:rPr>
        <w:t> </w:t>
      </w:r>
      <w:r>
        <w:rPr>
          <w:w w:val="110"/>
        </w:rPr>
        <w:t>and were</w:t>
      </w:r>
      <w:r>
        <w:rPr>
          <w:w w:val="110"/>
        </w:rPr>
        <w:t> in</w:t>
      </w:r>
      <w:r>
        <w:rPr>
          <w:w w:val="110"/>
        </w:rPr>
        <w:t> a</w:t>
      </w:r>
      <w:r>
        <w:rPr>
          <w:w w:val="110"/>
        </w:rPr>
        <w:t> last</w:t>
      </w:r>
      <w:r>
        <w:rPr>
          <w:w w:val="110"/>
        </w:rPr>
        <w:t> step</w:t>
      </w:r>
      <w:r>
        <w:rPr>
          <w:w w:val="110"/>
        </w:rPr>
        <w:t> converted</w:t>
      </w:r>
      <w:r>
        <w:rPr>
          <w:w w:val="110"/>
        </w:rPr>
        <w:t> to</w:t>
      </w:r>
      <w:r>
        <w:rPr>
          <w:w w:val="110"/>
        </w:rPr>
        <w:t> canonical</w:t>
      </w:r>
      <w:r>
        <w:rPr>
          <w:w w:val="110"/>
        </w:rPr>
        <w:t> SMILES.</w:t>
      </w:r>
      <w:r>
        <w:rPr>
          <w:w w:val="110"/>
        </w:rPr>
        <w:t> Further</w:t>
      </w:r>
      <w:r>
        <w:rPr>
          <w:w w:val="110"/>
        </w:rPr>
        <w:t> duplicate compounds</w:t>
      </w:r>
      <w:r>
        <w:rPr>
          <w:spacing w:val="-11"/>
          <w:w w:val="110"/>
        </w:rPr>
        <w:t> </w:t>
      </w:r>
      <w:r>
        <w:rPr>
          <w:w w:val="110"/>
        </w:rPr>
        <w:t>were</w:t>
      </w:r>
      <w:r>
        <w:rPr>
          <w:spacing w:val="-11"/>
          <w:w w:val="110"/>
        </w:rPr>
        <w:t> </w:t>
      </w:r>
      <w:r>
        <w:rPr>
          <w:w w:val="110"/>
        </w:rPr>
        <w:t>removed</w:t>
      </w:r>
      <w:r>
        <w:rPr>
          <w:spacing w:val="-11"/>
          <w:w w:val="110"/>
        </w:rPr>
        <w:t> </w:t>
      </w:r>
      <w:r>
        <w:rPr>
          <w:w w:val="110"/>
        </w:rPr>
        <w:t>based</w:t>
      </w:r>
      <w:r>
        <w:rPr>
          <w:spacing w:val="-11"/>
          <w:w w:val="110"/>
        </w:rPr>
        <w:t> </w:t>
      </w:r>
      <w:r>
        <w:rPr>
          <w:w w:val="110"/>
        </w:rPr>
        <w:t>on</w:t>
      </w:r>
      <w:r>
        <w:rPr>
          <w:spacing w:val="-11"/>
          <w:w w:val="110"/>
        </w:rPr>
        <w:t> </w:t>
      </w:r>
      <w:r>
        <w:rPr>
          <w:w w:val="110"/>
        </w:rPr>
        <w:t>identical</w:t>
      </w:r>
      <w:r>
        <w:rPr>
          <w:spacing w:val="-11"/>
          <w:w w:val="110"/>
        </w:rPr>
        <w:t> </w:t>
      </w:r>
      <w:r>
        <w:rPr>
          <w:w w:val="110"/>
        </w:rPr>
        <w:t>SMILES.</w:t>
      </w:r>
      <w:r>
        <w:rPr>
          <w:spacing w:val="-11"/>
          <w:w w:val="110"/>
        </w:rPr>
        <w:t> </w:t>
      </w:r>
      <w:r>
        <w:rPr>
          <w:w w:val="110"/>
        </w:rPr>
        <w:t>For</w:t>
      </w:r>
      <w:r>
        <w:rPr>
          <w:spacing w:val="-11"/>
          <w:w w:val="110"/>
        </w:rPr>
        <w:t> </w:t>
      </w:r>
      <w:r>
        <w:rPr>
          <w:w w:val="110"/>
        </w:rPr>
        <w:t>an</w:t>
      </w:r>
      <w:r>
        <w:rPr>
          <w:spacing w:val="-11"/>
          <w:w w:val="110"/>
        </w:rPr>
        <w:t> </w:t>
      </w:r>
      <w:r>
        <w:rPr>
          <w:w w:val="110"/>
        </w:rPr>
        <w:t>overview </w:t>
      </w:r>
      <w:bookmarkStart w:name="Model development and hyperparameter opt" w:id="17"/>
      <w:bookmarkEnd w:id="17"/>
      <w:r>
        <w:rPr>
          <w:w w:val="110"/>
        </w:rPr>
        <w:t>of</w:t>
      </w:r>
      <w:r>
        <w:rPr>
          <w:spacing w:val="-8"/>
          <w:w w:val="110"/>
        </w:rPr>
        <w:t> </w:t>
      </w:r>
      <w:r>
        <w:rPr>
          <w:w w:val="110"/>
        </w:rPr>
        <w:t>the</w:t>
      </w:r>
      <w:r>
        <w:rPr>
          <w:spacing w:val="-8"/>
          <w:w w:val="110"/>
        </w:rPr>
        <w:t> </w:t>
      </w:r>
      <w:r>
        <w:rPr>
          <w:w w:val="110"/>
        </w:rPr>
        <w:t>removed</w:t>
      </w:r>
      <w:r>
        <w:rPr>
          <w:spacing w:val="-8"/>
          <w:w w:val="110"/>
        </w:rPr>
        <w:t> </w:t>
      </w:r>
      <w:r>
        <w:rPr>
          <w:w w:val="110"/>
        </w:rPr>
        <w:t>compounds</w:t>
      </w:r>
      <w:r>
        <w:rPr>
          <w:spacing w:val="-8"/>
          <w:w w:val="110"/>
        </w:rPr>
        <w:t> </w:t>
      </w:r>
      <w:r>
        <w:rPr>
          <w:w w:val="110"/>
        </w:rPr>
        <w:t>see</w:t>
      </w:r>
      <w:r>
        <w:rPr>
          <w:spacing w:val="-8"/>
          <w:w w:val="110"/>
        </w:rPr>
        <w:t> </w:t>
      </w:r>
      <w:hyperlink w:history="true" w:anchor="_bookmark6">
        <w:r>
          <w:rPr>
            <w:color w:val="0080AC"/>
            <w:w w:val="110"/>
          </w:rPr>
          <w:t>Table</w:t>
        </w:r>
        <w:r>
          <w:rPr>
            <w:color w:val="0080AC"/>
            <w:spacing w:val="-8"/>
            <w:w w:val="110"/>
          </w:rPr>
          <w:t> </w:t>
        </w:r>
        <w:r>
          <w:rPr>
            <w:color w:val="0080AC"/>
            <w:w w:val="110"/>
          </w:rPr>
          <w:t>3</w:t>
        </w:r>
      </w:hyperlink>
      <w:r>
        <w:rPr>
          <w:w w:val="110"/>
        </w:rPr>
        <w:t>.</w:t>
      </w:r>
      <w:r>
        <w:rPr>
          <w:spacing w:val="-8"/>
          <w:w w:val="110"/>
        </w:rPr>
        <w:t> </w:t>
      </w:r>
      <w:r>
        <w:rPr>
          <w:w w:val="110"/>
        </w:rPr>
        <w:t>For</w:t>
      </w:r>
      <w:r>
        <w:rPr>
          <w:spacing w:val="-8"/>
          <w:w w:val="110"/>
        </w:rPr>
        <w:t> </w:t>
      </w:r>
      <w:r>
        <w:rPr>
          <w:w w:val="110"/>
        </w:rPr>
        <w:t>all</w:t>
      </w:r>
      <w:r>
        <w:rPr>
          <w:spacing w:val="-8"/>
          <w:w w:val="110"/>
        </w:rPr>
        <w:t> </w:t>
      </w:r>
      <w:r>
        <w:rPr>
          <w:w w:val="110"/>
        </w:rPr>
        <w:t>additional</w:t>
      </w:r>
      <w:r>
        <w:rPr>
          <w:spacing w:val="-9"/>
          <w:w w:val="110"/>
        </w:rPr>
        <w:t> </w:t>
      </w:r>
      <w:r>
        <w:rPr>
          <w:w w:val="110"/>
        </w:rPr>
        <w:t>data</w:t>
      </w:r>
      <w:r>
        <w:rPr>
          <w:spacing w:val="-8"/>
          <w:w w:val="110"/>
        </w:rPr>
        <w:t> </w:t>
      </w:r>
      <w:r>
        <w:rPr>
          <w:w w:val="110"/>
        </w:rPr>
        <w:t>sets</w:t>
      </w:r>
      <w:r>
        <w:rPr>
          <w:spacing w:val="-8"/>
          <w:w w:val="110"/>
        </w:rPr>
        <w:t> </w:t>
      </w:r>
      <w:r>
        <w:rPr>
          <w:w w:val="110"/>
        </w:rPr>
        <w:t>used within</w:t>
      </w:r>
      <w:r>
        <w:rPr>
          <w:w w:val="110"/>
        </w:rPr>
        <w:t> this</w:t>
      </w:r>
      <w:r>
        <w:rPr>
          <w:w w:val="110"/>
        </w:rPr>
        <w:t> study,</w:t>
      </w:r>
      <w:r>
        <w:rPr>
          <w:w w:val="110"/>
        </w:rPr>
        <w:t> including</w:t>
      </w:r>
      <w:r>
        <w:rPr>
          <w:w w:val="110"/>
        </w:rPr>
        <w:t> the</w:t>
      </w:r>
      <w:r>
        <w:rPr>
          <w:w w:val="110"/>
        </w:rPr>
        <w:t> ChEMBL</w:t>
      </w:r>
      <w:r>
        <w:rPr>
          <w:w w:val="110"/>
        </w:rPr>
        <w:t> 23</w:t>
      </w:r>
      <w:r>
        <w:rPr>
          <w:w w:val="110"/>
        </w:rPr>
        <w:t> database</w:t>
      </w:r>
      <w:r>
        <w:rPr>
          <w:w w:val="110"/>
        </w:rPr>
        <w:t> </w:t>
      </w:r>
      <w:hyperlink w:history="true" w:anchor="_bookmark45">
        <w:r>
          <w:rPr>
            <w:color w:val="0080AC"/>
            <w:w w:val="110"/>
          </w:rPr>
          <w:t>[35]</w:t>
        </w:r>
      </w:hyperlink>
      <w:r>
        <w:rPr>
          <w:w w:val="110"/>
        </w:rPr>
        <w:t>,</w:t>
      </w:r>
      <w:r>
        <w:rPr>
          <w:w w:val="110"/>
        </w:rPr>
        <w:t> the</w:t>
      </w:r>
      <w:r>
        <w:rPr>
          <w:w w:val="110"/>
        </w:rPr>
        <w:t> dark chemical matter (DCM) data set compiled by Wassermann et al. </w:t>
      </w:r>
      <w:hyperlink w:history="true" w:anchor="_bookmark46">
        <w:r>
          <w:rPr>
            <w:color w:val="0080AC"/>
            <w:w w:val="110"/>
          </w:rPr>
          <w:t>[36]</w:t>
        </w:r>
      </w:hyperlink>
      <w:r>
        <w:rPr>
          <w:w w:val="110"/>
        </w:rPr>
        <w:t>, the</w:t>
      </w:r>
      <w:r>
        <w:rPr>
          <w:spacing w:val="-2"/>
          <w:w w:val="110"/>
        </w:rPr>
        <w:t> </w:t>
      </w:r>
      <w:r>
        <w:rPr>
          <w:w w:val="110"/>
        </w:rPr>
        <w:t>data</w:t>
      </w:r>
      <w:r>
        <w:rPr>
          <w:spacing w:val="-3"/>
          <w:w w:val="110"/>
        </w:rPr>
        <w:t> </w:t>
      </w:r>
      <w:r>
        <w:rPr>
          <w:w w:val="110"/>
        </w:rPr>
        <w:t>set</w:t>
      </w:r>
      <w:r>
        <w:rPr>
          <w:spacing w:val="-2"/>
          <w:w w:val="110"/>
        </w:rPr>
        <w:t> </w:t>
      </w:r>
      <w:r>
        <w:rPr>
          <w:w w:val="110"/>
        </w:rPr>
        <w:t>of</w:t>
      </w:r>
      <w:r>
        <w:rPr>
          <w:spacing w:val="-3"/>
          <w:w w:val="110"/>
        </w:rPr>
        <w:t> </w:t>
      </w:r>
      <w:r>
        <w:rPr>
          <w:w w:val="110"/>
        </w:rPr>
        <w:t>Dahlin</w:t>
      </w:r>
      <w:r>
        <w:rPr>
          <w:spacing w:val="-3"/>
          <w:w w:val="110"/>
        </w:rPr>
        <w:t> </w:t>
      </w:r>
      <w:r>
        <w:rPr>
          <w:w w:val="110"/>
        </w:rPr>
        <w:t>et</w:t>
      </w:r>
      <w:r>
        <w:rPr>
          <w:spacing w:val="-3"/>
          <w:w w:val="110"/>
        </w:rPr>
        <w:t> </w:t>
      </w:r>
      <w:r>
        <w:rPr>
          <w:w w:val="110"/>
        </w:rPr>
        <w:t>al.</w:t>
      </w:r>
      <w:r>
        <w:rPr>
          <w:spacing w:val="-3"/>
          <w:w w:val="110"/>
        </w:rPr>
        <w:t> </w:t>
      </w:r>
      <w:hyperlink w:history="true" w:anchor="_bookmark48">
        <w:r>
          <w:rPr>
            <w:color w:val="0080AC"/>
            <w:w w:val="110"/>
          </w:rPr>
          <w:t>[37]</w:t>
        </w:r>
      </w:hyperlink>
      <w:r>
        <w:rPr>
          <w:color w:val="0080AC"/>
          <w:spacing w:val="-3"/>
          <w:w w:val="110"/>
        </w:rPr>
        <w:t> </w:t>
      </w:r>
      <w:r>
        <w:rPr>
          <w:w w:val="110"/>
        </w:rPr>
        <w:t>(containing</w:t>
      </w:r>
      <w:r>
        <w:rPr>
          <w:spacing w:val="-3"/>
          <w:w w:val="110"/>
        </w:rPr>
        <w:t> </w:t>
      </w:r>
      <w:r>
        <w:rPr>
          <w:w w:val="110"/>
        </w:rPr>
        <w:t>compounds</w:t>
      </w:r>
      <w:r>
        <w:rPr>
          <w:spacing w:val="-3"/>
          <w:w w:val="110"/>
        </w:rPr>
        <w:t> </w:t>
      </w:r>
      <w:r>
        <w:rPr>
          <w:w w:val="110"/>
        </w:rPr>
        <w:t>that</w:t>
      </w:r>
      <w:r>
        <w:rPr>
          <w:spacing w:val="-3"/>
          <w:w w:val="110"/>
        </w:rPr>
        <w:t> </w:t>
      </w:r>
      <w:r>
        <w:rPr>
          <w:w w:val="110"/>
        </w:rPr>
        <w:t>are</w:t>
      </w:r>
      <w:r>
        <w:rPr>
          <w:spacing w:val="-2"/>
          <w:w w:val="110"/>
        </w:rPr>
        <w:t> </w:t>
      </w:r>
      <w:r>
        <w:rPr>
          <w:w w:val="110"/>
        </w:rPr>
        <w:t>known to</w:t>
      </w:r>
      <w:r>
        <w:rPr>
          <w:spacing w:val="17"/>
          <w:w w:val="110"/>
        </w:rPr>
        <w:t> </w:t>
      </w:r>
      <w:r>
        <w:rPr>
          <w:w w:val="110"/>
        </w:rPr>
        <w:t>cause</w:t>
      </w:r>
      <w:r>
        <w:rPr>
          <w:spacing w:val="17"/>
          <w:w w:val="110"/>
        </w:rPr>
        <w:t> </w:t>
      </w:r>
      <w:r>
        <w:rPr>
          <w:w w:val="110"/>
        </w:rPr>
        <w:t>interference</w:t>
      </w:r>
      <w:r>
        <w:rPr>
          <w:spacing w:val="17"/>
          <w:w w:val="110"/>
        </w:rPr>
        <w:t> </w:t>
      </w:r>
      <w:r>
        <w:rPr>
          <w:w w:val="110"/>
        </w:rPr>
        <w:t>in</w:t>
      </w:r>
      <w:r>
        <w:rPr>
          <w:spacing w:val="17"/>
          <w:w w:val="110"/>
        </w:rPr>
        <w:t> </w:t>
      </w:r>
      <w:r>
        <w:rPr>
          <w:w w:val="110"/>
        </w:rPr>
        <w:t>biological</w:t>
      </w:r>
      <w:r>
        <w:rPr>
          <w:spacing w:val="16"/>
          <w:w w:val="110"/>
        </w:rPr>
        <w:t> </w:t>
      </w:r>
      <w:r>
        <w:rPr>
          <w:w w:val="110"/>
        </w:rPr>
        <w:t>assays),</w:t>
      </w:r>
      <w:r>
        <w:rPr>
          <w:spacing w:val="17"/>
          <w:w w:val="110"/>
        </w:rPr>
        <w:t> </w:t>
      </w:r>
      <w:r>
        <w:rPr>
          <w:w w:val="110"/>
        </w:rPr>
        <w:t>and</w:t>
      </w:r>
      <w:r>
        <w:rPr>
          <w:spacing w:val="17"/>
          <w:w w:val="110"/>
        </w:rPr>
        <w:t> </w:t>
      </w:r>
      <w:r>
        <w:rPr>
          <w:w w:val="110"/>
        </w:rPr>
        <w:t>the</w:t>
      </w:r>
      <w:r>
        <w:rPr>
          <w:spacing w:val="17"/>
          <w:w w:val="110"/>
        </w:rPr>
        <w:t> </w:t>
      </w:r>
      <w:r>
        <w:rPr>
          <w:w w:val="110"/>
        </w:rPr>
        <w:t>data</w:t>
      </w:r>
      <w:r>
        <w:rPr>
          <w:spacing w:val="17"/>
          <w:w w:val="110"/>
        </w:rPr>
        <w:t> </w:t>
      </w:r>
      <w:r>
        <w:rPr>
          <w:w w:val="110"/>
        </w:rPr>
        <w:t>set</w:t>
      </w:r>
      <w:r>
        <w:rPr>
          <w:spacing w:val="17"/>
          <w:w w:val="110"/>
        </w:rPr>
        <w:t> </w:t>
      </w:r>
      <w:r>
        <w:rPr>
          <w:w w:val="110"/>
        </w:rPr>
        <w:t>of</w:t>
      </w:r>
      <w:r>
        <w:rPr>
          <w:spacing w:val="17"/>
          <w:w w:val="110"/>
        </w:rPr>
        <w:t> </w:t>
      </w:r>
      <w:r>
        <w:rPr>
          <w:w w:val="110"/>
        </w:rPr>
        <w:t>Borrel et al. </w:t>
      </w:r>
      <w:hyperlink w:history="true" w:anchor="_bookmark50">
        <w:r>
          <w:rPr>
            <w:color w:val="0080AC"/>
            <w:w w:val="110"/>
          </w:rPr>
          <w:t>[22]</w:t>
        </w:r>
      </w:hyperlink>
      <w:r>
        <w:rPr>
          <w:color w:val="0080AC"/>
          <w:w w:val="110"/>
        </w:rPr>
        <w:t> </w:t>
      </w:r>
      <w:r>
        <w:rPr>
          <w:w w:val="110"/>
        </w:rPr>
        <w:t>(containing compounds that were experimentally confirmed to</w:t>
      </w:r>
      <w:r>
        <w:rPr>
          <w:w w:val="110"/>
        </w:rPr>
        <w:t> cause</w:t>
      </w:r>
      <w:r>
        <w:rPr>
          <w:w w:val="110"/>
        </w:rPr>
        <w:t> false</w:t>
      </w:r>
      <w:r>
        <w:rPr>
          <w:w w:val="110"/>
        </w:rPr>
        <w:t> positive</w:t>
      </w:r>
      <w:r>
        <w:rPr>
          <w:w w:val="110"/>
        </w:rPr>
        <w:t> readouts</w:t>
      </w:r>
      <w:r>
        <w:rPr>
          <w:w w:val="110"/>
        </w:rPr>
        <w:t> in</w:t>
      </w:r>
      <w:r>
        <w:rPr>
          <w:w w:val="110"/>
        </w:rPr>
        <w:t> bioluminescence</w:t>
      </w:r>
      <w:r>
        <w:rPr>
          <w:w w:val="110"/>
        </w:rPr>
        <w:t> assays</w:t>
      </w:r>
      <w:r>
        <w:rPr>
          <w:w w:val="110"/>
        </w:rPr>
        <w:t> due</w:t>
      </w:r>
      <w:r>
        <w:rPr>
          <w:w w:val="110"/>
        </w:rPr>
        <w:t> to</w:t>
      </w:r>
      <w:r>
        <w:rPr>
          <w:w w:val="110"/>
        </w:rPr>
        <w:t> lu- ciferase inhibition and/or autofluorescence), the same chemical struc- ture</w:t>
      </w:r>
      <w:r>
        <w:rPr>
          <w:spacing w:val="-7"/>
          <w:w w:val="110"/>
        </w:rPr>
        <w:t> </w:t>
      </w:r>
      <w:r>
        <w:rPr>
          <w:w w:val="110"/>
        </w:rPr>
        <w:t>standardization</w:t>
      </w:r>
      <w:r>
        <w:rPr>
          <w:spacing w:val="-8"/>
          <w:w w:val="110"/>
        </w:rPr>
        <w:t> </w:t>
      </w:r>
      <w:r>
        <w:rPr>
          <w:w w:val="110"/>
        </w:rPr>
        <w:t>process</w:t>
      </w:r>
      <w:r>
        <w:rPr>
          <w:spacing w:val="-7"/>
          <w:w w:val="110"/>
        </w:rPr>
        <w:t> </w:t>
      </w:r>
      <w:r>
        <w:rPr>
          <w:w w:val="110"/>
        </w:rPr>
        <w:t>was</w:t>
      </w:r>
      <w:r>
        <w:rPr>
          <w:spacing w:val="-8"/>
          <w:w w:val="110"/>
        </w:rPr>
        <w:t> </w:t>
      </w:r>
      <w:r>
        <w:rPr>
          <w:w w:val="110"/>
        </w:rPr>
        <w:t>performed.</w:t>
      </w:r>
      <w:r>
        <w:rPr>
          <w:spacing w:val="-8"/>
          <w:w w:val="110"/>
        </w:rPr>
        <w:t> </w:t>
      </w:r>
      <w:r>
        <w:rPr>
          <w:w w:val="110"/>
        </w:rPr>
        <w:t>Since</w:t>
      </w:r>
      <w:r>
        <w:rPr>
          <w:spacing w:val="-7"/>
          <w:w w:val="110"/>
        </w:rPr>
        <w:t> </w:t>
      </w:r>
      <w:r>
        <w:rPr>
          <w:w w:val="110"/>
        </w:rPr>
        <w:t>the</w:t>
      </w:r>
      <w:r>
        <w:rPr>
          <w:spacing w:val="-7"/>
          <w:w w:val="110"/>
        </w:rPr>
        <w:t> </w:t>
      </w:r>
      <w:r>
        <w:rPr>
          <w:w w:val="110"/>
        </w:rPr>
        <w:t>data</w:t>
      </w:r>
      <w:r>
        <w:rPr>
          <w:spacing w:val="-8"/>
          <w:w w:val="110"/>
        </w:rPr>
        <w:t> </w:t>
      </w:r>
      <w:r>
        <w:rPr>
          <w:w w:val="110"/>
        </w:rPr>
        <w:t>set</w:t>
      </w:r>
      <w:r>
        <w:rPr>
          <w:spacing w:val="-7"/>
          <w:w w:val="110"/>
        </w:rPr>
        <w:t> </w:t>
      </w:r>
      <w:r>
        <w:rPr>
          <w:w w:val="110"/>
        </w:rPr>
        <w:t>of</w:t>
      </w:r>
      <w:r>
        <w:rPr>
          <w:spacing w:val="-8"/>
          <w:w w:val="110"/>
        </w:rPr>
        <w:t> </w:t>
      </w:r>
      <w:r>
        <w:rPr>
          <w:w w:val="110"/>
        </w:rPr>
        <w:t>Borrel et</w:t>
      </w:r>
      <w:r>
        <w:rPr>
          <w:spacing w:val="-9"/>
          <w:w w:val="110"/>
        </w:rPr>
        <w:t> </w:t>
      </w:r>
      <w:r>
        <w:rPr>
          <w:w w:val="110"/>
        </w:rPr>
        <w:t>al.</w:t>
      </w:r>
      <w:r>
        <w:rPr>
          <w:spacing w:val="-9"/>
          <w:w w:val="110"/>
        </w:rPr>
        <w:t> </w:t>
      </w:r>
      <w:r>
        <w:rPr>
          <w:w w:val="110"/>
        </w:rPr>
        <w:t>contains</w:t>
      </w:r>
      <w:r>
        <w:rPr>
          <w:spacing w:val="-9"/>
          <w:w w:val="110"/>
        </w:rPr>
        <w:t> </w:t>
      </w:r>
      <w:r>
        <w:rPr>
          <w:w w:val="110"/>
        </w:rPr>
        <w:t>only</w:t>
      </w:r>
      <w:r>
        <w:rPr>
          <w:spacing w:val="-9"/>
          <w:w w:val="110"/>
        </w:rPr>
        <w:t> </w:t>
      </w:r>
      <w:r>
        <w:rPr>
          <w:w w:val="110"/>
        </w:rPr>
        <w:t>CAS</w:t>
      </w:r>
      <w:r>
        <w:rPr>
          <w:spacing w:val="-9"/>
          <w:w w:val="110"/>
        </w:rPr>
        <w:t> </w:t>
      </w:r>
      <w:r>
        <w:rPr>
          <w:w w:val="110"/>
        </w:rPr>
        <w:t>numbers</w:t>
      </w:r>
      <w:r>
        <w:rPr>
          <w:spacing w:val="-9"/>
          <w:w w:val="110"/>
        </w:rPr>
        <w:t> </w:t>
      </w:r>
      <w:r>
        <w:rPr>
          <w:w w:val="110"/>
        </w:rPr>
        <w:t>as</w:t>
      </w:r>
      <w:r>
        <w:rPr>
          <w:spacing w:val="-9"/>
          <w:w w:val="110"/>
        </w:rPr>
        <w:t> </w:t>
      </w:r>
      <w:r>
        <w:rPr>
          <w:w w:val="110"/>
        </w:rPr>
        <w:t>compound</w:t>
      </w:r>
      <w:r>
        <w:rPr>
          <w:spacing w:val="-9"/>
          <w:w w:val="110"/>
        </w:rPr>
        <w:t> </w:t>
      </w:r>
      <w:r>
        <w:rPr>
          <w:w w:val="110"/>
        </w:rPr>
        <w:t>identifiers,</w:t>
      </w:r>
      <w:r>
        <w:rPr>
          <w:spacing w:val="-9"/>
          <w:w w:val="110"/>
        </w:rPr>
        <w:t> </w:t>
      </w:r>
      <w:r>
        <w:rPr>
          <w:w w:val="110"/>
        </w:rPr>
        <w:t>the</w:t>
      </w:r>
      <w:r>
        <w:rPr>
          <w:spacing w:val="-8"/>
          <w:w w:val="110"/>
        </w:rPr>
        <w:t> </w:t>
      </w:r>
      <w:r>
        <w:rPr>
          <w:w w:val="110"/>
        </w:rPr>
        <w:t>SMILES </w:t>
      </w:r>
      <w:bookmarkStart w:name="Extraction of activity data from the sel" w:id="18"/>
      <w:bookmarkEnd w:id="18"/>
      <w:r>
        <w:rPr>
          <w:w w:val="110"/>
        </w:rPr>
        <w:t>notations</w:t>
      </w:r>
      <w:r>
        <w:rPr>
          <w:w w:val="110"/>
        </w:rPr>
        <w:t> were fetched via the Chemical Identifier Resolver </w:t>
      </w:r>
      <w:hyperlink w:history="true" w:anchor="_bookmark49">
        <w:r>
          <w:rPr>
            <w:color w:val="0080AC"/>
            <w:w w:val="110"/>
          </w:rPr>
          <w:t>[38]</w:t>
        </w:r>
      </w:hyperlink>
      <w:r>
        <w:rPr>
          <w:w w:val="110"/>
        </w:rPr>
        <w:t>.</w:t>
      </w:r>
    </w:p>
    <w:p>
      <w:pPr>
        <w:pStyle w:val="BodyText"/>
        <w:spacing w:before="52"/>
        <w:ind w:left="0"/>
      </w:pPr>
    </w:p>
    <w:p>
      <w:pPr>
        <w:spacing w:before="0"/>
        <w:ind w:left="118" w:right="0" w:firstLine="0"/>
        <w:jc w:val="left"/>
        <w:rPr>
          <w:rFonts w:ascii="Times New Roman"/>
          <w:i/>
          <w:sz w:val="16"/>
        </w:rPr>
      </w:pPr>
      <w:r>
        <w:rPr>
          <w:rFonts w:ascii="Times New Roman"/>
          <w:i/>
          <w:sz w:val="16"/>
        </w:rPr>
        <w:t>Extraction</w:t>
      </w:r>
      <w:r>
        <w:rPr>
          <w:rFonts w:ascii="Times New Roman"/>
          <w:i/>
          <w:spacing w:val="10"/>
          <w:sz w:val="16"/>
        </w:rPr>
        <w:t> </w:t>
      </w:r>
      <w:r>
        <w:rPr>
          <w:rFonts w:ascii="Times New Roman"/>
          <w:i/>
          <w:sz w:val="16"/>
        </w:rPr>
        <w:t>of</w:t>
      </w:r>
      <w:r>
        <w:rPr>
          <w:rFonts w:ascii="Times New Roman"/>
          <w:i/>
          <w:spacing w:val="11"/>
          <w:sz w:val="16"/>
        </w:rPr>
        <w:t> </w:t>
      </w:r>
      <w:r>
        <w:rPr>
          <w:rFonts w:ascii="Times New Roman"/>
          <w:i/>
          <w:sz w:val="16"/>
        </w:rPr>
        <w:t>activity</w:t>
      </w:r>
      <w:r>
        <w:rPr>
          <w:rFonts w:ascii="Times New Roman"/>
          <w:i/>
          <w:spacing w:val="11"/>
          <w:sz w:val="16"/>
        </w:rPr>
        <w:t> </w:t>
      </w:r>
      <w:r>
        <w:rPr>
          <w:rFonts w:ascii="Times New Roman"/>
          <w:i/>
          <w:sz w:val="16"/>
        </w:rPr>
        <w:t>data</w:t>
      </w:r>
      <w:r>
        <w:rPr>
          <w:rFonts w:ascii="Times New Roman"/>
          <w:i/>
          <w:spacing w:val="11"/>
          <w:sz w:val="16"/>
        </w:rPr>
        <w:t> </w:t>
      </w:r>
      <w:r>
        <w:rPr>
          <w:rFonts w:ascii="Times New Roman"/>
          <w:i/>
          <w:sz w:val="16"/>
        </w:rPr>
        <w:t>from</w:t>
      </w:r>
      <w:r>
        <w:rPr>
          <w:rFonts w:ascii="Times New Roman"/>
          <w:i/>
          <w:spacing w:val="10"/>
          <w:sz w:val="16"/>
        </w:rPr>
        <w:t> </w:t>
      </w:r>
      <w:r>
        <w:rPr>
          <w:rFonts w:ascii="Times New Roman"/>
          <w:i/>
          <w:sz w:val="16"/>
        </w:rPr>
        <w:t>the</w:t>
      </w:r>
      <w:r>
        <w:rPr>
          <w:rFonts w:ascii="Times New Roman"/>
          <w:i/>
          <w:spacing w:val="11"/>
          <w:sz w:val="16"/>
        </w:rPr>
        <w:t> </w:t>
      </w:r>
      <w:r>
        <w:rPr>
          <w:rFonts w:ascii="Times New Roman"/>
          <w:i/>
          <w:sz w:val="16"/>
        </w:rPr>
        <w:t>selected</w:t>
      </w:r>
      <w:r>
        <w:rPr>
          <w:rFonts w:ascii="Times New Roman"/>
          <w:i/>
          <w:spacing w:val="11"/>
          <w:sz w:val="16"/>
        </w:rPr>
        <w:t> </w:t>
      </w:r>
      <w:r>
        <w:rPr>
          <w:rFonts w:ascii="Times New Roman"/>
          <w:i/>
          <w:spacing w:val="-2"/>
          <w:sz w:val="16"/>
        </w:rPr>
        <w:t>assays</w:t>
      </w:r>
    </w:p>
    <w:p>
      <w:pPr>
        <w:pStyle w:val="BodyText"/>
        <w:spacing w:line="273" w:lineRule="auto" w:before="25"/>
        <w:ind w:right="40" w:firstLine="239"/>
        <w:jc w:val="both"/>
      </w:pPr>
      <w:r>
        <w:rPr>
          <w:w w:val="110"/>
        </w:rPr>
        <w:t>For</w:t>
      </w:r>
      <w:r>
        <w:rPr>
          <w:spacing w:val="-11"/>
          <w:w w:val="110"/>
        </w:rPr>
        <w:t> </w:t>
      </w:r>
      <w:r>
        <w:rPr>
          <w:w w:val="110"/>
        </w:rPr>
        <w:t>each</w:t>
      </w:r>
      <w:r>
        <w:rPr>
          <w:spacing w:val="-11"/>
          <w:w w:val="110"/>
        </w:rPr>
        <w:t> </w:t>
      </w:r>
      <w:r>
        <w:rPr>
          <w:w w:val="110"/>
        </w:rPr>
        <w:t>of</w:t>
      </w:r>
      <w:r>
        <w:rPr>
          <w:spacing w:val="-11"/>
          <w:w w:val="110"/>
        </w:rPr>
        <w:t> </w:t>
      </w:r>
      <w:r>
        <w:rPr>
          <w:w w:val="110"/>
        </w:rPr>
        <w:t>the</w:t>
      </w:r>
      <w:r>
        <w:rPr>
          <w:spacing w:val="-11"/>
          <w:w w:val="110"/>
        </w:rPr>
        <w:t> </w:t>
      </w:r>
      <w:r>
        <w:rPr>
          <w:w w:val="110"/>
        </w:rPr>
        <w:t>selected</w:t>
      </w:r>
      <w:r>
        <w:rPr>
          <w:spacing w:val="-11"/>
          <w:w w:val="110"/>
        </w:rPr>
        <w:t> </w:t>
      </w:r>
      <w:r>
        <w:rPr>
          <w:w w:val="110"/>
        </w:rPr>
        <w:t>assays,</w:t>
      </w:r>
      <w:r>
        <w:rPr>
          <w:spacing w:val="-11"/>
          <w:w w:val="110"/>
        </w:rPr>
        <w:t> </w:t>
      </w:r>
      <w:r>
        <w:rPr>
          <w:w w:val="110"/>
        </w:rPr>
        <w:t>any</w:t>
      </w:r>
      <w:r>
        <w:rPr>
          <w:spacing w:val="-11"/>
          <w:w w:val="110"/>
        </w:rPr>
        <w:t> </w:t>
      </w:r>
      <w:r>
        <w:rPr>
          <w:w w:val="110"/>
        </w:rPr>
        <w:t>compounds</w:t>
      </w:r>
      <w:r>
        <w:rPr>
          <w:spacing w:val="-11"/>
          <w:w w:val="110"/>
        </w:rPr>
        <w:t> </w:t>
      </w:r>
      <w:r>
        <w:rPr>
          <w:w w:val="110"/>
        </w:rPr>
        <w:t>consistently</w:t>
      </w:r>
      <w:r>
        <w:rPr>
          <w:spacing w:val="-11"/>
          <w:w w:val="110"/>
        </w:rPr>
        <w:t> </w:t>
      </w:r>
      <w:r>
        <w:rPr>
          <w:w w:val="110"/>
        </w:rPr>
        <w:t>(i.e.</w:t>
      </w:r>
      <w:r>
        <w:rPr>
          <w:spacing w:val="-11"/>
          <w:w w:val="110"/>
        </w:rPr>
        <w:t> </w:t>
      </w:r>
      <w:r>
        <w:rPr>
          <w:w w:val="110"/>
        </w:rPr>
        <w:t>one or</w:t>
      </w:r>
      <w:r>
        <w:rPr>
          <w:w w:val="110"/>
        </w:rPr>
        <w:t> several</w:t>
      </w:r>
      <w:r>
        <w:rPr>
          <w:w w:val="110"/>
        </w:rPr>
        <w:t> times)</w:t>
      </w:r>
      <w:r>
        <w:rPr>
          <w:w w:val="110"/>
        </w:rPr>
        <w:t> labeled</w:t>
      </w:r>
      <w:r>
        <w:rPr>
          <w:w w:val="110"/>
        </w:rPr>
        <w:t> as</w:t>
      </w:r>
      <w:r>
        <w:rPr>
          <w:w w:val="110"/>
        </w:rPr>
        <w:t> “Active”</w:t>
      </w:r>
      <w:r>
        <w:rPr>
          <w:w w:val="110"/>
        </w:rPr>
        <w:t> were</w:t>
      </w:r>
      <w:r>
        <w:rPr>
          <w:w w:val="110"/>
        </w:rPr>
        <w:t> defined</w:t>
      </w:r>
      <w:r>
        <w:rPr>
          <w:w w:val="110"/>
        </w:rPr>
        <w:t> as</w:t>
      </w:r>
      <w:r>
        <w:rPr>
          <w:w w:val="110"/>
        </w:rPr>
        <w:t> active,</w:t>
      </w:r>
      <w:r>
        <w:rPr>
          <w:w w:val="110"/>
        </w:rPr>
        <w:t> and</w:t>
      </w:r>
      <w:r>
        <w:rPr>
          <w:w w:val="110"/>
        </w:rPr>
        <w:t> any compounds</w:t>
      </w:r>
      <w:r>
        <w:rPr>
          <w:spacing w:val="-2"/>
          <w:w w:val="110"/>
        </w:rPr>
        <w:t> </w:t>
      </w:r>
      <w:r>
        <w:rPr>
          <w:w w:val="110"/>
        </w:rPr>
        <w:t>consistently</w:t>
      </w:r>
      <w:r>
        <w:rPr>
          <w:spacing w:val="-2"/>
          <w:w w:val="110"/>
        </w:rPr>
        <w:t> </w:t>
      </w:r>
      <w:r>
        <w:rPr>
          <w:w w:val="110"/>
        </w:rPr>
        <w:t>labeled</w:t>
      </w:r>
      <w:r>
        <w:rPr>
          <w:spacing w:val="-1"/>
          <w:w w:val="110"/>
        </w:rPr>
        <w:t> </w:t>
      </w:r>
      <w:r>
        <w:rPr>
          <w:w w:val="110"/>
        </w:rPr>
        <w:t>as</w:t>
      </w:r>
      <w:r>
        <w:rPr>
          <w:spacing w:val="-1"/>
          <w:w w:val="110"/>
        </w:rPr>
        <w:t> </w:t>
      </w:r>
      <w:r>
        <w:rPr>
          <w:w w:val="110"/>
        </w:rPr>
        <w:t>“Inactive”</w:t>
      </w:r>
      <w:r>
        <w:rPr>
          <w:spacing w:val="-3"/>
          <w:w w:val="110"/>
        </w:rPr>
        <w:t> </w:t>
      </w:r>
      <w:r>
        <w:rPr>
          <w:w w:val="110"/>
        </w:rPr>
        <w:t>were</w:t>
      </w:r>
      <w:r>
        <w:rPr>
          <w:spacing w:val="-1"/>
          <w:w w:val="110"/>
        </w:rPr>
        <w:t> </w:t>
      </w:r>
      <w:r>
        <w:rPr>
          <w:w w:val="110"/>
        </w:rPr>
        <w:t>defined</w:t>
      </w:r>
      <w:r>
        <w:rPr>
          <w:spacing w:val="-1"/>
          <w:w w:val="110"/>
        </w:rPr>
        <w:t> </w:t>
      </w:r>
      <w:r>
        <w:rPr>
          <w:w w:val="110"/>
        </w:rPr>
        <w:t>as</w:t>
      </w:r>
      <w:r>
        <w:rPr>
          <w:spacing w:val="-1"/>
          <w:w w:val="110"/>
        </w:rPr>
        <w:t> </w:t>
      </w:r>
      <w:r>
        <w:rPr>
          <w:spacing w:val="-2"/>
          <w:w w:val="110"/>
        </w:rPr>
        <w:t>inactive.</w:t>
      </w:r>
    </w:p>
    <w:p>
      <w:pPr>
        <w:pStyle w:val="BodyText"/>
        <w:spacing w:line="273" w:lineRule="auto" w:before="97"/>
        <w:ind w:right="116"/>
        <w:jc w:val="both"/>
      </w:pPr>
      <w:r>
        <w:rPr/>
        <w:br w:type="column"/>
      </w:r>
      <w:r>
        <w:rPr>
          <w:w w:val="105"/>
        </w:rPr>
        <w:t>Any compounds with contradicting assay outcomes (e.g. “Active” and “Inactive”, or “Active” and “Inconclusive”) were removed. A compound</w:t>
      </w:r>
      <w:r>
        <w:rPr>
          <w:spacing w:val="40"/>
          <w:w w:val="105"/>
        </w:rPr>
        <w:t> </w:t>
      </w:r>
      <w:r>
        <w:rPr>
          <w:w w:val="105"/>
        </w:rPr>
        <w:t>is</w:t>
      </w:r>
      <w:r>
        <w:rPr>
          <w:spacing w:val="23"/>
          <w:w w:val="105"/>
        </w:rPr>
        <w:t> </w:t>
      </w:r>
      <w:r>
        <w:rPr>
          <w:w w:val="105"/>
        </w:rPr>
        <w:t>treated</w:t>
      </w:r>
      <w:r>
        <w:rPr>
          <w:spacing w:val="23"/>
          <w:w w:val="105"/>
        </w:rPr>
        <w:t> </w:t>
      </w:r>
      <w:r>
        <w:rPr>
          <w:w w:val="105"/>
        </w:rPr>
        <w:t>as</w:t>
      </w:r>
      <w:r>
        <w:rPr>
          <w:spacing w:val="23"/>
          <w:w w:val="105"/>
        </w:rPr>
        <w:t> </w:t>
      </w:r>
      <w:r>
        <w:rPr>
          <w:w w:val="105"/>
        </w:rPr>
        <w:t>active</w:t>
      </w:r>
      <w:r>
        <w:rPr>
          <w:spacing w:val="24"/>
          <w:w w:val="105"/>
        </w:rPr>
        <w:t> </w:t>
      </w:r>
      <w:r>
        <w:rPr>
          <w:w w:val="105"/>
        </w:rPr>
        <w:t>on</w:t>
      </w:r>
      <w:r>
        <w:rPr>
          <w:spacing w:val="23"/>
          <w:w w:val="105"/>
        </w:rPr>
        <w:t> </w:t>
      </w:r>
      <w:r>
        <w:rPr>
          <w:w w:val="105"/>
        </w:rPr>
        <w:t>a</w:t>
      </w:r>
      <w:r>
        <w:rPr>
          <w:spacing w:val="24"/>
          <w:w w:val="105"/>
        </w:rPr>
        <w:t> </w:t>
      </w:r>
      <w:r>
        <w:rPr>
          <w:w w:val="105"/>
        </w:rPr>
        <w:t>cluster</w:t>
      </w:r>
      <w:r>
        <w:rPr>
          <w:spacing w:val="24"/>
          <w:w w:val="105"/>
        </w:rPr>
        <w:t> </w:t>
      </w:r>
      <w:r>
        <w:rPr>
          <w:w w:val="105"/>
        </w:rPr>
        <w:t>of</w:t>
      </w:r>
      <w:r>
        <w:rPr>
          <w:spacing w:val="24"/>
          <w:w w:val="105"/>
        </w:rPr>
        <w:t> </w:t>
      </w:r>
      <w:r>
        <w:rPr>
          <w:w w:val="105"/>
        </w:rPr>
        <w:t>proteins</w:t>
      </w:r>
      <w:r>
        <w:rPr>
          <w:spacing w:val="23"/>
          <w:w w:val="105"/>
        </w:rPr>
        <w:t> </w:t>
      </w:r>
      <w:r>
        <w:rPr>
          <w:w w:val="105"/>
        </w:rPr>
        <w:t>(see</w:t>
      </w:r>
      <w:r>
        <w:rPr>
          <w:spacing w:val="24"/>
          <w:w w:val="105"/>
        </w:rPr>
        <w:t> </w:t>
      </w:r>
      <w:r>
        <w:rPr>
          <w:w w:val="105"/>
        </w:rPr>
        <w:t>“Protein</w:t>
      </w:r>
      <w:r>
        <w:rPr>
          <w:spacing w:val="23"/>
          <w:w w:val="105"/>
        </w:rPr>
        <w:t> </w:t>
      </w:r>
      <w:r>
        <w:rPr>
          <w:w w:val="105"/>
        </w:rPr>
        <w:t>clustering”)</w:t>
      </w:r>
      <w:r>
        <w:rPr>
          <w:spacing w:val="24"/>
          <w:w w:val="105"/>
        </w:rPr>
        <w:t> </w:t>
      </w:r>
      <w:r>
        <w:rPr>
          <w:w w:val="105"/>
        </w:rPr>
        <w:t>if it</w:t>
      </w:r>
      <w:r>
        <w:rPr>
          <w:spacing w:val="35"/>
          <w:w w:val="105"/>
        </w:rPr>
        <w:t> </w:t>
      </w:r>
      <w:r>
        <w:rPr>
          <w:w w:val="105"/>
        </w:rPr>
        <w:t>is</w:t>
      </w:r>
      <w:r>
        <w:rPr>
          <w:spacing w:val="35"/>
          <w:w w:val="105"/>
        </w:rPr>
        <w:t> </w:t>
      </w:r>
      <w:r>
        <w:rPr>
          <w:w w:val="105"/>
        </w:rPr>
        <w:t>active</w:t>
      </w:r>
      <w:r>
        <w:rPr>
          <w:spacing w:val="35"/>
          <w:w w:val="105"/>
        </w:rPr>
        <w:t> </w:t>
      </w:r>
      <w:r>
        <w:rPr>
          <w:w w:val="105"/>
        </w:rPr>
        <w:t>on</w:t>
      </w:r>
      <w:r>
        <w:rPr>
          <w:spacing w:val="35"/>
          <w:w w:val="105"/>
        </w:rPr>
        <w:t> </w:t>
      </w:r>
      <w:r>
        <w:rPr>
          <w:w w:val="105"/>
        </w:rPr>
        <w:t>at</w:t>
      </w:r>
      <w:r>
        <w:rPr>
          <w:spacing w:val="35"/>
          <w:w w:val="105"/>
        </w:rPr>
        <w:t> </w:t>
      </w:r>
      <w:r>
        <w:rPr>
          <w:w w:val="105"/>
        </w:rPr>
        <w:t>least</w:t>
      </w:r>
      <w:r>
        <w:rPr>
          <w:spacing w:val="35"/>
          <w:w w:val="105"/>
        </w:rPr>
        <w:t> </w:t>
      </w:r>
      <w:r>
        <w:rPr>
          <w:w w:val="105"/>
        </w:rPr>
        <w:t>one</w:t>
      </w:r>
      <w:r>
        <w:rPr>
          <w:spacing w:val="35"/>
          <w:w w:val="105"/>
        </w:rPr>
        <w:t> </w:t>
      </w:r>
      <w:r>
        <w:rPr>
          <w:w w:val="105"/>
        </w:rPr>
        <w:t>protein</w:t>
      </w:r>
      <w:r>
        <w:rPr>
          <w:spacing w:val="35"/>
          <w:w w:val="105"/>
        </w:rPr>
        <w:t> </w:t>
      </w:r>
      <w:r>
        <w:rPr>
          <w:w w:val="105"/>
        </w:rPr>
        <w:t>of</w:t>
      </w:r>
      <w:r>
        <w:rPr>
          <w:spacing w:val="35"/>
          <w:w w:val="105"/>
        </w:rPr>
        <w:t> </w:t>
      </w:r>
      <w:r>
        <w:rPr>
          <w:w w:val="105"/>
        </w:rPr>
        <w:t>that</w:t>
      </w:r>
      <w:r>
        <w:rPr>
          <w:spacing w:val="35"/>
          <w:w w:val="105"/>
        </w:rPr>
        <w:t> </w:t>
      </w:r>
      <w:r>
        <w:rPr>
          <w:w w:val="105"/>
        </w:rPr>
        <w:t>cluster.</w:t>
      </w:r>
    </w:p>
    <w:p>
      <w:pPr>
        <w:pStyle w:val="BodyText"/>
        <w:spacing w:line="273" w:lineRule="auto"/>
        <w:ind w:right="116" w:firstLine="239"/>
        <w:jc w:val="both"/>
      </w:pPr>
      <w:r>
        <w:rPr>
          <w:w w:val="110"/>
        </w:rPr>
        <w:t>In order to ensure the consistency of predictions, compounds with identical</w:t>
      </w:r>
      <w:r>
        <w:rPr>
          <w:spacing w:val="-7"/>
          <w:w w:val="110"/>
        </w:rPr>
        <w:t> </w:t>
      </w:r>
      <w:r>
        <w:rPr>
          <w:w w:val="110"/>
        </w:rPr>
        <w:t>Morgan2</w:t>
      </w:r>
      <w:r>
        <w:rPr>
          <w:spacing w:val="-7"/>
          <w:w w:val="110"/>
        </w:rPr>
        <w:t> </w:t>
      </w:r>
      <w:r>
        <w:rPr>
          <w:w w:val="110"/>
        </w:rPr>
        <w:t>fingerprints</w:t>
      </w:r>
      <w:r>
        <w:rPr>
          <w:spacing w:val="-7"/>
          <w:w w:val="110"/>
        </w:rPr>
        <w:t> </w:t>
      </w:r>
      <w:r>
        <w:rPr>
          <w:w w:val="110"/>
        </w:rPr>
        <w:t>[</w:t>
      </w:r>
      <w:hyperlink w:history="true" w:anchor="_bookmark50">
        <w:r>
          <w:rPr>
            <w:color w:val="0080AC"/>
            <w:w w:val="110"/>
          </w:rPr>
          <w:t>39</w:t>
        </w:r>
      </w:hyperlink>
      <w:r>
        <w:rPr>
          <w:w w:val="110"/>
        </w:rPr>
        <w:t>,</w:t>
      </w:r>
      <w:hyperlink w:history="true" w:anchor="_bookmark51">
        <w:r>
          <w:rPr>
            <w:color w:val="0080AC"/>
            <w:w w:val="110"/>
          </w:rPr>
          <w:t>40</w:t>
        </w:r>
      </w:hyperlink>
      <w:r>
        <w:rPr>
          <w:w w:val="110"/>
        </w:rPr>
        <w:t>]</w:t>
      </w:r>
      <w:r>
        <w:rPr>
          <w:spacing w:val="-7"/>
          <w:w w:val="110"/>
        </w:rPr>
        <w:t> </w:t>
      </w:r>
      <w:r>
        <w:rPr>
          <w:w w:val="110"/>
        </w:rPr>
        <w:t>(1024</w:t>
      </w:r>
      <w:r>
        <w:rPr>
          <w:spacing w:val="-7"/>
          <w:w w:val="110"/>
        </w:rPr>
        <w:t> </w:t>
      </w:r>
      <w:r>
        <w:rPr>
          <w:w w:val="110"/>
        </w:rPr>
        <w:t>bits)</w:t>
      </w:r>
      <w:r>
        <w:rPr>
          <w:spacing w:val="-7"/>
          <w:w w:val="110"/>
        </w:rPr>
        <w:t> </w:t>
      </w:r>
      <w:r>
        <w:rPr>
          <w:w w:val="110"/>
        </w:rPr>
        <w:t>but</w:t>
      </w:r>
      <w:r>
        <w:rPr>
          <w:spacing w:val="-7"/>
          <w:w w:val="110"/>
        </w:rPr>
        <w:t> </w:t>
      </w:r>
      <w:r>
        <w:rPr>
          <w:w w:val="110"/>
        </w:rPr>
        <w:t>differing</w:t>
      </w:r>
      <w:r>
        <w:rPr>
          <w:spacing w:val="-7"/>
          <w:w w:val="110"/>
        </w:rPr>
        <w:t> </w:t>
      </w:r>
      <w:r>
        <w:rPr>
          <w:w w:val="110"/>
        </w:rPr>
        <w:t>promis- cuity</w:t>
      </w:r>
      <w:r>
        <w:rPr>
          <w:spacing w:val="-7"/>
          <w:w w:val="110"/>
        </w:rPr>
        <w:t> </w:t>
      </w:r>
      <w:r>
        <w:rPr>
          <w:w w:val="110"/>
        </w:rPr>
        <w:t>labels</w:t>
      </w:r>
      <w:r>
        <w:rPr>
          <w:spacing w:val="-7"/>
          <w:w w:val="110"/>
        </w:rPr>
        <w:t> </w:t>
      </w:r>
      <w:r>
        <w:rPr>
          <w:w w:val="110"/>
        </w:rPr>
        <w:t>(e.g.,</w:t>
      </w:r>
      <w:r>
        <w:rPr>
          <w:spacing w:val="-7"/>
          <w:w w:val="110"/>
        </w:rPr>
        <w:t> </w:t>
      </w:r>
      <w:r>
        <w:rPr>
          <w:w w:val="110"/>
        </w:rPr>
        <w:t>symmetric</w:t>
      </w:r>
      <w:r>
        <w:rPr>
          <w:spacing w:val="-7"/>
          <w:w w:val="110"/>
        </w:rPr>
        <w:t> </w:t>
      </w:r>
      <w:r>
        <w:rPr>
          <w:w w:val="110"/>
        </w:rPr>
        <w:t>molecules)</w:t>
      </w:r>
      <w:r>
        <w:rPr>
          <w:spacing w:val="-7"/>
          <w:w w:val="110"/>
        </w:rPr>
        <w:t> </w:t>
      </w:r>
      <w:r>
        <w:rPr>
          <w:w w:val="110"/>
        </w:rPr>
        <w:t>were</w:t>
      </w:r>
      <w:r>
        <w:rPr>
          <w:spacing w:val="-7"/>
          <w:w w:val="110"/>
        </w:rPr>
        <w:t> </w:t>
      </w:r>
      <w:r>
        <w:rPr>
          <w:w w:val="110"/>
        </w:rPr>
        <w:t>removed</w:t>
      </w:r>
      <w:r>
        <w:rPr>
          <w:spacing w:val="-7"/>
          <w:w w:val="110"/>
        </w:rPr>
        <w:t> </w:t>
      </w:r>
      <w:r>
        <w:rPr>
          <w:w w:val="110"/>
        </w:rPr>
        <w:t>from</w:t>
      </w:r>
      <w:r>
        <w:rPr>
          <w:spacing w:val="-7"/>
          <w:w w:val="110"/>
        </w:rPr>
        <w:t> </w:t>
      </w:r>
      <w:r>
        <w:rPr>
          <w:w w:val="110"/>
        </w:rPr>
        <w:t>the</w:t>
      </w:r>
      <w:r>
        <w:rPr>
          <w:spacing w:val="-7"/>
          <w:w w:val="110"/>
        </w:rPr>
        <w:t> </w:t>
      </w:r>
      <w:r>
        <w:rPr>
          <w:w w:val="110"/>
        </w:rPr>
        <w:t>respec- tive</w:t>
      </w:r>
      <w:r>
        <w:rPr>
          <w:w w:val="110"/>
        </w:rPr>
        <w:t> training</w:t>
      </w:r>
      <w:r>
        <w:rPr>
          <w:w w:val="110"/>
        </w:rPr>
        <w:t> set.</w:t>
      </w:r>
      <w:r>
        <w:rPr>
          <w:w w:val="110"/>
        </w:rPr>
        <w:t> For</w:t>
      </w:r>
      <w:r>
        <w:rPr>
          <w:w w:val="110"/>
        </w:rPr>
        <w:t> any</w:t>
      </w:r>
      <w:r>
        <w:rPr>
          <w:w w:val="110"/>
        </w:rPr>
        <w:t> compounds</w:t>
      </w:r>
      <w:r>
        <w:rPr>
          <w:w w:val="110"/>
        </w:rPr>
        <w:t> with</w:t>
      </w:r>
      <w:r>
        <w:rPr>
          <w:w w:val="110"/>
        </w:rPr>
        <w:t> identical</w:t>
      </w:r>
      <w:r>
        <w:rPr>
          <w:w w:val="110"/>
        </w:rPr>
        <w:t> Morgan2</w:t>
      </w:r>
      <w:r>
        <w:rPr>
          <w:w w:val="110"/>
        </w:rPr>
        <w:t> finger- prints only one instance was kept in the respective training set.</w:t>
      </w:r>
    </w:p>
    <w:p>
      <w:pPr>
        <w:pStyle w:val="BodyText"/>
        <w:spacing w:before="20"/>
        <w:ind w:left="0"/>
      </w:pPr>
    </w:p>
    <w:p>
      <w:pPr>
        <w:spacing w:before="1"/>
        <w:ind w:left="118" w:right="0" w:firstLine="0"/>
        <w:jc w:val="left"/>
        <w:rPr>
          <w:rFonts w:ascii="Times New Roman"/>
          <w:i/>
          <w:sz w:val="16"/>
        </w:rPr>
      </w:pPr>
      <w:r>
        <w:rPr>
          <w:rFonts w:ascii="Times New Roman"/>
          <w:i/>
          <w:sz w:val="16"/>
        </w:rPr>
        <w:t>Definition</w:t>
      </w:r>
      <w:r>
        <w:rPr>
          <w:rFonts w:ascii="Times New Roman"/>
          <w:i/>
          <w:spacing w:val="5"/>
          <w:sz w:val="16"/>
        </w:rPr>
        <w:t> </w:t>
      </w:r>
      <w:r>
        <w:rPr>
          <w:rFonts w:ascii="Times New Roman"/>
          <w:i/>
          <w:sz w:val="16"/>
        </w:rPr>
        <w:t>of</w:t>
      </w:r>
      <w:r>
        <w:rPr>
          <w:rFonts w:ascii="Times New Roman"/>
          <w:i/>
          <w:spacing w:val="6"/>
          <w:sz w:val="16"/>
        </w:rPr>
        <w:t> </w:t>
      </w:r>
      <w:r>
        <w:rPr>
          <w:rFonts w:ascii="Times New Roman"/>
          <w:i/>
          <w:sz w:val="16"/>
        </w:rPr>
        <w:t>the</w:t>
      </w:r>
      <w:r>
        <w:rPr>
          <w:rFonts w:ascii="Times New Roman"/>
          <w:i/>
          <w:spacing w:val="6"/>
          <w:sz w:val="16"/>
        </w:rPr>
        <w:t> </w:t>
      </w:r>
      <w:r>
        <w:rPr>
          <w:rFonts w:ascii="Times New Roman"/>
          <w:i/>
          <w:sz w:val="16"/>
        </w:rPr>
        <w:t>active-to-tested</w:t>
      </w:r>
      <w:r>
        <w:rPr>
          <w:rFonts w:ascii="Times New Roman"/>
          <w:i/>
          <w:spacing w:val="6"/>
          <w:sz w:val="16"/>
        </w:rPr>
        <w:t> </w:t>
      </w:r>
      <w:r>
        <w:rPr>
          <w:rFonts w:ascii="Times New Roman"/>
          <w:i/>
          <w:sz w:val="16"/>
        </w:rPr>
        <w:t>ratio</w:t>
      </w:r>
      <w:r>
        <w:rPr>
          <w:rFonts w:ascii="Times New Roman"/>
          <w:i/>
          <w:spacing w:val="6"/>
          <w:sz w:val="16"/>
        </w:rPr>
        <w:t> </w:t>
      </w:r>
      <w:r>
        <w:rPr>
          <w:rFonts w:ascii="Times New Roman"/>
          <w:i/>
          <w:spacing w:val="-2"/>
          <w:sz w:val="16"/>
        </w:rPr>
        <w:t>(ATR)</w:t>
      </w:r>
    </w:p>
    <w:p>
      <w:pPr>
        <w:pStyle w:val="BodyText"/>
        <w:spacing w:line="273" w:lineRule="auto" w:before="25"/>
        <w:ind w:right="117" w:firstLine="239"/>
        <w:jc w:val="both"/>
      </w:pPr>
      <w:r>
        <w:rPr>
          <w:w w:val="110"/>
        </w:rPr>
        <w:t>The hit rate of a compound in biological assays is described as the active-to-tested ratio (ATR; </w:t>
      </w:r>
      <w:hyperlink w:history="true" w:anchor="_bookmark7">
        <w:r>
          <w:rPr>
            <w:color w:val="0080AC"/>
            <w:w w:val="110"/>
          </w:rPr>
          <w:t>Eq. (1)</w:t>
        </w:r>
      </w:hyperlink>
      <w:r>
        <w:rPr>
          <w:w w:val="110"/>
        </w:rPr>
        <w:t>):</w:t>
      </w:r>
    </w:p>
    <w:p>
      <w:pPr>
        <w:tabs>
          <w:tab w:pos="4955" w:val="left" w:leader="none"/>
        </w:tabs>
        <w:spacing w:line="190" w:lineRule="exact" w:before="0"/>
        <w:ind w:left="118" w:right="0" w:firstLine="0"/>
        <w:jc w:val="left"/>
        <w:rPr>
          <w:rFonts w:ascii="STIX" w:eastAsia="STIX"/>
          <w:sz w:val="16"/>
        </w:rPr>
      </w:pPr>
      <w:r>
        <w:rPr>
          <w:rFonts w:ascii="STIX Math" w:eastAsia="STIX Math"/>
          <w:i/>
          <w:sz w:val="16"/>
        </w:rPr>
        <w:t>𝐴𝑇</w:t>
      </w:r>
      <w:r>
        <w:rPr>
          <w:rFonts w:ascii="STIX Math" w:eastAsia="STIX Math"/>
          <w:i/>
          <w:spacing w:val="-14"/>
          <w:sz w:val="16"/>
        </w:rPr>
        <w:t> </w:t>
      </w:r>
      <w:r>
        <w:rPr>
          <w:rFonts w:ascii="STIX Math" w:eastAsia="STIX Math"/>
          <w:i/>
          <w:sz w:val="16"/>
        </w:rPr>
        <w:t>𝑅</w:t>
      </w:r>
      <w:r>
        <w:rPr>
          <w:rFonts w:ascii="STIX Math" w:eastAsia="STIX Math"/>
          <w:i/>
          <w:spacing w:val="49"/>
          <w:sz w:val="16"/>
        </w:rPr>
        <w:t> </w:t>
      </w:r>
      <w:r>
        <w:rPr>
          <w:rFonts w:ascii="STIX Math" w:eastAsia="STIX Math"/>
          <w:sz w:val="16"/>
        </w:rPr>
        <w:t>=</w:t>
      </w:r>
      <w:r>
        <w:rPr>
          <w:rFonts w:ascii="STIX Math" w:eastAsia="STIX Math"/>
          <w:spacing w:val="74"/>
          <w:sz w:val="16"/>
        </w:rPr>
        <w:t> </w:t>
      </w:r>
      <w:r>
        <w:rPr>
          <w:rFonts w:ascii="STIX Math" w:eastAsia="STIX Math"/>
          <w:i/>
          <w:position w:val="9"/>
          <w:sz w:val="16"/>
          <w:u w:val="single"/>
        </w:rPr>
        <w:t>𝐴</w:t>
      </w:r>
      <w:r>
        <w:rPr>
          <w:rFonts w:ascii="STIX Math" w:eastAsia="STIX Math"/>
          <w:i/>
          <w:spacing w:val="-17"/>
          <w:position w:val="9"/>
          <w:sz w:val="16"/>
          <w:u w:val="none"/>
        </w:rPr>
        <w:t> </w:t>
      </w:r>
      <w:r>
        <w:rPr>
          <w:rFonts w:ascii="STIX Math" w:eastAsia="STIX Math"/>
          <w:i/>
          <w:spacing w:val="-10"/>
          <w:sz w:val="16"/>
          <w:u w:val="none"/>
        </w:rPr>
        <w:t>,</w:t>
      </w:r>
      <w:r>
        <w:rPr>
          <w:rFonts w:ascii="STIX Math" w:eastAsia="STIX Math"/>
          <w:i/>
          <w:sz w:val="16"/>
          <w:u w:val="none"/>
        </w:rPr>
        <w:tab/>
      </w:r>
      <w:r>
        <w:rPr>
          <w:rFonts w:ascii="STIX" w:eastAsia="STIX"/>
          <w:spacing w:val="-5"/>
          <w:sz w:val="16"/>
          <w:u w:val="none"/>
        </w:rPr>
        <w:t>(1)</w:t>
      </w:r>
    </w:p>
    <w:p>
      <w:pPr>
        <w:spacing w:line="303" w:lineRule="exact" w:before="0"/>
        <w:ind w:left="780" w:right="0" w:firstLine="0"/>
        <w:jc w:val="left"/>
        <w:rPr>
          <w:rFonts w:ascii="STIX Math" w:eastAsia="STIX Math"/>
          <w:i/>
          <w:sz w:val="16"/>
        </w:rPr>
      </w:pPr>
      <w:r>
        <w:rPr>
          <w:rFonts w:ascii="STIX Math" w:eastAsia="STIX Math"/>
          <w:i/>
          <w:spacing w:val="-10"/>
          <w:sz w:val="16"/>
        </w:rPr>
        <w:t>𝑇</w:t>
      </w:r>
    </w:p>
    <w:p>
      <w:pPr>
        <w:pStyle w:val="BodyText"/>
        <w:spacing w:line="273" w:lineRule="auto" w:before="9"/>
        <w:ind w:right="115"/>
        <w:jc w:val="both"/>
      </w:pPr>
      <w:r>
        <w:rPr>
          <w:w w:val="110"/>
        </w:rPr>
        <w:t>where</w:t>
      </w:r>
      <w:r>
        <w:rPr>
          <w:spacing w:val="-2"/>
          <w:w w:val="110"/>
        </w:rPr>
        <w:t> </w:t>
      </w:r>
      <w:r>
        <w:rPr>
          <w:rFonts w:ascii="Times New Roman"/>
          <w:i/>
          <w:w w:val="110"/>
        </w:rPr>
        <w:t>A</w:t>
      </w:r>
      <w:r>
        <w:rPr>
          <w:rFonts w:ascii="Times New Roman"/>
          <w:i/>
          <w:spacing w:val="-2"/>
          <w:w w:val="110"/>
        </w:rPr>
        <w:t> </w:t>
      </w:r>
      <w:r>
        <w:rPr>
          <w:w w:val="110"/>
        </w:rPr>
        <w:t>is</w:t>
      </w:r>
      <w:r>
        <w:rPr>
          <w:spacing w:val="-3"/>
          <w:w w:val="110"/>
        </w:rPr>
        <w:t> </w:t>
      </w:r>
      <w:r>
        <w:rPr>
          <w:w w:val="110"/>
        </w:rPr>
        <w:t>the</w:t>
      </w:r>
      <w:r>
        <w:rPr>
          <w:spacing w:val="-2"/>
          <w:w w:val="110"/>
        </w:rPr>
        <w:t> </w:t>
      </w:r>
      <w:r>
        <w:rPr>
          <w:w w:val="110"/>
        </w:rPr>
        <w:t>number</w:t>
      </w:r>
      <w:r>
        <w:rPr>
          <w:spacing w:val="-2"/>
          <w:w w:val="110"/>
        </w:rPr>
        <w:t> </w:t>
      </w:r>
      <w:r>
        <w:rPr>
          <w:w w:val="110"/>
        </w:rPr>
        <w:t>of</w:t>
      </w:r>
      <w:r>
        <w:rPr>
          <w:spacing w:val="-2"/>
          <w:w w:val="110"/>
        </w:rPr>
        <w:t> </w:t>
      </w:r>
      <w:r>
        <w:rPr>
          <w:w w:val="110"/>
        </w:rPr>
        <w:t>assays</w:t>
      </w:r>
      <w:r>
        <w:rPr>
          <w:spacing w:val="-2"/>
          <w:w w:val="110"/>
        </w:rPr>
        <w:t> </w:t>
      </w:r>
      <w:r>
        <w:rPr>
          <w:w w:val="110"/>
        </w:rPr>
        <w:t>a</w:t>
      </w:r>
      <w:r>
        <w:rPr>
          <w:spacing w:val="-2"/>
          <w:w w:val="110"/>
        </w:rPr>
        <w:t> </w:t>
      </w:r>
      <w:r>
        <w:rPr>
          <w:w w:val="110"/>
        </w:rPr>
        <w:t>compound</w:t>
      </w:r>
      <w:r>
        <w:rPr>
          <w:spacing w:val="-2"/>
          <w:w w:val="110"/>
        </w:rPr>
        <w:t> </w:t>
      </w:r>
      <w:r>
        <w:rPr>
          <w:w w:val="110"/>
        </w:rPr>
        <w:t>was</w:t>
      </w:r>
      <w:r>
        <w:rPr>
          <w:spacing w:val="-3"/>
          <w:w w:val="110"/>
        </w:rPr>
        <w:t> </w:t>
      </w:r>
      <w:r>
        <w:rPr>
          <w:w w:val="110"/>
        </w:rPr>
        <w:t>tested</w:t>
      </w:r>
      <w:r>
        <w:rPr>
          <w:spacing w:val="-2"/>
          <w:w w:val="110"/>
        </w:rPr>
        <w:t> </w:t>
      </w:r>
      <w:r>
        <w:rPr>
          <w:w w:val="110"/>
        </w:rPr>
        <w:t>active</w:t>
      </w:r>
      <w:r>
        <w:rPr>
          <w:spacing w:val="-2"/>
          <w:w w:val="110"/>
        </w:rPr>
        <w:t> </w:t>
      </w:r>
      <w:r>
        <w:rPr>
          <w:w w:val="110"/>
        </w:rPr>
        <w:t>and</w:t>
      </w:r>
      <w:r>
        <w:rPr>
          <w:spacing w:val="-2"/>
          <w:w w:val="110"/>
        </w:rPr>
        <w:t> </w:t>
      </w:r>
      <w:r>
        <w:rPr>
          <w:rFonts w:ascii="Times New Roman"/>
          <w:i/>
          <w:w w:val="110"/>
        </w:rPr>
        <w:t>T</w:t>
      </w:r>
      <w:r>
        <w:rPr>
          <w:rFonts w:ascii="Times New Roman"/>
          <w:i/>
          <w:spacing w:val="-2"/>
          <w:w w:val="110"/>
        </w:rPr>
        <w:t> </w:t>
      </w:r>
      <w:r>
        <w:rPr>
          <w:w w:val="110"/>
        </w:rPr>
        <w:t>is the total number of assays a compound was tested in. For compounds, the terms hit rate and ATR are used interchangeably in this work.</w:t>
      </w:r>
    </w:p>
    <w:p>
      <w:pPr>
        <w:pStyle w:val="BodyText"/>
        <w:spacing w:before="24"/>
        <w:ind w:left="0"/>
      </w:pPr>
    </w:p>
    <w:p>
      <w:pPr>
        <w:spacing w:before="1"/>
        <w:ind w:left="118" w:right="0" w:firstLine="0"/>
        <w:jc w:val="left"/>
        <w:rPr>
          <w:rFonts w:ascii="Times New Roman"/>
          <w:i/>
          <w:sz w:val="16"/>
        </w:rPr>
      </w:pPr>
      <w:r>
        <w:rPr>
          <w:rFonts w:ascii="Times New Roman"/>
          <w:i/>
          <w:sz w:val="16"/>
        </w:rPr>
        <w:t>Protein</w:t>
      </w:r>
      <w:r>
        <w:rPr>
          <w:rFonts w:ascii="Times New Roman"/>
          <w:i/>
          <w:spacing w:val="-3"/>
          <w:sz w:val="16"/>
        </w:rPr>
        <w:t> </w:t>
      </w:r>
      <w:r>
        <w:rPr>
          <w:rFonts w:ascii="Times New Roman"/>
          <w:i/>
          <w:spacing w:val="-2"/>
          <w:sz w:val="16"/>
        </w:rPr>
        <w:t>clustering</w:t>
      </w:r>
    </w:p>
    <w:p>
      <w:pPr>
        <w:pStyle w:val="BodyText"/>
        <w:spacing w:line="273" w:lineRule="auto" w:before="25"/>
        <w:ind w:right="117" w:firstLine="239"/>
        <w:jc w:val="both"/>
      </w:pPr>
      <w:r>
        <w:rPr>
          <w:w w:val="110"/>
        </w:rPr>
        <w:t>Based</w:t>
      </w:r>
      <w:r>
        <w:rPr>
          <w:spacing w:val="-6"/>
          <w:w w:val="110"/>
        </w:rPr>
        <w:t> </w:t>
      </w:r>
      <w:r>
        <w:rPr>
          <w:w w:val="110"/>
        </w:rPr>
        <w:t>on</w:t>
      </w:r>
      <w:r>
        <w:rPr>
          <w:spacing w:val="-6"/>
          <w:w w:val="110"/>
        </w:rPr>
        <w:t> </w:t>
      </w:r>
      <w:r>
        <w:rPr>
          <w:w w:val="110"/>
        </w:rPr>
        <w:t>the</w:t>
      </w:r>
      <w:r>
        <w:rPr>
          <w:spacing w:val="-6"/>
          <w:w w:val="110"/>
        </w:rPr>
        <w:t> </w:t>
      </w:r>
      <w:r>
        <w:rPr>
          <w:w w:val="110"/>
        </w:rPr>
        <w:t>GIs</w:t>
      </w:r>
      <w:r>
        <w:rPr>
          <w:spacing w:val="-6"/>
          <w:w w:val="110"/>
        </w:rPr>
        <w:t> </w:t>
      </w:r>
      <w:r>
        <w:rPr>
          <w:w w:val="110"/>
        </w:rPr>
        <w:t>assigned</w:t>
      </w:r>
      <w:r>
        <w:rPr>
          <w:spacing w:val="-6"/>
          <w:w w:val="110"/>
        </w:rPr>
        <w:t> </w:t>
      </w:r>
      <w:r>
        <w:rPr>
          <w:w w:val="110"/>
        </w:rPr>
        <w:t>to</w:t>
      </w:r>
      <w:r>
        <w:rPr>
          <w:spacing w:val="-6"/>
          <w:w w:val="110"/>
        </w:rPr>
        <w:t> </w:t>
      </w:r>
      <w:r>
        <w:rPr>
          <w:w w:val="110"/>
        </w:rPr>
        <w:t>the</w:t>
      </w:r>
      <w:r>
        <w:rPr>
          <w:spacing w:val="-6"/>
          <w:w w:val="110"/>
        </w:rPr>
        <w:t> </w:t>
      </w:r>
      <w:r>
        <w:rPr>
          <w:w w:val="110"/>
        </w:rPr>
        <w:t>individual</w:t>
      </w:r>
      <w:r>
        <w:rPr>
          <w:spacing w:val="-6"/>
          <w:w w:val="110"/>
        </w:rPr>
        <w:t> </w:t>
      </w:r>
      <w:r>
        <w:rPr>
          <w:w w:val="110"/>
        </w:rPr>
        <w:t>proteins,</w:t>
      </w:r>
      <w:r>
        <w:rPr>
          <w:spacing w:val="-6"/>
          <w:w w:val="110"/>
        </w:rPr>
        <w:t> </w:t>
      </w:r>
      <w:r>
        <w:rPr>
          <w:w w:val="110"/>
        </w:rPr>
        <w:t>the</w:t>
      </w:r>
      <w:r>
        <w:rPr>
          <w:spacing w:val="-6"/>
          <w:w w:val="110"/>
        </w:rPr>
        <w:t> </w:t>
      </w:r>
      <w:r>
        <w:rPr>
          <w:w w:val="110"/>
        </w:rPr>
        <w:t>FASTA</w:t>
      </w:r>
      <w:r>
        <w:rPr>
          <w:spacing w:val="-6"/>
          <w:w w:val="110"/>
        </w:rPr>
        <w:t> </w:t>
      </w:r>
      <w:r>
        <w:rPr>
          <w:w w:val="110"/>
        </w:rPr>
        <w:t>se- quences of the respective proteins were retrieved from the NCBI using the</w:t>
      </w:r>
      <w:r>
        <w:rPr>
          <w:spacing w:val="-2"/>
          <w:w w:val="110"/>
        </w:rPr>
        <w:t> </w:t>
      </w:r>
      <w:r>
        <w:rPr>
          <w:w w:val="110"/>
        </w:rPr>
        <w:t>“Entrez”</w:t>
      </w:r>
      <w:r>
        <w:rPr>
          <w:spacing w:val="-2"/>
          <w:w w:val="110"/>
        </w:rPr>
        <w:t> </w:t>
      </w:r>
      <w:r>
        <w:rPr>
          <w:w w:val="110"/>
        </w:rPr>
        <w:t>package</w:t>
      </w:r>
      <w:r>
        <w:rPr>
          <w:spacing w:val="-2"/>
          <w:w w:val="110"/>
        </w:rPr>
        <w:t> </w:t>
      </w:r>
      <w:r>
        <w:rPr>
          <w:w w:val="110"/>
        </w:rPr>
        <w:t>of</w:t>
      </w:r>
      <w:r>
        <w:rPr>
          <w:spacing w:val="-2"/>
          <w:w w:val="110"/>
        </w:rPr>
        <w:t> </w:t>
      </w:r>
      <w:r>
        <w:rPr>
          <w:w w:val="110"/>
        </w:rPr>
        <w:t>Biopython</w:t>
      </w:r>
      <w:r>
        <w:rPr>
          <w:spacing w:val="-2"/>
          <w:w w:val="110"/>
        </w:rPr>
        <w:t> </w:t>
      </w:r>
      <w:hyperlink w:history="true" w:anchor="_bookmark53">
        <w:r>
          <w:rPr>
            <w:color w:val="0080AC"/>
            <w:w w:val="110"/>
          </w:rPr>
          <w:t>[41]</w:t>
        </w:r>
      </w:hyperlink>
      <w:r>
        <w:rPr>
          <w:color w:val="0080AC"/>
          <w:spacing w:val="-2"/>
          <w:w w:val="110"/>
        </w:rPr>
        <w:t> </w:t>
      </w:r>
      <w:r>
        <w:rPr>
          <w:w w:val="110"/>
        </w:rPr>
        <w:t>(version</w:t>
      </w:r>
      <w:r>
        <w:rPr>
          <w:spacing w:val="-2"/>
          <w:w w:val="110"/>
        </w:rPr>
        <w:t> </w:t>
      </w:r>
      <w:r>
        <w:rPr>
          <w:w w:val="110"/>
        </w:rPr>
        <w:t>1.78).</w:t>
      </w:r>
      <w:r>
        <w:rPr>
          <w:spacing w:val="-2"/>
          <w:w w:val="110"/>
        </w:rPr>
        <w:t> </w:t>
      </w:r>
      <w:r>
        <w:rPr>
          <w:w w:val="110"/>
        </w:rPr>
        <w:t>Protein</w:t>
      </w:r>
      <w:r>
        <w:rPr>
          <w:spacing w:val="-2"/>
          <w:w w:val="110"/>
        </w:rPr>
        <w:t> </w:t>
      </w:r>
      <w:r>
        <w:rPr>
          <w:w w:val="110"/>
        </w:rPr>
        <w:t>cluster- ing</w:t>
      </w:r>
      <w:r>
        <w:rPr>
          <w:spacing w:val="-9"/>
          <w:w w:val="110"/>
        </w:rPr>
        <w:t> </w:t>
      </w:r>
      <w:r>
        <w:rPr>
          <w:w w:val="110"/>
        </w:rPr>
        <w:t>was</w:t>
      </w:r>
      <w:r>
        <w:rPr>
          <w:spacing w:val="-10"/>
          <w:w w:val="110"/>
        </w:rPr>
        <w:t> </w:t>
      </w:r>
      <w:r>
        <w:rPr>
          <w:w w:val="110"/>
        </w:rPr>
        <w:t>performed</w:t>
      </w:r>
      <w:r>
        <w:rPr>
          <w:spacing w:val="-9"/>
          <w:w w:val="110"/>
        </w:rPr>
        <w:t> </w:t>
      </w:r>
      <w:r>
        <w:rPr>
          <w:w w:val="110"/>
        </w:rPr>
        <w:t>using</w:t>
      </w:r>
      <w:r>
        <w:rPr>
          <w:spacing w:val="-9"/>
          <w:w w:val="110"/>
        </w:rPr>
        <w:t> </w:t>
      </w:r>
      <w:r>
        <w:rPr>
          <w:w w:val="110"/>
        </w:rPr>
        <w:t>cd-hit</w:t>
      </w:r>
      <w:r>
        <w:rPr>
          <w:spacing w:val="-9"/>
          <w:w w:val="110"/>
        </w:rPr>
        <w:t> </w:t>
      </w:r>
      <w:hyperlink w:history="true" w:anchor="_bookmark55">
        <w:r>
          <w:rPr>
            <w:color w:val="0080AC"/>
            <w:w w:val="110"/>
          </w:rPr>
          <w:t>[42]</w:t>
        </w:r>
      </w:hyperlink>
      <w:r>
        <w:rPr>
          <w:color w:val="0080AC"/>
          <w:spacing w:val="-10"/>
          <w:w w:val="110"/>
        </w:rPr>
        <w:t> </w:t>
      </w:r>
      <w:r>
        <w:rPr>
          <w:w w:val="110"/>
        </w:rPr>
        <w:t>with</w:t>
      </w:r>
      <w:r>
        <w:rPr>
          <w:spacing w:val="-9"/>
          <w:w w:val="110"/>
        </w:rPr>
        <w:t> </w:t>
      </w:r>
      <w:r>
        <w:rPr>
          <w:w w:val="110"/>
        </w:rPr>
        <w:t>the</w:t>
      </w:r>
      <w:r>
        <w:rPr>
          <w:spacing w:val="-9"/>
          <w:w w:val="110"/>
        </w:rPr>
        <w:t> </w:t>
      </w:r>
      <w:r>
        <w:rPr>
          <w:w w:val="110"/>
        </w:rPr>
        <w:t>same</w:t>
      </w:r>
      <w:r>
        <w:rPr>
          <w:spacing w:val="-9"/>
          <w:w w:val="110"/>
        </w:rPr>
        <w:t> </w:t>
      </w:r>
      <w:r>
        <w:rPr>
          <w:w w:val="110"/>
        </w:rPr>
        <w:t>parameters</w:t>
      </w:r>
      <w:r>
        <w:rPr>
          <w:spacing w:val="-9"/>
          <w:w w:val="110"/>
        </w:rPr>
        <w:t> </w:t>
      </w:r>
      <w:r>
        <w:rPr>
          <w:spacing w:val="-2"/>
          <w:w w:val="110"/>
        </w:rPr>
        <w:t>described</w:t>
      </w:r>
    </w:p>
    <w:p>
      <w:pPr>
        <w:pStyle w:val="BodyText"/>
        <w:spacing w:line="219" w:lineRule="exact"/>
      </w:pPr>
      <w:r>
        <w:rPr>
          <w:w w:val="110"/>
        </w:rPr>
        <w:t>in</w:t>
      </w:r>
      <w:r>
        <w:rPr>
          <w:spacing w:val="11"/>
          <w:w w:val="110"/>
        </w:rPr>
        <w:t> </w:t>
      </w:r>
      <w:r>
        <w:rPr>
          <w:w w:val="110"/>
        </w:rPr>
        <w:t>Ref.</w:t>
      </w:r>
      <w:r>
        <w:rPr>
          <w:spacing w:val="11"/>
          <w:w w:val="110"/>
        </w:rPr>
        <w:t> </w:t>
      </w:r>
      <w:hyperlink w:history="true" w:anchor="_bookmark54">
        <w:r>
          <w:rPr>
            <w:color w:val="0080AC"/>
            <w:w w:val="110"/>
          </w:rPr>
          <w:t>[25]</w:t>
        </w:r>
      </w:hyperlink>
      <w:r>
        <w:rPr>
          <w:color w:val="0080AC"/>
          <w:spacing w:val="11"/>
          <w:w w:val="110"/>
        </w:rPr>
        <w:t> </w:t>
      </w:r>
      <w:r>
        <w:rPr>
          <w:w w:val="110"/>
        </w:rPr>
        <w:t>(sequence</w:t>
      </w:r>
      <w:r>
        <w:rPr>
          <w:spacing w:val="12"/>
          <w:w w:val="110"/>
        </w:rPr>
        <w:t> </w:t>
      </w:r>
      <w:r>
        <w:rPr>
          <w:w w:val="110"/>
        </w:rPr>
        <w:t>identity</w:t>
      </w:r>
      <w:r>
        <w:rPr>
          <w:rFonts w:ascii="STIX Math"/>
          <w:w w:val="110"/>
        </w:rPr>
        <w:t>=</w:t>
      </w:r>
      <w:r>
        <w:rPr>
          <w:rFonts w:ascii="STIX Math"/>
          <w:spacing w:val="11"/>
          <w:w w:val="110"/>
        </w:rPr>
        <w:t> </w:t>
      </w:r>
      <w:r>
        <w:rPr>
          <w:w w:val="110"/>
        </w:rPr>
        <w:t>60%;</w:t>
      </w:r>
      <w:r>
        <w:rPr>
          <w:spacing w:val="11"/>
          <w:w w:val="110"/>
        </w:rPr>
        <w:t> </w:t>
      </w:r>
      <w:r>
        <w:rPr>
          <w:w w:val="110"/>
        </w:rPr>
        <w:t>tolerance</w:t>
      </w:r>
      <w:r>
        <w:rPr>
          <w:rFonts w:ascii="STIX Math"/>
          <w:w w:val="110"/>
        </w:rPr>
        <w:t>=</w:t>
      </w:r>
      <w:r>
        <w:rPr>
          <w:rFonts w:ascii="STIX Math"/>
          <w:spacing w:val="11"/>
          <w:w w:val="110"/>
        </w:rPr>
        <w:t> </w:t>
      </w:r>
      <w:r>
        <w:rPr>
          <w:w w:val="110"/>
        </w:rPr>
        <w:t>3).</w:t>
      </w:r>
      <w:r>
        <w:rPr>
          <w:spacing w:val="11"/>
          <w:w w:val="110"/>
        </w:rPr>
        <w:t> </w:t>
      </w:r>
      <w:r>
        <w:rPr>
          <w:w w:val="110"/>
        </w:rPr>
        <w:t>This</w:t>
      </w:r>
      <w:r>
        <w:rPr>
          <w:spacing w:val="12"/>
          <w:w w:val="110"/>
        </w:rPr>
        <w:t> </w:t>
      </w:r>
      <w:r>
        <w:rPr>
          <w:w w:val="110"/>
        </w:rPr>
        <w:t>resulted</w:t>
      </w:r>
      <w:r>
        <w:rPr>
          <w:spacing w:val="12"/>
          <w:w w:val="110"/>
        </w:rPr>
        <w:t> </w:t>
      </w:r>
      <w:r>
        <w:rPr>
          <w:spacing w:val="-5"/>
          <w:w w:val="110"/>
        </w:rPr>
        <w:t>in</w:t>
      </w:r>
    </w:p>
    <w:p>
      <w:pPr>
        <w:pStyle w:val="BodyText"/>
        <w:spacing w:line="172" w:lineRule="exact"/>
      </w:pPr>
      <w:r>
        <w:rPr>
          <w:w w:val="110"/>
        </w:rPr>
        <w:t>273</w:t>
      </w:r>
      <w:r>
        <w:rPr>
          <w:spacing w:val="8"/>
          <w:w w:val="110"/>
        </w:rPr>
        <w:t> </w:t>
      </w:r>
      <w:r>
        <w:rPr>
          <w:w w:val="110"/>
        </w:rPr>
        <w:t>protein</w:t>
      </w:r>
      <w:r>
        <w:rPr>
          <w:spacing w:val="9"/>
          <w:w w:val="110"/>
        </w:rPr>
        <w:t> </w:t>
      </w:r>
      <w:r>
        <w:rPr>
          <w:w w:val="110"/>
        </w:rPr>
        <w:t>clusters</w:t>
      </w:r>
      <w:r>
        <w:rPr>
          <w:spacing w:val="9"/>
          <w:w w:val="110"/>
        </w:rPr>
        <w:t> </w:t>
      </w:r>
      <w:r>
        <w:rPr>
          <w:w w:val="110"/>
        </w:rPr>
        <w:t>using</w:t>
      </w:r>
      <w:r>
        <w:rPr>
          <w:spacing w:val="9"/>
          <w:w w:val="110"/>
        </w:rPr>
        <w:t> </w:t>
      </w:r>
      <w:r>
        <w:rPr>
          <w:w w:val="110"/>
        </w:rPr>
        <w:t>296</w:t>
      </w:r>
      <w:r>
        <w:rPr>
          <w:spacing w:val="9"/>
          <w:w w:val="110"/>
        </w:rPr>
        <w:t> </w:t>
      </w:r>
      <w:r>
        <w:rPr>
          <w:w w:val="110"/>
        </w:rPr>
        <w:t>unique</w:t>
      </w:r>
      <w:r>
        <w:rPr>
          <w:spacing w:val="9"/>
          <w:w w:val="110"/>
        </w:rPr>
        <w:t> </w:t>
      </w:r>
      <w:r>
        <w:rPr>
          <w:w w:val="110"/>
        </w:rPr>
        <w:t>proteins</w:t>
      </w:r>
      <w:r>
        <w:rPr>
          <w:spacing w:val="9"/>
          <w:w w:val="110"/>
        </w:rPr>
        <w:t> </w:t>
      </w:r>
      <w:r>
        <w:rPr>
          <w:w w:val="110"/>
        </w:rPr>
        <w:t>for</w:t>
      </w:r>
      <w:r>
        <w:rPr>
          <w:spacing w:val="9"/>
          <w:w w:val="110"/>
        </w:rPr>
        <w:t> </w:t>
      </w:r>
      <w:r>
        <w:rPr>
          <w:w w:val="110"/>
        </w:rPr>
        <w:t>the</w:t>
      </w:r>
      <w:r>
        <w:rPr>
          <w:spacing w:val="9"/>
          <w:w w:val="110"/>
        </w:rPr>
        <w:t> </w:t>
      </w:r>
      <w:r>
        <w:rPr>
          <w:w w:val="110"/>
        </w:rPr>
        <w:t>target-based</w:t>
      </w:r>
      <w:r>
        <w:rPr>
          <w:spacing w:val="9"/>
          <w:w w:val="110"/>
        </w:rPr>
        <w:t> </w:t>
      </w:r>
      <w:r>
        <w:rPr>
          <w:spacing w:val="-5"/>
          <w:w w:val="110"/>
        </w:rPr>
        <w:t>as-</w:t>
      </w:r>
    </w:p>
    <w:p>
      <w:pPr>
        <w:pStyle w:val="BodyText"/>
        <w:spacing w:before="25"/>
      </w:pPr>
      <w:r>
        <w:rPr>
          <w:w w:val="110"/>
        </w:rPr>
        <w:t>say</w:t>
      </w:r>
      <w:r>
        <w:rPr>
          <w:spacing w:val="5"/>
          <w:w w:val="110"/>
        </w:rPr>
        <w:t> </w:t>
      </w:r>
      <w:r>
        <w:rPr>
          <w:w w:val="110"/>
        </w:rPr>
        <w:t>data</w:t>
      </w:r>
      <w:r>
        <w:rPr>
          <w:spacing w:val="5"/>
          <w:w w:val="110"/>
        </w:rPr>
        <w:t> </w:t>
      </w:r>
      <w:r>
        <w:rPr>
          <w:spacing w:val="-4"/>
          <w:w w:val="110"/>
        </w:rPr>
        <w:t>set.</w:t>
      </w:r>
    </w:p>
    <w:p>
      <w:pPr>
        <w:pStyle w:val="BodyText"/>
        <w:spacing w:before="51"/>
        <w:ind w:left="0"/>
      </w:pPr>
    </w:p>
    <w:p>
      <w:pPr>
        <w:spacing w:before="0"/>
        <w:ind w:left="118" w:right="0" w:firstLine="0"/>
        <w:jc w:val="left"/>
        <w:rPr>
          <w:rFonts w:ascii="Times New Roman"/>
          <w:i/>
          <w:sz w:val="16"/>
        </w:rPr>
      </w:pPr>
      <w:r>
        <w:rPr>
          <w:rFonts w:ascii="Times New Roman"/>
          <w:i/>
          <w:sz w:val="16"/>
        </w:rPr>
        <w:t>Model</w:t>
      </w:r>
      <w:r>
        <w:rPr>
          <w:rFonts w:ascii="Times New Roman"/>
          <w:i/>
          <w:spacing w:val="10"/>
          <w:sz w:val="16"/>
        </w:rPr>
        <w:t> </w:t>
      </w:r>
      <w:r>
        <w:rPr>
          <w:rFonts w:ascii="Times New Roman"/>
          <w:i/>
          <w:sz w:val="16"/>
        </w:rPr>
        <w:t>development</w:t>
      </w:r>
      <w:r>
        <w:rPr>
          <w:rFonts w:ascii="Times New Roman"/>
          <w:i/>
          <w:spacing w:val="9"/>
          <w:sz w:val="16"/>
        </w:rPr>
        <w:t> </w:t>
      </w:r>
      <w:r>
        <w:rPr>
          <w:rFonts w:ascii="Times New Roman"/>
          <w:i/>
          <w:sz w:val="16"/>
        </w:rPr>
        <w:t>and</w:t>
      </w:r>
      <w:r>
        <w:rPr>
          <w:rFonts w:ascii="Times New Roman"/>
          <w:i/>
          <w:spacing w:val="10"/>
          <w:sz w:val="16"/>
        </w:rPr>
        <w:t> </w:t>
      </w:r>
      <w:r>
        <w:rPr>
          <w:rFonts w:ascii="Times New Roman"/>
          <w:i/>
          <w:sz w:val="16"/>
        </w:rPr>
        <w:t>hyperparameter</w:t>
      </w:r>
      <w:r>
        <w:rPr>
          <w:rFonts w:ascii="Times New Roman"/>
          <w:i/>
          <w:spacing w:val="11"/>
          <w:sz w:val="16"/>
        </w:rPr>
        <w:t> </w:t>
      </w:r>
      <w:r>
        <w:rPr>
          <w:rFonts w:ascii="Times New Roman"/>
          <w:i/>
          <w:spacing w:val="-2"/>
          <w:sz w:val="16"/>
        </w:rPr>
        <w:t>optimization</w:t>
      </w:r>
    </w:p>
    <w:p>
      <w:pPr>
        <w:pStyle w:val="BodyText"/>
        <w:spacing w:before="51"/>
        <w:ind w:left="0"/>
        <w:rPr>
          <w:rFonts w:ascii="Times New Roman"/>
          <w:i/>
        </w:rPr>
      </w:pPr>
    </w:p>
    <w:p>
      <w:pPr>
        <w:pStyle w:val="BodyText"/>
        <w:spacing w:line="273" w:lineRule="auto"/>
        <w:ind w:right="116" w:firstLine="239"/>
        <w:jc w:val="both"/>
      </w:pPr>
      <w:r>
        <w:rPr>
          <w:w w:val="110"/>
        </w:rPr>
        <w:t>Prior</w:t>
      </w:r>
      <w:r>
        <w:rPr>
          <w:w w:val="110"/>
        </w:rPr>
        <w:t> to</w:t>
      </w:r>
      <w:r>
        <w:rPr>
          <w:w w:val="110"/>
        </w:rPr>
        <w:t> model</w:t>
      </w:r>
      <w:r>
        <w:rPr>
          <w:w w:val="110"/>
        </w:rPr>
        <w:t> development,</w:t>
      </w:r>
      <w:r>
        <w:rPr>
          <w:w w:val="110"/>
        </w:rPr>
        <w:t> a</w:t>
      </w:r>
      <w:r>
        <w:rPr>
          <w:w w:val="110"/>
        </w:rPr>
        <w:t> random,</w:t>
      </w:r>
      <w:r>
        <w:rPr>
          <w:w w:val="110"/>
        </w:rPr>
        <w:t> stratified</w:t>
      </w:r>
      <w:r>
        <w:rPr>
          <w:w w:val="110"/>
        </w:rPr>
        <w:t> split</w:t>
      </w:r>
      <w:r>
        <w:rPr>
          <w:w w:val="110"/>
        </w:rPr>
        <w:t> of</w:t>
      </w:r>
      <w:r>
        <w:rPr>
          <w:w w:val="110"/>
        </w:rPr>
        <w:t> the</w:t>
      </w:r>
      <w:r>
        <w:rPr>
          <w:w w:val="110"/>
        </w:rPr>
        <w:t> data into a training set (90%) and a testing set (10%) was performed with the</w:t>
      </w:r>
      <w:r>
        <w:rPr>
          <w:spacing w:val="-11"/>
          <w:w w:val="110"/>
        </w:rPr>
        <w:t> </w:t>
      </w:r>
      <w:r>
        <w:rPr>
          <w:w w:val="110"/>
        </w:rPr>
        <w:t>“train_test_split”</w:t>
      </w:r>
      <w:r>
        <w:rPr>
          <w:spacing w:val="-11"/>
          <w:w w:val="110"/>
        </w:rPr>
        <w:t> </w:t>
      </w:r>
      <w:r>
        <w:rPr>
          <w:w w:val="110"/>
        </w:rPr>
        <w:t>method</w:t>
      </w:r>
      <w:r>
        <w:rPr>
          <w:spacing w:val="-11"/>
          <w:w w:val="110"/>
        </w:rPr>
        <w:t> </w:t>
      </w:r>
      <w:r>
        <w:rPr>
          <w:w w:val="110"/>
        </w:rPr>
        <w:t>of</w:t>
      </w:r>
      <w:r>
        <w:rPr>
          <w:spacing w:val="-11"/>
          <w:w w:val="110"/>
        </w:rPr>
        <w:t> </w:t>
      </w:r>
      <w:r>
        <w:rPr>
          <w:w w:val="110"/>
        </w:rPr>
        <w:t>the</w:t>
      </w:r>
      <w:r>
        <w:rPr>
          <w:spacing w:val="-11"/>
          <w:w w:val="110"/>
        </w:rPr>
        <w:t> </w:t>
      </w:r>
      <w:r>
        <w:rPr>
          <w:w w:val="110"/>
        </w:rPr>
        <w:t>“model_selection”</w:t>
      </w:r>
      <w:r>
        <w:rPr>
          <w:spacing w:val="-11"/>
          <w:w w:val="110"/>
        </w:rPr>
        <w:t> </w:t>
      </w:r>
      <w:r>
        <w:rPr>
          <w:w w:val="110"/>
        </w:rPr>
        <w:t>module</w:t>
      </w:r>
      <w:r>
        <w:rPr>
          <w:spacing w:val="-11"/>
          <w:w w:val="110"/>
        </w:rPr>
        <w:t> </w:t>
      </w:r>
      <w:r>
        <w:rPr>
          <w:w w:val="110"/>
        </w:rPr>
        <w:t>of</w:t>
      </w:r>
      <w:r>
        <w:rPr>
          <w:spacing w:val="-11"/>
          <w:w w:val="110"/>
        </w:rPr>
        <w:t> </w:t>
      </w:r>
      <w:r>
        <w:rPr>
          <w:w w:val="110"/>
        </w:rPr>
        <w:t>scikit- learn </w:t>
      </w:r>
      <w:hyperlink w:history="true" w:anchor="_bookmark56">
        <w:r>
          <w:rPr>
            <w:color w:val="0080AC"/>
            <w:w w:val="110"/>
          </w:rPr>
          <w:t>[43]</w:t>
        </w:r>
      </w:hyperlink>
      <w:r>
        <w:rPr>
          <w:color w:val="0080AC"/>
          <w:w w:val="110"/>
        </w:rPr>
        <w:t> </w:t>
      </w:r>
      <w:r>
        <w:rPr>
          <w:w w:val="110"/>
        </w:rPr>
        <w:t>(version 0.23.2). All models were trained and optimized on the training set. The final models were tested on the test set.</w:t>
      </w:r>
    </w:p>
    <w:p>
      <w:pPr>
        <w:pStyle w:val="BodyText"/>
        <w:spacing w:line="273" w:lineRule="auto"/>
        <w:ind w:right="118" w:firstLine="239"/>
        <w:jc w:val="both"/>
      </w:pPr>
      <w:r>
        <w:rPr>
          <w:w w:val="110"/>
        </w:rPr>
        <w:t>Morgan</w:t>
      </w:r>
      <w:r>
        <w:rPr>
          <w:w w:val="110"/>
        </w:rPr>
        <w:t> fingerprints</w:t>
      </w:r>
      <w:r>
        <w:rPr>
          <w:w w:val="110"/>
        </w:rPr>
        <w:t> and</w:t>
      </w:r>
      <w:r>
        <w:rPr>
          <w:w w:val="110"/>
        </w:rPr>
        <w:t> MACCS</w:t>
      </w:r>
      <w:r>
        <w:rPr>
          <w:w w:val="110"/>
        </w:rPr>
        <w:t> keys</w:t>
      </w:r>
      <w:r>
        <w:rPr>
          <w:w w:val="110"/>
        </w:rPr>
        <w:t> were</w:t>
      </w:r>
      <w:r>
        <w:rPr>
          <w:w w:val="110"/>
        </w:rPr>
        <w:t> calculated</w:t>
      </w:r>
      <w:r>
        <w:rPr>
          <w:w w:val="110"/>
        </w:rPr>
        <w:t> with</w:t>
      </w:r>
      <w:r>
        <w:rPr>
          <w:w w:val="110"/>
        </w:rPr>
        <w:t> RD- Kit,</w:t>
      </w:r>
      <w:r>
        <w:rPr>
          <w:w w:val="110"/>
        </w:rPr>
        <w:t> whereas</w:t>
      </w:r>
      <w:r>
        <w:rPr>
          <w:w w:val="110"/>
        </w:rPr>
        <w:t> 206</w:t>
      </w:r>
      <w:r>
        <w:rPr>
          <w:w w:val="110"/>
        </w:rPr>
        <w:t> 2D</w:t>
      </w:r>
      <w:r>
        <w:rPr>
          <w:w w:val="110"/>
        </w:rPr>
        <w:t> physicochemical</w:t>
      </w:r>
      <w:r>
        <w:rPr>
          <w:w w:val="110"/>
        </w:rPr>
        <w:t> property</w:t>
      </w:r>
      <w:r>
        <w:rPr>
          <w:w w:val="110"/>
        </w:rPr>
        <w:t> descriptors</w:t>
      </w:r>
      <w:r>
        <w:rPr>
          <w:w w:val="110"/>
        </w:rPr>
        <w:t> </w:t>
      </w:r>
      <w:r>
        <w:rPr>
          <w:w w:val="110"/>
        </w:rPr>
        <w:t>(meaning the complete set of available 2D descriptors) were calculated with the Molecular Operating Environment </w:t>
      </w:r>
      <w:hyperlink w:history="true" w:anchor="_bookmark58">
        <w:r>
          <w:rPr>
            <w:color w:val="0080AC"/>
            <w:w w:val="110"/>
          </w:rPr>
          <w:t>[44]</w:t>
        </w:r>
      </w:hyperlink>
      <w:r>
        <w:rPr>
          <w:color w:val="0080AC"/>
          <w:w w:val="110"/>
        </w:rPr>
        <w:t> </w:t>
      </w:r>
      <w:r>
        <w:rPr>
          <w:w w:val="110"/>
        </w:rPr>
        <w:t>(MOE; version 2020.09).</w:t>
      </w:r>
    </w:p>
    <w:p>
      <w:pPr>
        <w:pStyle w:val="BodyText"/>
        <w:spacing w:line="273" w:lineRule="auto"/>
        <w:ind w:right="116" w:firstLine="239"/>
        <w:jc w:val="both"/>
      </w:pPr>
      <w:r>
        <w:rPr>
          <w:w w:val="110"/>
        </w:rPr>
        <w:t>Default</w:t>
      </w:r>
      <w:r>
        <w:rPr>
          <w:spacing w:val="-2"/>
          <w:w w:val="110"/>
        </w:rPr>
        <w:t> </w:t>
      </w:r>
      <w:r>
        <w:rPr>
          <w:w w:val="110"/>
        </w:rPr>
        <w:t>parameters</w:t>
      </w:r>
      <w:r>
        <w:rPr>
          <w:spacing w:val="-2"/>
          <w:w w:val="110"/>
        </w:rPr>
        <w:t> </w:t>
      </w:r>
      <w:r>
        <w:rPr>
          <w:w w:val="110"/>
        </w:rPr>
        <w:t>were</w:t>
      </w:r>
      <w:r>
        <w:rPr>
          <w:spacing w:val="-1"/>
          <w:w w:val="110"/>
        </w:rPr>
        <w:t> </w:t>
      </w:r>
      <w:r>
        <w:rPr>
          <w:w w:val="110"/>
        </w:rPr>
        <w:t>employed</w:t>
      </w:r>
      <w:r>
        <w:rPr>
          <w:spacing w:val="-2"/>
          <w:w w:val="110"/>
        </w:rPr>
        <w:t> </w:t>
      </w:r>
      <w:r>
        <w:rPr>
          <w:w w:val="110"/>
        </w:rPr>
        <w:t>for</w:t>
      </w:r>
      <w:r>
        <w:rPr>
          <w:spacing w:val="-2"/>
          <w:w w:val="110"/>
        </w:rPr>
        <w:t> </w:t>
      </w:r>
      <w:r>
        <w:rPr>
          <w:w w:val="110"/>
        </w:rPr>
        <w:t>generating</w:t>
      </w:r>
      <w:r>
        <w:rPr>
          <w:spacing w:val="-2"/>
          <w:w w:val="110"/>
        </w:rPr>
        <w:t> </w:t>
      </w:r>
      <w:r>
        <w:rPr>
          <w:w w:val="110"/>
        </w:rPr>
        <w:t>machine</w:t>
      </w:r>
      <w:r>
        <w:rPr>
          <w:spacing w:val="-1"/>
          <w:w w:val="110"/>
        </w:rPr>
        <w:t> </w:t>
      </w:r>
      <w:r>
        <w:rPr>
          <w:w w:val="110"/>
        </w:rPr>
        <w:t>learning models</w:t>
      </w:r>
      <w:r>
        <w:rPr>
          <w:spacing w:val="-6"/>
          <w:w w:val="110"/>
        </w:rPr>
        <w:t> </w:t>
      </w:r>
      <w:r>
        <w:rPr>
          <w:w w:val="110"/>
        </w:rPr>
        <w:t>for</w:t>
      </w:r>
      <w:r>
        <w:rPr>
          <w:spacing w:val="-6"/>
          <w:w w:val="110"/>
        </w:rPr>
        <w:t> </w:t>
      </w:r>
      <w:r>
        <w:rPr>
          <w:w w:val="110"/>
        </w:rPr>
        <w:t>the</w:t>
      </w:r>
      <w:r>
        <w:rPr>
          <w:spacing w:val="-6"/>
          <w:w w:val="110"/>
        </w:rPr>
        <w:t> </w:t>
      </w:r>
      <w:r>
        <w:rPr>
          <w:w w:val="110"/>
        </w:rPr>
        <w:t>selection</w:t>
      </w:r>
      <w:r>
        <w:rPr>
          <w:spacing w:val="-6"/>
          <w:w w:val="110"/>
        </w:rPr>
        <w:t> </w:t>
      </w:r>
      <w:r>
        <w:rPr>
          <w:w w:val="110"/>
        </w:rPr>
        <w:t>of</w:t>
      </w:r>
      <w:r>
        <w:rPr>
          <w:spacing w:val="-6"/>
          <w:w w:val="110"/>
        </w:rPr>
        <w:t> </w:t>
      </w:r>
      <w:r>
        <w:rPr>
          <w:w w:val="110"/>
        </w:rPr>
        <w:t>a</w:t>
      </w:r>
      <w:r>
        <w:rPr>
          <w:spacing w:val="-6"/>
          <w:w w:val="110"/>
        </w:rPr>
        <w:t> </w:t>
      </w:r>
      <w:r>
        <w:rPr>
          <w:w w:val="110"/>
        </w:rPr>
        <w:t>suitable</w:t>
      </w:r>
      <w:r>
        <w:rPr>
          <w:spacing w:val="-6"/>
          <w:w w:val="110"/>
        </w:rPr>
        <w:t> </w:t>
      </w:r>
      <w:r>
        <w:rPr>
          <w:w w:val="110"/>
        </w:rPr>
        <w:t>set</w:t>
      </w:r>
      <w:r>
        <w:rPr>
          <w:spacing w:val="-6"/>
          <w:w w:val="110"/>
        </w:rPr>
        <w:t> </w:t>
      </w:r>
      <w:r>
        <w:rPr>
          <w:w w:val="110"/>
        </w:rPr>
        <w:t>of</w:t>
      </w:r>
      <w:r>
        <w:rPr>
          <w:spacing w:val="-6"/>
          <w:w w:val="110"/>
        </w:rPr>
        <w:t> </w:t>
      </w:r>
      <w:r>
        <w:rPr>
          <w:w w:val="110"/>
        </w:rPr>
        <w:t>descriptors,</w:t>
      </w:r>
      <w:r>
        <w:rPr>
          <w:spacing w:val="-6"/>
          <w:w w:val="110"/>
        </w:rPr>
        <w:t> </w:t>
      </w:r>
      <w:r>
        <w:rPr>
          <w:w w:val="110"/>
        </w:rPr>
        <w:t>with</w:t>
      </w:r>
      <w:r>
        <w:rPr>
          <w:spacing w:val="-6"/>
          <w:w w:val="110"/>
        </w:rPr>
        <w:t> </w:t>
      </w:r>
      <w:r>
        <w:rPr>
          <w:w w:val="110"/>
        </w:rPr>
        <w:t>the</w:t>
      </w:r>
      <w:r>
        <w:rPr>
          <w:spacing w:val="-6"/>
          <w:w w:val="110"/>
        </w:rPr>
        <w:t> </w:t>
      </w:r>
      <w:r>
        <w:rPr>
          <w:w w:val="110"/>
        </w:rPr>
        <w:t>follow- ing</w:t>
      </w:r>
      <w:r>
        <w:rPr>
          <w:spacing w:val="-8"/>
          <w:w w:val="110"/>
        </w:rPr>
        <w:t> </w:t>
      </w:r>
      <w:r>
        <w:rPr>
          <w:w w:val="110"/>
        </w:rPr>
        <w:t>exceptions:</w:t>
      </w:r>
      <w:r>
        <w:rPr>
          <w:spacing w:val="-7"/>
          <w:w w:val="110"/>
        </w:rPr>
        <w:t> </w:t>
      </w:r>
      <w:r>
        <w:rPr>
          <w:w w:val="110"/>
        </w:rPr>
        <w:t>For</w:t>
      </w:r>
      <w:r>
        <w:rPr>
          <w:spacing w:val="-7"/>
          <w:w w:val="110"/>
        </w:rPr>
        <w:t> </w:t>
      </w:r>
      <w:r>
        <w:rPr>
          <w:w w:val="110"/>
        </w:rPr>
        <w:t>the</w:t>
      </w:r>
      <w:r>
        <w:rPr>
          <w:spacing w:val="-8"/>
          <w:w w:val="110"/>
        </w:rPr>
        <w:t> </w:t>
      </w:r>
      <w:r>
        <w:rPr>
          <w:w w:val="110"/>
        </w:rPr>
        <w:t>KNN</w:t>
      </w:r>
      <w:r>
        <w:rPr>
          <w:spacing w:val="-7"/>
          <w:w w:val="110"/>
        </w:rPr>
        <w:t> </w:t>
      </w:r>
      <w:r>
        <w:rPr>
          <w:w w:val="110"/>
        </w:rPr>
        <w:t>classifier,</w:t>
      </w:r>
      <w:r>
        <w:rPr>
          <w:spacing w:val="-7"/>
          <w:w w:val="110"/>
        </w:rPr>
        <w:t> </w:t>
      </w:r>
      <w:r>
        <w:rPr>
          <w:w w:val="110"/>
        </w:rPr>
        <w:t>the</w:t>
      </w:r>
      <w:r>
        <w:rPr>
          <w:spacing w:val="-7"/>
          <w:w w:val="110"/>
        </w:rPr>
        <w:t> </w:t>
      </w:r>
      <w:r>
        <w:rPr>
          <w:w w:val="110"/>
        </w:rPr>
        <w:t>number</w:t>
      </w:r>
      <w:r>
        <w:rPr>
          <w:spacing w:val="-8"/>
          <w:w w:val="110"/>
        </w:rPr>
        <w:t> </w:t>
      </w:r>
      <w:r>
        <w:rPr>
          <w:w w:val="110"/>
        </w:rPr>
        <w:t>of</w:t>
      </w:r>
      <w:r>
        <w:rPr>
          <w:spacing w:val="-7"/>
          <w:w w:val="110"/>
        </w:rPr>
        <w:t> </w:t>
      </w:r>
      <w:r>
        <w:rPr>
          <w:w w:val="110"/>
        </w:rPr>
        <w:t>nearest</w:t>
      </w:r>
      <w:r>
        <w:rPr>
          <w:spacing w:val="-7"/>
          <w:w w:val="110"/>
        </w:rPr>
        <w:t> </w:t>
      </w:r>
      <w:r>
        <w:rPr>
          <w:spacing w:val="-2"/>
          <w:w w:val="110"/>
        </w:rPr>
        <w:t>neighbors</w:t>
      </w:r>
    </w:p>
    <w:p>
      <w:pPr>
        <w:spacing w:after="0" w:line="273" w:lineRule="auto"/>
        <w:jc w:val="both"/>
        <w:sectPr>
          <w:type w:val="continuous"/>
          <w:pgSz w:w="11910" w:h="15880"/>
          <w:pgMar w:header="668" w:footer="490" w:top="620" w:bottom="280" w:left="640" w:right="620"/>
          <w:cols w:num="2" w:equalWidth="0">
            <w:col w:w="5189" w:space="191"/>
            <w:col w:w="5270"/>
          </w:cols>
        </w:sectPr>
      </w:pPr>
    </w:p>
    <w:p>
      <w:pPr>
        <w:pStyle w:val="BodyText"/>
        <w:spacing w:before="3"/>
        <w:ind w:left="0"/>
        <w:rPr>
          <w:sz w:val="14"/>
        </w:rPr>
      </w:pPr>
    </w:p>
    <w:p>
      <w:pPr>
        <w:spacing w:after="0"/>
        <w:rPr>
          <w:sz w:val="14"/>
        </w:rPr>
        <w:sectPr>
          <w:pgSz w:w="11910" w:h="15880"/>
          <w:pgMar w:header="668" w:footer="490" w:top="860" w:bottom="680" w:left="640" w:right="620"/>
        </w:sectPr>
      </w:pPr>
    </w:p>
    <w:p>
      <w:pPr>
        <w:pStyle w:val="BodyText"/>
        <w:spacing w:line="273" w:lineRule="auto" w:before="97"/>
        <w:ind w:right="38"/>
        <w:jc w:val="both"/>
      </w:pPr>
      <w:r>
        <w:rPr>
          <w:w w:val="110"/>
        </w:rPr>
        <w:t>to be taken into account for prediction (n_neighbors) was set to 1; for the</w:t>
      </w:r>
      <w:r>
        <w:rPr>
          <w:w w:val="110"/>
        </w:rPr>
        <w:t> RF</w:t>
      </w:r>
      <w:r>
        <w:rPr>
          <w:w w:val="110"/>
        </w:rPr>
        <w:t> and</w:t>
      </w:r>
      <w:r>
        <w:rPr>
          <w:w w:val="110"/>
        </w:rPr>
        <w:t> the</w:t>
      </w:r>
      <w:r>
        <w:rPr>
          <w:w w:val="110"/>
        </w:rPr>
        <w:t> ET</w:t>
      </w:r>
      <w:r>
        <w:rPr>
          <w:w w:val="110"/>
        </w:rPr>
        <w:t> classifiers,</w:t>
      </w:r>
      <w:r>
        <w:rPr>
          <w:w w:val="110"/>
        </w:rPr>
        <w:t> the</w:t>
      </w:r>
      <w:r>
        <w:rPr>
          <w:w w:val="110"/>
        </w:rPr>
        <w:t> class</w:t>
      </w:r>
      <w:r>
        <w:rPr>
          <w:w w:val="110"/>
        </w:rPr>
        <w:t> weight</w:t>
      </w:r>
      <w:r>
        <w:rPr>
          <w:w w:val="110"/>
        </w:rPr>
        <w:t> (class_weight)</w:t>
      </w:r>
      <w:r>
        <w:rPr>
          <w:w w:val="110"/>
        </w:rPr>
        <w:t> was</w:t>
      </w:r>
      <w:r>
        <w:rPr>
          <w:w w:val="110"/>
        </w:rPr>
        <w:t> set</w:t>
      </w:r>
      <w:r>
        <w:rPr>
          <w:spacing w:val="40"/>
          <w:w w:val="110"/>
        </w:rPr>
        <w:t> </w:t>
      </w:r>
      <w:r>
        <w:rPr>
          <w:w w:val="110"/>
        </w:rPr>
        <w:t>to</w:t>
      </w:r>
      <w:r>
        <w:rPr>
          <w:spacing w:val="-2"/>
          <w:w w:val="110"/>
        </w:rPr>
        <w:t> </w:t>
      </w:r>
      <w:r>
        <w:rPr>
          <w:w w:val="110"/>
        </w:rPr>
        <w:t>“balanced”;</w:t>
      </w:r>
      <w:r>
        <w:rPr>
          <w:spacing w:val="-2"/>
          <w:w w:val="110"/>
        </w:rPr>
        <w:t> </w:t>
      </w:r>
      <w:r>
        <w:rPr>
          <w:w w:val="110"/>
        </w:rPr>
        <w:t>for</w:t>
      </w:r>
      <w:r>
        <w:rPr>
          <w:spacing w:val="-2"/>
          <w:w w:val="110"/>
        </w:rPr>
        <w:t> </w:t>
      </w:r>
      <w:r>
        <w:rPr>
          <w:w w:val="110"/>
        </w:rPr>
        <w:t>the</w:t>
      </w:r>
      <w:r>
        <w:rPr>
          <w:spacing w:val="-2"/>
          <w:w w:val="110"/>
        </w:rPr>
        <w:t> </w:t>
      </w:r>
      <w:r>
        <w:rPr>
          <w:w w:val="110"/>
        </w:rPr>
        <w:t>MLP</w:t>
      </w:r>
      <w:r>
        <w:rPr>
          <w:spacing w:val="-2"/>
          <w:w w:val="110"/>
        </w:rPr>
        <w:t> </w:t>
      </w:r>
      <w:r>
        <w:rPr>
          <w:w w:val="110"/>
        </w:rPr>
        <w:t>classifier</w:t>
      </w:r>
      <w:r>
        <w:rPr>
          <w:spacing w:val="-2"/>
          <w:w w:val="110"/>
        </w:rPr>
        <w:t> </w:t>
      </w:r>
      <w:r>
        <w:rPr>
          <w:w w:val="110"/>
        </w:rPr>
        <w:t>(implemented</w:t>
      </w:r>
      <w:r>
        <w:rPr>
          <w:spacing w:val="-3"/>
          <w:w w:val="110"/>
        </w:rPr>
        <w:t> </w:t>
      </w:r>
      <w:r>
        <w:rPr>
          <w:w w:val="110"/>
        </w:rPr>
        <w:t>in</w:t>
      </w:r>
      <w:r>
        <w:rPr>
          <w:spacing w:val="-2"/>
          <w:w w:val="110"/>
        </w:rPr>
        <w:t> </w:t>
      </w:r>
      <w:r>
        <w:rPr>
          <w:w w:val="110"/>
        </w:rPr>
        <w:t>scikit-learn),</w:t>
      </w:r>
      <w:r>
        <w:rPr>
          <w:spacing w:val="-3"/>
          <w:w w:val="110"/>
        </w:rPr>
        <w:t> </w:t>
      </w:r>
      <w:r>
        <w:rPr>
          <w:w w:val="110"/>
        </w:rPr>
        <w:t>the number</w:t>
      </w:r>
      <w:r>
        <w:rPr>
          <w:spacing w:val="-4"/>
          <w:w w:val="110"/>
        </w:rPr>
        <w:t> </w:t>
      </w:r>
      <w:r>
        <w:rPr>
          <w:w w:val="110"/>
        </w:rPr>
        <w:t>of</w:t>
      </w:r>
      <w:r>
        <w:rPr>
          <w:spacing w:val="-4"/>
          <w:w w:val="110"/>
        </w:rPr>
        <w:t> </w:t>
      </w:r>
      <w:r>
        <w:rPr>
          <w:w w:val="110"/>
        </w:rPr>
        <w:t>iterations</w:t>
      </w:r>
      <w:r>
        <w:rPr>
          <w:spacing w:val="-4"/>
          <w:w w:val="110"/>
        </w:rPr>
        <w:t> </w:t>
      </w:r>
      <w:r>
        <w:rPr>
          <w:w w:val="110"/>
        </w:rPr>
        <w:t>was</w:t>
      </w:r>
      <w:r>
        <w:rPr>
          <w:spacing w:val="-4"/>
          <w:w w:val="110"/>
        </w:rPr>
        <w:t> </w:t>
      </w:r>
      <w:r>
        <w:rPr>
          <w:w w:val="110"/>
        </w:rPr>
        <w:t>set</w:t>
      </w:r>
      <w:r>
        <w:rPr>
          <w:spacing w:val="-4"/>
          <w:w w:val="110"/>
        </w:rPr>
        <w:t> </w:t>
      </w:r>
      <w:r>
        <w:rPr>
          <w:w w:val="110"/>
        </w:rPr>
        <w:t>to</w:t>
      </w:r>
      <w:r>
        <w:rPr>
          <w:spacing w:val="-4"/>
          <w:w w:val="110"/>
        </w:rPr>
        <w:t> </w:t>
      </w:r>
      <w:r>
        <w:rPr>
          <w:w w:val="110"/>
        </w:rPr>
        <w:t>1000</w:t>
      </w:r>
      <w:r>
        <w:rPr>
          <w:spacing w:val="-4"/>
          <w:w w:val="110"/>
        </w:rPr>
        <w:t> </w:t>
      </w:r>
      <w:r>
        <w:rPr>
          <w:w w:val="110"/>
        </w:rPr>
        <w:t>as</w:t>
      </w:r>
      <w:r>
        <w:rPr>
          <w:spacing w:val="-4"/>
          <w:w w:val="110"/>
        </w:rPr>
        <w:t> </w:t>
      </w:r>
      <w:r>
        <w:rPr>
          <w:w w:val="110"/>
        </w:rPr>
        <w:t>some</w:t>
      </w:r>
      <w:r>
        <w:rPr>
          <w:spacing w:val="-4"/>
          <w:w w:val="110"/>
        </w:rPr>
        <w:t> </w:t>
      </w:r>
      <w:r>
        <w:rPr>
          <w:w w:val="110"/>
        </w:rPr>
        <w:t>of</w:t>
      </w:r>
      <w:r>
        <w:rPr>
          <w:spacing w:val="-4"/>
          <w:w w:val="110"/>
        </w:rPr>
        <w:t> </w:t>
      </w:r>
      <w:r>
        <w:rPr>
          <w:w w:val="110"/>
        </w:rPr>
        <w:t>the</w:t>
      </w:r>
      <w:r>
        <w:rPr>
          <w:spacing w:val="-4"/>
          <w:w w:val="110"/>
        </w:rPr>
        <w:t> </w:t>
      </w:r>
      <w:r>
        <w:rPr>
          <w:w w:val="110"/>
        </w:rPr>
        <w:t>calculations</w:t>
      </w:r>
      <w:r>
        <w:rPr>
          <w:spacing w:val="-4"/>
          <w:w w:val="110"/>
        </w:rPr>
        <w:t> </w:t>
      </w:r>
      <w:r>
        <w:rPr>
          <w:w w:val="110"/>
        </w:rPr>
        <w:t>did</w:t>
      </w:r>
      <w:r>
        <w:rPr>
          <w:spacing w:val="-4"/>
          <w:w w:val="110"/>
        </w:rPr>
        <w:t> </w:t>
      </w:r>
      <w:r>
        <w:rPr>
          <w:w w:val="110"/>
        </w:rPr>
        <w:t>not converge within the default, 200 iterations.</w:t>
      </w:r>
    </w:p>
    <w:p>
      <w:pPr>
        <w:pStyle w:val="BodyText"/>
        <w:spacing w:line="273" w:lineRule="auto"/>
        <w:ind w:right="38" w:firstLine="239"/>
        <w:jc w:val="both"/>
      </w:pPr>
      <w:r>
        <w:rPr>
          <w:w w:val="110"/>
        </w:rPr>
        <w:t>The</w:t>
      </w:r>
      <w:r>
        <w:rPr>
          <w:spacing w:val="-1"/>
          <w:w w:val="110"/>
        </w:rPr>
        <w:t> </w:t>
      </w:r>
      <w:r>
        <w:rPr>
          <w:w w:val="110"/>
        </w:rPr>
        <w:t>generation</w:t>
      </w:r>
      <w:r>
        <w:rPr>
          <w:spacing w:val="-1"/>
          <w:w w:val="110"/>
        </w:rPr>
        <w:t> </w:t>
      </w:r>
      <w:r>
        <w:rPr>
          <w:w w:val="110"/>
        </w:rPr>
        <w:t>of</w:t>
      </w:r>
      <w:r>
        <w:rPr>
          <w:spacing w:val="-1"/>
          <w:w w:val="110"/>
        </w:rPr>
        <w:t> </w:t>
      </w:r>
      <w:r>
        <w:rPr>
          <w:w w:val="110"/>
        </w:rPr>
        <w:t>the</w:t>
      </w:r>
      <w:r>
        <w:rPr>
          <w:spacing w:val="-1"/>
          <w:w w:val="110"/>
        </w:rPr>
        <w:t> </w:t>
      </w:r>
      <w:r>
        <w:rPr>
          <w:w w:val="110"/>
        </w:rPr>
        <w:t>individual</w:t>
      </w:r>
      <w:r>
        <w:rPr>
          <w:spacing w:val="-1"/>
          <w:w w:val="110"/>
        </w:rPr>
        <w:t> </w:t>
      </w:r>
      <w:r>
        <w:rPr>
          <w:w w:val="110"/>
        </w:rPr>
        <w:t>models</w:t>
      </w:r>
      <w:r>
        <w:rPr>
          <w:spacing w:val="-1"/>
          <w:w w:val="110"/>
        </w:rPr>
        <w:t> </w:t>
      </w:r>
      <w:r>
        <w:rPr>
          <w:w w:val="110"/>
        </w:rPr>
        <w:t>was</w:t>
      </w:r>
      <w:r>
        <w:rPr>
          <w:spacing w:val="-1"/>
          <w:w w:val="110"/>
        </w:rPr>
        <w:t> </w:t>
      </w:r>
      <w:r>
        <w:rPr>
          <w:w w:val="110"/>
        </w:rPr>
        <w:t>repeated</w:t>
      </w:r>
      <w:r>
        <w:rPr>
          <w:spacing w:val="-1"/>
          <w:w w:val="110"/>
        </w:rPr>
        <w:t> </w:t>
      </w:r>
      <w:r>
        <w:rPr>
          <w:w w:val="110"/>
        </w:rPr>
        <w:t>for</w:t>
      </w:r>
      <w:r>
        <w:rPr>
          <w:spacing w:val="-1"/>
          <w:w w:val="110"/>
        </w:rPr>
        <w:t> </w:t>
      </w:r>
      <w:r>
        <w:rPr>
          <w:w w:val="110"/>
        </w:rPr>
        <w:t>ten</w:t>
      </w:r>
      <w:r>
        <w:rPr>
          <w:spacing w:val="-1"/>
          <w:w w:val="110"/>
        </w:rPr>
        <w:t> </w:t>
      </w:r>
      <w:r>
        <w:rPr>
          <w:w w:val="110"/>
        </w:rPr>
        <w:t>times, with</w:t>
      </w:r>
      <w:r>
        <w:rPr>
          <w:spacing w:val="-3"/>
          <w:w w:val="110"/>
        </w:rPr>
        <w:t> </w:t>
      </w:r>
      <w:r>
        <w:rPr>
          <w:w w:val="110"/>
        </w:rPr>
        <w:t>different</w:t>
      </w:r>
      <w:r>
        <w:rPr>
          <w:spacing w:val="-3"/>
          <w:w w:val="110"/>
        </w:rPr>
        <w:t> </w:t>
      </w:r>
      <w:r>
        <w:rPr>
          <w:w w:val="110"/>
        </w:rPr>
        <w:t>random</w:t>
      </w:r>
      <w:r>
        <w:rPr>
          <w:spacing w:val="-3"/>
          <w:w w:val="110"/>
        </w:rPr>
        <w:t> </w:t>
      </w:r>
      <w:r>
        <w:rPr>
          <w:w w:val="110"/>
        </w:rPr>
        <w:t>states</w:t>
      </w:r>
      <w:r>
        <w:rPr>
          <w:spacing w:val="-3"/>
          <w:w w:val="110"/>
        </w:rPr>
        <w:t> </w:t>
      </w:r>
      <w:r>
        <w:rPr>
          <w:w w:val="110"/>
        </w:rPr>
        <w:t>(i.e.</w:t>
      </w:r>
      <w:r>
        <w:rPr>
          <w:spacing w:val="-3"/>
          <w:w w:val="110"/>
        </w:rPr>
        <w:t> </w:t>
      </w:r>
      <w:r>
        <w:rPr>
          <w:w w:val="110"/>
        </w:rPr>
        <w:t>42</w:t>
      </w:r>
      <w:r>
        <w:rPr>
          <w:spacing w:val="-3"/>
          <w:w w:val="110"/>
        </w:rPr>
        <w:t> </w:t>
      </w:r>
      <w:r>
        <w:rPr>
          <w:w w:val="110"/>
        </w:rPr>
        <w:t>to</w:t>
      </w:r>
      <w:r>
        <w:rPr>
          <w:spacing w:val="-3"/>
          <w:w w:val="110"/>
        </w:rPr>
        <w:t> </w:t>
      </w:r>
      <w:r>
        <w:rPr>
          <w:w w:val="110"/>
        </w:rPr>
        <w:t>51),</w:t>
      </w:r>
      <w:r>
        <w:rPr>
          <w:spacing w:val="-3"/>
          <w:w w:val="110"/>
        </w:rPr>
        <w:t> </w:t>
      </w:r>
      <w:r>
        <w:rPr>
          <w:w w:val="110"/>
        </w:rPr>
        <w:t>in</w:t>
      </w:r>
      <w:r>
        <w:rPr>
          <w:spacing w:val="-3"/>
          <w:w w:val="110"/>
        </w:rPr>
        <w:t> </w:t>
      </w:r>
      <w:r>
        <w:rPr>
          <w:w w:val="110"/>
        </w:rPr>
        <w:t>order</w:t>
      </w:r>
      <w:r>
        <w:rPr>
          <w:spacing w:val="-3"/>
          <w:w w:val="110"/>
        </w:rPr>
        <w:t> </w:t>
      </w:r>
      <w:r>
        <w:rPr>
          <w:w w:val="110"/>
        </w:rPr>
        <w:t>to</w:t>
      </w:r>
      <w:r>
        <w:rPr>
          <w:spacing w:val="-3"/>
          <w:w w:val="110"/>
        </w:rPr>
        <w:t> </w:t>
      </w:r>
      <w:r>
        <w:rPr>
          <w:w w:val="110"/>
        </w:rPr>
        <w:t>compute</w:t>
      </w:r>
      <w:r>
        <w:rPr>
          <w:spacing w:val="-3"/>
          <w:w w:val="110"/>
        </w:rPr>
        <w:t> </w:t>
      </w:r>
      <w:r>
        <w:rPr>
          <w:w w:val="110"/>
        </w:rPr>
        <w:t>the</w:t>
      </w:r>
      <w:r>
        <w:rPr>
          <w:spacing w:val="-3"/>
          <w:w w:val="110"/>
        </w:rPr>
        <w:t> </w:t>
      </w:r>
      <w:r>
        <w:rPr>
          <w:w w:val="110"/>
        </w:rPr>
        <w:t>me- </w:t>
      </w:r>
      <w:r>
        <w:rPr>
          <w:spacing w:val="-2"/>
          <w:w w:val="110"/>
        </w:rPr>
        <w:t>dian</w:t>
      </w:r>
      <w:r>
        <w:rPr>
          <w:spacing w:val="-4"/>
          <w:w w:val="110"/>
        </w:rPr>
        <w:t> </w:t>
      </w:r>
      <w:r>
        <w:rPr>
          <w:spacing w:val="-2"/>
          <w:w w:val="110"/>
        </w:rPr>
        <w:t>and</w:t>
      </w:r>
      <w:r>
        <w:rPr>
          <w:spacing w:val="-3"/>
          <w:w w:val="110"/>
        </w:rPr>
        <w:t> </w:t>
      </w:r>
      <w:r>
        <w:rPr>
          <w:spacing w:val="-2"/>
          <w:w w:val="110"/>
        </w:rPr>
        <w:t>the</w:t>
      </w:r>
      <w:r>
        <w:rPr>
          <w:spacing w:val="-4"/>
          <w:w w:val="110"/>
        </w:rPr>
        <w:t> </w:t>
      </w:r>
      <w:r>
        <w:rPr>
          <w:spacing w:val="-2"/>
          <w:w w:val="110"/>
        </w:rPr>
        <w:t>variance of</w:t>
      </w:r>
      <w:r>
        <w:rPr>
          <w:spacing w:val="-3"/>
          <w:w w:val="110"/>
        </w:rPr>
        <w:t> </w:t>
      </w:r>
      <w:r>
        <w:rPr>
          <w:spacing w:val="-2"/>
          <w:w w:val="110"/>
        </w:rPr>
        <w:t>the performance metrics</w:t>
      </w:r>
      <w:r>
        <w:rPr>
          <w:spacing w:val="-4"/>
          <w:w w:val="110"/>
        </w:rPr>
        <w:t> </w:t>
      </w:r>
      <w:r>
        <w:rPr>
          <w:spacing w:val="-2"/>
          <w:w w:val="110"/>
        </w:rPr>
        <w:t>(details</w:t>
      </w:r>
      <w:r>
        <w:rPr>
          <w:spacing w:val="-3"/>
          <w:w w:val="110"/>
        </w:rPr>
        <w:t> </w:t>
      </w:r>
      <w:r>
        <w:rPr>
          <w:spacing w:val="-2"/>
          <w:w w:val="110"/>
        </w:rPr>
        <w:t>provided</w:t>
      </w:r>
      <w:r>
        <w:rPr>
          <w:spacing w:val="-3"/>
          <w:w w:val="110"/>
        </w:rPr>
        <w:t> </w:t>
      </w:r>
      <w:r>
        <w:rPr>
          <w:spacing w:val="-2"/>
          <w:w w:val="110"/>
        </w:rPr>
        <w:t>in</w:t>
      </w:r>
      <w:r>
        <w:rPr>
          <w:spacing w:val="-4"/>
          <w:w w:val="110"/>
        </w:rPr>
        <w:t> </w:t>
      </w:r>
      <w:r>
        <w:rPr>
          <w:spacing w:val="-5"/>
          <w:w w:val="110"/>
        </w:rPr>
        <w:t>the</w:t>
      </w:r>
    </w:p>
    <w:p>
      <w:pPr>
        <w:pStyle w:val="BodyText"/>
        <w:spacing w:line="220" w:lineRule="exact"/>
        <w:jc w:val="both"/>
      </w:pPr>
      <w:r>
        <w:rPr>
          <w:spacing w:val="2"/>
        </w:rPr>
        <w:t>Results</w:t>
      </w:r>
      <w:r>
        <w:rPr>
          <w:spacing w:val="18"/>
        </w:rPr>
        <w:t> </w:t>
      </w:r>
      <w:r>
        <w:rPr>
          <w:spacing w:val="2"/>
        </w:rPr>
        <w:t>section).</w:t>
      </w:r>
      <w:r>
        <w:rPr>
          <w:spacing w:val="21"/>
        </w:rPr>
        <w:t> </w:t>
      </w:r>
      <w:r>
        <w:rPr>
          <w:spacing w:val="2"/>
        </w:rPr>
        <w:t>The</w:t>
      </w:r>
      <w:r>
        <w:rPr>
          <w:spacing w:val="20"/>
        </w:rPr>
        <w:t> </w:t>
      </w:r>
      <w:r>
        <w:rPr>
          <w:spacing w:val="2"/>
        </w:rPr>
        <w:t>final</w:t>
      </w:r>
      <w:r>
        <w:rPr>
          <w:spacing w:val="21"/>
        </w:rPr>
        <w:t> </w:t>
      </w:r>
      <w:r>
        <w:rPr>
          <w:spacing w:val="2"/>
        </w:rPr>
        <w:t>models</w:t>
      </w:r>
      <w:r>
        <w:rPr>
          <w:spacing w:val="21"/>
        </w:rPr>
        <w:t> </w:t>
      </w:r>
      <w:r>
        <w:rPr>
          <w:spacing w:val="2"/>
        </w:rPr>
        <w:t>were</w:t>
      </w:r>
      <w:r>
        <w:rPr>
          <w:spacing w:val="20"/>
        </w:rPr>
        <w:t> </w:t>
      </w:r>
      <w:r>
        <w:rPr>
          <w:spacing w:val="2"/>
        </w:rPr>
        <w:t>generated</w:t>
      </w:r>
      <w:r>
        <w:rPr>
          <w:spacing w:val="21"/>
        </w:rPr>
        <w:t> </w:t>
      </w:r>
      <w:r>
        <w:rPr>
          <w:spacing w:val="2"/>
        </w:rPr>
        <w:t>with</w:t>
      </w:r>
      <w:r>
        <w:rPr>
          <w:spacing w:val="20"/>
        </w:rPr>
        <w:t> </w:t>
      </w:r>
      <w:r>
        <w:rPr>
          <w:spacing w:val="2"/>
        </w:rPr>
        <w:t>random</w:t>
      </w:r>
      <w:r>
        <w:rPr>
          <w:spacing w:val="21"/>
        </w:rPr>
        <w:t> </w:t>
      </w:r>
      <w:r>
        <w:rPr>
          <w:spacing w:val="-2"/>
        </w:rPr>
        <w:t>state</w:t>
      </w:r>
      <w:r>
        <w:rPr>
          <w:rFonts w:ascii="STIX Math"/>
          <w:spacing w:val="-2"/>
        </w:rPr>
        <w:t>=</w:t>
      </w:r>
      <w:r>
        <w:rPr>
          <w:spacing w:val="-2"/>
        </w:rPr>
        <w:t>42</w:t>
      </w:r>
    </w:p>
    <w:p>
      <w:pPr>
        <w:pStyle w:val="BodyText"/>
        <w:spacing w:line="172" w:lineRule="exact"/>
        <w:jc w:val="both"/>
      </w:pPr>
      <w:bookmarkStart w:name="Performance measurements and variance es" w:id="19"/>
      <w:bookmarkEnd w:id="19"/>
      <w:r>
        <w:rPr/>
      </w:r>
      <w:r>
        <w:rPr>
          <w:w w:val="110"/>
        </w:rPr>
        <w:t>and</w:t>
      </w:r>
      <w:r>
        <w:rPr>
          <w:spacing w:val="18"/>
          <w:w w:val="110"/>
        </w:rPr>
        <w:t> </w:t>
      </w:r>
      <w:r>
        <w:rPr>
          <w:w w:val="110"/>
        </w:rPr>
        <w:t>the</w:t>
      </w:r>
      <w:r>
        <w:rPr>
          <w:spacing w:val="19"/>
          <w:w w:val="110"/>
        </w:rPr>
        <w:t> </w:t>
      </w:r>
      <w:r>
        <w:rPr>
          <w:w w:val="110"/>
        </w:rPr>
        <w:t>application</w:t>
      </w:r>
      <w:r>
        <w:rPr>
          <w:spacing w:val="18"/>
          <w:w w:val="110"/>
        </w:rPr>
        <w:t> </w:t>
      </w:r>
      <w:r>
        <w:rPr>
          <w:w w:val="110"/>
        </w:rPr>
        <w:t>of</w:t>
      </w:r>
      <w:r>
        <w:rPr>
          <w:spacing w:val="18"/>
          <w:w w:val="110"/>
        </w:rPr>
        <w:t> </w:t>
      </w:r>
      <w:r>
        <w:rPr>
          <w:w w:val="110"/>
        </w:rPr>
        <w:t>the</w:t>
      </w:r>
      <w:r>
        <w:rPr>
          <w:spacing w:val="18"/>
          <w:w w:val="110"/>
        </w:rPr>
        <w:t> </w:t>
      </w:r>
      <w:r>
        <w:rPr>
          <w:w w:val="110"/>
        </w:rPr>
        <w:t>synthetic</w:t>
      </w:r>
      <w:r>
        <w:rPr>
          <w:spacing w:val="18"/>
          <w:w w:val="110"/>
        </w:rPr>
        <w:t> </w:t>
      </w:r>
      <w:r>
        <w:rPr>
          <w:w w:val="110"/>
        </w:rPr>
        <w:t>minority</w:t>
      </w:r>
      <w:r>
        <w:rPr>
          <w:spacing w:val="18"/>
          <w:w w:val="110"/>
        </w:rPr>
        <w:t> </w:t>
      </w:r>
      <w:r>
        <w:rPr>
          <w:w w:val="110"/>
        </w:rPr>
        <w:t>oversampling</w:t>
      </w:r>
      <w:r>
        <w:rPr>
          <w:spacing w:val="18"/>
          <w:w w:val="110"/>
        </w:rPr>
        <w:t> </w:t>
      </w:r>
      <w:r>
        <w:rPr>
          <w:spacing w:val="-2"/>
          <w:w w:val="110"/>
        </w:rPr>
        <w:t>technique</w:t>
      </w:r>
    </w:p>
    <w:p>
      <w:pPr>
        <w:pStyle w:val="BodyText"/>
        <w:spacing w:before="22"/>
        <w:jc w:val="both"/>
      </w:pPr>
      <w:r>
        <w:rPr/>
        <w:t>(SMOTE</w:t>
      </w:r>
      <w:r>
        <w:rPr>
          <w:spacing w:val="32"/>
        </w:rPr>
        <w:t> </w:t>
      </w:r>
      <w:r>
        <w:rPr/>
        <w:t>version</w:t>
      </w:r>
      <w:r>
        <w:rPr>
          <w:spacing w:val="32"/>
        </w:rPr>
        <w:t> </w:t>
      </w:r>
      <w:r>
        <w:rPr/>
        <w:t>0.7.0)</w:t>
      </w:r>
      <w:r>
        <w:rPr>
          <w:spacing w:val="31"/>
        </w:rPr>
        <w:t> </w:t>
      </w:r>
      <w:hyperlink w:history="true" w:anchor="_bookmark57">
        <w:r>
          <w:rPr>
            <w:color w:val="0080AC"/>
            <w:spacing w:val="-2"/>
          </w:rPr>
          <w:t>[45]</w:t>
        </w:r>
      </w:hyperlink>
      <w:r>
        <w:rPr>
          <w:spacing w:val="-2"/>
        </w:rPr>
        <w:t>.</w:t>
      </w:r>
    </w:p>
    <w:p>
      <w:pPr>
        <w:pStyle w:val="BodyText"/>
        <w:spacing w:before="18"/>
        <w:ind w:left="0"/>
      </w:pPr>
    </w:p>
    <w:p>
      <w:pPr>
        <w:spacing w:before="1"/>
        <w:ind w:left="118" w:right="0" w:firstLine="0"/>
        <w:jc w:val="both"/>
        <w:rPr>
          <w:rFonts w:ascii="Times New Roman"/>
          <w:i/>
          <w:sz w:val="16"/>
        </w:rPr>
      </w:pPr>
      <w:r>
        <w:rPr>
          <w:rFonts w:ascii="Times New Roman"/>
          <w:i/>
          <w:sz w:val="16"/>
        </w:rPr>
        <w:t>Performance</w:t>
      </w:r>
      <w:r>
        <w:rPr>
          <w:rFonts w:ascii="Times New Roman"/>
          <w:i/>
          <w:spacing w:val="4"/>
          <w:sz w:val="16"/>
        </w:rPr>
        <w:t> </w:t>
      </w:r>
      <w:r>
        <w:rPr>
          <w:rFonts w:ascii="Times New Roman"/>
          <w:i/>
          <w:sz w:val="16"/>
        </w:rPr>
        <w:t>measurements</w:t>
      </w:r>
      <w:r>
        <w:rPr>
          <w:rFonts w:ascii="Times New Roman"/>
          <w:i/>
          <w:spacing w:val="4"/>
          <w:sz w:val="16"/>
        </w:rPr>
        <w:t> </w:t>
      </w:r>
      <w:r>
        <w:rPr>
          <w:rFonts w:ascii="Times New Roman"/>
          <w:i/>
          <w:sz w:val="16"/>
        </w:rPr>
        <w:t>and</w:t>
      </w:r>
      <w:r>
        <w:rPr>
          <w:rFonts w:ascii="Times New Roman"/>
          <w:i/>
          <w:spacing w:val="4"/>
          <w:sz w:val="16"/>
        </w:rPr>
        <w:t> </w:t>
      </w:r>
      <w:r>
        <w:rPr>
          <w:rFonts w:ascii="Times New Roman"/>
          <w:i/>
          <w:sz w:val="16"/>
        </w:rPr>
        <w:t>variance</w:t>
      </w:r>
      <w:r>
        <w:rPr>
          <w:rFonts w:ascii="Times New Roman"/>
          <w:i/>
          <w:spacing w:val="4"/>
          <w:sz w:val="16"/>
        </w:rPr>
        <w:t> </w:t>
      </w:r>
      <w:r>
        <w:rPr>
          <w:rFonts w:ascii="Times New Roman"/>
          <w:i/>
          <w:spacing w:val="-2"/>
          <w:sz w:val="16"/>
        </w:rPr>
        <w:t>estimation</w:t>
      </w:r>
    </w:p>
    <w:p>
      <w:pPr>
        <w:pStyle w:val="BodyText"/>
        <w:spacing w:before="50"/>
        <w:ind w:left="0"/>
        <w:rPr>
          <w:rFonts w:ascii="Times New Roman"/>
          <w:i/>
        </w:rPr>
      </w:pPr>
    </w:p>
    <w:p>
      <w:pPr>
        <w:pStyle w:val="BodyText"/>
        <w:spacing w:line="273" w:lineRule="auto"/>
        <w:ind w:right="38" w:firstLine="239"/>
        <w:jc w:val="both"/>
      </w:pPr>
      <w:r>
        <w:rPr>
          <w:spacing w:val="-2"/>
          <w:w w:val="110"/>
        </w:rPr>
        <w:t>The</w:t>
      </w:r>
      <w:r>
        <w:rPr>
          <w:spacing w:val="-6"/>
          <w:w w:val="110"/>
        </w:rPr>
        <w:t> </w:t>
      </w:r>
      <w:r>
        <w:rPr>
          <w:spacing w:val="-2"/>
          <w:w w:val="110"/>
        </w:rPr>
        <w:t>MCC</w:t>
      </w:r>
      <w:r>
        <w:rPr>
          <w:spacing w:val="-6"/>
          <w:w w:val="110"/>
        </w:rPr>
        <w:t> </w:t>
      </w:r>
      <w:r>
        <w:rPr>
          <w:spacing w:val="-2"/>
          <w:w w:val="110"/>
        </w:rPr>
        <w:t>(</w:t>
      </w:r>
      <w:hyperlink w:history="true" w:anchor="_bookmark8">
        <w:r>
          <w:rPr>
            <w:color w:val="0080AC"/>
            <w:spacing w:val="-2"/>
            <w:w w:val="110"/>
          </w:rPr>
          <w:t>Eq.</w:t>
        </w:r>
        <w:r>
          <w:rPr>
            <w:color w:val="0080AC"/>
            <w:spacing w:val="-6"/>
            <w:w w:val="110"/>
          </w:rPr>
          <w:t> </w:t>
        </w:r>
        <w:r>
          <w:rPr>
            <w:color w:val="0080AC"/>
            <w:spacing w:val="-2"/>
            <w:w w:val="110"/>
          </w:rPr>
          <w:t>(2)</w:t>
        </w:r>
      </w:hyperlink>
      <w:r>
        <w:rPr>
          <w:spacing w:val="-2"/>
          <w:w w:val="110"/>
        </w:rPr>
        <w:t>)</w:t>
      </w:r>
      <w:r>
        <w:rPr>
          <w:spacing w:val="-6"/>
          <w:w w:val="110"/>
        </w:rPr>
        <w:t> </w:t>
      </w:r>
      <w:r>
        <w:rPr>
          <w:spacing w:val="-2"/>
          <w:w w:val="110"/>
        </w:rPr>
        <w:t>was</w:t>
      </w:r>
      <w:r>
        <w:rPr>
          <w:spacing w:val="-6"/>
          <w:w w:val="110"/>
        </w:rPr>
        <w:t> </w:t>
      </w:r>
      <w:r>
        <w:rPr>
          <w:spacing w:val="-2"/>
          <w:w w:val="110"/>
        </w:rPr>
        <w:t>used</w:t>
      </w:r>
      <w:r>
        <w:rPr>
          <w:spacing w:val="-6"/>
          <w:w w:val="110"/>
        </w:rPr>
        <w:t> </w:t>
      </w:r>
      <w:r>
        <w:rPr>
          <w:spacing w:val="-2"/>
          <w:w w:val="110"/>
        </w:rPr>
        <w:t>as</w:t>
      </w:r>
      <w:r>
        <w:rPr>
          <w:spacing w:val="-6"/>
          <w:w w:val="110"/>
        </w:rPr>
        <w:t> </w:t>
      </w:r>
      <w:r>
        <w:rPr>
          <w:spacing w:val="-2"/>
          <w:w w:val="110"/>
        </w:rPr>
        <w:t>the</w:t>
      </w:r>
      <w:r>
        <w:rPr>
          <w:spacing w:val="-6"/>
          <w:w w:val="110"/>
        </w:rPr>
        <w:t> </w:t>
      </w:r>
      <w:r>
        <w:rPr>
          <w:spacing w:val="-2"/>
          <w:w w:val="110"/>
        </w:rPr>
        <w:t>primary</w:t>
      </w:r>
      <w:r>
        <w:rPr>
          <w:spacing w:val="-6"/>
          <w:w w:val="110"/>
        </w:rPr>
        <w:t> </w:t>
      </w:r>
      <w:r>
        <w:rPr>
          <w:spacing w:val="-2"/>
          <w:w w:val="110"/>
        </w:rPr>
        <w:t>measure</w:t>
      </w:r>
      <w:r>
        <w:rPr>
          <w:spacing w:val="-6"/>
          <w:w w:val="110"/>
        </w:rPr>
        <w:t> </w:t>
      </w:r>
      <w:r>
        <w:rPr>
          <w:spacing w:val="-2"/>
          <w:w w:val="110"/>
        </w:rPr>
        <w:t>of</w:t>
      </w:r>
      <w:r>
        <w:rPr>
          <w:spacing w:val="-6"/>
          <w:w w:val="110"/>
        </w:rPr>
        <w:t> </w:t>
      </w:r>
      <w:r>
        <w:rPr>
          <w:spacing w:val="-2"/>
          <w:w w:val="110"/>
        </w:rPr>
        <w:t>model</w:t>
      </w:r>
      <w:r>
        <w:rPr>
          <w:spacing w:val="-6"/>
          <w:w w:val="110"/>
        </w:rPr>
        <w:t> </w:t>
      </w:r>
      <w:r>
        <w:rPr>
          <w:spacing w:val="-2"/>
          <w:w w:val="110"/>
        </w:rPr>
        <w:t>perfor- </w:t>
      </w:r>
      <w:r>
        <w:rPr>
          <w:w w:val="110"/>
        </w:rPr>
        <w:t>mance.</w:t>
      </w:r>
      <w:r>
        <w:rPr>
          <w:spacing w:val="-4"/>
          <w:w w:val="110"/>
        </w:rPr>
        <w:t> </w:t>
      </w:r>
      <w:r>
        <w:rPr>
          <w:w w:val="110"/>
        </w:rPr>
        <w:t>The</w:t>
      </w:r>
      <w:r>
        <w:rPr>
          <w:spacing w:val="-4"/>
          <w:w w:val="110"/>
        </w:rPr>
        <w:t> </w:t>
      </w:r>
      <w:r>
        <w:rPr>
          <w:w w:val="110"/>
        </w:rPr>
        <w:t>MCC</w:t>
      </w:r>
      <w:r>
        <w:rPr>
          <w:spacing w:val="-4"/>
          <w:w w:val="110"/>
        </w:rPr>
        <w:t> </w:t>
      </w:r>
      <w:r>
        <w:rPr>
          <w:w w:val="110"/>
        </w:rPr>
        <w:t>is</w:t>
      </w:r>
      <w:r>
        <w:rPr>
          <w:spacing w:val="-4"/>
          <w:w w:val="110"/>
        </w:rPr>
        <w:t> </w:t>
      </w:r>
      <w:r>
        <w:rPr>
          <w:w w:val="110"/>
        </w:rPr>
        <w:t>a</w:t>
      </w:r>
      <w:r>
        <w:rPr>
          <w:spacing w:val="-4"/>
          <w:w w:val="110"/>
        </w:rPr>
        <w:t> </w:t>
      </w:r>
      <w:r>
        <w:rPr>
          <w:w w:val="110"/>
        </w:rPr>
        <w:t>balanced</w:t>
      </w:r>
      <w:r>
        <w:rPr>
          <w:spacing w:val="-4"/>
          <w:w w:val="110"/>
        </w:rPr>
        <w:t> </w:t>
      </w:r>
      <w:r>
        <w:rPr>
          <w:w w:val="110"/>
        </w:rPr>
        <w:t>metric</w:t>
      </w:r>
      <w:r>
        <w:rPr>
          <w:spacing w:val="-4"/>
          <w:w w:val="110"/>
        </w:rPr>
        <w:t> </w:t>
      </w:r>
      <w:r>
        <w:rPr>
          <w:w w:val="110"/>
        </w:rPr>
        <w:t>that</w:t>
      </w:r>
      <w:r>
        <w:rPr>
          <w:spacing w:val="-4"/>
          <w:w w:val="110"/>
        </w:rPr>
        <w:t> </w:t>
      </w:r>
      <w:r>
        <w:rPr>
          <w:w w:val="110"/>
        </w:rPr>
        <w:t>takes</w:t>
      </w:r>
      <w:r>
        <w:rPr>
          <w:spacing w:val="-4"/>
          <w:w w:val="110"/>
        </w:rPr>
        <w:t> </w:t>
      </w:r>
      <w:r>
        <w:rPr>
          <w:w w:val="110"/>
        </w:rPr>
        <w:t>the</w:t>
      </w:r>
      <w:r>
        <w:rPr>
          <w:spacing w:val="-3"/>
          <w:w w:val="110"/>
        </w:rPr>
        <w:t> </w:t>
      </w:r>
      <w:r>
        <w:rPr>
          <w:w w:val="110"/>
        </w:rPr>
        <w:t>true</w:t>
      </w:r>
      <w:r>
        <w:rPr>
          <w:spacing w:val="-3"/>
          <w:w w:val="110"/>
        </w:rPr>
        <w:t> </w:t>
      </w:r>
      <w:r>
        <w:rPr>
          <w:w w:val="110"/>
        </w:rPr>
        <w:t>positive</w:t>
      </w:r>
      <w:r>
        <w:rPr>
          <w:spacing w:val="-3"/>
          <w:w w:val="110"/>
        </w:rPr>
        <w:t> </w:t>
      </w:r>
      <w:r>
        <w:rPr>
          <w:w w:val="110"/>
        </w:rPr>
        <w:t>(TN), false</w:t>
      </w:r>
      <w:r>
        <w:rPr>
          <w:spacing w:val="-9"/>
          <w:w w:val="110"/>
        </w:rPr>
        <w:t> </w:t>
      </w:r>
      <w:r>
        <w:rPr>
          <w:w w:val="110"/>
        </w:rPr>
        <w:t>positive</w:t>
      </w:r>
      <w:r>
        <w:rPr>
          <w:spacing w:val="-9"/>
          <w:w w:val="110"/>
        </w:rPr>
        <w:t> </w:t>
      </w:r>
      <w:r>
        <w:rPr>
          <w:w w:val="110"/>
        </w:rPr>
        <w:t>(FP),</w:t>
      </w:r>
      <w:r>
        <w:rPr>
          <w:spacing w:val="-9"/>
          <w:w w:val="110"/>
        </w:rPr>
        <w:t> </w:t>
      </w:r>
      <w:r>
        <w:rPr>
          <w:w w:val="110"/>
        </w:rPr>
        <w:t>true</w:t>
      </w:r>
      <w:r>
        <w:rPr>
          <w:spacing w:val="-9"/>
          <w:w w:val="110"/>
        </w:rPr>
        <w:t> </w:t>
      </w:r>
      <w:r>
        <w:rPr>
          <w:w w:val="110"/>
        </w:rPr>
        <w:t>negative</w:t>
      </w:r>
      <w:r>
        <w:rPr>
          <w:spacing w:val="-9"/>
          <w:w w:val="110"/>
        </w:rPr>
        <w:t> </w:t>
      </w:r>
      <w:r>
        <w:rPr>
          <w:w w:val="110"/>
        </w:rPr>
        <w:t>(TN)</w:t>
      </w:r>
      <w:r>
        <w:rPr>
          <w:spacing w:val="-9"/>
          <w:w w:val="110"/>
        </w:rPr>
        <w:t> </w:t>
      </w:r>
      <w:r>
        <w:rPr>
          <w:w w:val="110"/>
        </w:rPr>
        <w:t>and</w:t>
      </w:r>
      <w:r>
        <w:rPr>
          <w:spacing w:val="-9"/>
          <w:w w:val="110"/>
        </w:rPr>
        <w:t> </w:t>
      </w:r>
      <w:r>
        <w:rPr>
          <w:w w:val="110"/>
        </w:rPr>
        <w:t>false</w:t>
      </w:r>
      <w:r>
        <w:rPr>
          <w:spacing w:val="-9"/>
          <w:w w:val="110"/>
        </w:rPr>
        <w:t> </w:t>
      </w:r>
      <w:r>
        <w:rPr>
          <w:w w:val="110"/>
        </w:rPr>
        <w:t>negative</w:t>
      </w:r>
      <w:r>
        <w:rPr>
          <w:spacing w:val="-9"/>
          <w:w w:val="110"/>
        </w:rPr>
        <w:t> </w:t>
      </w:r>
      <w:r>
        <w:rPr>
          <w:w w:val="110"/>
        </w:rPr>
        <w:t>(FN)</w:t>
      </w:r>
      <w:r>
        <w:rPr>
          <w:spacing w:val="-9"/>
          <w:w w:val="110"/>
        </w:rPr>
        <w:t> </w:t>
      </w:r>
      <w:r>
        <w:rPr>
          <w:w w:val="110"/>
        </w:rPr>
        <w:t>instances into account:</w:t>
      </w:r>
    </w:p>
    <w:p>
      <w:pPr>
        <w:pStyle w:val="BodyText"/>
        <w:spacing w:line="273" w:lineRule="auto" w:before="66"/>
        <w:ind w:right="116" w:firstLine="239"/>
        <w:jc w:val="both"/>
      </w:pPr>
      <w:r>
        <w:rPr/>
        <w:br w:type="column"/>
      </w:r>
      <w:r>
        <w:rPr>
          <w:w w:val="110"/>
        </w:rPr>
        <w:t>In</w:t>
      </w:r>
      <w:r>
        <w:rPr>
          <w:w w:val="110"/>
        </w:rPr>
        <w:t> preparation</w:t>
      </w:r>
      <w:r>
        <w:rPr>
          <w:w w:val="110"/>
        </w:rPr>
        <w:t> of</w:t>
      </w:r>
      <w:r>
        <w:rPr>
          <w:w w:val="110"/>
        </w:rPr>
        <w:t> model</w:t>
      </w:r>
      <w:r>
        <w:rPr>
          <w:w w:val="110"/>
        </w:rPr>
        <w:t> development,</w:t>
      </w:r>
      <w:r>
        <w:rPr>
          <w:w w:val="110"/>
        </w:rPr>
        <w:t> we</w:t>
      </w:r>
      <w:r>
        <w:rPr>
          <w:w w:val="110"/>
        </w:rPr>
        <w:t> manually</w:t>
      </w:r>
      <w:r>
        <w:rPr>
          <w:w w:val="110"/>
        </w:rPr>
        <w:t> annotated</w:t>
      </w:r>
      <w:r>
        <w:rPr>
          <w:w w:val="110"/>
        </w:rPr>
        <w:t> the 1180</w:t>
      </w:r>
      <w:r>
        <w:rPr>
          <w:w w:val="110"/>
        </w:rPr>
        <w:t> assay</w:t>
      </w:r>
      <w:r>
        <w:rPr>
          <w:w w:val="110"/>
        </w:rPr>
        <w:t> data</w:t>
      </w:r>
      <w:r>
        <w:rPr>
          <w:w w:val="110"/>
        </w:rPr>
        <w:t> sets</w:t>
      </w:r>
      <w:r>
        <w:rPr>
          <w:w w:val="110"/>
        </w:rPr>
        <w:t> according</w:t>
      </w:r>
      <w:r>
        <w:rPr>
          <w:w w:val="110"/>
        </w:rPr>
        <w:t> to</w:t>
      </w:r>
      <w:r>
        <w:rPr>
          <w:w w:val="110"/>
        </w:rPr>
        <w:t> the</w:t>
      </w:r>
      <w:r>
        <w:rPr>
          <w:w w:val="110"/>
        </w:rPr>
        <w:t> “assay</w:t>
      </w:r>
      <w:r>
        <w:rPr>
          <w:w w:val="110"/>
        </w:rPr>
        <w:t> type”</w:t>
      </w:r>
      <w:r>
        <w:rPr>
          <w:w w:val="110"/>
        </w:rPr>
        <w:t> (i.e.</w:t>
      </w:r>
      <w:r>
        <w:rPr>
          <w:w w:val="110"/>
        </w:rPr>
        <w:t> target-based, </w:t>
      </w:r>
      <w:r>
        <w:rPr/>
        <w:t>cell-based, other; see </w:t>
      </w:r>
      <w:hyperlink w:history="true" w:anchor="_bookmark4">
        <w:r>
          <w:rPr>
            <w:color w:val="0080AC"/>
          </w:rPr>
          <w:t>Table 1</w:t>
        </w:r>
      </w:hyperlink>
      <w:r>
        <w:rPr>
          <w:color w:val="0080AC"/>
        </w:rPr>
        <w:t> </w:t>
      </w:r>
      <w:r>
        <w:rPr/>
        <w:t>for exact definitions) and “bioactivity type”</w:t>
      </w:r>
      <w:r>
        <w:rPr>
          <w:spacing w:val="80"/>
          <w:w w:val="110"/>
        </w:rPr>
        <w:t> </w:t>
      </w:r>
      <w:r>
        <w:rPr>
          <w:w w:val="110"/>
        </w:rPr>
        <w:t>(i.e. specific bioactivity, nonspecific bioactivity, other; see </w:t>
      </w:r>
      <w:hyperlink w:history="true" w:anchor="_bookmark5">
        <w:r>
          <w:rPr>
            <w:color w:val="0080AC"/>
            <w:w w:val="110"/>
          </w:rPr>
          <w:t>Table 2</w:t>
        </w:r>
      </w:hyperlink>
      <w:r>
        <w:rPr>
          <w:color w:val="0080AC"/>
          <w:w w:val="110"/>
        </w:rPr>
        <w:t> </w:t>
      </w:r>
      <w:r>
        <w:rPr>
          <w:w w:val="110"/>
        </w:rPr>
        <w:t>for exact definitions). Models for the prediction of frequent hitters in bio- chemical (i.e. target-based) assays will be built on all (359) assay </w:t>
      </w:r>
      <w:r>
        <w:rPr>
          <w:w w:val="110"/>
        </w:rPr>
        <w:t>data </w:t>
      </w:r>
      <w:r>
        <w:rPr/>
        <w:t>sets labeled as “target-based” (which implies the “bioactivity type” value</w:t>
      </w:r>
      <w:r>
        <w:rPr>
          <w:w w:val="110"/>
        </w:rPr>
        <w:t> “specific</w:t>
      </w:r>
      <w:r>
        <w:rPr>
          <w:w w:val="110"/>
        </w:rPr>
        <w:t> bioactivity”)</w:t>
      </w:r>
      <w:r>
        <w:rPr>
          <w:w w:val="110"/>
        </w:rPr>
        <w:t> and</w:t>
      </w:r>
      <w:r>
        <w:rPr>
          <w:w w:val="110"/>
        </w:rPr>
        <w:t> annotated</w:t>
      </w:r>
      <w:r>
        <w:rPr>
          <w:w w:val="110"/>
        </w:rPr>
        <w:t> with</w:t>
      </w:r>
      <w:r>
        <w:rPr>
          <w:w w:val="110"/>
        </w:rPr>
        <w:t> exactly</w:t>
      </w:r>
      <w:r>
        <w:rPr>
          <w:w w:val="110"/>
        </w:rPr>
        <w:t> one</w:t>
      </w:r>
      <w:r>
        <w:rPr>
          <w:w w:val="110"/>
        </w:rPr>
        <w:t> Protein</w:t>
      </w:r>
      <w:r>
        <w:rPr>
          <w:w w:val="110"/>
        </w:rPr>
        <w:t> Gene Identifier</w:t>
      </w:r>
      <w:r>
        <w:rPr>
          <w:w w:val="110"/>
        </w:rPr>
        <w:t> (GI;</w:t>
      </w:r>
      <w:r>
        <w:rPr>
          <w:w w:val="110"/>
        </w:rPr>
        <w:t> the</w:t>
      </w:r>
      <w:r>
        <w:rPr>
          <w:w w:val="110"/>
        </w:rPr>
        <w:t> GI</w:t>
      </w:r>
      <w:r>
        <w:rPr>
          <w:w w:val="110"/>
        </w:rPr>
        <w:t> will</w:t>
      </w:r>
      <w:r>
        <w:rPr>
          <w:w w:val="110"/>
        </w:rPr>
        <w:t> be</w:t>
      </w:r>
      <w:r>
        <w:rPr>
          <w:w w:val="110"/>
        </w:rPr>
        <w:t> utilized</w:t>
      </w:r>
      <w:r>
        <w:rPr>
          <w:w w:val="110"/>
        </w:rPr>
        <w:t> later</w:t>
      </w:r>
      <w:r>
        <w:rPr>
          <w:w w:val="110"/>
        </w:rPr>
        <w:t> to</w:t>
      </w:r>
      <w:r>
        <w:rPr>
          <w:w w:val="110"/>
        </w:rPr>
        <w:t> obtain</w:t>
      </w:r>
      <w:r>
        <w:rPr>
          <w:w w:val="110"/>
        </w:rPr>
        <w:t> protein</w:t>
      </w:r>
      <w:r>
        <w:rPr>
          <w:w w:val="110"/>
        </w:rPr>
        <w:t> sequence information to quantify the relatedness of proteins; the requirement for assays</w:t>
      </w:r>
      <w:r>
        <w:rPr>
          <w:spacing w:val="-11"/>
          <w:w w:val="110"/>
        </w:rPr>
        <w:t> </w:t>
      </w:r>
      <w:r>
        <w:rPr>
          <w:w w:val="110"/>
        </w:rPr>
        <w:t>to</w:t>
      </w:r>
      <w:r>
        <w:rPr>
          <w:spacing w:val="-11"/>
          <w:w w:val="110"/>
        </w:rPr>
        <w:t> </w:t>
      </w:r>
      <w:r>
        <w:rPr>
          <w:w w:val="110"/>
        </w:rPr>
        <w:t>be</w:t>
      </w:r>
      <w:r>
        <w:rPr>
          <w:spacing w:val="-11"/>
          <w:w w:val="110"/>
        </w:rPr>
        <w:t> </w:t>
      </w:r>
      <w:r>
        <w:rPr>
          <w:w w:val="110"/>
        </w:rPr>
        <w:t>assigned</w:t>
      </w:r>
      <w:r>
        <w:rPr>
          <w:spacing w:val="-11"/>
          <w:w w:val="110"/>
        </w:rPr>
        <w:t> </w:t>
      </w:r>
      <w:r>
        <w:rPr>
          <w:w w:val="110"/>
        </w:rPr>
        <w:t>exactly</w:t>
      </w:r>
      <w:r>
        <w:rPr>
          <w:spacing w:val="-11"/>
          <w:w w:val="110"/>
        </w:rPr>
        <w:t> </w:t>
      </w:r>
      <w:r>
        <w:rPr>
          <w:w w:val="110"/>
        </w:rPr>
        <w:t>one</w:t>
      </w:r>
      <w:r>
        <w:rPr>
          <w:spacing w:val="-11"/>
          <w:w w:val="110"/>
        </w:rPr>
        <w:t> </w:t>
      </w:r>
      <w:r>
        <w:rPr>
          <w:w w:val="110"/>
        </w:rPr>
        <w:t>GI</w:t>
      </w:r>
      <w:r>
        <w:rPr>
          <w:spacing w:val="-11"/>
          <w:w w:val="110"/>
        </w:rPr>
        <w:t> </w:t>
      </w:r>
      <w:r>
        <w:rPr>
          <w:w w:val="110"/>
        </w:rPr>
        <w:t>ensures</w:t>
      </w:r>
      <w:r>
        <w:rPr>
          <w:spacing w:val="-11"/>
          <w:w w:val="110"/>
        </w:rPr>
        <w:t> </w:t>
      </w:r>
      <w:r>
        <w:rPr>
          <w:w w:val="110"/>
        </w:rPr>
        <w:t>that</w:t>
      </w:r>
      <w:r>
        <w:rPr>
          <w:spacing w:val="-11"/>
          <w:w w:val="110"/>
        </w:rPr>
        <w:t> </w:t>
      </w:r>
      <w:r>
        <w:rPr>
          <w:w w:val="110"/>
        </w:rPr>
        <w:t>the</w:t>
      </w:r>
      <w:r>
        <w:rPr>
          <w:spacing w:val="-11"/>
          <w:w w:val="110"/>
        </w:rPr>
        <w:t> </w:t>
      </w:r>
      <w:r>
        <w:rPr>
          <w:w w:val="110"/>
        </w:rPr>
        <w:t>assay</w:t>
      </w:r>
      <w:r>
        <w:rPr>
          <w:spacing w:val="-11"/>
          <w:w w:val="110"/>
        </w:rPr>
        <w:t> </w:t>
      </w:r>
      <w:r>
        <w:rPr>
          <w:w w:val="110"/>
        </w:rPr>
        <w:t>is</w:t>
      </w:r>
      <w:r>
        <w:rPr>
          <w:spacing w:val="-11"/>
          <w:w w:val="110"/>
        </w:rPr>
        <w:t> </w:t>
      </w:r>
      <w:r>
        <w:rPr>
          <w:w w:val="110"/>
        </w:rPr>
        <w:t>designed</w:t>
      </w:r>
      <w:r>
        <w:rPr>
          <w:spacing w:val="-11"/>
          <w:w w:val="110"/>
        </w:rPr>
        <w:t> </w:t>
      </w:r>
      <w:r>
        <w:rPr>
          <w:w w:val="110"/>
        </w:rPr>
        <w:t>to measure one particular protein of interest). Similarly, models for cell- based</w:t>
      </w:r>
      <w:r>
        <w:rPr>
          <w:spacing w:val="19"/>
          <w:w w:val="110"/>
        </w:rPr>
        <w:t> </w:t>
      </w:r>
      <w:r>
        <w:rPr>
          <w:w w:val="110"/>
        </w:rPr>
        <w:t>assays</w:t>
      </w:r>
      <w:r>
        <w:rPr>
          <w:spacing w:val="20"/>
          <w:w w:val="110"/>
        </w:rPr>
        <w:t> </w:t>
      </w:r>
      <w:r>
        <w:rPr>
          <w:w w:val="110"/>
        </w:rPr>
        <w:t>designed</w:t>
      </w:r>
      <w:r>
        <w:rPr>
          <w:spacing w:val="19"/>
          <w:w w:val="110"/>
        </w:rPr>
        <w:t> </w:t>
      </w:r>
      <w:r>
        <w:rPr>
          <w:w w:val="110"/>
        </w:rPr>
        <w:t>to</w:t>
      </w:r>
      <w:r>
        <w:rPr>
          <w:spacing w:val="19"/>
          <w:w w:val="110"/>
        </w:rPr>
        <w:t> </w:t>
      </w:r>
      <w:r>
        <w:rPr>
          <w:w w:val="110"/>
        </w:rPr>
        <w:t>measure</w:t>
      </w:r>
      <w:r>
        <w:rPr>
          <w:spacing w:val="20"/>
          <w:w w:val="110"/>
        </w:rPr>
        <w:t> </w:t>
      </w:r>
      <w:r>
        <w:rPr>
          <w:w w:val="110"/>
        </w:rPr>
        <w:t>a</w:t>
      </w:r>
      <w:r>
        <w:rPr>
          <w:spacing w:val="19"/>
          <w:w w:val="110"/>
        </w:rPr>
        <w:t> </w:t>
      </w:r>
      <w:r>
        <w:rPr>
          <w:w w:val="110"/>
        </w:rPr>
        <w:t>specific</w:t>
      </w:r>
      <w:r>
        <w:rPr>
          <w:spacing w:val="19"/>
          <w:w w:val="110"/>
        </w:rPr>
        <w:t> </w:t>
      </w:r>
      <w:r>
        <w:rPr>
          <w:w w:val="110"/>
        </w:rPr>
        <w:t>activity</w:t>
      </w:r>
      <w:r>
        <w:rPr>
          <w:spacing w:val="19"/>
          <w:w w:val="110"/>
        </w:rPr>
        <w:t> </w:t>
      </w:r>
      <w:r>
        <w:rPr>
          <w:w w:val="110"/>
        </w:rPr>
        <w:t>will</w:t>
      </w:r>
      <w:r>
        <w:rPr>
          <w:spacing w:val="19"/>
          <w:w w:val="110"/>
        </w:rPr>
        <w:t> </w:t>
      </w:r>
      <w:r>
        <w:rPr>
          <w:w w:val="110"/>
        </w:rPr>
        <w:t>be</w:t>
      </w:r>
      <w:r>
        <w:rPr>
          <w:spacing w:val="19"/>
          <w:w w:val="110"/>
        </w:rPr>
        <w:t> </w:t>
      </w:r>
      <w:r>
        <w:rPr>
          <w:w w:val="110"/>
        </w:rPr>
        <w:t>built</w:t>
      </w:r>
      <w:r>
        <w:rPr>
          <w:spacing w:val="19"/>
          <w:w w:val="110"/>
        </w:rPr>
        <w:t> </w:t>
      </w:r>
      <w:r>
        <w:rPr>
          <w:w w:val="110"/>
        </w:rPr>
        <w:t>on all</w:t>
      </w:r>
      <w:r>
        <w:rPr>
          <w:spacing w:val="-10"/>
          <w:w w:val="110"/>
        </w:rPr>
        <w:t> </w:t>
      </w:r>
      <w:r>
        <w:rPr>
          <w:w w:val="110"/>
        </w:rPr>
        <w:t>(369)</w:t>
      </w:r>
      <w:r>
        <w:rPr>
          <w:spacing w:val="-10"/>
          <w:w w:val="110"/>
        </w:rPr>
        <w:t> </w:t>
      </w:r>
      <w:r>
        <w:rPr>
          <w:w w:val="110"/>
        </w:rPr>
        <w:t>assay</w:t>
      </w:r>
      <w:r>
        <w:rPr>
          <w:spacing w:val="-10"/>
          <w:w w:val="110"/>
        </w:rPr>
        <w:t> </w:t>
      </w:r>
      <w:r>
        <w:rPr>
          <w:w w:val="110"/>
        </w:rPr>
        <w:t>data</w:t>
      </w:r>
      <w:r>
        <w:rPr>
          <w:spacing w:val="-10"/>
          <w:w w:val="110"/>
        </w:rPr>
        <w:t> </w:t>
      </w:r>
      <w:r>
        <w:rPr>
          <w:w w:val="110"/>
        </w:rPr>
        <w:t>sets</w:t>
      </w:r>
      <w:r>
        <w:rPr>
          <w:spacing w:val="-10"/>
          <w:w w:val="110"/>
        </w:rPr>
        <w:t> </w:t>
      </w:r>
      <w:r>
        <w:rPr>
          <w:w w:val="110"/>
        </w:rPr>
        <w:t>labeled</w:t>
      </w:r>
      <w:r>
        <w:rPr>
          <w:spacing w:val="-10"/>
          <w:w w:val="110"/>
        </w:rPr>
        <w:t> </w:t>
      </w:r>
      <w:r>
        <w:rPr>
          <w:w w:val="110"/>
        </w:rPr>
        <w:t>as</w:t>
      </w:r>
      <w:r>
        <w:rPr>
          <w:spacing w:val="-10"/>
          <w:w w:val="110"/>
        </w:rPr>
        <w:t> </w:t>
      </w:r>
      <w:r>
        <w:rPr>
          <w:w w:val="110"/>
        </w:rPr>
        <w:t>“cell-based”</w:t>
      </w:r>
      <w:r>
        <w:rPr>
          <w:spacing w:val="-10"/>
          <w:w w:val="110"/>
        </w:rPr>
        <w:t> </w:t>
      </w:r>
      <w:r>
        <w:rPr>
          <w:w w:val="110"/>
        </w:rPr>
        <w:t>AND</w:t>
      </w:r>
      <w:r>
        <w:rPr>
          <w:spacing w:val="-10"/>
          <w:w w:val="110"/>
        </w:rPr>
        <w:t> </w:t>
      </w:r>
      <w:r>
        <w:rPr>
          <w:w w:val="110"/>
        </w:rPr>
        <w:t>“specific</w:t>
      </w:r>
      <w:r>
        <w:rPr>
          <w:spacing w:val="-10"/>
          <w:w w:val="110"/>
        </w:rPr>
        <w:t> </w:t>
      </w:r>
      <w:r>
        <w:rPr>
          <w:w w:val="110"/>
        </w:rPr>
        <w:t>bioactiv- ity”.</w:t>
      </w:r>
      <w:r>
        <w:rPr>
          <w:spacing w:val="-2"/>
          <w:w w:val="110"/>
        </w:rPr>
        <w:t> </w:t>
      </w:r>
      <w:r>
        <w:rPr>
          <w:w w:val="110"/>
        </w:rPr>
        <w:t>Models</w:t>
      </w:r>
      <w:r>
        <w:rPr>
          <w:spacing w:val="-2"/>
          <w:w w:val="110"/>
        </w:rPr>
        <w:t> </w:t>
      </w:r>
      <w:r>
        <w:rPr>
          <w:w w:val="110"/>
        </w:rPr>
        <w:t>will</w:t>
      </w:r>
      <w:r>
        <w:rPr>
          <w:spacing w:val="-2"/>
          <w:w w:val="110"/>
        </w:rPr>
        <w:t> </w:t>
      </w:r>
      <w:r>
        <w:rPr>
          <w:w w:val="110"/>
        </w:rPr>
        <w:t>also</w:t>
      </w:r>
      <w:r>
        <w:rPr>
          <w:spacing w:val="-2"/>
          <w:w w:val="110"/>
        </w:rPr>
        <w:t> </w:t>
      </w:r>
      <w:r>
        <w:rPr>
          <w:w w:val="110"/>
        </w:rPr>
        <w:t>be</w:t>
      </w:r>
      <w:r>
        <w:rPr>
          <w:spacing w:val="-2"/>
          <w:w w:val="110"/>
        </w:rPr>
        <w:t> </w:t>
      </w:r>
      <w:r>
        <w:rPr>
          <w:w w:val="110"/>
        </w:rPr>
        <w:t>derived</w:t>
      </w:r>
      <w:r>
        <w:rPr>
          <w:spacing w:val="-2"/>
          <w:w w:val="110"/>
        </w:rPr>
        <w:t> </w:t>
      </w:r>
      <w:r>
        <w:rPr>
          <w:w w:val="110"/>
        </w:rPr>
        <w:t>from</w:t>
      </w:r>
      <w:r>
        <w:rPr>
          <w:spacing w:val="-2"/>
          <w:w w:val="110"/>
        </w:rPr>
        <w:t> </w:t>
      </w:r>
      <w:r>
        <w:rPr>
          <w:w w:val="110"/>
        </w:rPr>
        <w:t>an</w:t>
      </w:r>
      <w:r>
        <w:rPr>
          <w:spacing w:val="-2"/>
          <w:w w:val="110"/>
        </w:rPr>
        <w:t> </w:t>
      </w:r>
      <w:r>
        <w:rPr>
          <w:w w:val="110"/>
        </w:rPr>
        <w:t>extended</w:t>
      </w:r>
      <w:r>
        <w:rPr>
          <w:spacing w:val="-2"/>
          <w:w w:val="110"/>
        </w:rPr>
        <w:t> </w:t>
      </w:r>
      <w:r>
        <w:rPr>
          <w:w w:val="110"/>
        </w:rPr>
        <w:t>set</w:t>
      </w:r>
      <w:r>
        <w:rPr>
          <w:spacing w:val="-2"/>
          <w:w w:val="110"/>
        </w:rPr>
        <w:t> </w:t>
      </w:r>
      <w:r>
        <w:rPr>
          <w:w w:val="110"/>
        </w:rPr>
        <w:t>of</w:t>
      </w:r>
      <w:r>
        <w:rPr>
          <w:spacing w:val="-2"/>
          <w:w w:val="110"/>
        </w:rPr>
        <w:t> </w:t>
      </w:r>
      <w:r>
        <w:rPr>
          <w:w w:val="110"/>
        </w:rPr>
        <w:t>cell-based</w:t>
      </w:r>
      <w:r>
        <w:rPr>
          <w:spacing w:val="-2"/>
          <w:w w:val="110"/>
        </w:rPr>
        <w:t> </w:t>
      </w:r>
      <w:r>
        <w:rPr>
          <w:w w:val="110"/>
        </w:rPr>
        <w:t>as- says</w:t>
      </w:r>
      <w:r>
        <w:rPr>
          <w:spacing w:val="-4"/>
          <w:w w:val="110"/>
        </w:rPr>
        <w:t> </w:t>
      </w:r>
      <w:r>
        <w:rPr>
          <w:w w:val="110"/>
        </w:rPr>
        <w:t>that</w:t>
      </w:r>
      <w:r>
        <w:rPr>
          <w:spacing w:val="-4"/>
          <w:w w:val="110"/>
        </w:rPr>
        <w:t> </w:t>
      </w:r>
      <w:r>
        <w:rPr>
          <w:w w:val="110"/>
        </w:rPr>
        <w:t>includes</w:t>
      </w:r>
      <w:r>
        <w:rPr>
          <w:spacing w:val="-4"/>
          <w:w w:val="110"/>
        </w:rPr>
        <w:t> </w:t>
      </w:r>
      <w:r>
        <w:rPr>
          <w:w w:val="110"/>
        </w:rPr>
        <w:t>data</w:t>
      </w:r>
      <w:r>
        <w:rPr>
          <w:spacing w:val="-4"/>
          <w:w w:val="110"/>
        </w:rPr>
        <w:t> </w:t>
      </w:r>
      <w:r>
        <w:rPr>
          <w:w w:val="110"/>
        </w:rPr>
        <w:t>from</w:t>
      </w:r>
      <w:r>
        <w:rPr>
          <w:spacing w:val="-4"/>
          <w:w w:val="110"/>
        </w:rPr>
        <w:t> </w:t>
      </w:r>
      <w:r>
        <w:rPr>
          <w:w w:val="110"/>
        </w:rPr>
        <w:t>an</w:t>
      </w:r>
      <w:r>
        <w:rPr>
          <w:spacing w:val="-4"/>
          <w:w w:val="110"/>
        </w:rPr>
        <w:t> </w:t>
      </w:r>
      <w:r>
        <w:rPr>
          <w:w w:val="110"/>
        </w:rPr>
        <w:t>additional</w:t>
      </w:r>
      <w:r>
        <w:rPr>
          <w:spacing w:val="-5"/>
          <w:w w:val="110"/>
        </w:rPr>
        <w:t> </w:t>
      </w:r>
      <w:r>
        <w:rPr>
          <w:w w:val="110"/>
        </w:rPr>
        <w:t>250</w:t>
      </w:r>
      <w:r>
        <w:rPr>
          <w:spacing w:val="-4"/>
          <w:w w:val="110"/>
        </w:rPr>
        <w:t> </w:t>
      </w:r>
      <w:r>
        <w:rPr>
          <w:w w:val="110"/>
        </w:rPr>
        <w:t>cell-based</w:t>
      </w:r>
      <w:r>
        <w:rPr>
          <w:spacing w:val="-4"/>
          <w:w w:val="110"/>
        </w:rPr>
        <w:t> </w:t>
      </w:r>
      <w:r>
        <w:rPr>
          <w:w w:val="110"/>
        </w:rPr>
        <w:t>assays</w:t>
      </w:r>
      <w:r>
        <w:rPr>
          <w:spacing w:val="-4"/>
          <w:w w:val="110"/>
        </w:rPr>
        <w:t> </w:t>
      </w:r>
      <w:r>
        <w:rPr>
          <w:w w:val="110"/>
        </w:rPr>
        <w:t>labeled “nonspecific</w:t>
      </w:r>
      <w:r>
        <w:rPr>
          <w:w w:val="110"/>
        </w:rPr>
        <w:t> bioactivity”.</w:t>
      </w:r>
      <w:r>
        <w:rPr>
          <w:w w:val="110"/>
        </w:rPr>
        <w:t> These</w:t>
      </w:r>
      <w:r>
        <w:rPr>
          <w:w w:val="110"/>
        </w:rPr>
        <w:t> additional,</w:t>
      </w:r>
      <w:r>
        <w:rPr>
          <w:w w:val="110"/>
        </w:rPr>
        <w:t> cell-based</w:t>
      </w:r>
      <w:r>
        <w:rPr>
          <w:w w:val="110"/>
        </w:rPr>
        <w:t> assays</w:t>
      </w:r>
      <w:r>
        <w:rPr>
          <w:w w:val="110"/>
        </w:rPr>
        <w:t> measure non-specific</w:t>
      </w:r>
      <w:r>
        <w:rPr>
          <w:spacing w:val="-10"/>
          <w:w w:val="110"/>
        </w:rPr>
        <w:t> </w:t>
      </w:r>
      <w:r>
        <w:rPr>
          <w:w w:val="110"/>
        </w:rPr>
        <w:t>properties</w:t>
      </w:r>
      <w:r>
        <w:rPr>
          <w:spacing w:val="-10"/>
          <w:w w:val="110"/>
        </w:rPr>
        <w:t> </w:t>
      </w:r>
      <w:r>
        <w:rPr>
          <w:w w:val="110"/>
        </w:rPr>
        <w:t>such</w:t>
      </w:r>
      <w:r>
        <w:rPr>
          <w:spacing w:val="-10"/>
          <w:w w:val="110"/>
        </w:rPr>
        <w:t> </w:t>
      </w:r>
      <w:r>
        <w:rPr>
          <w:w w:val="110"/>
        </w:rPr>
        <w:t>as</w:t>
      </w:r>
      <w:r>
        <w:rPr>
          <w:spacing w:val="-10"/>
          <w:w w:val="110"/>
        </w:rPr>
        <w:t> </w:t>
      </w:r>
      <w:r>
        <w:rPr>
          <w:w w:val="110"/>
        </w:rPr>
        <w:t>cell</w:t>
      </w:r>
      <w:r>
        <w:rPr>
          <w:spacing w:val="-10"/>
          <w:w w:val="110"/>
        </w:rPr>
        <w:t> </w:t>
      </w:r>
      <w:r>
        <w:rPr>
          <w:w w:val="110"/>
        </w:rPr>
        <w:t>viability</w:t>
      </w:r>
      <w:r>
        <w:rPr>
          <w:spacing w:val="-10"/>
          <w:w w:val="110"/>
        </w:rPr>
        <w:t> </w:t>
      </w:r>
      <w:r>
        <w:rPr>
          <w:w w:val="110"/>
        </w:rPr>
        <w:t>or</w:t>
      </w:r>
      <w:r>
        <w:rPr>
          <w:spacing w:val="-10"/>
          <w:w w:val="110"/>
        </w:rPr>
        <w:t> </w:t>
      </w:r>
      <w:r>
        <w:rPr>
          <w:w w:val="110"/>
        </w:rPr>
        <w:t>cytotoxicity.</w:t>
      </w:r>
      <w:r>
        <w:rPr>
          <w:spacing w:val="-11"/>
          <w:w w:val="110"/>
        </w:rPr>
        <w:t> </w:t>
      </w:r>
      <w:r>
        <w:rPr>
          <w:w w:val="110"/>
        </w:rPr>
        <w:t>A</w:t>
      </w:r>
      <w:r>
        <w:rPr>
          <w:spacing w:val="-10"/>
          <w:w w:val="110"/>
        </w:rPr>
        <w:t> </w:t>
      </w:r>
      <w:r>
        <w:rPr>
          <w:w w:val="110"/>
        </w:rPr>
        <w:t>list</w:t>
      </w:r>
      <w:r>
        <w:rPr>
          <w:spacing w:val="-10"/>
          <w:w w:val="110"/>
        </w:rPr>
        <w:t> </w:t>
      </w:r>
      <w:r>
        <w:rPr>
          <w:w w:val="110"/>
        </w:rPr>
        <w:t>of</w:t>
      </w:r>
      <w:r>
        <w:rPr>
          <w:spacing w:val="-9"/>
          <w:w w:val="110"/>
        </w:rPr>
        <w:t> </w:t>
      </w:r>
      <w:r>
        <w:rPr>
          <w:spacing w:val="-5"/>
          <w:w w:val="110"/>
        </w:rPr>
        <w:t>the</w:t>
      </w:r>
    </w:p>
    <w:p>
      <w:pPr>
        <w:spacing w:after="0" w:line="273" w:lineRule="auto"/>
        <w:jc w:val="both"/>
        <w:sectPr>
          <w:type w:val="continuous"/>
          <w:pgSz w:w="11910" w:h="15880"/>
          <w:pgMar w:header="668" w:footer="490" w:top="620" w:bottom="280" w:left="640" w:right="620"/>
          <w:cols w:num="2" w:equalWidth="0">
            <w:col w:w="5188" w:space="192"/>
            <w:col w:w="5270"/>
          </w:cols>
        </w:sectPr>
      </w:pPr>
    </w:p>
    <w:p>
      <w:pPr>
        <w:spacing w:line="339" w:lineRule="exact" w:before="0"/>
        <w:ind w:left="118" w:right="0" w:firstLine="0"/>
        <w:jc w:val="left"/>
        <w:rPr>
          <w:rFonts w:ascii="STIX Math"/>
          <w:sz w:val="16"/>
        </w:rPr>
      </w:pPr>
      <w:bookmarkStart w:name="_bookmark8" w:id="20"/>
      <w:bookmarkEnd w:id="20"/>
      <w:r>
        <w:rPr/>
      </w:r>
      <w:r>
        <w:rPr>
          <w:rFonts w:ascii="Times New Roman"/>
          <w:i/>
          <w:sz w:val="16"/>
        </w:rPr>
        <w:t>MCC</w:t>
      </w:r>
      <w:r>
        <w:rPr>
          <w:rFonts w:ascii="Times New Roman"/>
          <w:i/>
          <w:spacing w:val="39"/>
          <w:sz w:val="16"/>
        </w:rPr>
        <w:t> </w:t>
      </w:r>
      <w:r>
        <w:rPr>
          <w:rFonts w:ascii="STIX Math"/>
          <w:spacing w:val="-10"/>
          <w:sz w:val="16"/>
        </w:rPr>
        <w:t>=</w:t>
      </w:r>
    </w:p>
    <w:p>
      <w:pPr>
        <w:spacing w:line="125" w:lineRule="exact" w:before="0"/>
        <w:ind w:left="35" w:right="0" w:firstLine="0"/>
        <w:jc w:val="center"/>
        <w:rPr>
          <w:rFonts w:ascii="Times New Roman" w:hAnsi="Times New Roman"/>
          <w:i/>
          <w:sz w:val="16"/>
        </w:rPr>
      </w:pPr>
      <w:r>
        <w:rPr/>
        <w:br w:type="column"/>
      </w:r>
      <w:r>
        <w:rPr>
          <w:rFonts w:ascii="Times New Roman" w:hAnsi="Times New Roman"/>
          <w:i/>
          <w:sz w:val="16"/>
        </w:rPr>
        <w:t>TP</w:t>
      </w:r>
      <w:r>
        <w:rPr>
          <w:rFonts w:ascii="Times New Roman" w:hAnsi="Times New Roman"/>
          <w:i/>
          <w:spacing w:val="-10"/>
          <w:sz w:val="16"/>
        </w:rPr>
        <w:t> </w:t>
      </w:r>
      <w:r>
        <w:rPr>
          <w:rFonts w:ascii="FreeSans" w:hAnsi="FreeSans"/>
          <w:sz w:val="16"/>
        </w:rPr>
        <w:t>⋅</w:t>
      </w:r>
      <w:r>
        <w:rPr>
          <w:rFonts w:ascii="FreeSans" w:hAnsi="FreeSans"/>
          <w:spacing w:val="-9"/>
          <w:sz w:val="16"/>
        </w:rPr>
        <w:t> </w:t>
      </w:r>
      <w:r>
        <w:rPr>
          <w:rFonts w:ascii="Times New Roman" w:hAnsi="Times New Roman"/>
          <w:i/>
          <w:sz w:val="16"/>
        </w:rPr>
        <w:t>TN</w:t>
      </w:r>
      <w:r>
        <w:rPr>
          <w:rFonts w:ascii="Times New Roman" w:hAnsi="Times New Roman"/>
          <w:i/>
          <w:spacing w:val="-9"/>
          <w:sz w:val="16"/>
        </w:rPr>
        <w:t> </w:t>
      </w:r>
      <w:r>
        <w:rPr>
          <w:rFonts w:ascii="STIX Math" w:hAnsi="STIX Math"/>
          <w:sz w:val="16"/>
        </w:rPr>
        <w:t>−</w:t>
      </w:r>
      <w:r>
        <w:rPr>
          <w:rFonts w:ascii="STIX Math" w:hAnsi="STIX Math"/>
          <w:spacing w:val="-8"/>
          <w:sz w:val="16"/>
        </w:rPr>
        <w:t> </w:t>
      </w:r>
      <w:r>
        <w:rPr>
          <w:rFonts w:ascii="Times New Roman" w:hAnsi="Times New Roman"/>
          <w:i/>
          <w:sz w:val="16"/>
        </w:rPr>
        <w:t>FP</w:t>
      </w:r>
      <w:r>
        <w:rPr>
          <w:rFonts w:ascii="Times New Roman" w:hAnsi="Times New Roman"/>
          <w:i/>
          <w:spacing w:val="-9"/>
          <w:sz w:val="16"/>
        </w:rPr>
        <w:t> </w:t>
      </w:r>
      <w:r>
        <w:rPr>
          <w:rFonts w:ascii="FreeSans" w:hAnsi="FreeSans"/>
          <w:sz w:val="16"/>
        </w:rPr>
        <w:t>⋅</w:t>
      </w:r>
      <w:r>
        <w:rPr>
          <w:rFonts w:ascii="FreeSans" w:hAnsi="FreeSans"/>
          <w:spacing w:val="-9"/>
          <w:sz w:val="16"/>
        </w:rPr>
        <w:t> </w:t>
      </w:r>
      <w:r>
        <w:rPr>
          <w:rFonts w:ascii="Times New Roman" w:hAnsi="Times New Roman"/>
          <w:i/>
          <w:spacing w:val="-5"/>
          <w:sz w:val="16"/>
        </w:rPr>
        <w:t>FN</w:t>
      </w:r>
    </w:p>
    <w:p>
      <w:pPr>
        <w:spacing w:line="373" w:lineRule="exact" w:before="0"/>
        <w:ind w:left="35" w:right="0" w:firstLine="0"/>
        <w:jc w:val="center"/>
        <w:rPr>
          <w:rFonts w:ascii="STIX Math" w:hAnsi="STIX Math"/>
          <w:sz w:val="16"/>
        </w:rPr>
      </w:pPr>
      <w:r>
        <w:rPr/>
        <mc:AlternateContent>
          <mc:Choice Requires="wps">
            <w:drawing>
              <wp:anchor distT="0" distB="0" distL="0" distR="0" allowOverlap="1" layoutInCell="1" locked="0" behindDoc="1" simplePos="0" relativeHeight="486110208">
                <wp:simplePos x="0" y="0"/>
                <wp:positionH relativeFrom="page">
                  <wp:posOffset>896607</wp:posOffset>
                </wp:positionH>
                <wp:positionV relativeFrom="paragraph">
                  <wp:posOffset>54120</wp:posOffset>
                </wp:positionV>
                <wp:extent cx="2005330" cy="40640"/>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2005330" cy="40640"/>
                          <a:chExt cx="2005330" cy="40640"/>
                        </a:xfrm>
                      </wpg:grpSpPr>
                      <wps:wsp>
                        <wps:cNvPr id="25" name="Graphic 25"/>
                        <wps:cNvSpPr/>
                        <wps:spPr>
                          <a:xfrm>
                            <a:off x="0" y="3371"/>
                            <a:ext cx="2005330" cy="1270"/>
                          </a:xfrm>
                          <a:custGeom>
                            <a:avLst/>
                            <a:gdLst/>
                            <a:ahLst/>
                            <a:cxnLst/>
                            <a:rect l="l" t="t" r="r" b="b"/>
                            <a:pathLst>
                              <a:path w="2005330" h="0">
                                <a:moveTo>
                                  <a:pt x="0" y="0"/>
                                </a:moveTo>
                                <a:lnTo>
                                  <a:pt x="2005050" y="0"/>
                                </a:lnTo>
                              </a:path>
                            </a:pathLst>
                          </a:custGeom>
                          <a:ln w="6743">
                            <a:solidFill>
                              <a:srgbClr val="000000"/>
                            </a:solidFill>
                            <a:prstDash val="solid"/>
                          </a:ln>
                        </wps:spPr>
                        <wps:bodyPr wrap="square" lIns="0" tIns="0" rIns="0" bIns="0" rtlCol="0">
                          <a:prstTxWarp prst="textNoShape">
                            <a:avLst/>
                          </a:prstTxWarp>
                          <a:noAutofit/>
                        </wps:bodyPr>
                      </wps:wsp>
                      <wps:wsp>
                        <wps:cNvPr id="26" name="Graphic 26"/>
                        <wps:cNvSpPr/>
                        <wps:spPr>
                          <a:xfrm>
                            <a:off x="93954" y="36747"/>
                            <a:ext cx="1911350" cy="1270"/>
                          </a:xfrm>
                          <a:custGeom>
                            <a:avLst/>
                            <a:gdLst/>
                            <a:ahLst/>
                            <a:cxnLst/>
                            <a:rect l="l" t="t" r="r" b="b"/>
                            <a:pathLst>
                              <a:path w="1911350" h="0">
                                <a:moveTo>
                                  <a:pt x="0" y="0"/>
                                </a:moveTo>
                                <a:lnTo>
                                  <a:pt x="1911210" y="0"/>
                                </a:lnTo>
                              </a:path>
                            </a:pathLst>
                          </a:custGeom>
                          <a:ln w="674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598999pt;margin-top:4.26148pt;width:157.9pt;height:3.2pt;mso-position-horizontal-relative:page;mso-position-vertical-relative:paragraph;z-index:-17206272" id="docshapegroup17" coordorigin="1412,85" coordsize="3158,64">
                <v:line style="position:absolute" from="1412,91" to="4570,91" stroked="true" strokeweight=".531pt" strokecolor="#000000">
                  <v:stroke dashstyle="solid"/>
                </v:line>
                <v:line style="position:absolute" from="1560,143" to="4570,143" stroked="true" strokeweight=".531pt" strokecolor="#000000">
                  <v:stroke dashstyle="solid"/>
                </v:line>
                <w10:wrap type="none"/>
              </v:group>
            </w:pict>
          </mc:Fallback>
        </mc:AlternateContent>
      </w:r>
      <w:r>
        <w:rPr>
          <w:rFonts w:ascii="Arial" w:hAnsi="Arial"/>
          <w:position w:val="14"/>
          <w:sz w:val="16"/>
        </w:rPr>
        <w:t>√</w:t>
      </w:r>
      <w:r>
        <w:rPr>
          <w:rFonts w:ascii="STIX Math" w:hAnsi="STIX Math"/>
          <w:sz w:val="16"/>
        </w:rPr>
        <w:t>(</w:t>
      </w:r>
      <w:r>
        <w:rPr>
          <w:rFonts w:ascii="Times New Roman" w:hAnsi="Times New Roman"/>
          <w:i/>
          <w:sz w:val="16"/>
        </w:rPr>
        <w:t>TP</w:t>
      </w:r>
      <w:r>
        <w:rPr>
          <w:rFonts w:ascii="Times New Roman" w:hAnsi="Times New Roman"/>
          <w:i/>
          <w:spacing w:val="-6"/>
          <w:sz w:val="16"/>
        </w:rPr>
        <w:t> </w:t>
      </w:r>
      <w:r>
        <w:rPr>
          <w:rFonts w:ascii="STIX Math" w:hAnsi="STIX Math"/>
          <w:sz w:val="16"/>
        </w:rPr>
        <w:t>+</w:t>
      </w:r>
      <w:r>
        <w:rPr>
          <w:rFonts w:ascii="STIX Math" w:hAnsi="STIX Math"/>
          <w:spacing w:val="-5"/>
          <w:sz w:val="16"/>
        </w:rPr>
        <w:t> </w:t>
      </w:r>
      <w:r>
        <w:rPr>
          <w:rFonts w:ascii="Times New Roman" w:hAnsi="Times New Roman"/>
          <w:i/>
          <w:sz w:val="16"/>
        </w:rPr>
        <w:t>FP</w:t>
      </w:r>
      <w:r>
        <w:rPr>
          <w:rFonts w:ascii="STIX Math" w:hAnsi="STIX Math"/>
          <w:sz w:val="16"/>
        </w:rPr>
        <w:t>)</w:t>
      </w:r>
      <w:r>
        <w:rPr>
          <w:rFonts w:ascii="STIX Math" w:hAnsi="STIX Math"/>
          <w:spacing w:val="-6"/>
          <w:sz w:val="16"/>
        </w:rPr>
        <w:t> </w:t>
      </w:r>
      <w:r>
        <w:rPr>
          <w:rFonts w:ascii="FreeSans" w:hAnsi="FreeSans"/>
          <w:sz w:val="16"/>
        </w:rPr>
        <w:t>⋅</w:t>
      </w:r>
      <w:r>
        <w:rPr>
          <w:rFonts w:ascii="FreeSans" w:hAnsi="FreeSans"/>
          <w:spacing w:val="-6"/>
          <w:sz w:val="16"/>
        </w:rPr>
        <w:t> </w:t>
      </w:r>
      <w:r>
        <w:rPr>
          <w:rFonts w:ascii="STIX Math" w:hAnsi="STIX Math"/>
          <w:sz w:val="16"/>
        </w:rPr>
        <w:t>(</w:t>
      </w:r>
      <w:r>
        <w:rPr>
          <w:rFonts w:ascii="Times New Roman" w:hAnsi="Times New Roman"/>
          <w:i/>
          <w:sz w:val="16"/>
        </w:rPr>
        <w:t>TP</w:t>
      </w:r>
      <w:r>
        <w:rPr>
          <w:rFonts w:ascii="Times New Roman" w:hAnsi="Times New Roman"/>
          <w:i/>
          <w:spacing w:val="-5"/>
          <w:sz w:val="16"/>
        </w:rPr>
        <w:t> </w:t>
      </w:r>
      <w:r>
        <w:rPr>
          <w:rFonts w:ascii="STIX Math" w:hAnsi="STIX Math"/>
          <w:sz w:val="16"/>
        </w:rPr>
        <w:t>+</w:t>
      </w:r>
      <w:r>
        <w:rPr>
          <w:rFonts w:ascii="STIX Math" w:hAnsi="STIX Math"/>
          <w:spacing w:val="-5"/>
          <w:sz w:val="16"/>
        </w:rPr>
        <w:t> </w:t>
      </w:r>
      <w:r>
        <w:rPr>
          <w:rFonts w:ascii="Times New Roman" w:hAnsi="Times New Roman"/>
          <w:i/>
          <w:sz w:val="16"/>
        </w:rPr>
        <w:t>FN</w:t>
      </w:r>
      <w:r>
        <w:rPr>
          <w:rFonts w:ascii="STIX Math" w:hAnsi="STIX Math"/>
          <w:sz w:val="16"/>
        </w:rPr>
        <w:t>)</w:t>
      </w:r>
      <w:r>
        <w:rPr>
          <w:rFonts w:ascii="STIX Math" w:hAnsi="STIX Math"/>
          <w:spacing w:val="-7"/>
          <w:sz w:val="16"/>
        </w:rPr>
        <w:t> </w:t>
      </w:r>
      <w:r>
        <w:rPr>
          <w:rFonts w:ascii="FreeSans" w:hAnsi="FreeSans"/>
          <w:sz w:val="16"/>
        </w:rPr>
        <w:t>⋅</w:t>
      </w:r>
      <w:r>
        <w:rPr>
          <w:rFonts w:ascii="FreeSans" w:hAnsi="FreeSans"/>
          <w:spacing w:val="-5"/>
          <w:sz w:val="16"/>
        </w:rPr>
        <w:t> </w:t>
      </w:r>
      <w:r>
        <w:rPr>
          <w:rFonts w:ascii="STIX Math" w:hAnsi="STIX Math"/>
          <w:sz w:val="16"/>
        </w:rPr>
        <w:t>(</w:t>
      </w:r>
      <w:r>
        <w:rPr>
          <w:rFonts w:ascii="Times New Roman" w:hAnsi="Times New Roman"/>
          <w:i/>
          <w:sz w:val="16"/>
        </w:rPr>
        <w:t>TN</w:t>
      </w:r>
      <w:r>
        <w:rPr>
          <w:rFonts w:ascii="Times New Roman" w:hAnsi="Times New Roman"/>
          <w:i/>
          <w:spacing w:val="-5"/>
          <w:sz w:val="16"/>
        </w:rPr>
        <w:t> </w:t>
      </w:r>
      <w:r>
        <w:rPr>
          <w:rFonts w:ascii="STIX Math" w:hAnsi="STIX Math"/>
          <w:sz w:val="16"/>
        </w:rPr>
        <w:t>+</w:t>
      </w:r>
      <w:r>
        <w:rPr>
          <w:rFonts w:ascii="STIX Math" w:hAnsi="STIX Math"/>
          <w:spacing w:val="-5"/>
          <w:sz w:val="16"/>
        </w:rPr>
        <w:t> </w:t>
      </w:r>
      <w:r>
        <w:rPr>
          <w:rFonts w:ascii="Times New Roman" w:hAnsi="Times New Roman"/>
          <w:i/>
          <w:sz w:val="16"/>
        </w:rPr>
        <w:t>FP</w:t>
      </w:r>
      <w:r>
        <w:rPr>
          <w:rFonts w:ascii="STIX Math" w:hAnsi="STIX Math"/>
          <w:sz w:val="16"/>
        </w:rPr>
        <w:t>)</w:t>
      </w:r>
      <w:r>
        <w:rPr>
          <w:rFonts w:ascii="STIX Math" w:hAnsi="STIX Math"/>
          <w:spacing w:val="-6"/>
          <w:sz w:val="16"/>
        </w:rPr>
        <w:t> </w:t>
      </w:r>
      <w:r>
        <w:rPr>
          <w:rFonts w:ascii="FreeSans" w:hAnsi="FreeSans"/>
          <w:sz w:val="16"/>
        </w:rPr>
        <w:t>⋅</w:t>
      </w:r>
      <w:r>
        <w:rPr>
          <w:rFonts w:ascii="FreeSans" w:hAnsi="FreeSans"/>
          <w:spacing w:val="-5"/>
          <w:sz w:val="16"/>
        </w:rPr>
        <w:t> </w:t>
      </w:r>
      <w:r>
        <w:rPr>
          <w:rFonts w:ascii="STIX Math" w:hAnsi="STIX Math"/>
          <w:sz w:val="16"/>
        </w:rPr>
        <w:t>(</w:t>
      </w:r>
      <w:r>
        <w:rPr>
          <w:rFonts w:ascii="Times New Roman" w:hAnsi="Times New Roman"/>
          <w:i/>
          <w:sz w:val="16"/>
        </w:rPr>
        <w:t>TN</w:t>
      </w:r>
      <w:r>
        <w:rPr>
          <w:rFonts w:ascii="Times New Roman" w:hAnsi="Times New Roman"/>
          <w:i/>
          <w:spacing w:val="-6"/>
          <w:sz w:val="16"/>
        </w:rPr>
        <w:t> </w:t>
      </w:r>
      <w:r>
        <w:rPr>
          <w:rFonts w:ascii="STIX Math" w:hAnsi="STIX Math"/>
          <w:sz w:val="16"/>
        </w:rPr>
        <w:t>+</w:t>
      </w:r>
      <w:r>
        <w:rPr>
          <w:rFonts w:ascii="STIX Math" w:hAnsi="STIX Math"/>
          <w:spacing w:val="-5"/>
          <w:sz w:val="16"/>
        </w:rPr>
        <w:t> </w:t>
      </w:r>
      <w:r>
        <w:rPr>
          <w:rFonts w:ascii="Times New Roman" w:hAnsi="Times New Roman"/>
          <w:i/>
          <w:spacing w:val="-5"/>
          <w:sz w:val="16"/>
        </w:rPr>
        <w:t>FN</w:t>
      </w:r>
      <w:r>
        <w:rPr>
          <w:rFonts w:ascii="STIX Math" w:hAnsi="STIX Math"/>
          <w:spacing w:val="-5"/>
          <w:sz w:val="16"/>
        </w:rPr>
        <w:t>)</w:t>
      </w:r>
    </w:p>
    <w:p>
      <w:pPr>
        <w:spacing w:before="92"/>
        <w:ind w:left="118" w:right="0" w:firstLine="0"/>
        <w:jc w:val="left"/>
        <w:rPr>
          <w:rFonts w:ascii="STIX"/>
          <w:sz w:val="16"/>
        </w:rPr>
      </w:pPr>
      <w:r>
        <w:rPr/>
        <w:br w:type="column"/>
      </w:r>
      <w:r>
        <w:rPr>
          <w:rFonts w:ascii="STIX"/>
          <w:spacing w:val="-5"/>
          <w:sz w:val="16"/>
        </w:rPr>
        <w:t>(2)</w:t>
      </w:r>
    </w:p>
    <w:p>
      <w:pPr>
        <w:pStyle w:val="BodyText"/>
        <w:spacing w:line="273" w:lineRule="auto" w:before="21"/>
      </w:pPr>
      <w:r>
        <w:rPr/>
        <w:br w:type="column"/>
      </w:r>
      <w:r>
        <w:rPr>
          <w:spacing w:val="-2"/>
          <w:w w:val="110"/>
        </w:rPr>
        <w:t>Assay</w:t>
      </w:r>
      <w:r>
        <w:rPr>
          <w:spacing w:val="-4"/>
          <w:w w:val="110"/>
        </w:rPr>
        <w:t> </w:t>
      </w:r>
      <w:r>
        <w:rPr>
          <w:spacing w:val="-2"/>
          <w:w w:val="110"/>
        </w:rPr>
        <w:t>Identifiers</w:t>
      </w:r>
      <w:r>
        <w:rPr>
          <w:spacing w:val="-4"/>
          <w:w w:val="110"/>
        </w:rPr>
        <w:t> </w:t>
      </w:r>
      <w:r>
        <w:rPr>
          <w:spacing w:val="-2"/>
          <w:w w:val="110"/>
        </w:rPr>
        <w:t>(AIDs)</w:t>
      </w:r>
      <w:r>
        <w:rPr>
          <w:spacing w:val="-4"/>
          <w:w w:val="110"/>
        </w:rPr>
        <w:t> </w:t>
      </w:r>
      <w:r>
        <w:rPr>
          <w:spacing w:val="-2"/>
          <w:w w:val="110"/>
        </w:rPr>
        <w:t>for</w:t>
      </w:r>
      <w:r>
        <w:rPr>
          <w:spacing w:val="-4"/>
          <w:w w:val="110"/>
        </w:rPr>
        <w:t> </w:t>
      </w:r>
      <w:r>
        <w:rPr>
          <w:spacing w:val="-2"/>
          <w:w w:val="110"/>
        </w:rPr>
        <w:t>the</w:t>
      </w:r>
      <w:r>
        <w:rPr>
          <w:spacing w:val="-4"/>
          <w:w w:val="110"/>
        </w:rPr>
        <w:t> </w:t>
      </w:r>
      <w:r>
        <w:rPr>
          <w:spacing w:val="-2"/>
          <w:w w:val="110"/>
        </w:rPr>
        <w:t>three</w:t>
      </w:r>
      <w:r>
        <w:rPr>
          <w:spacing w:val="-4"/>
          <w:w w:val="110"/>
        </w:rPr>
        <w:t> </w:t>
      </w:r>
      <w:r>
        <w:rPr>
          <w:spacing w:val="-2"/>
          <w:w w:val="110"/>
        </w:rPr>
        <w:t>assay</w:t>
      </w:r>
      <w:r>
        <w:rPr>
          <w:spacing w:val="-4"/>
          <w:w w:val="110"/>
        </w:rPr>
        <w:t> </w:t>
      </w:r>
      <w:r>
        <w:rPr>
          <w:spacing w:val="-2"/>
          <w:w w:val="110"/>
        </w:rPr>
        <w:t>data</w:t>
      </w:r>
      <w:r>
        <w:rPr>
          <w:spacing w:val="-6"/>
          <w:w w:val="110"/>
        </w:rPr>
        <w:t> </w:t>
      </w:r>
      <w:r>
        <w:rPr>
          <w:spacing w:val="-2"/>
          <w:w w:val="110"/>
        </w:rPr>
        <w:t>sets</w:t>
      </w:r>
      <w:r>
        <w:rPr>
          <w:spacing w:val="-4"/>
          <w:w w:val="110"/>
        </w:rPr>
        <w:t> </w:t>
      </w:r>
      <w:r>
        <w:rPr>
          <w:spacing w:val="-2"/>
          <w:w w:val="110"/>
        </w:rPr>
        <w:t>is</w:t>
      </w:r>
      <w:r>
        <w:rPr>
          <w:spacing w:val="-4"/>
          <w:w w:val="110"/>
        </w:rPr>
        <w:t> </w:t>
      </w:r>
      <w:r>
        <w:rPr>
          <w:spacing w:val="-2"/>
          <w:w w:val="110"/>
        </w:rPr>
        <w:t>provided</w:t>
      </w:r>
      <w:r>
        <w:rPr>
          <w:spacing w:val="-4"/>
          <w:w w:val="110"/>
        </w:rPr>
        <w:t> </w:t>
      </w:r>
      <w:r>
        <w:rPr>
          <w:spacing w:val="-2"/>
          <w:w w:val="110"/>
        </w:rPr>
        <w:t>in</w:t>
      </w:r>
      <w:r>
        <w:rPr>
          <w:spacing w:val="-6"/>
          <w:w w:val="110"/>
        </w:rPr>
        <w:t> </w:t>
      </w:r>
      <w:r>
        <w:rPr>
          <w:spacing w:val="-2"/>
          <w:w w:val="110"/>
        </w:rPr>
        <w:t>Table </w:t>
      </w:r>
      <w:r>
        <w:rPr>
          <w:spacing w:val="-4"/>
          <w:w w:val="110"/>
        </w:rPr>
        <w:t>SI_2.</w:t>
      </w:r>
    </w:p>
    <w:p>
      <w:pPr>
        <w:pStyle w:val="BodyText"/>
        <w:spacing w:line="127" w:lineRule="exact"/>
        <w:ind w:left="357"/>
      </w:pPr>
      <w:r>
        <w:rPr>
          <w:w w:val="110"/>
        </w:rPr>
        <w:t>We</w:t>
      </w:r>
      <w:r>
        <w:rPr>
          <w:spacing w:val="6"/>
          <w:w w:val="110"/>
        </w:rPr>
        <w:t> </w:t>
      </w:r>
      <w:r>
        <w:rPr>
          <w:w w:val="110"/>
        </w:rPr>
        <w:t>also</w:t>
      </w:r>
      <w:r>
        <w:rPr>
          <w:spacing w:val="6"/>
          <w:w w:val="110"/>
        </w:rPr>
        <w:t> </w:t>
      </w:r>
      <w:r>
        <w:rPr>
          <w:w w:val="110"/>
        </w:rPr>
        <w:t>set</w:t>
      </w:r>
      <w:r>
        <w:rPr>
          <w:spacing w:val="6"/>
          <w:w w:val="110"/>
        </w:rPr>
        <w:t> </w:t>
      </w:r>
      <w:r>
        <w:rPr>
          <w:w w:val="110"/>
        </w:rPr>
        <w:t>steps</w:t>
      </w:r>
      <w:r>
        <w:rPr>
          <w:spacing w:val="7"/>
          <w:w w:val="110"/>
        </w:rPr>
        <w:t> </w:t>
      </w:r>
      <w:r>
        <w:rPr>
          <w:w w:val="110"/>
        </w:rPr>
        <w:t>to</w:t>
      </w:r>
      <w:r>
        <w:rPr>
          <w:spacing w:val="5"/>
          <w:w w:val="110"/>
        </w:rPr>
        <w:t> </w:t>
      </w:r>
      <w:r>
        <w:rPr>
          <w:w w:val="110"/>
        </w:rPr>
        <w:t>address</w:t>
      </w:r>
      <w:r>
        <w:rPr>
          <w:spacing w:val="6"/>
          <w:w w:val="110"/>
        </w:rPr>
        <w:t> </w:t>
      </w:r>
      <w:r>
        <w:rPr>
          <w:w w:val="110"/>
        </w:rPr>
        <w:t>two</w:t>
      </w:r>
      <w:r>
        <w:rPr>
          <w:spacing w:val="6"/>
          <w:w w:val="110"/>
        </w:rPr>
        <w:t> </w:t>
      </w:r>
      <w:r>
        <w:rPr>
          <w:w w:val="110"/>
        </w:rPr>
        <w:t>important</w:t>
      </w:r>
      <w:r>
        <w:rPr>
          <w:spacing w:val="5"/>
          <w:w w:val="110"/>
        </w:rPr>
        <w:t> </w:t>
      </w:r>
      <w:r>
        <w:rPr>
          <w:w w:val="110"/>
        </w:rPr>
        <w:t>biases</w:t>
      </w:r>
      <w:r>
        <w:rPr>
          <w:spacing w:val="5"/>
          <w:w w:val="110"/>
        </w:rPr>
        <w:t> </w:t>
      </w:r>
      <w:r>
        <w:rPr>
          <w:w w:val="110"/>
        </w:rPr>
        <w:t>in</w:t>
      </w:r>
      <w:r>
        <w:rPr>
          <w:spacing w:val="7"/>
          <w:w w:val="110"/>
        </w:rPr>
        <w:t> </w:t>
      </w:r>
      <w:r>
        <w:rPr>
          <w:w w:val="110"/>
        </w:rPr>
        <w:t>the</w:t>
      </w:r>
      <w:r>
        <w:rPr>
          <w:spacing w:val="6"/>
          <w:w w:val="110"/>
        </w:rPr>
        <w:t> </w:t>
      </w:r>
      <w:r>
        <w:rPr>
          <w:w w:val="110"/>
        </w:rPr>
        <w:t>assay</w:t>
      </w:r>
      <w:r>
        <w:rPr>
          <w:spacing w:val="6"/>
          <w:w w:val="110"/>
        </w:rPr>
        <w:t> </w:t>
      </w:r>
      <w:r>
        <w:rPr>
          <w:spacing w:val="-4"/>
          <w:w w:val="110"/>
        </w:rPr>
        <w:t>data</w:t>
      </w:r>
    </w:p>
    <w:p>
      <w:pPr>
        <w:spacing w:after="0" w:line="127" w:lineRule="exact"/>
        <w:sectPr>
          <w:type w:val="continuous"/>
          <w:pgSz w:w="11910" w:h="15880"/>
          <w:pgMar w:header="668" w:footer="490" w:top="620" w:bottom="280" w:left="640" w:right="620"/>
          <w:cols w:num="4" w:equalWidth="0">
            <w:col w:w="657" w:space="40"/>
            <w:col w:w="3274" w:space="864"/>
            <w:col w:w="345" w:space="200"/>
            <w:col w:w="5270"/>
          </w:cols>
        </w:sectPr>
      </w:pPr>
    </w:p>
    <w:p>
      <w:pPr>
        <w:pStyle w:val="BodyText"/>
        <w:spacing w:line="112" w:lineRule="auto" w:before="76"/>
        <w:ind w:right="40" w:firstLine="239"/>
        <w:jc w:val="both"/>
      </w:pPr>
      <w:r>
        <w:rPr>
          <w:w w:val="110"/>
        </w:rPr>
        <w:t>diction</w:t>
      </w:r>
      <w:r>
        <w:rPr>
          <w:spacing w:val="37"/>
          <w:w w:val="110"/>
        </w:rPr>
        <w:t>  </w:t>
      </w:r>
      <w:r>
        <w:rPr>
          <w:w w:val="110"/>
        </w:rPr>
        <w:t>and</w:t>
      </w:r>
      <w:r>
        <w:rPr>
          <w:spacing w:val="37"/>
          <w:w w:val="110"/>
        </w:rPr>
        <w:t>  </w:t>
      </w:r>
      <w:r>
        <w:rPr>
          <w:w w:val="110"/>
        </w:rPr>
        <w:t>observation)</w:t>
      </w:r>
      <w:r>
        <w:rPr>
          <w:spacing w:val="35"/>
          <w:w w:val="110"/>
        </w:rPr>
        <w:t>  </w:t>
      </w:r>
      <w:r>
        <w:rPr>
          <w:w w:val="110"/>
        </w:rPr>
        <w:t>and</w:t>
      </w:r>
      <w:r>
        <w:rPr>
          <w:spacing w:val="37"/>
          <w:w w:val="110"/>
        </w:rPr>
        <w:t>  </w:t>
      </w:r>
      <w:r>
        <w:rPr>
          <w:rFonts w:ascii="STIX Math"/>
          <w:w w:val="110"/>
        </w:rPr>
        <w:t>+</w:t>
      </w:r>
      <w:r>
        <w:rPr>
          <w:w w:val="110"/>
        </w:rPr>
        <w:t>1</w:t>
      </w:r>
      <w:r>
        <w:rPr>
          <w:spacing w:val="37"/>
          <w:w w:val="110"/>
        </w:rPr>
        <w:t>  </w:t>
      </w:r>
      <w:r>
        <w:rPr>
          <w:w w:val="110"/>
        </w:rPr>
        <w:t>(perfect</w:t>
      </w:r>
      <w:r>
        <w:rPr>
          <w:spacing w:val="37"/>
          <w:w w:val="110"/>
        </w:rPr>
        <w:t>  </w:t>
      </w:r>
      <w:r>
        <w:rPr>
          <w:w w:val="110"/>
        </w:rPr>
        <w:t>agreement).</w:t>
      </w:r>
      <w:r>
        <w:rPr>
          <w:spacing w:val="80"/>
          <w:w w:val="110"/>
        </w:rPr>
        <w:t> </w:t>
      </w:r>
      <w:r>
        <w:rPr>
          <w:w w:val="110"/>
        </w:rPr>
        <w:t>The MCC returns values between -1 (total disagreement between pre-</w:t>
      </w:r>
    </w:p>
    <w:p>
      <w:pPr>
        <w:pStyle w:val="BodyText"/>
        <w:spacing w:line="273" w:lineRule="auto" w:before="20"/>
        <w:ind w:right="41" w:firstLine="239"/>
        <w:jc w:val="both"/>
      </w:pPr>
      <w:r>
        <w:rPr>
          <w:w w:val="110"/>
        </w:rPr>
        <w:t>The area under the (receiver operating characteristic) curve (AUC) was used as an indicator of the ranking performance of the models.</w:t>
      </w:r>
    </w:p>
    <w:p>
      <w:pPr>
        <w:pStyle w:val="BodyText"/>
        <w:spacing w:line="273" w:lineRule="auto"/>
        <w:ind w:right="39" w:firstLine="239"/>
        <w:jc w:val="both"/>
      </w:pPr>
      <w:r>
        <w:rPr>
          <w:w w:val="110"/>
        </w:rPr>
        <w:t>The</w:t>
      </w:r>
      <w:r>
        <w:rPr>
          <w:w w:val="110"/>
        </w:rPr>
        <w:t> tests</w:t>
      </w:r>
      <w:r>
        <w:rPr>
          <w:w w:val="110"/>
        </w:rPr>
        <w:t> for</w:t>
      </w:r>
      <w:r>
        <w:rPr>
          <w:w w:val="110"/>
        </w:rPr>
        <w:t> statistical</w:t>
      </w:r>
      <w:r>
        <w:rPr>
          <w:w w:val="110"/>
        </w:rPr>
        <w:t> significance</w:t>
      </w:r>
      <w:r>
        <w:rPr>
          <w:w w:val="110"/>
        </w:rPr>
        <w:t> were</w:t>
      </w:r>
      <w:r>
        <w:rPr>
          <w:w w:val="110"/>
        </w:rPr>
        <w:t> performed</w:t>
      </w:r>
      <w:r>
        <w:rPr>
          <w:w w:val="110"/>
        </w:rPr>
        <w:t> with</w:t>
      </w:r>
      <w:r>
        <w:rPr>
          <w:w w:val="110"/>
        </w:rPr>
        <w:t> the “ttest_rel”</w:t>
      </w:r>
      <w:r>
        <w:rPr>
          <w:spacing w:val="-9"/>
          <w:w w:val="110"/>
        </w:rPr>
        <w:t> </w:t>
      </w:r>
      <w:r>
        <w:rPr>
          <w:w w:val="110"/>
        </w:rPr>
        <w:t>function</w:t>
      </w:r>
      <w:r>
        <w:rPr>
          <w:spacing w:val="-8"/>
          <w:w w:val="110"/>
        </w:rPr>
        <w:t> </w:t>
      </w:r>
      <w:r>
        <w:rPr>
          <w:w w:val="110"/>
        </w:rPr>
        <w:t>of</w:t>
      </w:r>
      <w:r>
        <w:rPr>
          <w:spacing w:val="-9"/>
          <w:w w:val="110"/>
        </w:rPr>
        <w:t> </w:t>
      </w:r>
      <w:r>
        <w:rPr>
          <w:w w:val="110"/>
        </w:rPr>
        <w:t>the</w:t>
      </w:r>
      <w:r>
        <w:rPr>
          <w:spacing w:val="-8"/>
          <w:w w:val="110"/>
        </w:rPr>
        <w:t> </w:t>
      </w:r>
      <w:r>
        <w:rPr>
          <w:w w:val="110"/>
        </w:rPr>
        <w:t>“scipy.stats”</w:t>
      </w:r>
      <w:r>
        <w:rPr>
          <w:spacing w:val="-9"/>
          <w:w w:val="110"/>
        </w:rPr>
        <w:t> </w:t>
      </w:r>
      <w:r>
        <w:rPr>
          <w:w w:val="110"/>
        </w:rPr>
        <w:t>module.</w:t>
      </w:r>
      <w:r>
        <w:rPr>
          <w:spacing w:val="-9"/>
          <w:w w:val="110"/>
        </w:rPr>
        <w:t> </w:t>
      </w:r>
      <w:r>
        <w:rPr>
          <w:w w:val="110"/>
        </w:rPr>
        <w:t>The</w:t>
      </w:r>
      <w:r>
        <w:rPr>
          <w:spacing w:val="-8"/>
          <w:w w:val="110"/>
        </w:rPr>
        <w:t> </w:t>
      </w:r>
      <w:r>
        <w:rPr>
          <w:w w:val="110"/>
        </w:rPr>
        <w:t>variance</w:t>
      </w:r>
      <w:r>
        <w:rPr>
          <w:spacing w:val="-8"/>
          <w:w w:val="110"/>
        </w:rPr>
        <w:t> </w:t>
      </w:r>
      <w:r>
        <w:rPr>
          <w:w w:val="110"/>
        </w:rPr>
        <w:t>in</w:t>
      </w:r>
      <w:r>
        <w:rPr>
          <w:spacing w:val="-8"/>
          <w:w w:val="110"/>
        </w:rPr>
        <w:t> </w:t>
      </w:r>
      <w:r>
        <w:rPr>
          <w:w w:val="110"/>
        </w:rPr>
        <w:t>the</w:t>
      </w:r>
      <w:r>
        <w:rPr>
          <w:spacing w:val="-8"/>
          <w:w w:val="110"/>
        </w:rPr>
        <w:t> </w:t>
      </w:r>
      <w:r>
        <w:rPr>
          <w:w w:val="110"/>
        </w:rPr>
        <w:t>per- </w:t>
      </w:r>
      <w:bookmarkStart w:name="Results" w:id="21"/>
      <w:bookmarkEnd w:id="21"/>
      <w:r>
        <w:rPr>
          <w:w w:val="110"/>
        </w:rPr>
        <w:t>formanc</w:t>
      </w:r>
      <w:r>
        <w:rPr>
          <w:w w:val="110"/>
        </w:rPr>
        <w:t>e of the models (on the test data) was estimated by testing the models</w:t>
      </w:r>
      <w:r>
        <w:rPr>
          <w:spacing w:val="-5"/>
          <w:w w:val="110"/>
        </w:rPr>
        <w:t> </w:t>
      </w:r>
      <w:r>
        <w:rPr>
          <w:w w:val="110"/>
        </w:rPr>
        <w:t>on</w:t>
      </w:r>
      <w:r>
        <w:rPr>
          <w:spacing w:val="-5"/>
          <w:w w:val="110"/>
        </w:rPr>
        <w:t> </w:t>
      </w:r>
      <w:r>
        <w:rPr>
          <w:w w:val="110"/>
        </w:rPr>
        <w:t>ten</w:t>
      </w:r>
      <w:r>
        <w:rPr>
          <w:spacing w:val="-5"/>
          <w:w w:val="110"/>
        </w:rPr>
        <w:t> </w:t>
      </w:r>
      <w:r>
        <w:rPr>
          <w:w w:val="110"/>
        </w:rPr>
        <w:t>randomly</w:t>
      </w:r>
      <w:r>
        <w:rPr>
          <w:spacing w:val="-5"/>
          <w:w w:val="110"/>
        </w:rPr>
        <w:t> </w:t>
      </w:r>
      <w:r>
        <w:rPr>
          <w:w w:val="110"/>
        </w:rPr>
        <w:t>compiled</w:t>
      </w:r>
      <w:r>
        <w:rPr>
          <w:spacing w:val="-5"/>
          <w:w w:val="110"/>
        </w:rPr>
        <w:t> </w:t>
      </w:r>
      <w:r>
        <w:rPr>
          <w:w w:val="110"/>
        </w:rPr>
        <w:t>subsets</w:t>
      </w:r>
      <w:r>
        <w:rPr>
          <w:spacing w:val="-5"/>
          <w:w w:val="110"/>
        </w:rPr>
        <w:t> </w:t>
      </w:r>
      <w:r>
        <w:rPr>
          <w:w w:val="110"/>
        </w:rPr>
        <w:t>(80%)</w:t>
      </w:r>
      <w:r>
        <w:rPr>
          <w:spacing w:val="-4"/>
          <w:w w:val="110"/>
        </w:rPr>
        <w:t> </w:t>
      </w:r>
      <w:r>
        <w:rPr>
          <w:w w:val="110"/>
        </w:rPr>
        <w:t>of</w:t>
      </w:r>
      <w:r>
        <w:rPr>
          <w:spacing w:val="-5"/>
          <w:w w:val="110"/>
        </w:rPr>
        <w:t> </w:t>
      </w:r>
      <w:r>
        <w:rPr>
          <w:w w:val="110"/>
        </w:rPr>
        <w:t>the</w:t>
      </w:r>
      <w:r>
        <w:rPr>
          <w:spacing w:val="-4"/>
          <w:w w:val="110"/>
        </w:rPr>
        <w:t> </w:t>
      </w:r>
      <w:r>
        <w:rPr>
          <w:w w:val="110"/>
        </w:rPr>
        <w:t>original</w:t>
      </w:r>
      <w:r>
        <w:rPr>
          <w:spacing w:val="-5"/>
          <w:w w:val="110"/>
        </w:rPr>
        <w:t> </w:t>
      </w:r>
      <w:r>
        <w:rPr>
          <w:w w:val="110"/>
        </w:rPr>
        <w:t>test</w:t>
      </w:r>
      <w:r>
        <w:rPr>
          <w:spacing w:val="-5"/>
          <w:w w:val="110"/>
        </w:rPr>
        <w:t> </w:t>
      </w:r>
      <w:r>
        <w:rPr>
          <w:spacing w:val="-4"/>
          <w:w w:val="110"/>
        </w:rPr>
        <w:t>set.</w:t>
      </w:r>
    </w:p>
    <w:p>
      <w:pPr>
        <w:pStyle w:val="Heading1"/>
        <w:spacing w:before="174"/>
      </w:pPr>
      <w:bookmarkStart w:name="Analysis, annotation and refinement of P" w:id="22"/>
      <w:bookmarkEnd w:id="22"/>
      <w:r>
        <w:rPr>
          <w:b w:val="0"/>
        </w:rPr>
      </w:r>
      <w:r>
        <w:rPr>
          <w:spacing w:val="-2"/>
          <w:w w:val="110"/>
        </w:rPr>
        <w:t>Results</w:t>
      </w:r>
    </w:p>
    <w:p>
      <w:pPr>
        <w:pStyle w:val="BodyText"/>
        <w:spacing w:before="51"/>
        <w:ind w:left="0"/>
        <w:rPr>
          <w:rFonts w:ascii="Times New Roman"/>
          <w:b/>
        </w:rPr>
      </w:pPr>
    </w:p>
    <w:p>
      <w:pPr>
        <w:spacing w:before="0"/>
        <w:ind w:left="118" w:right="0" w:firstLine="0"/>
        <w:jc w:val="left"/>
        <w:rPr>
          <w:rFonts w:ascii="Times New Roman"/>
          <w:i/>
          <w:sz w:val="16"/>
        </w:rPr>
      </w:pPr>
      <w:r>
        <w:rPr>
          <w:rFonts w:ascii="Times New Roman"/>
          <w:i/>
          <w:sz w:val="16"/>
        </w:rPr>
        <w:t>Analysis,</w:t>
      </w:r>
      <w:r>
        <w:rPr>
          <w:rFonts w:ascii="Times New Roman"/>
          <w:i/>
          <w:spacing w:val="13"/>
          <w:sz w:val="16"/>
        </w:rPr>
        <w:t> </w:t>
      </w:r>
      <w:r>
        <w:rPr>
          <w:rFonts w:ascii="Times New Roman"/>
          <w:i/>
          <w:sz w:val="16"/>
        </w:rPr>
        <w:t>annotation</w:t>
      </w:r>
      <w:r>
        <w:rPr>
          <w:rFonts w:ascii="Times New Roman"/>
          <w:i/>
          <w:spacing w:val="15"/>
          <w:sz w:val="16"/>
        </w:rPr>
        <w:t> </w:t>
      </w:r>
      <w:r>
        <w:rPr>
          <w:rFonts w:ascii="Times New Roman"/>
          <w:i/>
          <w:sz w:val="16"/>
        </w:rPr>
        <w:t>and</w:t>
      </w:r>
      <w:r>
        <w:rPr>
          <w:rFonts w:ascii="Times New Roman"/>
          <w:i/>
          <w:spacing w:val="14"/>
          <w:sz w:val="16"/>
        </w:rPr>
        <w:t> </w:t>
      </w:r>
      <w:r>
        <w:rPr>
          <w:rFonts w:ascii="Times New Roman"/>
          <w:i/>
          <w:sz w:val="16"/>
        </w:rPr>
        <w:t>refinement</w:t>
      </w:r>
      <w:r>
        <w:rPr>
          <w:rFonts w:ascii="Times New Roman"/>
          <w:i/>
          <w:spacing w:val="15"/>
          <w:sz w:val="16"/>
        </w:rPr>
        <w:t> </w:t>
      </w:r>
      <w:r>
        <w:rPr>
          <w:rFonts w:ascii="Times New Roman"/>
          <w:i/>
          <w:sz w:val="16"/>
        </w:rPr>
        <w:t>of</w:t>
      </w:r>
      <w:r>
        <w:rPr>
          <w:rFonts w:ascii="Times New Roman"/>
          <w:i/>
          <w:spacing w:val="15"/>
          <w:sz w:val="16"/>
        </w:rPr>
        <w:t> </w:t>
      </w:r>
      <w:r>
        <w:rPr>
          <w:rFonts w:ascii="Times New Roman"/>
          <w:i/>
          <w:sz w:val="16"/>
        </w:rPr>
        <w:t>PubChem</w:t>
      </w:r>
      <w:r>
        <w:rPr>
          <w:rFonts w:ascii="Times New Roman"/>
          <w:i/>
          <w:spacing w:val="15"/>
          <w:sz w:val="16"/>
        </w:rPr>
        <w:t> </w:t>
      </w:r>
      <w:r>
        <w:rPr>
          <w:rFonts w:ascii="Times New Roman"/>
          <w:i/>
          <w:sz w:val="16"/>
        </w:rPr>
        <w:t>Bioassay</w:t>
      </w:r>
      <w:r>
        <w:rPr>
          <w:rFonts w:ascii="Times New Roman"/>
          <w:i/>
          <w:spacing w:val="14"/>
          <w:sz w:val="16"/>
        </w:rPr>
        <w:t> </w:t>
      </w:r>
      <w:r>
        <w:rPr>
          <w:rFonts w:ascii="Times New Roman"/>
          <w:i/>
          <w:spacing w:val="-4"/>
          <w:sz w:val="16"/>
        </w:rPr>
        <w:t>data</w:t>
      </w:r>
    </w:p>
    <w:p>
      <w:pPr>
        <w:pStyle w:val="BodyText"/>
        <w:spacing w:before="50"/>
        <w:ind w:left="0"/>
        <w:rPr>
          <w:rFonts w:ascii="Times New Roman"/>
          <w:i/>
        </w:rPr>
      </w:pPr>
    </w:p>
    <w:p>
      <w:pPr>
        <w:pStyle w:val="BodyText"/>
        <w:spacing w:line="273" w:lineRule="auto"/>
        <w:ind w:right="41" w:firstLine="239"/>
        <w:jc w:val="both"/>
      </w:pPr>
      <w:r>
        <w:rPr>
          <w:w w:val="110"/>
        </w:rPr>
        <w:t>In</w:t>
      </w:r>
      <w:r>
        <w:rPr>
          <w:w w:val="110"/>
        </w:rPr>
        <w:t> order</w:t>
      </w:r>
      <w:r>
        <w:rPr>
          <w:w w:val="110"/>
        </w:rPr>
        <w:t> to</w:t>
      </w:r>
      <w:r>
        <w:rPr>
          <w:w w:val="110"/>
        </w:rPr>
        <w:t> develop</w:t>
      </w:r>
      <w:r>
        <w:rPr>
          <w:w w:val="110"/>
        </w:rPr>
        <w:t> a</w:t>
      </w:r>
      <w:r>
        <w:rPr>
          <w:w w:val="110"/>
        </w:rPr>
        <w:t> better</w:t>
      </w:r>
      <w:r>
        <w:rPr>
          <w:w w:val="110"/>
        </w:rPr>
        <w:t> understanding</w:t>
      </w:r>
      <w:r>
        <w:rPr>
          <w:w w:val="110"/>
        </w:rPr>
        <w:t> of</w:t>
      </w:r>
      <w:r>
        <w:rPr>
          <w:w w:val="110"/>
        </w:rPr>
        <w:t> the</w:t>
      </w:r>
      <w:r>
        <w:rPr>
          <w:w w:val="110"/>
        </w:rPr>
        <w:t> relevance</w:t>
      </w:r>
      <w:r>
        <w:rPr>
          <w:w w:val="110"/>
        </w:rPr>
        <w:t> of</w:t>
      </w:r>
      <w:r>
        <w:rPr>
          <w:w w:val="110"/>
        </w:rPr>
        <w:t> the data available from the PubChem Bioassay database for modeling the frequent</w:t>
      </w:r>
      <w:r>
        <w:rPr>
          <w:w w:val="110"/>
        </w:rPr>
        <w:t> hitter</w:t>
      </w:r>
      <w:r>
        <w:rPr>
          <w:w w:val="110"/>
        </w:rPr>
        <w:t> behavior</w:t>
      </w:r>
      <w:r>
        <w:rPr>
          <w:w w:val="110"/>
        </w:rPr>
        <w:t> of</w:t>
      </w:r>
      <w:r>
        <w:rPr>
          <w:w w:val="110"/>
        </w:rPr>
        <w:t> small</w:t>
      </w:r>
      <w:r>
        <w:rPr>
          <w:w w:val="110"/>
        </w:rPr>
        <w:t> molecules,</w:t>
      </w:r>
      <w:r>
        <w:rPr>
          <w:w w:val="110"/>
        </w:rPr>
        <w:t> we</w:t>
      </w:r>
      <w:r>
        <w:rPr>
          <w:w w:val="110"/>
        </w:rPr>
        <w:t> conducted</w:t>
      </w:r>
      <w:r>
        <w:rPr>
          <w:w w:val="110"/>
        </w:rPr>
        <w:t> a</w:t>
      </w:r>
      <w:r>
        <w:rPr>
          <w:w w:val="110"/>
        </w:rPr>
        <w:t> compre- hensive analysis of the chemical and biological data.</w:t>
      </w:r>
    </w:p>
    <w:p>
      <w:pPr>
        <w:pStyle w:val="BodyText"/>
        <w:spacing w:line="273" w:lineRule="auto"/>
        <w:ind w:right="38" w:firstLine="239"/>
        <w:jc w:val="both"/>
      </w:pPr>
      <w:r>
        <w:rPr>
          <w:w w:val="110"/>
        </w:rPr>
        <w:t>With</w:t>
      </w:r>
      <w:r>
        <w:rPr>
          <w:w w:val="110"/>
        </w:rPr>
        <w:t> more</w:t>
      </w:r>
      <w:r>
        <w:rPr>
          <w:w w:val="110"/>
        </w:rPr>
        <w:t> than</w:t>
      </w:r>
      <w:r>
        <w:rPr>
          <w:w w:val="110"/>
        </w:rPr>
        <w:t> 297</w:t>
      </w:r>
      <w:r>
        <w:rPr>
          <w:w w:val="110"/>
        </w:rPr>
        <w:t> Million</w:t>
      </w:r>
      <w:r>
        <w:rPr>
          <w:w w:val="110"/>
        </w:rPr>
        <w:t> measured</w:t>
      </w:r>
      <w:r>
        <w:rPr>
          <w:w w:val="110"/>
        </w:rPr>
        <w:t> bioactivities,</w:t>
      </w:r>
      <w:r>
        <w:rPr>
          <w:w w:val="110"/>
        </w:rPr>
        <w:t> the</w:t>
      </w:r>
      <w:r>
        <w:rPr>
          <w:w w:val="110"/>
        </w:rPr>
        <w:t> PubChem Bioassay</w:t>
      </w:r>
      <w:r>
        <w:rPr>
          <w:w w:val="110"/>
        </w:rPr>
        <w:t> database</w:t>
      </w:r>
      <w:r>
        <w:rPr>
          <w:w w:val="110"/>
        </w:rPr>
        <w:t> is</w:t>
      </w:r>
      <w:r>
        <w:rPr>
          <w:w w:val="110"/>
        </w:rPr>
        <w:t> the</w:t>
      </w:r>
      <w:r>
        <w:rPr>
          <w:w w:val="110"/>
        </w:rPr>
        <w:t> world’s</w:t>
      </w:r>
      <w:r>
        <w:rPr>
          <w:w w:val="110"/>
        </w:rPr>
        <w:t> largest,</w:t>
      </w:r>
      <w:r>
        <w:rPr>
          <w:w w:val="110"/>
        </w:rPr>
        <w:t> public</w:t>
      </w:r>
      <w:r>
        <w:rPr>
          <w:w w:val="110"/>
        </w:rPr>
        <w:t> collection</w:t>
      </w:r>
      <w:r>
        <w:rPr>
          <w:w w:val="110"/>
        </w:rPr>
        <w:t> of</w:t>
      </w:r>
      <w:r>
        <w:rPr>
          <w:w w:val="110"/>
        </w:rPr>
        <w:t> bioassay data</w:t>
      </w:r>
      <w:r>
        <w:rPr>
          <w:spacing w:val="19"/>
          <w:w w:val="110"/>
        </w:rPr>
        <w:t> </w:t>
      </w:r>
      <w:hyperlink w:history="true" w:anchor="_bookmark61">
        <w:r>
          <w:rPr>
            <w:color w:val="0080AC"/>
            <w:w w:val="110"/>
          </w:rPr>
          <w:t>[30]</w:t>
        </w:r>
      </w:hyperlink>
      <w:r>
        <w:rPr>
          <w:w w:val="110"/>
        </w:rPr>
        <w:t>.</w:t>
      </w:r>
      <w:r>
        <w:rPr>
          <w:spacing w:val="19"/>
          <w:w w:val="110"/>
        </w:rPr>
        <w:t> </w:t>
      </w:r>
      <w:r>
        <w:rPr>
          <w:w w:val="110"/>
        </w:rPr>
        <w:t>It</w:t>
      </w:r>
      <w:r>
        <w:rPr>
          <w:spacing w:val="19"/>
          <w:w w:val="110"/>
        </w:rPr>
        <w:t> </w:t>
      </w:r>
      <w:r>
        <w:rPr>
          <w:w w:val="110"/>
        </w:rPr>
        <w:t>is</w:t>
      </w:r>
      <w:r>
        <w:rPr>
          <w:spacing w:val="19"/>
          <w:w w:val="110"/>
        </w:rPr>
        <w:t> </w:t>
      </w:r>
      <w:r>
        <w:rPr>
          <w:w w:val="110"/>
        </w:rPr>
        <w:t>also</w:t>
      </w:r>
      <w:r>
        <w:rPr>
          <w:spacing w:val="19"/>
          <w:w w:val="110"/>
        </w:rPr>
        <w:t> </w:t>
      </w:r>
      <w:r>
        <w:rPr>
          <w:w w:val="110"/>
        </w:rPr>
        <w:t>one</w:t>
      </w:r>
      <w:r>
        <w:rPr>
          <w:spacing w:val="19"/>
          <w:w w:val="110"/>
        </w:rPr>
        <w:t> </w:t>
      </w:r>
      <w:r>
        <w:rPr>
          <w:w w:val="110"/>
        </w:rPr>
        <w:t>of</w:t>
      </w:r>
      <w:r>
        <w:rPr>
          <w:spacing w:val="19"/>
          <w:w w:val="110"/>
        </w:rPr>
        <w:t> </w:t>
      </w:r>
      <w:r>
        <w:rPr>
          <w:w w:val="110"/>
        </w:rPr>
        <w:t>only</w:t>
      </w:r>
      <w:r>
        <w:rPr>
          <w:spacing w:val="19"/>
          <w:w w:val="110"/>
        </w:rPr>
        <w:t> </w:t>
      </w:r>
      <w:r>
        <w:rPr>
          <w:w w:val="110"/>
        </w:rPr>
        <w:t>a</w:t>
      </w:r>
      <w:r>
        <w:rPr>
          <w:spacing w:val="19"/>
          <w:w w:val="110"/>
        </w:rPr>
        <w:t> </w:t>
      </w:r>
      <w:r>
        <w:rPr>
          <w:w w:val="110"/>
        </w:rPr>
        <w:t>few</w:t>
      </w:r>
      <w:r>
        <w:rPr>
          <w:spacing w:val="19"/>
          <w:w w:val="110"/>
        </w:rPr>
        <w:t> </w:t>
      </w:r>
      <w:r>
        <w:rPr>
          <w:w w:val="110"/>
        </w:rPr>
        <w:t>data</w:t>
      </w:r>
      <w:r>
        <w:rPr>
          <w:spacing w:val="18"/>
          <w:w w:val="110"/>
        </w:rPr>
        <w:t> </w:t>
      </w:r>
      <w:r>
        <w:rPr>
          <w:w w:val="110"/>
        </w:rPr>
        <w:t>resources</w:t>
      </w:r>
      <w:r>
        <w:rPr>
          <w:spacing w:val="19"/>
          <w:w w:val="110"/>
        </w:rPr>
        <w:t> </w:t>
      </w:r>
      <w:r>
        <w:rPr>
          <w:w w:val="110"/>
        </w:rPr>
        <w:t>offering</w:t>
      </w:r>
      <w:r>
        <w:rPr>
          <w:spacing w:val="19"/>
          <w:w w:val="110"/>
        </w:rPr>
        <w:t> </w:t>
      </w:r>
      <w:r>
        <w:rPr>
          <w:w w:val="110"/>
        </w:rPr>
        <w:t>access to</w:t>
      </w:r>
      <w:r>
        <w:rPr>
          <w:w w:val="110"/>
        </w:rPr>
        <w:t> a</w:t>
      </w:r>
      <w:r>
        <w:rPr>
          <w:w w:val="110"/>
        </w:rPr>
        <w:t> large</w:t>
      </w:r>
      <w:r>
        <w:rPr>
          <w:w w:val="110"/>
        </w:rPr>
        <w:t> amount</w:t>
      </w:r>
      <w:r>
        <w:rPr>
          <w:w w:val="110"/>
        </w:rPr>
        <w:t> of</w:t>
      </w:r>
      <w:r>
        <w:rPr>
          <w:w w:val="110"/>
        </w:rPr>
        <w:t> high-throughput</w:t>
      </w:r>
      <w:r>
        <w:rPr>
          <w:w w:val="110"/>
        </w:rPr>
        <w:t> screening</w:t>
      </w:r>
      <w:r>
        <w:rPr>
          <w:w w:val="110"/>
        </w:rPr>
        <w:t> data.</w:t>
      </w:r>
      <w:r>
        <w:rPr>
          <w:w w:val="110"/>
        </w:rPr>
        <w:t> The</w:t>
      </w:r>
      <w:r>
        <w:rPr>
          <w:w w:val="110"/>
        </w:rPr>
        <w:t> number</w:t>
      </w:r>
      <w:r>
        <w:rPr>
          <w:w w:val="110"/>
        </w:rPr>
        <w:t> of measured</w:t>
      </w:r>
      <w:r>
        <w:rPr>
          <w:spacing w:val="-7"/>
          <w:w w:val="110"/>
        </w:rPr>
        <w:t> </w:t>
      </w:r>
      <w:r>
        <w:rPr>
          <w:w w:val="110"/>
        </w:rPr>
        <w:t>bioactivities</w:t>
      </w:r>
      <w:r>
        <w:rPr>
          <w:spacing w:val="-8"/>
          <w:w w:val="110"/>
        </w:rPr>
        <w:t> </w:t>
      </w:r>
      <w:r>
        <w:rPr>
          <w:w w:val="110"/>
        </w:rPr>
        <w:t>recorded</w:t>
      </w:r>
      <w:r>
        <w:rPr>
          <w:spacing w:val="-7"/>
          <w:w w:val="110"/>
        </w:rPr>
        <w:t> </w:t>
      </w:r>
      <w:r>
        <w:rPr>
          <w:w w:val="110"/>
        </w:rPr>
        <w:t>per</w:t>
      </w:r>
      <w:r>
        <w:rPr>
          <w:spacing w:val="-7"/>
          <w:w w:val="110"/>
        </w:rPr>
        <w:t> </w:t>
      </w:r>
      <w:r>
        <w:rPr>
          <w:w w:val="110"/>
        </w:rPr>
        <w:t>assay</w:t>
      </w:r>
      <w:r>
        <w:rPr>
          <w:spacing w:val="-7"/>
          <w:w w:val="110"/>
        </w:rPr>
        <w:t> </w:t>
      </w:r>
      <w:r>
        <w:rPr>
          <w:w w:val="110"/>
        </w:rPr>
        <w:t>varies</w:t>
      </w:r>
      <w:r>
        <w:rPr>
          <w:spacing w:val="-7"/>
          <w:w w:val="110"/>
        </w:rPr>
        <w:t> </w:t>
      </w:r>
      <w:r>
        <w:rPr>
          <w:w w:val="110"/>
        </w:rPr>
        <w:t>greatly</w:t>
      </w:r>
      <w:r>
        <w:rPr>
          <w:spacing w:val="-7"/>
          <w:w w:val="110"/>
        </w:rPr>
        <w:t> </w:t>
      </w:r>
      <w:r>
        <w:rPr>
          <w:w w:val="110"/>
        </w:rPr>
        <w:t>across</w:t>
      </w:r>
      <w:r>
        <w:rPr>
          <w:spacing w:val="-7"/>
          <w:w w:val="110"/>
        </w:rPr>
        <w:t> </w:t>
      </w:r>
      <w:r>
        <w:rPr>
          <w:w w:val="110"/>
        </w:rPr>
        <w:t>the</w:t>
      </w:r>
      <w:r>
        <w:rPr>
          <w:spacing w:val="-7"/>
          <w:w w:val="110"/>
        </w:rPr>
        <w:t> </w:t>
      </w:r>
      <w:r>
        <w:rPr>
          <w:w w:val="110"/>
        </w:rPr>
        <w:t>indi- vidual assay data sets, from a single compound to 646,275 compounds (</w:t>
      </w:r>
      <w:hyperlink w:history="true" w:anchor="_bookmark9">
        <w:r>
          <w:rPr>
            <w:color w:val="0080AC"/>
            <w:w w:val="110"/>
          </w:rPr>
          <w:t>Table 4</w:t>
        </w:r>
      </w:hyperlink>
      <w:r>
        <w:rPr>
          <w:w w:val="110"/>
        </w:rPr>
        <w:t>).</w:t>
      </w:r>
    </w:p>
    <w:p>
      <w:pPr>
        <w:pStyle w:val="BodyText"/>
        <w:spacing w:line="218" w:lineRule="exact"/>
        <w:ind w:left="357"/>
        <w:jc w:val="both"/>
      </w:pPr>
      <w:r>
        <w:rPr>
          <w:w w:val="110"/>
        </w:rPr>
        <w:t>We</w:t>
      </w:r>
      <w:r>
        <w:rPr>
          <w:spacing w:val="-8"/>
          <w:w w:val="110"/>
        </w:rPr>
        <w:t> </w:t>
      </w:r>
      <w:r>
        <w:rPr>
          <w:w w:val="110"/>
        </w:rPr>
        <w:t>decided</w:t>
      </w:r>
      <w:r>
        <w:rPr>
          <w:spacing w:val="-8"/>
          <w:w w:val="110"/>
        </w:rPr>
        <w:t> </w:t>
      </w:r>
      <w:r>
        <w:rPr>
          <w:w w:val="110"/>
        </w:rPr>
        <w:t>to</w:t>
      </w:r>
      <w:r>
        <w:rPr>
          <w:spacing w:val="-8"/>
          <w:w w:val="110"/>
        </w:rPr>
        <w:t> </w:t>
      </w:r>
      <w:r>
        <w:rPr>
          <w:w w:val="110"/>
        </w:rPr>
        <w:t>base</w:t>
      </w:r>
      <w:r>
        <w:rPr>
          <w:spacing w:val="-8"/>
          <w:w w:val="110"/>
        </w:rPr>
        <w:t> </w:t>
      </w:r>
      <w:r>
        <w:rPr>
          <w:w w:val="110"/>
        </w:rPr>
        <w:t>our</w:t>
      </w:r>
      <w:r>
        <w:rPr>
          <w:spacing w:val="-8"/>
          <w:w w:val="110"/>
        </w:rPr>
        <w:t> </w:t>
      </w:r>
      <w:r>
        <w:rPr>
          <w:w w:val="110"/>
        </w:rPr>
        <w:t>work</w:t>
      </w:r>
      <w:r>
        <w:rPr>
          <w:spacing w:val="-8"/>
          <w:w w:val="110"/>
        </w:rPr>
        <w:t> </w:t>
      </w:r>
      <w:r>
        <w:rPr>
          <w:w w:val="110"/>
        </w:rPr>
        <w:t>on</w:t>
      </w:r>
      <w:r>
        <w:rPr>
          <w:spacing w:val="-8"/>
          <w:w w:val="110"/>
        </w:rPr>
        <w:t> </w:t>
      </w:r>
      <w:r>
        <w:rPr>
          <w:w w:val="110"/>
        </w:rPr>
        <w:t>the</w:t>
      </w:r>
      <w:r>
        <w:rPr>
          <w:spacing w:val="-8"/>
          <w:w w:val="110"/>
        </w:rPr>
        <w:t> </w:t>
      </w:r>
      <w:r>
        <w:rPr>
          <w:w w:val="110"/>
        </w:rPr>
        <w:t>1180</w:t>
      </w:r>
      <w:r>
        <w:rPr>
          <w:spacing w:val="-8"/>
          <w:w w:val="110"/>
        </w:rPr>
        <w:t> </w:t>
      </w:r>
      <w:r>
        <w:rPr>
          <w:w w:val="110"/>
        </w:rPr>
        <w:t>(i.e.</w:t>
      </w:r>
      <w:r>
        <w:rPr>
          <w:spacing w:val="-8"/>
          <w:w w:val="110"/>
        </w:rPr>
        <w:t> </w:t>
      </w:r>
      <w:r>
        <w:rPr>
          <w:w w:val="110"/>
        </w:rPr>
        <w:t>474</w:t>
      </w:r>
      <w:r>
        <w:rPr>
          <w:spacing w:val="-8"/>
          <w:w w:val="110"/>
        </w:rPr>
        <w:t> </w:t>
      </w:r>
      <w:r>
        <w:rPr>
          <w:rFonts w:ascii="STIX Math"/>
          <w:w w:val="110"/>
        </w:rPr>
        <w:t>+</w:t>
      </w:r>
      <w:r>
        <w:rPr>
          <w:rFonts w:ascii="STIX Math"/>
          <w:spacing w:val="-8"/>
          <w:w w:val="110"/>
        </w:rPr>
        <w:t> </w:t>
      </w:r>
      <w:r>
        <w:rPr>
          <w:w w:val="110"/>
        </w:rPr>
        <w:t>706)</w:t>
      </w:r>
      <w:r>
        <w:rPr>
          <w:spacing w:val="-8"/>
          <w:w w:val="110"/>
        </w:rPr>
        <w:t> </w:t>
      </w:r>
      <w:r>
        <w:rPr>
          <w:w w:val="110"/>
        </w:rPr>
        <w:t>assay</w:t>
      </w:r>
      <w:r>
        <w:rPr>
          <w:spacing w:val="-8"/>
          <w:w w:val="110"/>
        </w:rPr>
        <w:t> </w:t>
      </w:r>
      <w:r>
        <w:rPr>
          <w:spacing w:val="-4"/>
          <w:w w:val="110"/>
        </w:rPr>
        <w:t>data</w:t>
      </w:r>
    </w:p>
    <w:p>
      <w:pPr>
        <w:pStyle w:val="BodyText"/>
        <w:spacing w:line="172" w:lineRule="exact"/>
        <w:jc w:val="both"/>
      </w:pPr>
      <w:r>
        <w:rPr>
          <w:w w:val="110"/>
        </w:rPr>
        <w:t>sets</w:t>
      </w:r>
      <w:r>
        <w:rPr>
          <w:spacing w:val="16"/>
          <w:w w:val="110"/>
        </w:rPr>
        <w:t> </w:t>
      </w:r>
      <w:r>
        <w:rPr>
          <w:w w:val="110"/>
        </w:rPr>
        <w:t>containing</w:t>
      </w:r>
      <w:r>
        <w:rPr>
          <w:spacing w:val="17"/>
          <w:w w:val="110"/>
        </w:rPr>
        <w:t> </w:t>
      </w:r>
      <w:r>
        <w:rPr>
          <w:w w:val="110"/>
        </w:rPr>
        <w:t>measurements</w:t>
      </w:r>
      <w:r>
        <w:rPr>
          <w:spacing w:val="16"/>
          <w:w w:val="110"/>
        </w:rPr>
        <w:t> </w:t>
      </w:r>
      <w:r>
        <w:rPr>
          <w:w w:val="110"/>
        </w:rPr>
        <w:t>for</w:t>
      </w:r>
      <w:r>
        <w:rPr>
          <w:spacing w:val="17"/>
          <w:w w:val="110"/>
        </w:rPr>
        <w:t> </w:t>
      </w:r>
      <w:r>
        <w:rPr>
          <w:w w:val="110"/>
        </w:rPr>
        <w:t>at</w:t>
      </w:r>
      <w:r>
        <w:rPr>
          <w:spacing w:val="16"/>
          <w:w w:val="110"/>
        </w:rPr>
        <w:t> </w:t>
      </w:r>
      <w:r>
        <w:rPr>
          <w:w w:val="110"/>
        </w:rPr>
        <w:t>least</w:t>
      </w:r>
      <w:r>
        <w:rPr>
          <w:spacing w:val="17"/>
          <w:w w:val="110"/>
        </w:rPr>
        <w:t> </w:t>
      </w:r>
      <w:r>
        <w:rPr>
          <w:w w:val="110"/>
        </w:rPr>
        <w:t>10,000</w:t>
      </w:r>
      <w:r>
        <w:rPr>
          <w:spacing w:val="17"/>
          <w:w w:val="110"/>
        </w:rPr>
        <w:t> </w:t>
      </w:r>
      <w:r>
        <w:rPr>
          <w:w w:val="110"/>
        </w:rPr>
        <w:t>compounds</w:t>
      </w:r>
      <w:r>
        <w:rPr>
          <w:spacing w:val="16"/>
          <w:w w:val="110"/>
        </w:rPr>
        <w:t> </w:t>
      </w:r>
      <w:r>
        <w:rPr>
          <w:spacing w:val="-2"/>
          <w:w w:val="110"/>
        </w:rPr>
        <w:t>because</w:t>
      </w:r>
    </w:p>
    <w:p>
      <w:pPr>
        <w:pStyle w:val="BodyText"/>
        <w:spacing w:line="273" w:lineRule="auto" w:before="23"/>
        <w:ind w:right="39"/>
        <w:jc w:val="both"/>
      </w:pPr>
      <w:r>
        <w:rPr>
          <w:w w:val="110"/>
        </w:rPr>
        <w:t>these</w:t>
      </w:r>
      <w:r>
        <w:rPr>
          <w:spacing w:val="-9"/>
          <w:w w:val="110"/>
        </w:rPr>
        <w:t> </w:t>
      </w:r>
      <w:r>
        <w:rPr>
          <w:w w:val="110"/>
        </w:rPr>
        <w:t>data</w:t>
      </w:r>
      <w:r>
        <w:rPr>
          <w:spacing w:val="-10"/>
          <w:w w:val="110"/>
        </w:rPr>
        <w:t> </w:t>
      </w:r>
      <w:r>
        <w:rPr>
          <w:w w:val="110"/>
        </w:rPr>
        <w:t>sets</w:t>
      </w:r>
      <w:r>
        <w:rPr>
          <w:spacing w:val="-10"/>
          <w:w w:val="110"/>
        </w:rPr>
        <w:t> </w:t>
      </w:r>
      <w:r>
        <w:rPr>
          <w:w w:val="110"/>
        </w:rPr>
        <w:t>offer</w:t>
      </w:r>
      <w:r>
        <w:rPr>
          <w:spacing w:val="-10"/>
          <w:w w:val="110"/>
        </w:rPr>
        <w:t> </w:t>
      </w:r>
      <w:r>
        <w:rPr>
          <w:w w:val="110"/>
        </w:rPr>
        <w:t>a</w:t>
      </w:r>
      <w:r>
        <w:rPr>
          <w:spacing w:val="-10"/>
          <w:w w:val="110"/>
        </w:rPr>
        <w:t> </w:t>
      </w:r>
      <w:r>
        <w:rPr>
          <w:w w:val="110"/>
        </w:rPr>
        <w:t>good</w:t>
      </w:r>
      <w:r>
        <w:rPr>
          <w:spacing w:val="-10"/>
          <w:w w:val="110"/>
        </w:rPr>
        <w:t> </w:t>
      </w:r>
      <w:r>
        <w:rPr>
          <w:w w:val="110"/>
        </w:rPr>
        <w:t>trade-off</w:t>
      </w:r>
      <w:r>
        <w:rPr>
          <w:spacing w:val="-10"/>
          <w:w w:val="110"/>
        </w:rPr>
        <w:t> </w:t>
      </w:r>
      <w:r>
        <w:rPr>
          <w:w w:val="110"/>
        </w:rPr>
        <w:t>between</w:t>
      </w:r>
      <w:r>
        <w:rPr>
          <w:spacing w:val="-10"/>
          <w:w w:val="110"/>
        </w:rPr>
        <w:t> </w:t>
      </w:r>
      <w:r>
        <w:rPr>
          <w:w w:val="110"/>
        </w:rPr>
        <w:t>data</w:t>
      </w:r>
      <w:r>
        <w:rPr>
          <w:spacing w:val="-10"/>
          <w:w w:val="110"/>
        </w:rPr>
        <w:t> </w:t>
      </w:r>
      <w:r>
        <w:rPr>
          <w:w w:val="110"/>
        </w:rPr>
        <w:t>quality</w:t>
      </w:r>
      <w:r>
        <w:rPr>
          <w:spacing w:val="-10"/>
          <w:w w:val="110"/>
        </w:rPr>
        <w:t> </w:t>
      </w:r>
      <w:r>
        <w:rPr>
          <w:w w:val="110"/>
        </w:rPr>
        <w:t>and</w:t>
      </w:r>
      <w:r>
        <w:rPr>
          <w:spacing w:val="-10"/>
          <w:w w:val="110"/>
        </w:rPr>
        <w:t> </w:t>
      </w:r>
      <w:r>
        <w:rPr>
          <w:w w:val="110"/>
        </w:rPr>
        <w:t>coverage. The vast majority of these data sets have been generated by the most reputable</w:t>
      </w:r>
      <w:r>
        <w:rPr>
          <w:w w:val="110"/>
        </w:rPr>
        <w:t> HTS</w:t>
      </w:r>
      <w:r>
        <w:rPr>
          <w:w w:val="110"/>
        </w:rPr>
        <w:t> facilities</w:t>
      </w:r>
      <w:r>
        <w:rPr>
          <w:w w:val="110"/>
        </w:rPr>
        <w:t> (including</w:t>
      </w:r>
      <w:r>
        <w:rPr>
          <w:w w:val="110"/>
        </w:rPr>
        <w:t> the</w:t>
      </w:r>
      <w:r>
        <w:rPr>
          <w:w w:val="110"/>
        </w:rPr>
        <w:t> Scripps</w:t>
      </w:r>
      <w:r>
        <w:rPr>
          <w:w w:val="110"/>
        </w:rPr>
        <w:t> Research</w:t>
      </w:r>
      <w:r>
        <w:rPr>
          <w:w w:val="110"/>
        </w:rPr>
        <w:t> Institute,</w:t>
      </w:r>
      <w:r>
        <w:rPr>
          <w:w w:val="110"/>
        </w:rPr>
        <w:t> the </w:t>
      </w:r>
      <w:r>
        <w:rPr/>
        <w:t>Sanford-Burnham Medical Research Institute, The Broad Institute of MIT</w:t>
      </w:r>
      <w:r>
        <w:rPr>
          <w:spacing w:val="40"/>
          <w:w w:val="110"/>
        </w:rPr>
        <w:t> </w:t>
      </w:r>
      <w:r>
        <w:rPr>
          <w:w w:val="110"/>
        </w:rPr>
        <w:t>and</w:t>
      </w:r>
      <w:r>
        <w:rPr>
          <w:spacing w:val="-7"/>
          <w:w w:val="110"/>
        </w:rPr>
        <w:t> </w:t>
      </w:r>
      <w:r>
        <w:rPr>
          <w:w w:val="110"/>
        </w:rPr>
        <w:t>Harvard,</w:t>
      </w:r>
      <w:r>
        <w:rPr>
          <w:spacing w:val="-7"/>
          <w:w w:val="110"/>
        </w:rPr>
        <w:t> </w:t>
      </w:r>
      <w:r>
        <w:rPr>
          <w:w w:val="110"/>
        </w:rPr>
        <w:t>and</w:t>
      </w:r>
      <w:r>
        <w:rPr>
          <w:spacing w:val="-7"/>
          <w:w w:val="110"/>
        </w:rPr>
        <w:t> </w:t>
      </w:r>
      <w:r>
        <w:rPr>
          <w:w w:val="110"/>
        </w:rPr>
        <w:t>the</w:t>
      </w:r>
      <w:r>
        <w:rPr>
          <w:spacing w:val="-6"/>
          <w:w w:val="110"/>
        </w:rPr>
        <w:t> </w:t>
      </w:r>
      <w:r>
        <w:rPr>
          <w:w w:val="110"/>
        </w:rPr>
        <w:t>NIH/National</w:t>
      </w:r>
      <w:r>
        <w:rPr>
          <w:spacing w:val="-7"/>
          <w:w w:val="110"/>
        </w:rPr>
        <w:t> </w:t>
      </w:r>
      <w:r>
        <w:rPr>
          <w:w w:val="110"/>
        </w:rPr>
        <w:t>Center</w:t>
      </w:r>
      <w:r>
        <w:rPr>
          <w:spacing w:val="-6"/>
          <w:w w:val="110"/>
        </w:rPr>
        <w:t> </w:t>
      </w:r>
      <w:r>
        <w:rPr>
          <w:w w:val="110"/>
        </w:rPr>
        <w:t>for</w:t>
      </w:r>
      <w:r>
        <w:rPr>
          <w:spacing w:val="-7"/>
          <w:w w:val="110"/>
        </w:rPr>
        <w:t> </w:t>
      </w:r>
      <w:r>
        <w:rPr>
          <w:w w:val="110"/>
        </w:rPr>
        <w:t>Advancing</w:t>
      </w:r>
      <w:r>
        <w:rPr>
          <w:spacing w:val="-7"/>
          <w:w w:val="110"/>
        </w:rPr>
        <w:t> </w:t>
      </w:r>
      <w:r>
        <w:rPr>
          <w:w w:val="110"/>
        </w:rPr>
        <w:t>Translational Sciences</w:t>
      </w:r>
      <w:r>
        <w:rPr>
          <w:w w:val="110"/>
        </w:rPr>
        <w:t> (NCATS)),</w:t>
      </w:r>
      <w:r>
        <w:rPr>
          <w:w w:val="110"/>
        </w:rPr>
        <w:t> for</w:t>
      </w:r>
      <w:r>
        <w:rPr>
          <w:w w:val="110"/>
        </w:rPr>
        <w:t> which</w:t>
      </w:r>
      <w:r>
        <w:rPr>
          <w:w w:val="110"/>
        </w:rPr>
        <w:t> reason</w:t>
      </w:r>
      <w:r>
        <w:rPr>
          <w:w w:val="110"/>
        </w:rPr>
        <w:t> a</w:t>
      </w:r>
      <w:r>
        <w:rPr>
          <w:w w:val="110"/>
        </w:rPr>
        <w:t> high</w:t>
      </w:r>
      <w:r>
        <w:rPr>
          <w:w w:val="110"/>
        </w:rPr>
        <w:t> standard</w:t>
      </w:r>
      <w:r>
        <w:rPr>
          <w:w w:val="110"/>
        </w:rPr>
        <w:t> in</w:t>
      </w:r>
      <w:r>
        <w:rPr>
          <w:w w:val="110"/>
        </w:rPr>
        <w:t> HTS</w:t>
      </w:r>
      <w:r>
        <w:rPr>
          <w:w w:val="110"/>
        </w:rPr>
        <w:t> can</w:t>
      </w:r>
      <w:r>
        <w:rPr>
          <w:w w:val="110"/>
        </w:rPr>
        <w:t> be </w:t>
      </w:r>
      <w:r>
        <w:rPr>
          <w:spacing w:val="-2"/>
          <w:w w:val="110"/>
        </w:rPr>
        <w:t>expected.</w:t>
      </w:r>
    </w:p>
    <w:p>
      <w:pPr>
        <w:pStyle w:val="BodyText"/>
        <w:spacing w:before="120"/>
        <w:ind w:left="0"/>
      </w:pPr>
    </w:p>
    <w:p>
      <w:pPr>
        <w:spacing w:before="0"/>
        <w:ind w:left="118" w:right="0" w:firstLine="0"/>
        <w:jc w:val="left"/>
        <w:rPr>
          <w:rFonts w:ascii="Times New Roman"/>
          <w:b/>
          <w:sz w:val="14"/>
        </w:rPr>
      </w:pPr>
      <w:bookmarkStart w:name="_bookmark9" w:id="23"/>
      <w:bookmarkEnd w:id="23"/>
      <w:r>
        <w:rPr/>
      </w:r>
      <w:r>
        <w:rPr>
          <w:rFonts w:ascii="Times New Roman"/>
          <w:b/>
          <w:w w:val="110"/>
          <w:sz w:val="14"/>
        </w:rPr>
        <w:t>Table </w:t>
      </w:r>
      <w:r>
        <w:rPr>
          <w:rFonts w:ascii="Times New Roman"/>
          <w:b/>
          <w:spacing w:val="-10"/>
          <w:w w:val="110"/>
          <w:sz w:val="14"/>
        </w:rPr>
        <w:t>4</w:t>
      </w:r>
    </w:p>
    <w:p>
      <w:pPr>
        <w:spacing w:before="30"/>
        <w:ind w:left="118" w:right="0" w:firstLine="0"/>
        <w:jc w:val="both"/>
        <w:rPr>
          <w:sz w:val="14"/>
        </w:rPr>
      </w:pPr>
      <w:r>
        <w:rPr>
          <w:w w:val="110"/>
          <w:sz w:val="14"/>
        </w:rPr>
        <w:t>Size</w:t>
      </w:r>
      <w:r>
        <w:rPr>
          <w:spacing w:val="2"/>
          <w:w w:val="110"/>
          <w:sz w:val="14"/>
        </w:rPr>
        <w:t> </w:t>
      </w:r>
      <w:r>
        <w:rPr>
          <w:w w:val="110"/>
          <w:sz w:val="14"/>
        </w:rPr>
        <w:t>of</w:t>
      </w:r>
      <w:r>
        <w:rPr>
          <w:spacing w:val="3"/>
          <w:w w:val="110"/>
          <w:sz w:val="14"/>
        </w:rPr>
        <w:t> </w:t>
      </w:r>
      <w:r>
        <w:rPr>
          <w:w w:val="110"/>
          <w:sz w:val="14"/>
        </w:rPr>
        <w:t>the</w:t>
      </w:r>
      <w:r>
        <w:rPr>
          <w:spacing w:val="3"/>
          <w:w w:val="110"/>
          <w:sz w:val="14"/>
        </w:rPr>
        <w:t> </w:t>
      </w:r>
      <w:r>
        <w:rPr>
          <w:w w:val="110"/>
          <w:sz w:val="14"/>
        </w:rPr>
        <w:t>PubChem</w:t>
      </w:r>
      <w:r>
        <w:rPr>
          <w:spacing w:val="3"/>
          <w:w w:val="110"/>
          <w:sz w:val="14"/>
        </w:rPr>
        <w:t> </w:t>
      </w:r>
      <w:r>
        <w:rPr>
          <w:w w:val="110"/>
          <w:sz w:val="14"/>
        </w:rPr>
        <w:t>Bioassay</w:t>
      </w:r>
      <w:r>
        <w:rPr>
          <w:spacing w:val="3"/>
          <w:w w:val="110"/>
          <w:sz w:val="14"/>
        </w:rPr>
        <w:t> </w:t>
      </w:r>
      <w:r>
        <w:rPr>
          <w:w w:val="110"/>
          <w:sz w:val="14"/>
        </w:rPr>
        <w:t>data</w:t>
      </w:r>
      <w:r>
        <w:rPr>
          <w:spacing w:val="2"/>
          <w:w w:val="110"/>
          <w:sz w:val="14"/>
        </w:rPr>
        <w:t> </w:t>
      </w:r>
      <w:r>
        <w:rPr>
          <w:spacing w:val="-2"/>
          <w:w w:val="110"/>
          <w:sz w:val="14"/>
        </w:rPr>
        <w:t>sets.</w:t>
      </w:r>
      <w:r>
        <w:rPr>
          <w:color w:val="0080AC"/>
          <w:spacing w:val="-2"/>
          <w:w w:val="110"/>
          <w:sz w:val="14"/>
          <w:vertAlign w:val="superscript"/>
        </w:rPr>
        <w:t>1</w:t>
      </w:r>
    </w:p>
    <w:p>
      <w:pPr>
        <w:pStyle w:val="BodyText"/>
        <w:spacing w:before="8"/>
        <w:ind w:left="0"/>
        <w:rPr>
          <w:sz w:val="6"/>
        </w:rPr>
      </w:pPr>
      <w:r>
        <w:rPr/>
        <mc:AlternateContent>
          <mc:Choice Requires="wps">
            <w:drawing>
              <wp:anchor distT="0" distB="0" distL="0" distR="0" allowOverlap="1" layoutInCell="1" locked="0" behindDoc="1" simplePos="0" relativeHeight="487595520">
                <wp:simplePos x="0" y="0"/>
                <wp:positionH relativeFrom="page">
                  <wp:posOffset>481469</wp:posOffset>
                </wp:positionH>
                <wp:positionV relativeFrom="paragraph">
                  <wp:posOffset>64577</wp:posOffset>
                </wp:positionV>
                <wp:extent cx="3188970" cy="1270"/>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3188970" cy="1270"/>
                        </a:xfrm>
                        <a:custGeom>
                          <a:avLst/>
                          <a:gdLst/>
                          <a:ahLst/>
                          <a:cxnLst/>
                          <a:rect l="l" t="t" r="r" b="b"/>
                          <a:pathLst>
                            <a:path w="3188970" h="0">
                              <a:moveTo>
                                <a:pt x="0" y="0"/>
                              </a:moveTo>
                              <a:lnTo>
                                <a:pt x="3188512"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5.084811pt;width:251.1pt;height:.1pt;mso-position-horizontal-relative:page;mso-position-vertical-relative:paragraph;z-index:-15720960;mso-wrap-distance-left:0;mso-wrap-distance-right:0" id="docshape18" coordorigin="758,102" coordsize="5022,0" path="m758,102l5779,102e" filled="false" stroked="true" strokeweight=".504pt" strokecolor="#000000">
                <v:path arrowok="t"/>
                <v:stroke dashstyle="solid"/>
                <w10:wrap type="topAndBottom"/>
              </v:shape>
            </w:pict>
          </mc:Fallback>
        </mc:AlternateContent>
      </w:r>
    </w:p>
    <w:p>
      <w:pPr>
        <w:spacing w:before="59"/>
        <w:ind w:left="237" w:right="0" w:firstLine="0"/>
        <w:jc w:val="left"/>
        <w:rPr>
          <w:sz w:val="12"/>
        </w:rPr>
      </w:pPr>
      <w:r>
        <w:rPr>
          <w:w w:val="115"/>
          <w:sz w:val="12"/>
        </w:rPr>
        <w:t>Number</w:t>
      </w:r>
      <w:r>
        <w:rPr>
          <w:spacing w:val="2"/>
          <w:w w:val="115"/>
          <w:sz w:val="12"/>
        </w:rPr>
        <w:t> </w:t>
      </w:r>
      <w:r>
        <w:rPr>
          <w:w w:val="115"/>
          <w:sz w:val="12"/>
        </w:rPr>
        <w:t>of</w:t>
      </w:r>
      <w:r>
        <w:rPr>
          <w:spacing w:val="2"/>
          <w:w w:val="115"/>
          <w:sz w:val="12"/>
        </w:rPr>
        <w:t> </w:t>
      </w:r>
      <w:r>
        <w:rPr>
          <w:w w:val="115"/>
          <w:sz w:val="12"/>
        </w:rPr>
        <w:t>assays</w:t>
      </w:r>
      <w:r>
        <w:rPr>
          <w:spacing w:val="2"/>
          <w:w w:val="115"/>
          <w:sz w:val="12"/>
        </w:rPr>
        <w:t> </w:t>
      </w:r>
      <w:r>
        <w:rPr>
          <w:w w:val="115"/>
          <w:sz w:val="12"/>
        </w:rPr>
        <w:t>in</w:t>
      </w:r>
      <w:r>
        <w:rPr>
          <w:spacing w:val="1"/>
          <w:w w:val="115"/>
          <w:sz w:val="12"/>
        </w:rPr>
        <w:t> </w:t>
      </w:r>
      <w:r>
        <w:rPr>
          <w:w w:val="115"/>
          <w:sz w:val="12"/>
        </w:rPr>
        <w:t>the</w:t>
      </w:r>
      <w:r>
        <w:rPr>
          <w:spacing w:val="2"/>
          <w:w w:val="115"/>
          <w:sz w:val="12"/>
        </w:rPr>
        <w:t> </w:t>
      </w:r>
      <w:r>
        <w:rPr>
          <w:spacing w:val="-2"/>
          <w:w w:val="115"/>
          <w:sz w:val="12"/>
        </w:rPr>
        <w:t>PubChem</w:t>
      </w:r>
    </w:p>
    <w:p>
      <w:pPr>
        <w:tabs>
          <w:tab w:pos="3151" w:val="left" w:leader="none"/>
        </w:tabs>
        <w:spacing w:before="34"/>
        <w:ind w:left="237" w:right="0" w:firstLine="0"/>
        <w:jc w:val="left"/>
        <w:rPr>
          <w:sz w:val="12"/>
        </w:rPr>
      </w:pPr>
      <w:r>
        <w:rPr>
          <w:w w:val="110"/>
          <w:sz w:val="12"/>
        </w:rPr>
        <w:t>Bioassay</w:t>
      </w:r>
      <w:r>
        <w:rPr>
          <w:spacing w:val="6"/>
          <w:w w:val="115"/>
          <w:sz w:val="12"/>
        </w:rPr>
        <w:t> </w:t>
      </w:r>
      <w:r>
        <w:rPr>
          <w:spacing w:val="-2"/>
          <w:w w:val="115"/>
          <w:sz w:val="12"/>
        </w:rPr>
        <w:t>database</w:t>
      </w:r>
      <w:r>
        <w:rPr>
          <w:sz w:val="12"/>
        </w:rPr>
        <w:tab/>
      </w:r>
      <w:r>
        <w:rPr>
          <w:w w:val="115"/>
          <w:sz w:val="12"/>
        </w:rPr>
        <w:t>Number</w:t>
      </w:r>
      <w:r>
        <w:rPr>
          <w:spacing w:val="2"/>
          <w:w w:val="115"/>
          <w:sz w:val="12"/>
        </w:rPr>
        <w:t> </w:t>
      </w:r>
      <w:r>
        <w:rPr>
          <w:w w:val="115"/>
          <w:sz w:val="12"/>
        </w:rPr>
        <w:t>of</w:t>
      </w:r>
      <w:r>
        <w:rPr>
          <w:spacing w:val="1"/>
          <w:w w:val="115"/>
          <w:sz w:val="12"/>
        </w:rPr>
        <w:t> </w:t>
      </w:r>
      <w:r>
        <w:rPr>
          <w:w w:val="115"/>
          <w:sz w:val="12"/>
        </w:rPr>
        <w:t>measured</w:t>
      </w:r>
      <w:r>
        <w:rPr>
          <w:spacing w:val="3"/>
          <w:w w:val="115"/>
          <w:sz w:val="12"/>
        </w:rPr>
        <w:t> </w:t>
      </w:r>
      <w:r>
        <w:rPr>
          <w:spacing w:val="-2"/>
          <w:w w:val="115"/>
          <w:sz w:val="12"/>
        </w:rPr>
        <w:t>compounds</w:t>
      </w:r>
    </w:p>
    <w:p>
      <w:pPr>
        <w:pStyle w:val="BodyText"/>
        <w:spacing w:before="3"/>
        <w:ind w:left="0"/>
        <w:rPr>
          <w:sz w:val="4"/>
        </w:rPr>
      </w:pPr>
      <w:r>
        <w:rPr/>
        <mc:AlternateContent>
          <mc:Choice Requires="wps">
            <w:drawing>
              <wp:anchor distT="0" distB="0" distL="0" distR="0" allowOverlap="1" layoutInCell="1" locked="0" behindDoc="1" simplePos="0" relativeHeight="487596032">
                <wp:simplePos x="0" y="0"/>
                <wp:positionH relativeFrom="page">
                  <wp:posOffset>481469</wp:posOffset>
                </wp:positionH>
                <wp:positionV relativeFrom="paragraph">
                  <wp:posOffset>46420</wp:posOffset>
                </wp:positionV>
                <wp:extent cx="3188970" cy="1270"/>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3188970" cy="1270"/>
                        </a:xfrm>
                        <a:custGeom>
                          <a:avLst/>
                          <a:gdLst/>
                          <a:ahLst/>
                          <a:cxnLst/>
                          <a:rect l="l" t="t" r="r" b="b"/>
                          <a:pathLst>
                            <a:path w="3188970" h="0">
                              <a:moveTo>
                                <a:pt x="0" y="0"/>
                              </a:moveTo>
                              <a:lnTo>
                                <a:pt x="3188512"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3.655172pt;width:251.1pt;height:.1pt;mso-position-horizontal-relative:page;mso-position-vertical-relative:paragraph;z-index:-15720448;mso-wrap-distance-left:0;mso-wrap-distance-right:0" id="docshape19" coordorigin="758,73" coordsize="5022,0" path="m758,73l5779,73e" filled="false" stroked="true" strokeweight=".504pt" strokecolor="#000000">
                <v:path arrowok="t"/>
                <v:stroke dashstyle="solid"/>
                <w10:wrap type="topAndBottom"/>
              </v:shape>
            </w:pict>
          </mc:Fallback>
        </mc:AlternateContent>
      </w:r>
    </w:p>
    <w:p>
      <w:pPr>
        <w:tabs>
          <w:tab w:pos="3151" w:val="left" w:leader="none"/>
        </w:tabs>
        <w:spacing w:before="59"/>
        <w:ind w:left="237" w:right="0" w:firstLine="0"/>
        <w:jc w:val="left"/>
        <w:rPr>
          <w:sz w:val="12"/>
        </w:rPr>
      </w:pPr>
      <w:r>
        <w:rPr>
          <w:spacing w:val="-2"/>
          <w:w w:val="120"/>
          <w:sz w:val="12"/>
        </w:rPr>
        <w:t>587,477</w:t>
      </w:r>
      <w:r>
        <w:rPr>
          <w:sz w:val="12"/>
        </w:rPr>
        <w:tab/>
      </w:r>
      <w:r>
        <w:rPr>
          <w:spacing w:val="-10"/>
          <w:w w:val="120"/>
          <w:sz w:val="12"/>
        </w:rPr>
        <w:t>1</w:t>
      </w:r>
    </w:p>
    <w:p>
      <w:pPr>
        <w:tabs>
          <w:tab w:pos="3151" w:val="left" w:leader="none"/>
        </w:tabs>
        <w:spacing w:before="34"/>
        <w:ind w:left="237" w:right="0" w:firstLine="0"/>
        <w:jc w:val="left"/>
        <w:rPr>
          <w:sz w:val="12"/>
        </w:rPr>
      </w:pPr>
      <w:r>
        <w:rPr>
          <w:spacing w:val="-2"/>
          <w:w w:val="120"/>
          <w:sz w:val="12"/>
        </w:rPr>
        <w:t>633,294</w:t>
      </w:r>
      <w:r>
        <w:rPr>
          <w:sz w:val="12"/>
        </w:rPr>
        <w:tab/>
      </w:r>
      <w:r>
        <w:rPr>
          <w:w w:val="120"/>
          <w:sz w:val="12"/>
        </w:rPr>
        <w:t>2</w:t>
      </w:r>
      <w:r>
        <w:rPr>
          <w:spacing w:val="1"/>
          <w:w w:val="120"/>
          <w:sz w:val="12"/>
        </w:rPr>
        <w:t> </w:t>
      </w:r>
      <w:r>
        <w:rPr>
          <w:w w:val="120"/>
          <w:sz w:val="12"/>
        </w:rPr>
        <w:t>to</w:t>
      </w:r>
      <w:r>
        <w:rPr>
          <w:spacing w:val="1"/>
          <w:w w:val="120"/>
          <w:sz w:val="12"/>
        </w:rPr>
        <w:t> </w:t>
      </w:r>
      <w:r>
        <w:rPr>
          <w:spacing w:val="-5"/>
          <w:w w:val="120"/>
          <w:sz w:val="12"/>
        </w:rPr>
        <w:t>99</w:t>
      </w:r>
    </w:p>
    <w:p>
      <w:pPr>
        <w:tabs>
          <w:tab w:pos="3151" w:val="left" w:leader="none"/>
        </w:tabs>
        <w:spacing w:before="33"/>
        <w:ind w:left="237" w:right="0" w:firstLine="0"/>
        <w:jc w:val="left"/>
        <w:rPr>
          <w:sz w:val="12"/>
        </w:rPr>
      </w:pPr>
      <w:r>
        <w:rPr>
          <w:spacing w:val="-4"/>
          <w:w w:val="120"/>
          <w:sz w:val="12"/>
        </w:rPr>
        <w:t>5082</w:t>
      </w:r>
      <w:r>
        <w:rPr>
          <w:sz w:val="12"/>
        </w:rPr>
        <w:tab/>
      </w:r>
      <w:r>
        <w:rPr>
          <w:w w:val="120"/>
          <w:sz w:val="12"/>
        </w:rPr>
        <w:t>100</w:t>
      </w:r>
      <w:r>
        <w:rPr>
          <w:spacing w:val="1"/>
          <w:w w:val="120"/>
          <w:sz w:val="12"/>
        </w:rPr>
        <w:t> </w:t>
      </w:r>
      <w:r>
        <w:rPr>
          <w:w w:val="120"/>
          <w:sz w:val="12"/>
        </w:rPr>
        <w:t>to </w:t>
      </w:r>
      <w:r>
        <w:rPr>
          <w:spacing w:val="-5"/>
          <w:w w:val="120"/>
          <w:sz w:val="12"/>
        </w:rPr>
        <w:t>999</w:t>
      </w:r>
    </w:p>
    <w:p>
      <w:pPr>
        <w:tabs>
          <w:tab w:pos="3151" w:val="left" w:leader="none"/>
        </w:tabs>
        <w:spacing w:before="34"/>
        <w:ind w:left="237" w:right="0" w:firstLine="0"/>
        <w:jc w:val="left"/>
        <w:rPr>
          <w:sz w:val="12"/>
        </w:rPr>
      </w:pPr>
      <w:r>
        <w:rPr>
          <w:spacing w:val="-4"/>
          <w:w w:val="120"/>
          <w:sz w:val="12"/>
        </w:rPr>
        <w:t>1403</w:t>
      </w:r>
      <w:r>
        <w:rPr>
          <w:sz w:val="12"/>
        </w:rPr>
        <w:tab/>
      </w:r>
      <w:r>
        <w:rPr>
          <w:w w:val="120"/>
          <w:sz w:val="12"/>
        </w:rPr>
        <w:t>1000</w:t>
      </w:r>
      <w:r>
        <w:rPr>
          <w:spacing w:val="-1"/>
          <w:w w:val="120"/>
          <w:sz w:val="12"/>
        </w:rPr>
        <w:t> </w:t>
      </w:r>
      <w:r>
        <w:rPr>
          <w:w w:val="120"/>
          <w:sz w:val="12"/>
        </w:rPr>
        <w:t>to </w:t>
      </w:r>
      <w:r>
        <w:rPr>
          <w:spacing w:val="-4"/>
          <w:w w:val="120"/>
          <w:sz w:val="12"/>
        </w:rPr>
        <w:t>9999</w:t>
      </w:r>
    </w:p>
    <w:p>
      <w:pPr>
        <w:tabs>
          <w:tab w:pos="3151" w:val="left" w:leader="none"/>
        </w:tabs>
        <w:spacing w:before="33"/>
        <w:ind w:left="237" w:right="0" w:firstLine="0"/>
        <w:jc w:val="left"/>
        <w:rPr>
          <w:sz w:val="12"/>
        </w:rPr>
      </w:pPr>
      <w:r>
        <w:rPr>
          <w:spacing w:val="-5"/>
          <w:w w:val="120"/>
          <w:sz w:val="12"/>
        </w:rPr>
        <w:t>474</w:t>
      </w:r>
      <w:r>
        <w:rPr>
          <w:sz w:val="12"/>
        </w:rPr>
        <w:tab/>
      </w:r>
      <w:r>
        <w:rPr>
          <w:w w:val="120"/>
          <w:sz w:val="12"/>
        </w:rPr>
        <w:t>10,000 to</w:t>
      </w:r>
      <w:r>
        <w:rPr>
          <w:spacing w:val="-1"/>
          <w:w w:val="120"/>
          <w:sz w:val="12"/>
        </w:rPr>
        <w:t> </w:t>
      </w:r>
      <w:r>
        <w:rPr>
          <w:spacing w:val="-2"/>
          <w:w w:val="120"/>
          <w:sz w:val="12"/>
        </w:rPr>
        <w:t>99,999</w:t>
      </w:r>
    </w:p>
    <w:p>
      <w:pPr>
        <w:tabs>
          <w:tab w:pos="3151" w:val="left" w:leader="none"/>
        </w:tabs>
        <w:spacing w:before="33"/>
        <w:ind w:left="237" w:right="0" w:firstLine="0"/>
        <w:jc w:val="left"/>
        <w:rPr>
          <w:sz w:val="12"/>
        </w:rPr>
      </w:pPr>
      <w:r>
        <w:rPr>
          <w:spacing w:val="-5"/>
          <w:w w:val="120"/>
          <w:sz w:val="12"/>
        </w:rPr>
        <w:t>706</w:t>
      </w:r>
      <w:r>
        <w:rPr>
          <w:sz w:val="12"/>
        </w:rPr>
        <w:tab/>
      </w:r>
      <w:r>
        <w:rPr>
          <w:w w:val="120"/>
          <w:sz w:val="12"/>
        </w:rPr>
        <w:t>100,000</w:t>
      </w:r>
      <w:r>
        <w:rPr>
          <w:spacing w:val="-2"/>
          <w:w w:val="120"/>
          <w:sz w:val="12"/>
        </w:rPr>
        <w:t> </w:t>
      </w:r>
      <w:r>
        <w:rPr>
          <w:w w:val="120"/>
          <w:sz w:val="12"/>
        </w:rPr>
        <w:t>to</w:t>
      </w:r>
      <w:r>
        <w:rPr>
          <w:spacing w:val="-2"/>
          <w:w w:val="120"/>
          <w:sz w:val="12"/>
        </w:rPr>
        <w:t> </w:t>
      </w:r>
      <w:r>
        <w:rPr>
          <w:w w:val="120"/>
          <w:sz w:val="12"/>
        </w:rPr>
        <w:t>646,275</w:t>
      </w:r>
      <w:r>
        <w:rPr>
          <w:spacing w:val="-1"/>
          <w:w w:val="120"/>
          <w:sz w:val="12"/>
        </w:rPr>
        <w:t> </w:t>
      </w:r>
      <w:r>
        <w:rPr>
          <w:spacing w:val="-2"/>
          <w:w w:val="120"/>
          <w:sz w:val="12"/>
        </w:rPr>
        <w:t>(maximum)</w:t>
      </w:r>
    </w:p>
    <w:p>
      <w:pPr>
        <w:pStyle w:val="BodyText"/>
        <w:spacing w:before="10"/>
        <w:ind w:left="0"/>
        <w:rPr>
          <w:sz w:val="4"/>
        </w:rPr>
      </w:pPr>
      <w:r>
        <w:rPr/>
        <mc:AlternateContent>
          <mc:Choice Requires="wps">
            <w:drawing>
              <wp:anchor distT="0" distB="0" distL="0" distR="0" allowOverlap="1" layoutInCell="1" locked="0" behindDoc="1" simplePos="0" relativeHeight="487596544">
                <wp:simplePos x="0" y="0"/>
                <wp:positionH relativeFrom="page">
                  <wp:posOffset>481469</wp:posOffset>
                </wp:positionH>
                <wp:positionV relativeFrom="paragraph">
                  <wp:posOffset>51301</wp:posOffset>
                </wp:positionV>
                <wp:extent cx="3188970" cy="127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3188970" cy="1270"/>
                        </a:xfrm>
                        <a:custGeom>
                          <a:avLst/>
                          <a:gdLst/>
                          <a:ahLst/>
                          <a:cxnLst/>
                          <a:rect l="l" t="t" r="r" b="b"/>
                          <a:pathLst>
                            <a:path w="3188970" h="0">
                              <a:moveTo>
                                <a:pt x="0" y="0"/>
                              </a:moveTo>
                              <a:lnTo>
                                <a:pt x="3188512"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4.039515pt;width:251.1pt;height:.1pt;mso-position-horizontal-relative:page;mso-position-vertical-relative:paragraph;z-index:-15719936;mso-wrap-distance-left:0;mso-wrap-distance-right:0" id="docshape20" coordorigin="758,81" coordsize="5022,0" path="m758,81l5779,81e" filled="false" stroked="true" strokeweight=".504pt" strokecolor="#000000">
                <v:path arrowok="t"/>
                <v:stroke dashstyle="solid"/>
                <w10:wrap type="topAndBottom"/>
              </v:shape>
            </w:pict>
          </mc:Fallback>
        </mc:AlternateContent>
      </w:r>
    </w:p>
    <w:p>
      <w:pPr>
        <w:spacing w:before="47"/>
        <w:ind w:left="237" w:right="0" w:firstLine="0"/>
        <w:jc w:val="left"/>
        <w:rPr>
          <w:sz w:val="14"/>
        </w:rPr>
      </w:pPr>
      <w:r>
        <w:rPr>
          <w:w w:val="115"/>
          <w:position w:val="5"/>
          <w:sz w:val="10"/>
        </w:rPr>
        <w:t>1</w:t>
      </w:r>
      <w:r>
        <w:rPr>
          <w:spacing w:val="19"/>
          <w:w w:val="115"/>
          <w:position w:val="5"/>
          <w:sz w:val="10"/>
        </w:rPr>
        <w:t> </w:t>
      </w:r>
      <w:r>
        <w:rPr>
          <w:w w:val="115"/>
          <w:sz w:val="14"/>
        </w:rPr>
        <w:t>Numbers</w:t>
      </w:r>
      <w:r>
        <w:rPr>
          <w:spacing w:val="-10"/>
          <w:w w:val="115"/>
          <w:sz w:val="14"/>
        </w:rPr>
        <w:t> </w:t>
      </w:r>
      <w:r>
        <w:rPr>
          <w:w w:val="115"/>
          <w:sz w:val="14"/>
        </w:rPr>
        <w:t>referring</w:t>
      </w:r>
      <w:r>
        <w:rPr>
          <w:spacing w:val="-10"/>
          <w:w w:val="115"/>
          <w:sz w:val="14"/>
        </w:rPr>
        <w:t> </w:t>
      </w:r>
      <w:r>
        <w:rPr>
          <w:w w:val="115"/>
          <w:sz w:val="14"/>
        </w:rPr>
        <w:t>to</w:t>
      </w:r>
      <w:r>
        <w:rPr>
          <w:spacing w:val="-11"/>
          <w:w w:val="115"/>
          <w:sz w:val="14"/>
        </w:rPr>
        <w:t> </w:t>
      </w:r>
      <w:r>
        <w:rPr>
          <w:w w:val="115"/>
          <w:sz w:val="14"/>
        </w:rPr>
        <w:t>the</w:t>
      </w:r>
      <w:r>
        <w:rPr>
          <w:spacing w:val="-10"/>
          <w:w w:val="115"/>
          <w:sz w:val="14"/>
        </w:rPr>
        <w:t> </w:t>
      </w:r>
      <w:r>
        <w:rPr>
          <w:w w:val="115"/>
          <w:sz w:val="14"/>
        </w:rPr>
        <w:t>raw,</w:t>
      </w:r>
      <w:r>
        <w:rPr>
          <w:spacing w:val="-10"/>
          <w:w w:val="115"/>
          <w:sz w:val="14"/>
        </w:rPr>
        <w:t> </w:t>
      </w:r>
      <w:r>
        <w:rPr>
          <w:w w:val="115"/>
          <w:sz w:val="14"/>
        </w:rPr>
        <w:t>unprocessed</w:t>
      </w:r>
      <w:r>
        <w:rPr>
          <w:spacing w:val="-10"/>
          <w:w w:val="115"/>
          <w:sz w:val="14"/>
        </w:rPr>
        <w:t> </w:t>
      </w:r>
      <w:r>
        <w:rPr>
          <w:w w:val="115"/>
          <w:sz w:val="14"/>
        </w:rPr>
        <w:t>PubChem</w:t>
      </w:r>
      <w:r>
        <w:rPr>
          <w:spacing w:val="-10"/>
          <w:w w:val="115"/>
          <w:sz w:val="14"/>
        </w:rPr>
        <w:t> </w:t>
      </w:r>
      <w:r>
        <w:rPr>
          <w:w w:val="115"/>
          <w:sz w:val="14"/>
        </w:rPr>
        <w:t>Bioassay</w:t>
      </w:r>
      <w:r>
        <w:rPr>
          <w:spacing w:val="-10"/>
          <w:w w:val="115"/>
          <w:sz w:val="14"/>
        </w:rPr>
        <w:t> </w:t>
      </w:r>
      <w:r>
        <w:rPr>
          <w:spacing w:val="-2"/>
          <w:w w:val="115"/>
          <w:sz w:val="14"/>
        </w:rPr>
        <w:t>database.</w:t>
      </w:r>
    </w:p>
    <w:p>
      <w:pPr>
        <w:pStyle w:val="BodyText"/>
        <w:spacing w:line="273" w:lineRule="auto" w:before="81"/>
        <w:ind w:right="116"/>
        <w:jc w:val="both"/>
      </w:pPr>
      <w:r>
        <w:rPr/>
        <w:br w:type="column"/>
      </w:r>
      <w:r>
        <w:rPr>
          <w:w w:val="110"/>
        </w:rPr>
        <w:t>set</w:t>
      </w:r>
      <w:r>
        <w:rPr>
          <w:spacing w:val="-1"/>
          <w:w w:val="110"/>
        </w:rPr>
        <w:t> </w:t>
      </w:r>
      <w:r>
        <w:rPr>
          <w:w w:val="110"/>
        </w:rPr>
        <w:t>collection.</w:t>
      </w:r>
      <w:r>
        <w:rPr>
          <w:spacing w:val="-1"/>
          <w:w w:val="110"/>
        </w:rPr>
        <w:t> </w:t>
      </w:r>
      <w:r>
        <w:rPr>
          <w:w w:val="110"/>
        </w:rPr>
        <w:t>The</w:t>
      </w:r>
      <w:r>
        <w:rPr>
          <w:spacing w:val="-1"/>
          <w:w w:val="110"/>
        </w:rPr>
        <w:t> </w:t>
      </w:r>
      <w:r>
        <w:rPr>
          <w:w w:val="110"/>
        </w:rPr>
        <w:t>first</w:t>
      </w:r>
      <w:r>
        <w:rPr>
          <w:spacing w:val="-1"/>
          <w:w w:val="110"/>
        </w:rPr>
        <w:t> </w:t>
      </w:r>
      <w:r>
        <w:rPr>
          <w:w w:val="110"/>
        </w:rPr>
        <w:t>bias</w:t>
      </w:r>
      <w:r>
        <w:rPr>
          <w:spacing w:val="-1"/>
          <w:w w:val="110"/>
        </w:rPr>
        <w:t> </w:t>
      </w:r>
      <w:r>
        <w:rPr>
          <w:w w:val="110"/>
        </w:rPr>
        <w:t>results</w:t>
      </w:r>
      <w:r>
        <w:rPr>
          <w:spacing w:val="-1"/>
          <w:w w:val="110"/>
        </w:rPr>
        <w:t> </w:t>
      </w:r>
      <w:r>
        <w:rPr>
          <w:w w:val="110"/>
        </w:rPr>
        <w:t>from</w:t>
      </w:r>
      <w:r>
        <w:rPr>
          <w:spacing w:val="-1"/>
          <w:w w:val="110"/>
        </w:rPr>
        <w:t> </w:t>
      </w:r>
      <w:r>
        <w:rPr>
          <w:w w:val="110"/>
        </w:rPr>
        <w:t>assays</w:t>
      </w:r>
      <w:r>
        <w:rPr>
          <w:spacing w:val="-1"/>
          <w:w w:val="110"/>
        </w:rPr>
        <w:t> </w:t>
      </w:r>
      <w:r>
        <w:rPr>
          <w:w w:val="110"/>
        </w:rPr>
        <w:t>with</w:t>
      </w:r>
      <w:r>
        <w:rPr>
          <w:spacing w:val="-1"/>
          <w:w w:val="110"/>
        </w:rPr>
        <w:t> </w:t>
      </w:r>
      <w:r>
        <w:rPr>
          <w:w w:val="110"/>
        </w:rPr>
        <w:t>unusually</w:t>
      </w:r>
      <w:r>
        <w:rPr>
          <w:spacing w:val="-1"/>
          <w:w w:val="110"/>
        </w:rPr>
        <w:t> </w:t>
      </w:r>
      <w:r>
        <w:rPr>
          <w:w w:val="110"/>
        </w:rPr>
        <w:t>high</w:t>
      </w:r>
      <w:r>
        <w:rPr>
          <w:spacing w:val="-1"/>
          <w:w w:val="110"/>
        </w:rPr>
        <w:t> </w:t>
      </w:r>
      <w:r>
        <w:rPr>
          <w:w w:val="110"/>
        </w:rPr>
        <w:t>hit rates. In target-based assays, high hit rates are often related to the mea- surement</w:t>
      </w:r>
      <w:r>
        <w:rPr>
          <w:spacing w:val="-9"/>
          <w:w w:val="110"/>
        </w:rPr>
        <w:t> </w:t>
      </w:r>
      <w:r>
        <w:rPr>
          <w:w w:val="110"/>
        </w:rPr>
        <w:t>of</w:t>
      </w:r>
      <w:r>
        <w:rPr>
          <w:spacing w:val="-9"/>
          <w:w w:val="110"/>
        </w:rPr>
        <w:t> </w:t>
      </w:r>
      <w:r>
        <w:rPr>
          <w:w w:val="110"/>
        </w:rPr>
        <w:t>highly</w:t>
      </w:r>
      <w:r>
        <w:rPr>
          <w:spacing w:val="-9"/>
          <w:w w:val="110"/>
        </w:rPr>
        <w:t> </w:t>
      </w:r>
      <w:r>
        <w:rPr>
          <w:w w:val="110"/>
        </w:rPr>
        <w:t>promiscuous</w:t>
      </w:r>
      <w:r>
        <w:rPr>
          <w:spacing w:val="-9"/>
          <w:w w:val="110"/>
        </w:rPr>
        <w:t> </w:t>
      </w:r>
      <w:r>
        <w:rPr>
          <w:w w:val="110"/>
        </w:rPr>
        <w:t>proteins</w:t>
      </w:r>
      <w:r>
        <w:rPr>
          <w:spacing w:val="-9"/>
          <w:w w:val="110"/>
        </w:rPr>
        <w:t> </w:t>
      </w:r>
      <w:r>
        <w:rPr>
          <w:w w:val="110"/>
        </w:rPr>
        <w:t>such</w:t>
      </w:r>
      <w:r>
        <w:rPr>
          <w:spacing w:val="-8"/>
          <w:w w:val="110"/>
        </w:rPr>
        <w:t> </w:t>
      </w:r>
      <w:r>
        <w:rPr>
          <w:w w:val="110"/>
        </w:rPr>
        <w:t>as</w:t>
      </w:r>
      <w:r>
        <w:rPr>
          <w:spacing w:val="-9"/>
          <w:w w:val="110"/>
        </w:rPr>
        <w:t> </w:t>
      </w:r>
      <w:r>
        <w:rPr>
          <w:w w:val="110"/>
        </w:rPr>
        <w:t>CYP</w:t>
      </w:r>
      <w:r>
        <w:rPr>
          <w:spacing w:val="-8"/>
          <w:w w:val="110"/>
        </w:rPr>
        <w:t> </w:t>
      </w:r>
      <w:r>
        <w:rPr>
          <w:w w:val="110"/>
        </w:rPr>
        <w:t>enzymes.</w:t>
      </w:r>
      <w:r>
        <w:rPr>
          <w:spacing w:val="-9"/>
          <w:w w:val="110"/>
        </w:rPr>
        <w:t> </w:t>
      </w:r>
      <w:r>
        <w:rPr>
          <w:w w:val="110"/>
        </w:rPr>
        <w:t>In</w:t>
      </w:r>
      <w:r>
        <w:rPr>
          <w:spacing w:val="-8"/>
          <w:w w:val="110"/>
        </w:rPr>
        <w:t> </w:t>
      </w:r>
      <w:r>
        <w:rPr>
          <w:w w:val="110"/>
        </w:rPr>
        <w:t>cell- based assays, high hit rates can be related, for example, to cytotoxicity or</w:t>
      </w:r>
      <w:r>
        <w:rPr>
          <w:w w:val="110"/>
        </w:rPr>
        <w:t> high</w:t>
      </w:r>
      <w:r>
        <w:rPr>
          <w:w w:val="110"/>
        </w:rPr>
        <w:t> assay</w:t>
      </w:r>
      <w:r>
        <w:rPr>
          <w:w w:val="110"/>
        </w:rPr>
        <w:t> sensitivity.</w:t>
      </w:r>
      <w:r>
        <w:rPr>
          <w:w w:val="110"/>
        </w:rPr>
        <w:t> Compounds</w:t>
      </w:r>
      <w:r>
        <w:rPr>
          <w:w w:val="110"/>
        </w:rPr>
        <w:t> which</w:t>
      </w:r>
      <w:r>
        <w:rPr>
          <w:w w:val="110"/>
        </w:rPr>
        <w:t> have</w:t>
      </w:r>
      <w:r>
        <w:rPr>
          <w:w w:val="110"/>
        </w:rPr>
        <w:t> been</w:t>
      </w:r>
      <w:r>
        <w:rPr>
          <w:w w:val="110"/>
        </w:rPr>
        <w:t> measured,</w:t>
      </w:r>
      <w:r>
        <w:rPr>
          <w:w w:val="110"/>
        </w:rPr>
        <w:t> for whatever</w:t>
      </w:r>
      <w:r>
        <w:rPr>
          <w:w w:val="110"/>
        </w:rPr>
        <w:t> reason,</w:t>
      </w:r>
      <w:r>
        <w:rPr>
          <w:w w:val="110"/>
        </w:rPr>
        <w:t> in</w:t>
      </w:r>
      <w:r>
        <w:rPr>
          <w:w w:val="110"/>
        </w:rPr>
        <w:t> several</w:t>
      </w:r>
      <w:r>
        <w:rPr>
          <w:w w:val="110"/>
        </w:rPr>
        <w:t> of</w:t>
      </w:r>
      <w:r>
        <w:rPr>
          <w:w w:val="110"/>
        </w:rPr>
        <w:t> these</w:t>
      </w:r>
      <w:r>
        <w:rPr>
          <w:w w:val="110"/>
        </w:rPr>
        <w:t> assays</w:t>
      </w:r>
      <w:r>
        <w:rPr>
          <w:w w:val="110"/>
        </w:rPr>
        <w:t> may,</w:t>
      </w:r>
      <w:r>
        <w:rPr>
          <w:w w:val="110"/>
        </w:rPr>
        <w:t> in</w:t>
      </w:r>
      <w:r>
        <w:rPr>
          <w:w w:val="110"/>
        </w:rPr>
        <w:t> consequence,</w:t>
      </w:r>
      <w:r>
        <w:rPr>
          <w:w w:val="110"/>
        </w:rPr>
        <w:t> be identified as frequent hitters, regardless of whether their activities are focused</w:t>
      </w:r>
      <w:r>
        <w:rPr>
          <w:w w:val="110"/>
        </w:rPr>
        <w:t> on</w:t>
      </w:r>
      <w:r>
        <w:rPr>
          <w:w w:val="110"/>
        </w:rPr>
        <w:t> a</w:t>
      </w:r>
      <w:r>
        <w:rPr>
          <w:w w:val="110"/>
        </w:rPr>
        <w:t> number</w:t>
      </w:r>
      <w:r>
        <w:rPr>
          <w:w w:val="110"/>
        </w:rPr>
        <w:t> of</w:t>
      </w:r>
      <w:r>
        <w:rPr>
          <w:w w:val="110"/>
        </w:rPr>
        <w:t> closely</w:t>
      </w:r>
      <w:r>
        <w:rPr>
          <w:w w:val="110"/>
        </w:rPr>
        <w:t> related</w:t>
      </w:r>
      <w:r>
        <w:rPr>
          <w:w w:val="110"/>
        </w:rPr>
        <w:t> proteins</w:t>
      </w:r>
      <w:r>
        <w:rPr>
          <w:w w:val="110"/>
        </w:rPr>
        <w:t> or</w:t>
      </w:r>
      <w:r>
        <w:rPr>
          <w:w w:val="110"/>
        </w:rPr>
        <w:t> observed</w:t>
      </w:r>
      <w:r>
        <w:rPr>
          <w:w w:val="110"/>
        </w:rPr>
        <w:t> across</w:t>
      </w:r>
      <w:r>
        <w:rPr>
          <w:w w:val="110"/>
        </w:rPr>
        <w:t> a range of distinct proteins.</w:t>
      </w:r>
    </w:p>
    <w:p>
      <w:pPr>
        <w:pStyle w:val="BodyText"/>
        <w:spacing w:line="273" w:lineRule="auto"/>
        <w:ind w:right="115" w:firstLine="239"/>
        <w:jc w:val="both"/>
      </w:pPr>
      <w:r>
        <w:rPr>
          <w:w w:val="110"/>
        </w:rPr>
        <w:t>The average hit rate of the 359 target-based assays is 0.009. How- ever, a small number of assays has much higher hit rates, up to 0.252 (</w:t>
      </w:r>
      <w:hyperlink w:history="true" w:anchor="_bookmark10">
        <w:r>
          <w:rPr>
            <w:color w:val="0080AC"/>
            <w:w w:val="110"/>
          </w:rPr>
          <w:t>Fig. 1</w:t>
        </w:r>
      </w:hyperlink>
      <w:r>
        <w:rPr>
          <w:w w:val="110"/>
        </w:rPr>
        <w:t>). Similarly, the average hit rate for the 369 cell-based assays is 0.014, with a small number of assays having much higher hit rates, up to 0.588. For the extended set of 619 cell-based assays, the average hit rate</w:t>
      </w:r>
      <w:r>
        <w:rPr>
          <w:w w:val="110"/>
        </w:rPr>
        <w:t> is</w:t>
      </w:r>
      <w:r>
        <w:rPr>
          <w:w w:val="110"/>
        </w:rPr>
        <w:t> 0.023,</w:t>
      </w:r>
      <w:r>
        <w:rPr>
          <w:w w:val="110"/>
        </w:rPr>
        <w:t> with</w:t>
      </w:r>
      <w:r>
        <w:rPr>
          <w:w w:val="110"/>
        </w:rPr>
        <w:t> the</w:t>
      </w:r>
      <w:r>
        <w:rPr>
          <w:w w:val="110"/>
        </w:rPr>
        <w:t> maximum</w:t>
      </w:r>
      <w:r>
        <w:rPr>
          <w:w w:val="110"/>
        </w:rPr>
        <w:t> at</w:t>
      </w:r>
      <w:r>
        <w:rPr>
          <w:w w:val="110"/>
        </w:rPr>
        <w:t> 0.588.</w:t>
      </w:r>
      <w:r>
        <w:rPr>
          <w:w w:val="110"/>
        </w:rPr>
        <w:t> For</w:t>
      </w:r>
      <w:r>
        <w:rPr>
          <w:w w:val="110"/>
        </w:rPr>
        <w:t> the</w:t>
      </w:r>
      <w:r>
        <w:rPr>
          <w:w w:val="110"/>
        </w:rPr>
        <w:t> reasons</w:t>
      </w:r>
      <w:r>
        <w:rPr>
          <w:w w:val="110"/>
        </w:rPr>
        <w:t> discussed above</w:t>
      </w:r>
      <w:r>
        <w:rPr>
          <w:spacing w:val="-5"/>
          <w:w w:val="110"/>
        </w:rPr>
        <w:t> </w:t>
      </w:r>
      <w:r>
        <w:rPr>
          <w:w w:val="110"/>
        </w:rPr>
        <w:t>we</w:t>
      </w:r>
      <w:r>
        <w:rPr>
          <w:spacing w:val="-5"/>
          <w:w w:val="110"/>
        </w:rPr>
        <w:t> </w:t>
      </w:r>
      <w:r>
        <w:rPr>
          <w:w w:val="110"/>
        </w:rPr>
        <w:t>decided</w:t>
      </w:r>
      <w:r>
        <w:rPr>
          <w:spacing w:val="-4"/>
          <w:w w:val="110"/>
        </w:rPr>
        <w:t> </w:t>
      </w:r>
      <w:r>
        <w:rPr>
          <w:w w:val="110"/>
        </w:rPr>
        <w:t>to</w:t>
      </w:r>
      <w:r>
        <w:rPr>
          <w:spacing w:val="-5"/>
          <w:w w:val="110"/>
        </w:rPr>
        <w:t> </w:t>
      </w:r>
      <w:r>
        <w:rPr>
          <w:w w:val="110"/>
        </w:rPr>
        <w:t>remove</w:t>
      </w:r>
      <w:r>
        <w:rPr>
          <w:spacing w:val="-4"/>
          <w:w w:val="110"/>
        </w:rPr>
        <w:t> </w:t>
      </w:r>
      <w:r>
        <w:rPr>
          <w:w w:val="110"/>
        </w:rPr>
        <w:t>any</w:t>
      </w:r>
      <w:r>
        <w:rPr>
          <w:spacing w:val="-5"/>
          <w:w w:val="110"/>
        </w:rPr>
        <w:t> </w:t>
      </w:r>
      <w:r>
        <w:rPr>
          <w:w w:val="110"/>
        </w:rPr>
        <w:t>assays</w:t>
      </w:r>
      <w:r>
        <w:rPr>
          <w:spacing w:val="-4"/>
          <w:w w:val="110"/>
        </w:rPr>
        <w:t> </w:t>
      </w:r>
      <w:r>
        <w:rPr>
          <w:w w:val="110"/>
        </w:rPr>
        <w:t>with</w:t>
      </w:r>
      <w:r>
        <w:rPr>
          <w:spacing w:val="-4"/>
          <w:w w:val="110"/>
        </w:rPr>
        <w:t> </w:t>
      </w:r>
      <w:r>
        <w:rPr>
          <w:w w:val="110"/>
        </w:rPr>
        <w:t>hit</w:t>
      </w:r>
      <w:r>
        <w:rPr>
          <w:spacing w:val="-5"/>
          <w:w w:val="110"/>
        </w:rPr>
        <w:t> </w:t>
      </w:r>
      <w:r>
        <w:rPr>
          <w:w w:val="110"/>
        </w:rPr>
        <w:t>rates</w:t>
      </w:r>
      <w:r>
        <w:rPr>
          <w:spacing w:val="-4"/>
          <w:w w:val="110"/>
        </w:rPr>
        <w:t> </w:t>
      </w:r>
      <w:r>
        <w:rPr>
          <w:w w:val="110"/>
        </w:rPr>
        <w:t>exceeding</w:t>
      </w:r>
      <w:r>
        <w:rPr>
          <w:spacing w:val="-5"/>
          <w:w w:val="110"/>
        </w:rPr>
        <w:t> </w:t>
      </w:r>
      <w:r>
        <w:rPr>
          <w:w w:val="110"/>
        </w:rPr>
        <w:t>the</w:t>
      </w:r>
      <w:r>
        <w:rPr>
          <w:spacing w:val="-4"/>
          <w:w w:val="110"/>
        </w:rPr>
        <w:t> </w:t>
      </w:r>
      <w:r>
        <w:rPr>
          <w:spacing w:val="-5"/>
          <w:w w:val="110"/>
        </w:rPr>
        <w:t>av-</w:t>
      </w:r>
    </w:p>
    <w:p>
      <w:pPr>
        <w:pStyle w:val="BodyText"/>
        <w:spacing w:line="217" w:lineRule="exact"/>
        <w:jc w:val="both"/>
      </w:pPr>
      <w:r>
        <w:rPr>
          <w:w w:val="110"/>
        </w:rPr>
        <w:t>erage</w:t>
      </w:r>
      <w:r>
        <w:rPr>
          <w:spacing w:val="-2"/>
          <w:w w:val="110"/>
        </w:rPr>
        <w:t> </w:t>
      </w:r>
      <w:r>
        <w:rPr>
          <w:w w:val="110"/>
        </w:rPr>
        <w:t>hit</w:t>
      </w:r>
      <w:r>
        <w:rPr>
          <w:spacing w:val="-2"/>
          <w:w w:val="110"/>
        </w:rPr>
        <w:t> </w:t>
      </w:r>
      <w:r>
        <w:rPr>
          <w:w w:val="110"/>
        </w:rPr>
        <w:t>rate</w:t>
      </w:r>
      <w:r>
        <w:rPr>
          <w:spacing w:val="-2"/>
          <w:w w:val="110"/>
        </w:rPr>
        <w:t> </w:t>
      </w:r>
      <w:r>
        <w:rPr>
          <w:w w:val="110"/>
        </w:rPr>
        <w:t>plus</w:t>
      </w:r>
      <w:r>
        <w:rPr>
          <w:spacing w:val="-2"/>
          <w:w w:val="110"/>
        </w:rPr>
        <w:t> </w:t>
      </w:r>
      <w:r>
        <w:rPr>
          <w:w w:val="110"/>
        </w:rPr>
        <w:t>three</w:t>
      </w:r>
      <w:r>
        <w:rPr>
          <w:spacing w:val="-1"/>
          <w:w w:val="110"/>
        </w:rPr>
        <w:t> </w:t>
      </w:r>
      <w:r>
        <w:rPr>
          <w:rFonts w:ascii="STIX Math" w:eastAsia="STIX Math"/>
          <w:i/>
          <w:w w:val="110"/>
        </w:rPr>
        <w:t>𝜎</w:t>
      </w:r>
      <w:r>
        <w:rPr>
          <w:w w:val="110"/>
        </w:rPr>
        <w:t>.</w:t>
      </w:r>
      <w:r>
        <w:rPr>
          <w:spacing w:val="-2"/>
          <w:w w:val="110"/>
        </w:rPr>
        <w:t> </w:t>
      </w:r>
      <w:r>
        <w:rPr>
          <w:w w:val="110"/>
        </w:rPr>
        <w:t>This</w:t>
      </w:r>
      <w:r>
        <w:rPr>
          <w:spacing w:val="-2"/>
          <w:w w:val="110"/>
        </w:rPr>
        <w:t> </w:t>
      </w:r>
      <w:r>
        <w:rPr>
          <w:w w:val="110"/>
        </w:rPr>
        <w:t>concerned</w:t>
      </w:r>
      <w:r>
        <w:rPr>
          <w:spacing w:val="-2"/>
          <w:w w:val="110"/>
        </w:rPr>
        <w:t> </w:t>
      </w:r>
      <w:r>
        <w:rPr>
          <w:w w:val="110"/>
        </w:rPr>
        <w:t>seven,</w:t>
      </w:r>
      <w:r>
        <w:rPr>
          <w:spacing w:val="-1"/>
          <w:w w:val="110"/>
        </w:rPr>
        <w:t> </w:t>
      </w:r>
      <w:r>
        <w:rPr>
          <w:w w:val="110"/>
        </w:rPr>
        <w:t>four</w:t>
      </w:r>
      <w:r>
        <w:rPr>
          <w:spacing w:val="-2"/>
          <w:w w:val="110"/>
        </w:rPr>
        <w:t> </w:t>
      </w:r>
      <w:r>
        <w:rPr>
          <w:w w:val="110"/>
        </w:rPr>
        <w:t>and</w:t>
      </w:r>
      <w:r>
        <w:rPr>
          <w:spacing w:val="-2"/>
          <w:w w:val="110"/>
        </w:rPr>
        <w:t> </w:t>
      </w:r>
      <w:r>
        <w:rPr>
          <w:w w:val="110"/>
        </w:rPr>
        <w:t>seven</w:t>
      </w:r>
      <w:r>
        <w:rPr>
          <w:spacing w:val="-2"/>
          <w:w w:val="110"/>
        </w:rPr>
        <w:t> assays</w:t>
      </w:r>
    </w:p>
    <w:p>
      <w:pPr>
        <w:pStyle w:val="BodyText"/>
        <w:spacing w:line="172" w:lineRule="exact"/>
        <w:jc w:val="both"/>
      </w:pPr>
      <w:r>
        <w:rPr>
          <w:w w:val="110"/>
        </w:rPr>
        <w:t>of</w:t>
      </w:r>
      <w:r>
        <w:rPr>
          <w:spacing w:val="10"/>
          <w:w w:val="110"/>
        </w:rPr>
        <w:t> </w:t>
      </w:r>
      <w:r>
        <w:rPr>
          <w:w w:val="110"/>
        </w:rPr>
        <w:t>the</w:t>
      </w:r>
      <w:r>
        <w:rPr>
          <w:spacing w:val="10"/>
          <w:w w:val="110"/>
        </w:rPr>
        <w:t> </w:t>
      </w:r>
      <w:r>
        <w:rPr>
          <w:w w:val="110"/>
        </w:rPr>
        <w:t>target-based,</w:t>
      </w:r>
      <w:r>
        <w:rPr>
          <w:spacing w:val="10"/>
          <w:w w:val="110"/>
        </w:rPr>
        <w:t> </w:t>
      </w:r>
      <w:r>
        <w:rPr>
          <w:w w:val="110"/>
        </w:rPr>
        <w:t>cell-based</w:t>
      </w:r>
      <w:r>
        <w:rPr>
          <w:spacing w:val="10"/>
          <w:w w:val="110"/>
        </w:rPr>
        <w:t> </w:t>
      </w:r>
      <w:r>
        <w:rPr>
          <w:w w:val="110"/>
        </w:rPr>
        <w:t>and</w:t>
      </w:r>
      <w:r>
        <w:rPr>
          <w:spacing w:val="11"/>
          <w:w w:val="110"/>
        </w:rPr>
        <w:t> </w:t>
      </w:r>
      <w:r>
        <w:rPr>
          <w:w w:val="110"/>
        </w:rPr>
        <w:t>extended</w:t>
      </w:r>
      <w:r>
        <w:rPr>
          <w:spacing w:val="10"/>
          <w:w w:val="110"/>
        </w:rPr>
        <w:t> </w:t>
      </w:r>
      <w:r>
        <w:rPr>
          <w:w w:val="110"/>
        </w:rPr>
        <w:t>cell-based</w:t>
      </w:r>
      <w:r>
        <w:rPr>
          <w:spacing w:val="11"/>
          <w:w w:val="110"/>
        </w:rPr>
        <w:t> </w:t>
      </w:r>
      <w:r>
        <w:rPr>
          <w:w w:val="110"/>
        </w:rPr>
        <w:t>assay</w:t>
      </w:r>
      <w:r>
        <w:rPr>
          <w:spacing w:val="10"/>
          <w:w w:val="110"/>
        </w:rPr>
        <w:t> </w:t>
      </w:r>
      <w:r>
        <w:rPr>
          <w:w w:val="110"/>
        </w:rPr>
        <w:t>data</w:t>
      </w:r>
      <w:r>
        <w:rPr>
          <w:spacing w:val="11"/>
          <w:w w:val="110"/>
        </w:rPr>
        <w:t> </w:t>
      </w:r>
      <w:r>
        <w:rPr>
          <w:spacing w:val="-4"/>
          <w:w w:val="110"/>
        </w:rPr>
        <w:t>set,</w:t>
      </w:r>
    </w:p>
    <w:p>
      <w:pPr>
        <w:pStyle w:val="BodyText"/>
        <w:spacing w:before="20"/>
      </w:pPr>
      <w:r>
        <w:rPr>
          <w:spacing w:val="-2"/>
          <w:w w:val="110"/>
        </w:rPr>
        <w:t>respectively.</w:t>
      </w:r>
    </w:p>
    <w:p>
      <w:pPr>
        <w:pStyle w:val="BodyText"/>
        <w:spacing w:line="273" w:lineRule="auto" w:before="26"/>
        <w:ind w:right="116" w:firstLine="239"/>
        <w:jc w:val="both"/>
      </w:pPr>
      <w:r>
        <w:rPr>
          <w:w w:val="110"/>
        </w:rPr>
        <w:t>The</w:t>
      </w:r>
      <w:r>
        <w:rPr>
          <w:w w:val="110"/>
        </w:rPr>
        <w:t> second</w:t>
      </w:r>
      <w:r>
        <w:rPr>
          <w:w w:val="110"/>
        </w:rPr>
        <w:t> bias</w:t>
      </w:r>
      <w:r>
        <w:rPr>
          <w:w w:val="110"/>
        </w:rPr>
        <w:t> is</w:t>
      </w:r>
      <w:r>
        <w:rPr>
          <w:w w:val="110"/>
        </w:rPr>
        <w:t> introduced</w:t>
      </w:r>
      <w:r>
        <w:rPr>
          <w:w w:val="110"/>
        </w:rPr>
        <w:t> by</w:t>
      </w:r>
      <w:r>
        <w:rPr>
          <w:w w:val="110"/>
        </w:rPr>
        <w:t> groups</w:t>
      </w:r>
      <w:r>
        <w:rPr>
          <w:w w:val="110"/>
        </w:rPr>
        <w:t> of</w:t>
      </w:r>
      <w:r>
        <w:rPr>
          <w:w w:val="110"/>
        </w:rPr>
        <w:t> assays</w:t>
      </w:r>
      <w:r>
        <w:rPr>
          <w:w w:val="110"/>
        </w:rPr>
        <w:t> measuring</w:t>
      </w:r>
      <w:r>
        <w:rPr>
          <w:w w:val="110"/>
        </w:rPr>
        <w:t> re- lated</w:t>
      </w:r>
      <w:r>
        <w:rPr>
          <w:w w:val="110"/>
        </w:rPr>
        <w:t> proteins.</w:t>
      </w:r>
      <w:r>
        <w:rPr>
          <w:w w:val="110"/>
        </w:rPr>
        <w:t> Related</w:t>
      </w:r>
      <w:r>
        <w:rPr>
          <w:w w:val="110"/>
        </w:rPr>
        <w:t> proteins</w:t>
      </w:r>
      <w:r>
        <w:rPr>
          <w:w w:val="110"/>
        </w:rPr>
        <w:t> have</w:t>
      </w:r>
      <w:r>
        <w:rPr>
          <w:w w:val="110"/>
        </w:rPr>
        <w:t> a</w:t>
      </w:r>
      <w:r>
        <w:rPr>
          <w:w w:val="110"/>
        </w:rPr>
        <w:t> high</w:t>
      </w:r>
      <w:r>
        <w:rPr>
          <w:w w:val="110"/>
        </w:rPr>
        <w:t> likelihood</w:t>
      </w:r>
      <w:r>
        <w:rPr>
          <w:w w:val="110"/>
        </w:rPr>
        <w:t> of</w:t>
      </w:r>
      <w:r>
        <w:rPr>
          <w:w w:val="110"/>
        </w:rPr>
        <w:t> binding</w:t>
      </w:r>
      <w:r>
        <w:rPr>
          <w:w w:val="110"/>
        </w:rPr>
        <w:t> the same small molecules, meaning that, for example, assay data sets with</w:t>
      </w:r>
      <w:r>
        <w:rPr>
          <w:spacing w:val="40"/>
          <w:w w:val="110"/>
        </w:rPr>
        <w:t> </w:t>
      </w:r>
      <w:r>
        <w:rPr>
          <w:w w:val="110"/>
        </w:rPr>
        <w:t>a strong representation of protein kinase targets will likely show high hit</w:t>
      </w:r>
      <w:r>
        <w:rPr>
          <w:w w:val="110"/>
        </w:rPr>
        <w:t> rates</w:t>
      </w:r>
      <w:r>
        <w:rPr>
          <w:w w:val="110"/>
        </w:rPr>
        <w:t> for</w:t>
      </w:r>
      <w:r>
        <w:rPr>
          <w:w w:val="110"/>
        </w:rPr>
        <w:t> protein</w:t>
      </w:r>
      <w:r>
        <w:rPr>
          <w:w w:val="110"/>
        </w:rPr>
        <w:t> kinase</w:t>
      </w:r>
      <w:r>
        <w:rPr>
          <w:w w:val="110"/>
        </w:rPr>
        <w:t> inhibitors.</w:t>
      </w:r>
      <w:r>
        <w:rPr>
          <w:w w:val="110"/>
        </w:rPr>
        <w:t> Models</w:t>
      </w:r>
      <w:r>
        <w:rPr>
          <w:w w:val="110"/>
        </w:rPr>
        <w:t> for</w:t>
      </w:r>
      <w:r>
        <w:rPr>
          <w:w w:val="110"/>
        </w:rPr>
        <w:t> frequent</w:t>
      </w:r>
      <w:r>
        <w:rPr>
          <w:w w:val="110"/>
        </w:rPr>
        <w:t> hitter</w:t>
      </w:r>
      <w:r>
        <w:rPr>
          <w:w w:val="110"/>
        </w:rPr>
        <w:t> pre- diction</w:t>
      </w:r>
      <w:r>
        <w:rPr>
          <w:w w:val="110"/>
        </w:rPr>
        <w:t> that</w:t>
      </w:r>
      <w:r>
        <w:rPr>
          <w:w w:val="110"/>
        </w:rPr>
        <w:t> are</w:t>
      </w:r>
      <w:r>
        <w:rPr>
          <w:w w:val="110"/>
        </w:rPr>
        <w:t> trained</w:t>
      </w:r>
      <w:r>
        <w:rPr>
          <w:w w:val="110"/>
        </w:rPr>
        <w:t> on</w:t>
      </w:r>
      <w:r>
        <w:rPr>
          <w:w w:val="110"/>
        </w:rPr>
        <w:t> such</w:t>
      </w:r>
      <w:r>
        <w:rPr>
          <w:w w:val="110"/>
        </w:rPr>
        <w:t> data</w:t>
      </w:r>
      <w:r>
        <w:rPr>
          <w:w w:val="110"/>
        </w:rPr>
        <w:t> would</w:t>
      </w:r>
      <w:r>
        <w:rPr>
          <w:w w:val="110"/>
        </w:rPr>
        <w:t> likely</w:t>
      </w:r>
      <w:r>
        <w:rPr>
          <w:w w:val="110"/>
        </w:rPr>
        <w:t> flag</w:t>
      </w:r>
      <w:r>
        <w:rPr>
          <w:w w:val="110"/>
        </w:rPr>
        <w:t> any</w:t>
      </w:r>
      <w:r>
        <w:rPr>
          <w:w w:val="110"/>
        </w:rPr>
        <w:t> kinase</w:t>
      </w:r>
      <w:r>
        <w:rPr>
          <w:w w:val="110"/>
        </w:rPr>
        <w:t> in- hibitor as a frequent hitter, which is not the intended behavior of these </w:t>
      </w:r>
      <w:r>
        <w:rPr>
          <w:spacing w:val="-2"/>
          <w:w w:val="110"/>
        </w:rPr>
        <w:t>models.</w:t>
      </w:r>
    </w:p>
    <w:p>
      <w:pPr>
        <w:pStyle w:val="BodyText"/>
        <w:spacing w:line="273" w:lineRule="auto"/>
        <w:ind w:right="117" w:firstLine="239"/>
        <w:jc w:val="both"/>
      </w:pPr>
      <w:r>
        <w:rPr>
          <w:w w:val="110"/>
        </w:rPr>
        <w:t>In</w:t>
      </w:r>
      <w:r>
        <w:rPr>
          <w:spacing w:val="25"/>
          <w:w w:val="110"/>
        </w:rPr>
        <w:t> </w:t>
      </w:r>
      <w:r>
        <w:rPr>
          <w:w w:val="110"/>
        </w:rPr>
        <w:t>order</w:t>
      </w:r>
      <w:r>
        <w:rPr>
          <w:spacing w:val="25"/>
          <w:w w:val="110"/>
        </w:rPr>
        <w:t> </w:t>
      </w:r>
      <w:r>
        <w:rPr>
          <w:w w:val="110"/>
        </w:rPr>
        <w:t>to</w:t>
      </w:r>
      <w:r>
        <w:rPr>
          <w:spacing w:val="25"/>
          <w:w w:val="110"/>
        </w:rPr>
        <w:t> </w:t>
      </w:r>
      <w:r>
        <w:rPr>
          <w:w w:val="110"/>
        </w:rPr>
        <w:t>address</w:t>
      </w:r>
      <w:r>
        <w:rPr>
          <w:spacing w:val="25"/>
          <w:w w:val="110"/>
        </w:rPr>
        <w:t> </w:t>
      </w:r>
      <w:r>
        <w:rPr>
          <w:w w:val="110"/>
        </w:rPr>
        <w:t>the</w:t>
      </w:r>
      <w:r>
        <w:rPr>
          <w:spacing w:val="25"/>
          <w:w w:val="110"/>
        </w:rPr>
        <w:t> </w:t>
      </w:r>
      <w:r>
        <w:rPr>
          <w:w w:val="110"/>
        </w:rPr>
        <w:t>bias</w:t>
      </w:r>
      <w:r>
        <w:rPr>
          <w:spacing w:val="25"/>
          <w:w w:val="110"/>
        </w:rPr>
        <w:t> </w:t>
      </w:r>
      <w:r>
        <w:rPr>
          <w:w w:val="110"/>
        </w:rPr>
        <w:t>introduced</w:t>
      </w:r>
      <w:r>
        <w:rPr>
          <w:spacing w:val="25"/>
          <w:w w:val="110"/>
        </w:rPr>
        <w:t> </w:t>
      </w:r>
      <w:r>
        <w:rPr>
          <w:w w:val="110"/>
        </w:rPr>
        <w:t>by</w:t>
      </w:r>
      <w:r>
        <w:rPr>
          <w:spacing w:val="25"/>
          <w:w w:val="110"/>
        </w:rPr>
        <w:t> </w:t>
      </w:r>
      <w:r>
        <w:rPr>
          <w:w w:val="110"/>
        </w:rPr>
        <w:t>the</w:t>
      </w:r>
      <w:r>
        <w:rPr>
          <w:spacing w:val="25"/>
          <w:w w:val="110"/>
        </w:rPr>
        <w:t> </w:t>
      </w:r>
      <w:r>
        <w:rPr>
          <w:w w:val="110"/>
        </w:rPr>
        <w:t>overrepresentation of groups of related proteins, we clustered the target-based assay data set according to the amino acid sequences of the target proteins (note that</w:t>
      </w:r>
      <w:r>
        <w:rPr>
          <w:spacing w:val="-4"/>
          <w:w w:val="110"/>
        </w:rPr>
        <w:t> </w:t>
      </w:r>
      <w:r>
        <w:rPr>
          <w:w w:val="110"/>
        </w:rPr>
        <w:t>the</w:t>
      </w:r>
      <w:r>
        <w:rPr>
          <w:spacing w:val="-4"/>
          <w:w w:val="110"/>
        </w:rPr>
        <w:t> </w:t>
      </w:r>
      <w:r>
        <w:rPr>
          <w:w w:val="110"/>
        </w:rPr>
        <w:t>clustering</w:t>
      </w:r>
      <w:r>
        <w:rPr>
          <w:spacing w:val="-4"/>
          <w:w w:val="110"/>
        </w:rPr>
        <w:t> </w:t>
      </w:r>
      <w:r>
        <w:rPr>
          <w:w w:val="110"/>
        </w:rPr>
        <w:t>was</w:t>
      </w:r>
      <w:r>
        <w:rPr>
          <w:spacing w:val="-4"/>
          <w:w w:val="110"/>
        </w:rPr>
        <w:t> </w:t>
      </w:r>
      <w:r>
        <w:rPr>
          <w:w w:val="110"/>
        </w:rPr>
        <w:t>not</w:t>
      </w:r>
      <w:r>
        <w:rPr>
          <w:spacing w:val="-4"/>
          <w:w w:val="110"/>
        </w:rPr>
        <w:t> </w:t>
      </w:r>
      <w:r>
        <w:rPr>
          <w:w w:val="110"/>
        </w:rPr>
        <w:t>performed</w:t>
      </w:r>
      <w:r>
        <w:rPr>
          <w:spacing w:val="-4"/>
          <w:w w:val="110"/>
        </w:rPr>
        <w:t> </w:t>
      </w:r>
      <w:r>
        <w:rPr>
          <w:w w:val="110"/>
        </w:rPr>
        <w:t>for</w:t>
      </w:r>
      <w:r>
        <w:rPr>
          <w:spacing w:val="-4"/>
          <w:w w:val="110"/>
        </w:rPr>
        <w:t> </w:t>
      </w:r>
      <w:r>
        <w:rPr>
          <w:w w:val="110"/>
        </w:rPr>
        <w:t>the</w:t>
      </w:r>
      <w:r>
        <w:rPr>
          <w:spacing w:val="-4"/>
          <w:w w:val="110"/>
        </w:rPr>
        <w:t> </w:t>
      </w:r>
      <w:r>
        <w:rPr>
          <w:w w:val="110"/>
        </w:rPr>
        <w:t>cell-based</w:t>
      </w:r>
      <w:r>
        <w:rPr>
          <w:spacing w:val="-4"/>
          <w:w w:val="110"/>
        </w:rPr>
        <w:t> </w:t>
      </w:r>
      <w:r>
        <w:rPr>
          <w:w w:val="110"/>
        </w:rPr>
        <w:t>assays</w:t>
      </w:r>
      <w:r>
        <w:rPr>
          <w:spacing w:val="-4"/>
          <w:w w:val="110"/>
        </w:rPr>
        <w:t> </w:t>
      </w:r>
      <w:r>
        <w:rPr>
          <w:w w:val="110"/>
        </w:rPr>
        <w:t>data</w:t>
      </w:r>
      <w:r>
        <w:rPr>
          <w:spacing w:val="-4"/>
          <w:w w:val="110"/>
        </w:rPr>
        <w:t> </w:t>
      </w:r>
      <w:r>
        <w:rPr>
          <w:w w:val="110"/>
        </w:rPr>
        <w:t>sets because cell-based assays may report activities for a number of differ- ent</w:t>
      </w:r>
      <w:r>
        <w:rPr>
          <w:spacing w:val="-1"/>
          <w:w w:val="110"/>
        </w:rPr>
        <w:t> </w:t>
      </w:r>
      <w:r>
        <w:rPr>
          <w:w w:val="110"/>
        </w:rPr>
        <w:t>proteins).</w:t>
      </w:r>
      <w:r>
        <w:rPr>
          <w:spacing w:val="-1"/>
          <w:w w:val="110"/>
        </w:rPr>
        <w:t> </w:t>
      </w:r>
      <w:r>
        <w:rPr>
          <w:w w:val="110"/>
        </w:rPr>
        <w:t>More</w:t>
      </w:r>
      <w:r>
        <w:rPr>
          <w:spacing w:val="-1"/>
          <w:w w:val="110"/>
        </w:rPr>
        <w:t> </w:t>
      </w:r>
      <w:r>
        <w:rPr>
          <w:w w:val="110"/>
        </w:rPr>
        <w:t>specifically,</w:t>
      </w:r>
      <w:r>
        <w:rPr>
          <w:spacing w:val="-1"/>
          <w:w w:val="110"/>
        </w:rPr>
        <w:t> </w:t>
      </w:r>
      <w:r>
        <w:rPr>
          <w:w w:val="110"/>
        </w:rPr>
        <w:t>all</w:t>
      </w:r>
      <w:r>
        <w:rPr>
          <w:spacing w:val="-1"/>
          <w:w w:val="110"/>
        </w:rPr>
        <w:t> </w:t>
      </w:r>
      <w:r>
        <w:rPr>
          <w:w w:val="110"/>
        </w:rPr>
        <w:t>data</w:t>
      </w:r>
      <w:r>
        <w:rPr>
          <w:spacing w:val="-1"/>
          <w:w w:val="110"/>
        </w:rPr>
        <w:t> </w:t>
      </w:r>
      <w:r>
        <w:rPr>
          <w:w w:val="110"/>
        </w:rPr>
        <w:t>sets</w:t>
      </w:r>
      <w:r>
        <w:rPr>
          <w:spacing w:val="-1"/>
          <w:w w:val="110"/>
        </w:rPr>
        <w:t> </w:t>
      </w:r>
      <w:r>
        <w:rPr>
          <w:w w:val="110"/>
        </w:rPr>
        <w:t>related</w:t>
      </w:r>
      <w:r>
        <w:rPr>
          <w:spacing w:val="-1"/>
          <w:w w:val="110"/>
        </w:rPr>
        <w:t> </w:t>
      </w:r>
      <w:r>
        <w:rPr>
          <w:w w:val="110"/>
        </w:rPr>
        <w:t>to</w:t>
      </w:r>
      <w:r>
        <w:rPr>
          <w:spacing w:val="-1"/>
          <w:w w:val="110"/>
        </w:rPr>
        <w:t> </w:t>
      </w:r>
      <w:r>
        <w:rPr>
          <w:w w:val="110"/>
        </w:rPr>
        <w:t>proteins</w:t>
      </w:r>
      <w:r>
        <w:rPr>
          <w:spacing w:val="-1"/>
          <w:w w:val="110"/>
        </w:rPr>
        <w:t> </w:t>
      </w:r>
      <w:r>
        <w:rPr>
          <w:w w:val="110"/>
        </w:rPr>
        <w:t>with</w:t>
      </w:r>
      <w:r>
        <w:rPr>
          <w:spacing w:val="-1"/>
          <w:w w:val="110"/>
        </w:rPr>
        <w:t> </w:t>
      </w:r>
      <w:r>
        <w:rPr>
          <w:w w:val="110"/>
        </w:rPr>
        <w:t>an amino acid sequence identity exceeding 60% were merged into a clus- ter</w:t>
      </w:r>
      <w:r>
        <w:rPr>
          <w:w w:val="110"/>
        </w:rPr>
        <w:t> (see</w:t>
      </w:r>
      <w:r>
        <w:rPr>
          <w:w w:val="110"/>
        </w:rPr>
        <w:t> Materials</w:t>
      </w:r>
      <w:r>
        <w:rPr>
          <w:w w:val="110"/>
        </w:rPr>
        <w:t> and</w:t>
      </w:r>
      <w:r>
        <w:rPr>
          <w:w w:val="110"/>
        </w:rPr>
        <w:t> Methods</w:t>
      </w:r>
      <w:r>
        <w:rPr>
          <w:w w:val="110"/>
        </w:rPr>
        <w:t> for</w:t>
      </w:r>
      <w:r>
        <w:rPr>
          <w:w w:val="110"/>
        </w:rPr>
        <w:t> details).</w:t>
      </w:r>
      <w:r>
        <w:rPr>
          <w:w w:val="110"/>
        </w:rPr>
        <w:t> This</w:t>
      </w:r>
      <w:r>
        <w:rPr>
          <w:w w:val="110"/>
        </w:rPr>
        <w:t> clustering</w:t>
      </w:r>
      <w:r>
        <w:rPr>
          <w:w w:val="110"/>
        </w:rPr>
        <w:t> procedure resulted in 296 protein clusters (starting from 352 proteins covered by the target-based assay data set).</w:t>
      </w:r>
    </w:p>
    <w:p>
      <w:pPr>
        <w:pStyle w:val="BodyText"/>
        <w:spacing w:line="273" w:lineRule="auto"/>
        <w:ind w:right="116" w:firstLine="239"/>
        <w:jc w:val="both"/>
      </w:pPr>
      <w:r>
        <w:rPr>
          <w:w w:val="110"/>
        </w:rPr>
        <w:t>After</w:t>
      </w:r>
      <w:r>
        <w:rPr>
          <w:w w:val="110"/>
        </w:rPr>
        <w:t> addressing</w:t>
      </w:r>
      <w:r>
        <w:rPr>
          <w:w w:val="110"/>
        </w:rPr>
        <w:t> the</w:t>
      </w:r>
      <w:r>
        <w:rPr>
          <w:w w:val="110"/>
        </w:rPr>
        <w:t> two</w:t>
      </w:r>
      <w:r>
        <w:rPr>
          <w:w w:val="110"/>
        </w:rPr>
        <w:t> important</w:t>
      </w:r>
      <w:r>
        <w:rPr>
          <w:w w:val="110"/>
        </w:rPr>
        <w:t> biases,</w:t>
      </w:r>
      <w:r>
        <w:rPr>
          <w:w w:val="110"/>
        </w:rPr>
        <w:t> in</w:t>
      </w:r>
      <w:r>
        <w:rPr>
          <w:w w:val="110"/>
        </w:rPr>
        <w:t> the</w:t>
      </w:r>
      <w:r>
        <w:rPr>
          <w:w w:val="110"/>
        </w:rPr>
        <w:t> final</w:t>
      </w:r>
      <w:r>
        <w:rPr>
          <w:w w:val="110"/>
        </w:rPr>
        <w:t> processing step the molecular structures contained in the data sets were processed and</w:t>
      </w:r>
      <w:r>
        <w:rPr>
          <w:spacing w:val="-3"/>
          <w:w w:val="110"/>
        </w:rPr>
        <w:t> </w:t>
      </w:r>
      <w:r>
        <w:rPr>
          <w:w w:val="110"/>
        </w:rPr>
        <w:t>checked</w:t>
      </w:r>
      <w:r>
        <w:rPr>
          <w:spacing w:val="-3"/>
          <w:w w:val="110"/>
        </w:rPr>
        <w:t> </w:t>
      </w:r>
      <w:r>
        <w:rPr>
          <w:w w:val="110"/>
        </w:rPr>
        <w:t>for</w:t>
      </w:r>
      <w:r>
        <w:rPr>
          <w:spacing w:val="-3"/>
          <w:w w:val="110"/>
        </w:rPr>
        <w:t> </w:t>
      </w:r>
      <w:r>
        <w:rPr>
          <w:w w:val="110"/>
        </w:rPr>
        <w:t>correctness.</w:t>
      </w:r>
      <w:r>
        <w:rPr>
          <w:spacing w:val="-3"/>
          <w:w w:val="110"/>
        </w:rPr>
        <w:t> </w:t>
      </w:r>
      <w:r>
        <w:rPr>
          <w:w w:val="110"/>
        </w:rPr>
        <w:t>Any</w:t>
      </w:r>
      <w:r>
        <w:rPr>
          <w:spacing w:val="-3"/>
          <w:w w:val="110"/>
        </w:rPr>
        <w:t> </w:t>
      </w:r>
      <w:r>
        <w:rPr>
          <w:w w:val="110"/>
        </w:rPr>
        <w:t>problematic</w:t>
      </w:r>
      <w:r>
        <w:rPr>
          <w:spacing w:val="-4"/>
          <w:w w:val="110"/>
        </w:rPr>
        <w:t> </w:t>
      </w:r>
      <w:r>
        <w:rPr>
          <w:w w:val="110"/>
        </w:rPr>
        <w:t>instances</w:t>
      </w:r>
      <w:r>
        <w:rPr>
          <w:spacing w:val="-3"/>
          <w:w w:val="110"/>
        </w:rPr>
        <w:t> </w:t>
      </w:r>
      <w:r>
        <w:rPr>
          <w:w w:val="110"/>
        </w:rPr>
        <w:t>were</w:t>
      </w:r>
      <w:r>
        <w:rPr>
          <w:spacing w:val="-3"/>
          <w:w w:val="110"/>
        </w:rPr>
        <w:t> </w:t>
      </w:r>
      <w:r>
        <w:rPr>
          <w:w w:val="110"/>
        </w:rPr>
        <w:t>removed, as outlined in </w:t>
      </w:r>
      <w:hyperlink w:history="true" w:anchor="_bookmark6">
        <w:r>
          <w:rPr>
            <w:color w:val="0080AC"/>
            <w:w w:val="110"/>
          </w:rPr>
          <w:t>Table 3</w:t>
        </w:r>
      </w:hyperlink>
      <w:r>
        <w:rPr>
          <w:color w:val="0080AC"/>
          <w:w w:val="110"/>
        </w:rPr>
        <w:t> </w:t>
      </w:r>
      <w:r>
        <w:rPr>
          <w:w w:val="110"/>
        </w:rPr>
        <w:t>and described in the Materials and Methods sec- tion</w:t>
      </w:r>
      <w:r>
        <w:rPr>
          <w:w w:val="110"/>
        </w:rPr>
        <w:t> in</w:t>
      </w:r>
      <w:r>
        <w:rPr>
          <w:w w:val="110"/>
        </w:rPr>
        <w:t> full detail.</w:t>
      </w:r>
      <w:r>
        <w:rPr>
          <w:w w:val="110"/>
        </w:rPr>
        <w:t> This resulted</w:t>
      </w:r>
      <w:r>
        <w:rPr>
          <w:w w:val="110"/>
        </w:rPr>
        <w:t> in</w:t>
      </w:r>
      <w:r>
        <w:rPr>
          <w:w w:val="110"/>
        </w:rPr>
        <w:t> a</w:t>
      </w:r>
      <w:r>
        <w:rPr>
          <w:w w:val="110"/>
        </w:rPr>
        <w:t> target-based, a</w:t>
      </w:r>
      <w:r>
        <w:rPr>
          <w:w w:val="110"/>
        </w:rPr>
        <w:t> cell-based</w:t>
      </w:r>
      <w:r>
        <w:rPr>
          <w:w w:val="110"/>
        </w:rPr>
        <w:t> and</w:t>
      </w:r>
      <w:r>
        <w:rPr>
          <w:w w:val="110"/>
        </w:rPr>
        <w:t> an extended</w:t>
      </w:r>
      <w:r>
        <w:rPr>
          <w:w w:val="110"/>
        </w:rPr>
        <w:t> cell-based</w:t>
      </w:r>
      <w:r>
        <w:rPr>
          <w:w w:val="110"/>
        </w:rPr>
        <w:t> assay</w:t>
      </w:r>
      <w:r>
        <w:rPr>
          <w:w w:val="110"/>
        </w:rPr>
        <w:t> data</w:t>
      </w:r>
      <w:r>
        <w:rPr>
          <w:w w:val="110"/>
        </w:rPr>
        <w:t> set</w:t>
      </w:r>
      <w:r>
        <w:rPr>
          <w:w w:val="110"/>
        </w:rPr>
        <w:t> consisting</w:t>
      </w:r>
      <w:r>
        <w:rPr>
          <w:w w:val="110"/>
        </w:rPr>
        <w:t> of</w:t>
      </w:r>
      <w:r>
        <w:rPr>
          <w:w w:val="110"/>
        </w:rPr>
        <w:t> 1,489,043,</w:t>
      </w:r>
      <w:r>
        <w:rPr>
          <w:w w:val="110"/>
        </w:rPr>
        <w:t> 1,386,709 and</w:t>
      </w:r>
      <w:r>
        <w:rPr>
          <w:w w:val="110"/>
        </w:rPr>
        <w:t> 1,779,637</w:t>
      </w:r>
      <w:r>
        <w:rPr>
          <w:w w:val="110"/>
        </w:rPr>
        <w:t> unique</w:t>
      </w:r>
      <w:r>
        <w:rPr>
          <w:w w:val="110"/>
        </w:rPr>
        <w:t> compounds</w:t>
      </w:r>
      <w:r>
        <w:rPr>
          <w:w w:val="110"/>
        </w:rPr>
        <w:t> with</w:t>
      </w:r>
      <w:r>
        <w:rPr>
          <w:w w:val="110"/>
        </w:rPr>
        <w:t> at</w:t>
      </w:r>
      <w:r>
        <w:rPr>
          <w:w w:val="110"/>
        </w:rPr>
        <w:t> least</w:t>
      </w:r>
      <w:r>
        <w:rPr>
          <w:w w:val="110"/>
        </w:rPr>
        <w:t> one</w:t>
      </w:r>
      <w:r>
        <w:rPr>
          <w:w w:val="110"/>
        </w:rPr>
        <w:t> confirmed</w:t>
      </w:r>
      <w:r>
        <w:rPr>
          <w:w w:val="110"/>
        </w:rPr>
        <w:t> target protein, respectively.</w:t>
      </w:r>
    </w:p>
    <w:p>
      <w:pPr>
        <w:spacing w:after="0" w:line="273" w:lineRule="auto"/>
        <w:jc w:val="both"/>
        <w:sectPr>
          <w:type w:val="continuous"/>
          <w:pgSz w:w="11910" w:h="15880"/>
          <w:pgMar w:header="668" w:footer="490" w:top="620" w:bottom="280" w:left="640" w:right="620"/>
          <w:cols w:num="2" w:equalWidth="0">
            <w:col w:w="5188" w:space="192"/>
            <w:col w:w="5270"/>
          </w:cols>
        </w:sectPr>
      </w:pPr>
    </w:p>
    <w:p>
      <w:pPr>
        <w:pStyle w:val="BodyText"/>
        <w:spacing w:before="56"/>
        <w:ind w:left="0"/>
        <w:rPr>
          <w:sz w:val="20"/>
        </w:rPr>
      </w:pPr>
    </w:p>
    <w:p>
      <w:pPr>
        <w:pStyle w:val="BodyText"/>
        <w:ind w:left="998"/>
        <w:rPr>
          <w:sz w:val="20"/>
        </w:rPr>
      </w:pPr>
      <w:r>
        <w:rPr>
          <w:sz w:val="20"/>
        </w:rPr>
        <w:drawing>
          <wp:inline distT="0" distB="0" distL="0" distR="0">
            <wp:extent cx="5494528" cy="1545335"/>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6" cstate="print"/>
                    <a:stretch>
                      <a:fillRect/>
                    </a:stretch>
                  </pic:blipFill>
                  <pic:spPr>
                    <a:xfrm>
                      <a:off x="0" y="0"/>
                      <a:ext cx="5494528" cy="1545335"/>
                    </a:xfrm>
                    <a:prstGeom prst="rect">
                      <a:avLst/>
                    </a:prstGeom>
                  </pic:spPr>
                </pic:pic>
              </a:graphicData>
            </a:graphic>
          </wp:inline>
        </w:drawing>
      </w:r>
      <w:r>
        <w:rPr>
          <w:sz w:val="20"/>
        </w:rPr>
      </w:r>
    </w:p>
    <w:p>
      <w:pPr>
        <w:pStyle w:val="BodyText"/>
        <w:spacing w:before="101"/>
        <w:ind w:left="0"/>
        <w:rPr>
          <w:sz w:val="14"/>
        </w:rPr>
      </w:pPr>
    </w:p>
    <w:p>
      <w:pPr>
        <w:spacing w:line="117" w:lineRule="auto" w:before="1"/>
        <w:ind w:left="118" w:right="108" w:firstLine="0"/>
        <w:jc w:val="left"/>
        <w:rPr>
          <w:sz w:val="14"/>
        </w:rPr>
      </w:pPr>
      <w:bookmarkStart w:name="_bookmark10" w:id="24"/>
      <w:bookmarkEnd w:id="24"/>
      <w:r>
        <w:rPr/>
      </w:r>
      <w:r>
        <w:rPr>
          <w:w w:val="110"/>
          <w:sz w:val="14"/>
        </w:rPr>
        <w:t>The</w:t>
      </w:r>
      <w:r>
        <w:rPr>
          <w:spacing w:val="67"/>
          <w:w w:val="110"/>
          <w:sz w:val="14"/>
        </w:rPr>
        <w:t>  </w:t>
      </w:r>
      <w:r>
        <w:rPr>
          <w:w w:val="110"/>
          <w:sz w:val="14"/>
        </w:rPr>
        <w:t>red</w:t>
      </w:r>
      <w:r>
        <w:rPr>
          <w:spacing w:val="68"/>
          <w:w w:val="110"/>
          <w:sz w:val="14"/>
        </w:rPr>
        <w:t>  </w:t>
      </w:r>
      <w:r>
        <w:rPr>
          <w:w w:val="110"/>
          <w:sz w:val="14"/>
        </w:rPr>
        <w:t>line</w:t>
      </w:r>
      <w:r>
        <w:rPr>
          <w:spacing w:val="68"/>
          <w:w w:val="110"/>
          <w:sz w:val="14"/>
        </w:rPr>
        <w:t>  </w:t>
      </w:r>
      <w:r>
        <w:rPr>
          <w:w w:val="110"/>
          <w:sz w:val="14"/>
        </w:rPr>
        <w:t>marks</w:t>
      </w:r>
      <w:r>
        <w:rPr>
          <w:spacing w:val="67"/>
          <w:w w:val="110"/>
          <w:sz w:val="14"/>
        </w:rPr>
        <w:t>  </w:t>
      </w:r>
      <w:r>
        <w:rPr>
          <w:w w:val="110"/>
          <w:sz w:val="14"/>
        </w:rPr>
        <w:t>the</w:t>
      </w:r>
      <w:r>
        <w:rPr>
          <w:spacing w:val="68"/>
          <w:w w:val="110"/>
          <w:sz w:val="14"/>
        </w:rPr>
        <w:t>  </w:t>
      </w:r>
      <w:r>
        <w:rPr>
          <w:w w:val="110"/>
          <w:sz w:val="14"/>
        </w:rPr>
        <w:t>mean</w:t>
      </w:r>
      <w:r>
        <w:rPr>
          <w:spacing w:val="67"/>
          <w:w w:val="110"/>
          <w:sz w:val="14"/>
        </w:rPr>
        <w:t>  </w:t>
      </w:r>
      <w:r>
        <w:rPr>
          <w:w w:val="110"/>
          <w:sz w:val="14"/>
        </w:rPr>
        <w:t>hit</w:t>
      </w:r>
      <w:r>
        <w:rPr>
          <w:spacing w:val="68"/>
          <w:w w:val="110"/>
          <w:sz w:val="14"/>
        </w:rPr>
        <w:t>  </w:t>
      </w:r>
      <w:r>
        <w:rPr>
          <w:w w:val="110"/>
          <w:sz w:val="14"/>
        </w:rPr>
        <w:t>rate</w:t>
      </w:r>
      <w:r>
        <w:rPr>
          <w:spacing w:val="68"/>
          <w:w w:val="110"/>
          <w:sz w:val="14"/>
        </w:rPr>
        <w:t>  </w:t>
      </w:r>
      <w:r>
        <w:rPr>
          <w:rFonts w:ascii="STIX Math" w:eastAsia="STIX Math"/>
          <w:w w:val="110"/>
          <w:sz w:val="14"/>
        </w:rPr>
        <w:t>+</w:t>
      </w:r>
      <w:r>
        <w:rPr>
          <w:rFonts w:ascii="STIX Math" w:eastAsia="STIX Math"/>
          <w:spacing w:val="67"/>
          <w:w w:val="110"/>
          <w:sz w:val="14"/>
        </w:rPr>
        <w:t>  </w:t>
      </w:r>
      <w:r>
        <w:rPr>
          <w:w w:val="110"/>
          <w:sz w:val="14"/>
        </w:rPr>
        <w:t>3</w:t>
      </w:r>
      <w:r>
        <w:rPr>
          <w:rFonts w:ascii="STIX Math" w:eastAsia="STIX Math"/>
          <w:i/>
          <w:w w:val="110"/>
          <w:sz w:val="14"/>
        </w:rPr>
        <w:t>𝜎</w:t>
      </w:r>
      <w:r>
        <w:rPr>
          <w:w w:val="110"/>
          <w:sz w:val="14"/>
        </w:rPr>
        <w:t>.</w:t>
      </w:r>
      <w:r>
        <w:rPr>
          <w:spacing w:val="68"/>
          <w:w w:val="110"/>
          <w:sz w:val="14"/>
        </w:rPr>
        <w:t>  </w:t>
      </w:r>
      <w:r>
        <w:rPr>
          <w:w w:val="110"/>
          <w:sz w:val="14"/>
        </w:rPr>
        <w:t>Note</w:t>
      </w:r>
      <w:r>
        <w:rPr>
          <w:spacing w:val="68"/>
          <w:w w:val="110"/>
          <w:sz w:val="14"/>
        </w:rPr>
        <w:t>  </w:t>
      </w:r>
      <w:r>
        <w:rPr>
          <w:w w:val="110"/>
          <w:sz w:val="14"/>
        </w:rPr>
        <w:t>that</w:t>
      </w:r>
      <w:r>
        <w:rPr>
          <w:spacing w:val="67"/>
          <w:w w:val="110"/>
          <w:sz w:val="14"/>
        </w:rPr>
        <w:t>  </w:t>
      </w:r>
      <w:r>
        <w:rPr>
          <w:w w:val="110"/>
          <w:sz w:val="14"/>
        </w:rPr>
        <w:t>the</w:t>
      </w:r>
      <w:r>
        <w:rPr>
          <w:spacing w:val="68"/>
          <w:w w:val="110"/>
          <w:sz w:val="14"/>
        </w:rPr>
        <w:t>  </w:t>
      </w:r>
      <w:r>
        <w:rPr>
          <w:w w:val="110"/>
          <w:sz w:val="14"/>
        </w:rPr>
        <w:t>scales</w:t>
      </w:r>
      <w:r>
        <w:rPr>
          <w:spacing w:val="68"/>
          <w:w w:val="110"/>
          <w:sz w:val="14"/>
        </w:rPr>
        <w:t>  </w:t>
      </w:r>
      <w:r>
        <w:rPr>
          <w:w w:val="110"/>
          <w:sz w:val="14"/>
        </w:rPr>
        <w:t>of</w:t>
      </w:r>
      <w:r>
        <w:rPr>
          <w:spacing w:val="67"/>
          <w:w w:val="110"/>
          <w:sz w:val="14"/>
        </w:rPr>
        <w:t>  </w:t>
      </w:r>
      <w:r>
        <w:rPr>
          <w:w w:val="110"/>
          <w:sz w:val="14"/>
        </w:rPr>
        <w:t>the</w:t>
      </w:r>
      <w:r>
        <w:rPr>
          <w:spacing w:val="68"/>
          <w:w w:val="110"/>
          <w:sz w:val="14"/>
        </w:rPr>
        <w:t>  </w:t>
      </w:r>
      <w:r>
        <w:rPr>
          <w:w w:val="110"/>
          <w:sz w:val="14"/>
        </w:rPr>
        <w:t>x-axes</w:t>
      </w:r>
      <w:r>
        <w:rPr>
          <w:spacing w:val="68"/>
          <w:w w:val="110"/>
          <w:sz w:val="14"/>
        </w:rPr>
        <w:t>  </w:t>
      </w:r>
      <w:r>
        <w:rPr>
          <w:w w:val="110"/>
          <w:sz w:val="14"/>
        </w:rPr>
        <w:t>differ</w:t>
      </w:r>
      <w:r>
        <w:rPr>
          <w:spacing w:val="67"/>
          <w:w w:val="110"/>
          <w:sz w:val="14"/>
        </w:rPr>
        <w:t>  </w:t>
      </w:r>
      <w:r>
        <w:rPr>
          <w:w w:val="110"/>
          <w:sz w:val="14"/>
        </w:rPr>
        <w:t>for</w:t>
      </w:r>
      <w:r>
        <w:rPr>
          <w:spacing w:val="68"/>
          <w:w w:val="110"/>
          <w:sz w:val="14"/>
        </w:rPr>
        <w:t>  </w:t>
      </w:r>
      <w:r>
        <w:rPr>
          <w:w w:val="110"/>
          <w:sz w:val="14"/>
        </w:rPr>
        <w:t>the</w:t>
      </w:r>
      <w:r>
        <w:rPr>
          <w:spacing w:val="68"/>
          <w:w w:val="110"/>
          <w:sz w:val="14"/>
        </w:rPr>
        <w:t>  </w:t>
      </w:r>
      <w:r>
        <w:rPr>
          <w:w w:val="110"/>
          <w:sz w:val="14"/>
        </w:rPr>
        <w:t>three</w:t>
      </w:r>
      <w:r>
        <w:rPr>
          <w:spacing w:val="67"/>
          <w:w w:val="110"/>
          <w:sz w:val="14"/>
        </w:rPr>
        <w:t>  </w:t>
      </w:r>
      <w:r>
        <w:rPr>
          <w:w w:val="110"/>
          <w:sz w:val="14"/>
        </w:rPr>
        <w:t>diagrams.</w:t>
      </w:r>
      <w:r>
        <w:rPr>
          <w:spacing w:val="80"/>
          <w:w w:val="110"/>
          <w:sz w:val="14"/>
        </w:rPr>
        <w:t> </w:t>
      </w:r>
      <w:r>
        <w:rPr>
          <w:rFonts w:ascii="Times New Roman" w:eastAsia="Times New Roman"/>
          <w:b/>
          <w:w w:val="110"/>
          <w:sz w:val="14"/>
        </w:rPr>
        <w:t>Fig.</w:t>
      </w:r>
      <w:r>
        <w:rPr>
          <w:rFonts w:ascii="Times New Roman" w:eastAsia="Times New Roman"/>
          <w:b/>
          <w:spacing w:val="13"/>
          <w:w w:val="110"/>
          <w:sz w:val="14"/>
        </w:rPr>
        <w:t> </w:t>
      </w:r>
      <w:r>
        <w:rPr>
          <w:rFonts w:ascii="Times New Roman" w:eastAsia="Times New Roman"/>
          <w:b/>
          <w:w w:val="110"/>
          <w:sz w:val="14"/>
        </w:rPr>
        <w:t>1.</w:t>
      </w:r>
      <w:r>
        <w:rPr>
          <w:rFonts w:ascii="Times New Roman" w:eastAsia="Times New Roman"/>
          <w:b/>
          <w:spacing w:val="55"/>
          <w:w w:val="110"/>
          <w:sz w:val="14"/>
        </w:rPr>
        <w:t> </w:t>
      </w:r>
      <w:r>
        <w:rPr>
          <w:w w:val="110"/>
          <w:sz w:val="14"/>
        </w:rPr>
        <w:t>Histograms</w:t>
      </w:r>
      <w:r>
        <w:rPr>
          <w:spacing w:val="13"/>
          <w:w w:val="110"/>
          <w:sz w:val="14"/>
        </w:rPr>
        <w:t> </w:t>
      </w:r>
      <w:r>
        <w:rPr>
          <w:w w:val="110"/>
          <w:sz w:val="14"/>
        </w:rPr>
        <w:t>(200</w:t>
      </w:r>
      <w:r>
        <w:rPr>
          <w:spacing w:val="13"/>
          <w:w w:val="110"/>
          <w:sz w:val="14"/>
        </w:rPr>
        <w:t> </w:t>
      </w:r>
      <w:r>
        <w:rPr>
          <w:w w:val="110"/>
          <w:sz w:val="14"/>
        </w:rPr>
        <w:t>bins</w:t>
      </w:r>
      <w:r>
        <w:rPr>
          <w:spacing w:val="13"/>
          <w:w w:val="110"/>
          <w:sz w:val="14"/>
        </w:rPr>
        <w:t> </w:t>
      </w:r>
      <w:r>
        <w:rPr>
          <w:w w:val="110"/>
          <w:sz w:val="14"/>
        </w:rPr>
        <w:t>each)</w:t>
      </w:r>
      <w:r>
        <w:rPr>
          <w:spacing w:val="13"/>
          <w:w w:val="110"/>
          <w:sz w:val="14"/>
        </w:rPr>
        <w:t> </w:t>
      </w:r>
      <w:r>
        <w:rPr>
          <w:w w:val="110"/>
          <w:sz w:val="14"/>
        </w:rPr>
        <w:t>showing</w:t>
      </w:r>
      <w:r>
        <w:rPr>
          <w:spacing w:val="13"/>
          <w:w w:val="110"/>
          <w:sz w:val="14"/>
        </w:rPr>
        <w:t> </w:t>
      </w:r>
      <w:r>
        <w:rPr>
          <w:w w:val="110"/>
          <w:sz w:val="14"/>
        </w:rPr>
        <w:t>the</w:t>
      </w:r>
      <w:r>
        <w:rPr>
          <w:spacing w:val="13"/>
          <w:w w:val="110"/>
          <w:sz w:val="14"/>
        </w:rPr>
        <w:t> </w:t>
      </w:r>
      <w:r>
        <w:rPr>
          <w:w w:val="110"/>
          <w:sz w:val="14"/>
        </w:rPr>
        <w:t>hit</w:t>
      </w:r>
      <w:r>
        <w:rPr>
          <w:spacing w:val="13"/>
          <w:w w:val="110"/>
          <w:sz w:val="14"/>
        </w:rPr>
        <w:t> </w:t>
      </w:r>
      <w:r>
        <w:rPr>
          <w:w w:val="110"/>
          <w:sz w:val="14"/>
        </w:rPr>
        <w:t>rates</w:t>
      </w:r>
      <w:r>
        <w:rPr>
          <w:spacing w:val="13"/>
          <w:w w:val="110"/>
          <w:sz w:val="14"/>
        </w:rPr>
        <w:t> </w:t>
      </w:r>
      <w:r>
        <w:rPr>
          <w:w w:val="110"/>
          <w:sz w:val="14"/>
        </w:rPr>
        <w:t>of</w:t>
      </w:r>
      <w:r>
        <w:rPr>
          <w:spacing w:val="13"/>
          <w:w w:val="110"/>
          <w:sz w:val="14"/>
        </w:rPr>
        <w:t> </w:t>
      </w:r>
      <w:r>
        <w:rPr>
          <w:w w:val="110"/>
          <w:sz w:val="14"/>
        </w:rPr>
        <w:t>the</w:t>
      </w:r>
      <w:r>
        <w:rPr>
          <w:spacing w:val="13"/>
          <w:w w:val="110"/>
          <w:sz w:val="14"/>
        </w:rPr>
        <w:t> </w:t>
      </w:r>
      <w:r>
        <w:rPr>
          <w:w w:val="110"/>
          <w:sz w:val="14"/>
        </w:rPr>
        <w:t>assays</w:t>
      </w:r>
      <w:r>
        <w:rPr>
          <w:spacing w:val="13"/>
          <w:w w:val="110"/>
          <w:sz w:val="14"/>
        </w:rPr>
        <w:t> </w:t>
      </w:r>
      <w:r>
        <w:rPr>
          <w:w w:val="110"/>
          <w:sz w:val="14"/>
        </w:rPr>
        <w:t>included</w:t>
      </w:r>
      <w:r>
        <w:rPr>
          <w:spacing w:val="13"/>
          <w:w w:val="110"/>
          <w:sz w:val="14"/>
        </w:rPr>
        <w:t> </w:t>
      </w:r>
      <w:r>
        <w:rPr>
          <w:w w:val="110"/>
          <w:sz w:val="14"/>
        </w:rPr>
        <w:t>in</w:t>
      </w:r>
      <w:r>
        <w:rPr>
          <w:spacing w:val="13"/>
          <w:w w:val="110"/>
          <w:sz w:val="14"/>
        </w:rPr>
        <w:t> </w:t>
      </w:r>
      <w:r>
        <w:rPr>
          <w:w w:val="110"/>
          <w:sz w:val="14"/>
        </w:rPr>
        <w:t>the</w:t>
      </w:r>
      <w:r>
        <w:rPr>
          <w:spacing w:val="13"/>
          <w:w w:val="110"/>
          <w:sz w:val="14"/>
        </w:rPr>
        <w:t> </w:t>
      </w:r>
      <w:r>
        <w:rPr>
          <w:w w:val="110"/>
          <w:sz w:val="14"/>
        </w:rPr>
        <w:t>(A)</w:t>
      </w:r>
      <w:r>
        <w:rPr>
          <w:spacing w:val="13"/>
          <w:w w:val="110"/>
          <w:sz w:val="14"/>
        </w:rPr>
        <w:t> </w:t>
      </w:r>
      <w:r>
        <w:rPr>
          <w:w w:val="110"/>
          <w:sz w:val="14"/>
        </w:rPr>
        <w:t>target-based,</w:t>
      </w:r>
      <w:r>
        <w:rPr>
          <w:spacing w:val="11"/>
          <w:w w:val="110"/>
          <w:sz w:val="14"/>
        </w:rPr>
        <w:t> </w:t>
      </w:r>
      <w:r>
        <w:rPr>
          <w:w w:val="110"/>
          <w:sz w:val="14"/>
        </w:rPr>
        <w:t>(B)</w:t>
      </w:r>
      <w:r>
        <w:rPr>
          <w:spacing w:val="13"/>
          <w:w w:val="110"/>
          <w:sz w:val="14"/>
        </w:rPr>
        <w:t> </w:t>
      </w:r>
      <w:r>
        <w:rPr>
          <w:w w:val="110"/>
          <w:sz w:val="14"/>
        </w:rPr>
        <w:t>cell-based,</w:t>
      </w:r>
      <w:r>
        <w:rPr>
          <w:spacing w:val="11"/>
          <w:w w:val="110"/>
          <w:sz w:val="14"/>
        </w:rPr>
        <w:t> </w:t>
      </w:r>
      <w:r>
        <w:rPr>
          <w:w w:val="110"/>
          <w:sz w:val="14"/>
        </w:rPr>
        <w:t>and</w:t>
      </w:r>
      <w:r>
        <w:rPr>
          <w:spacing w:val="13"/>
          <w:w w:val="110"/>
          <w:sz w:val="14"/>
        </w:rPr>
        <w:t> </w:t>
      </w:r>
      <w:r>
        <w:rPr>
          <w:w w:val="110"/>
          <w:sz w:val="14"/>
        </w:rPr>
        <w:t>(C)</w:t>
      </w:r>
      <w:r>
        <w:rPr>
          <w:spacing w:val="13"/>
          <w:w w:val="110"/>
          <w:sz w:val="14"/>
        </w:rPr>
        <w:t> </w:t>
      </w:r>
      <w:r>
        <w:rPr>
          <w:w w:val="110"/>
          <w:sz w:val="14"/>
        </w:rPr>
        <w:t>extended</w:t>
      </w:r>
      <w:r>
        <w:rPr>
          <w:spacing w:val="13"/>
          <w:w w:val="110"/>
          <w:sz w:val="14"/>
        </w:rPr>
        <w:t> </w:t>
      </w:r>
      <w:r>
        <w:rPr>
          <w:w w:val="110"/>
          <w:sz w:val="14"/>
        </w:rPr>
        <w:t>cell-based</w:t>
      </w:r>
      <w:r>
        <w:rPr>
          <w:spacing w:val="13"/>
          <w:w w:val="110"/>
          <w:sz w:val="14"/>
        </w:rPr>
        <w:t> </w:t>
      </w:r>
      <w:r>
        <w:rPr>
          <w:w w:val="110"/>
          <w:sz w:val="14"/>
        </w:rPr>
        <w:t>assay</w:t>
      </w:r>
      <w:r>
        <w:rPr>
          <w:spacing w:val="13"/>
          <w:w w:val="110"/>
          <w:sz w:val="14"/>
        </w:rPr>
        <w:t> </w:t>
      </w:r>
      <w:r>
        <w:rPr>
          <w:w w:val="110"/>
          <w:sz w:val="14"/>
        </w:rPr>
        <w:t>data</w:t>
      </w:r>
      <w:r>
        <w:rPr>
          <w:spacing w:val="13"/>
          <w:w w:val="110"/>
          <w:sz w:val="14"/>
        </w:rPr>
        <w:t> </w:t>
      </w:r>
      <w:r>
        <w:rPr>
          <w:w w:val="110"/>
          <w:sz w:val="14"/>
        </w:rPr>
        <w:t>sets.</w:t>
      </w:r>
    </w:p>
    <w:p>
      <w:pPr>
        <w:pStyle w:val="BodyText"/>
        <w:spacing w:before="9" w:after="1"/>
        <w:ind w:left="0"/>
        <w:rPr>
          <w:sz w:val="18"/>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2"/>
        <w:gridCol w:w="1552"/>
        <w:gridCol w:w="2032"/>
        <w:gridCol w:w="2222"/>
        <w:gridCol w:w="1953"/>
      </w:tblGrid>
      <w:tr>
        <w:trPr>
          <w:trHeight w:val="443" w:hRule="atLeast"/>
        </w:trPr>
        <w:tc>
          <w:tcPr>
            <w:tcW w:w="2642" w:type="dxa"/>
            <w:tcBorders>
              <w:bottom w:val="single" w:sz="4" w:space="0" w:color="000000"/>
            </w:tcBorders>
          </w:tcPr>
          <w:p>
            <w:pPr>
              <w:pStyle w:val="TableParagraph"/>
              <w:spacing w:line="156" w:lineRule="exact" w:before="0"/>
              <w:rPr>
                <w:rFonts w:ascii="Times New Roman"/>
                <w:b/>
                <w:sz w:val="14"/>
              </w:rPr>
            </w:pPr>
            <w:bookmarkStart w:name="_bookmark11" w:id="25"/>
            <w:bookmarkEnd w:id="25"/>
            <w:r>
              <w:rPr/>
            </w:r>
            <w:r>
              <w:rPr>
                <w:rFonts w:ascii="Times New Roman"/>
                <w:b/>
                <w:w w:val="110"/>
                <w:sz w:val="14"/>
              </w:rPr>
              <w:t>Table </w:t>
            </w:r>
            <w:r>
              <w:rPr>
                <w:rFonts w:ascii="Times New Roman"/>
                <w:b/>
                <w:spacing w:val="-10"/>
                <w:w w:val="110"/>
                <w:sz w:val="14"/>
              </w:rPr>
              <w:t>5</w:t>
            </w:r>
          </w:p>
          <w:p>
            <w:pPr>
              <w:pStyle w:val="TableParagraph"/>
              <w:spacing w:line="240" w:lineRule="auto" w:before="30"/>
              <w:rPr>
                <w:sz w:val="14"/>
              </w:rPr>
            </w:pPr>
            <w:r>
              <w:rPr>
                <w:w w:val="110"/>
                <w:sz w:val="14"/>
              </w:rPr>
              <w:t>Composition</w:t>
            </w:r>
            <w:r>
              <w:rPr>
                <w:spacing w:val="12"/>
                <w:w w:val="110"/>
                <w:sz w:val="14"/>
              </w:rPr>
              <w:t> </w:t>
            </w:r>
            <w:r>
              <w:rPr>
                <w:w w:val="110"/>
                <w:sz w:val="14"/>
              </w:rPr>
              <w:t>of</w:t>
            </w:r>
            <w:r>
              <w:rPr>
                <w:spacing w:val="12"/>
                <w:w w:val="110"/>
                <w:sz w:val="14"/>
              </w:rPr>
              <w:t> </w:t>
            </w:r>
            <w:r>
              <w:rPr>
                <w:w w:val="110"/>
                <w:sz w:val="14"/>
              </w:rPr>
              <w:t>the</w:t>
            </w:r>
            <w:r>
              <w:rPr>
                <w:spacing w:val="12"/>
                <w:w w:val="110"/>
                <w:sz w:val="14"/>
              </w:rPr>
              <w:t> </w:t>
            </w:r>
            <w:r>
              <w:rPr>
                <w:w w:val="110"/>
                <w:sz w:val="14"/>
              </w:rPr>
              <w:t>training</w:t>
            </w:r>
            <w:r>
              <w:rPr>
                <w:spacing w:val="12"/>
                <w:w w:val="110"/>
                <w:sz w:val="14"/>
              </w:rPr>
              <w:t> </w:t>
            </w:r>
            <w:r>
              <w:rPr>
                <w:w w:val="110"/>
                <w:sz w:val="14"/>
              </w:rPr>
              <w:t>and</w:t>
            </w:r>
            <w:r>
              <w:rPr>
                <w:spacing w:val="12"/>
                <w:w w:val="110"/>
                <w:sz w:val="14"/>
              </w:rPr>
              <w:t> </w:t>
            </w:r>
            <w:r>
              <w:rPr>
                <w:w w:val="110"/>
                <w:sz w:val="14"/>
              </w:rPr>
              <w:t>test</w:t>
            </w:r>
            <w:r>
              <w:rPr>
                <w:spacing w:val="12"/>
                <w:w w:val="110"/>
                <w:sz w:val="14"/>
              </w:rPr>
              <w:t> </w:t>
            </w:r>
            <w:r>
              <w:rPr>
                <w:spacing w:val="-2"/>
                <w:w w:val="110"/>
                <w:sz w:val="14"/>
              </w:rPr>
              <w:t>sets.</w:t>
            </w:r>
          </w:p>
        </w:tc>
        <w:tc>
          <w:tcPr>
            <w:tcW w:w="7759" w:type="dxa"/>
            <w:gridSpan w:val="4"/>
            <w:tcBorders>
              <w:bottom w:val="single" w:sz="4" w:space="0" w:color="000000"/>
            </w:tcBorders>
          </w:tcPr>
          <w:p>
            <w:pPr>
              <w:pStyle w:val="TableParagraph"/>
              <w:spacing w:line="240" w:lineRule="auto" w:before="0"/>
              <w:rPr>
                <w:rFonts w:ascii="Times New Roman"/>
                <w:sz w:val="14"/>
              </w:rPr>
            </w:pPr>
          </w:p>
        </w:tc>
      </w:tr>
      <w:tr>
        <w:trPr>
          <w:trHeight w:val="213" w:hRule="atLeast"/>
        </w:trPr>
        <w:tc>
          <w:tcPr>
            <w:tcW w:w="2642" w:type="dxa"/>
            <w:tcBorders>
              <w:top w:val="single" w:sz="4" w:space="0" w:color="000000"/>
            </w:tcBorders>
          </w:tcPr>
          <w:p>
            <w:pPr>
              <w:pStyle w:val="TableParagraph"/>
              <w:spacing w:line="240" w:lineRule="auto" w:before="0"/>
              <w:rPr>
                <w:rFonts w:ascii="Times New Roman"/>
                <w:sz w:val="14"/>
              </w:rPr>
            </w:pPr>
          </w:p>
        </w:tc>
        <w:tc>
          <w:tcPr>
            <w:tcW w:w="1552" w:type="dxa"/>
            <w:tcBorders>
              <w:top w:val="single" w:sz="4" w:space="0" w:color="000000"/>
            </w:tcBorders>
          </w:tcPr>
          <w:p>
            <w:pPr>
              <w:pStyle w:val="TableParagraph"/>
              <w:spacing w:line="240" w:lineRule="auto" w:before="0"/>
              <w:rPr>
                <w:rFonts w:ascii="Times New Roman"/>
                <w:sz w:val="14"/>
              </w:rPr>
            </w:pPr>
          </w:p>
        </w:tc>
        <w:tc>
          <w:tcPr>
            <w:tcW w:w="2032" w:type="dxa"/>
            <w:tcBorders>
              <w:top w:val="single" w:sz="4" w:space="0" w:color="000000"/>
            </w:tcBorders>
          </w:tcPr>
          <w:p>
            <w:pPr>
              <w:pStyle w:val="TableParagraph"/>
              <w:spacing w:line="240" w:lineRule="auto" w:before="0"/>
              <w:rPr>
                <w:rFonts w:ascii="Times New Roman"/>
                <w:sz w:val="14"/>
              </w:rPr>
            </w:pPr>
          </w:p>
        </w:tc>
        <w:tc>
          <w:tcPr>
            <w:tcW w:w="2222" w:type="dxa"/>
            <w:tcBorders>
              <w:top w:val="single" w:sz="4" w:space="0" w:color="000000"/>
            </w:tcBorders>
          </w:tcPr>
          <w:p>
            <w:pPr>
              <w:pStyle w:val="TableParagraph"/>
              <w:spacing w:before="60"/>
              <w:ind w:left="554"/>
              <w:rPr>
                <w:sz w:val="12"/>
              </w:rPr>
            </w:pPr>
            <w:r>
              <w:rPr>
                <w:w w:val="115"/>
                <w:sz w:val="12"/>
              </w:rPr>
              <w:t>No.</w:t>
            </w:r>
            <w:r>
              <w:rPr>
                <w:spacing w:val="1"/>
                <w:w w:val="115"/>
                <w:sz w:val="12"/>
              </w:rPr>
              <w:t> </w:t>
            </w:r>
            <w:r>
              <w:rPr>
                <w:w w:val="115"/>
                <w:sz w:val="12"/>
              </w:rPr>
              <w:t>compounds</w:t>
            </w:r>
            <w:r>
              <w:rPr>
                <w:spacing w:val="2"/>
                <w:w w:val="115"/>
                <w:sz w:val="12"/>
              </w:rPr>
              <w:t> </w:t>
            </w:r>
            <w:r>
              <w:rPr>
                <w:spacing w:val="-5"/>
                <w:w w:val="115"/>
                <w:sz w:val="12"/>
              </w:rPr>
              <w:t>in</w:t>
            </w:r>
          </w:p>
        </w:tc>
        <w:tc>
          <w:tcPr>
            <w:tcW w:w="1953" w:type="dxa"/>
            <w:tcBorders>
              <w:top w:val="single" w:sz="4" w:space="0" w:color="000000"/>
            </w:tcBorders>
          </w:tcPr>
          <w:p>
            <w:pPr>
              <w:pStyle w:val="TableParagraph"/>
              <w:spacing w:before="60"/>
              <w:ind w:left="637"/>
              <w:rPr>
                <w:sz w:val="12"/>
              </w:rPr>
            </w:pPr>
            <w:r>
              <w:rPr>
                <w:w w:val="115"/>
                <w:sz w:val="12"/>
              </w:rPr>
              <w:t>No.</w:t>
            </w:r>
            <w:r>
              <w:rPr>
                <w:spacing w:val="2"/>
                <w:w w:val="115"/>
                <w:sz w:val="12"/>
              </w:rPr>
              <w:t> </w:t>
            </w:r>
            <w:r>
              <w:rPr>
                <w:w w:val="115"/>
                <w:sz w:val="12"/>
              </w:rPr>
              <w:t>compounds</w:t>
            </w:r>
            <w:r>
              <w:rPr>
                <w:spacing w:val="2"/>
                <w:w w:val="115"/>
                <w:sz w:val="12"/>
              </w:rPr>
              <w:t> </w:t>
            </w:r>
            <w:r>
              <w:rPr>
                <w:spacing w:val="-5"/>
                <w:w w:val="115"/>
                <w:sz w:val="12"/>
              </w:rPr>
              <w:t>in</w:t>
            </w:r>
          </w:p>
        </w:tc>
      </w:tr>
      <w:tr>
        <w:trPr>
          <w:trHeight w:val="223" w:hRule="atLeast"/>
        </w:trPr>
        <w:tc>
          <w:tcPr>
            <w:tcW w:w="2642" w:type="dxa"/>
            <w:tcBorders>
              <w:bottom w:val="single" w:sz="4" w:space="0" w:color="000000"/>
            </w:tcBorders>
          </w:tcPr>
          <w:p>
            <w:pPr>
              <w:pStyle w:val="TableParagraph"/>
              <w:spacing w:line="240" w:lineRule="auto"/>
              <w:ind w:left="119"/>
              <w:rPr>
                <w:sz w:val="12"/>
              </w:rPr>
            </w:pPr>
            <w:r>
              <w:rPr>
                <w:w w:val="115"/>
                <w:sz w:val="12"/>
              </w:rPr>
              <w:t>Data</w:t>
            </w:r>
            <w:r>
              <w:rPr>
                <w:spacing w:val="2"/>
                <w:w w:val="115"/>
                <w:sz w:val="12"/>
              </w:rPr>
              <w:t> </w:t>
            </w:r>
            <w:r>
              <w:rPr>
                <w:spacing w:val="-5"/>
                <w:w w:val="115"/>
                <w:sz w:val="12"/>
              </w:rPr>
              <w:t>set</w:t>
            </w:r>
          </w:p>
        </w:tc>
        <w:tc>
          <w:tcPr>
            <w:tcW w:w="1552" w:type="dxa"/>
            <w:tcBorders>
              <w:bottom w:val="single" w:sz="4" w:space="0" w:color="000000"/>
            </w:tcBorders>
          </w:tcPr>
          <w:p>
            <w:pPr>
              <w:pStyle w:val="TableParagraph"/>
              <w:spacing w:line="240" w:lineRule="auto"/>
              <w:ind w:left="22"/>
              <w:rPr>
                <w:sz w:val="12"/>
              </w:rPr>
            </w:pPr>
            <w:r>
              <w:rPr>
                <w:w w:val="115"/>
                <w:sz w:val="12"/>
              </w:rPr>
              <w:t>Promiscuity</w:t>
            </w:r>
            <w:r>
              <w:rPr>
                <w:spacing w:val="2"/>
                <w:w w:val="115"/>
                <w:sz w:val="12"/>
              </w:rPr>
              <w:t> </w:t>
            </w:r>
            <w:r>
              <w:rPr>
                <w:spacing w:val="-2"/>
                <w:w w:val="115"/>
                <w:sz w:val="12"/>
              </w:rPr>
              <w:t>class</w:t>
            </w:r>
          </w:p>
        </w:tc>
        <w:tc>
          <w:tcPr>
            <w:tcW w:w="2032" w:type="dxa"/>
            <w:tcBorders>
              <w:bottom w:val="single" w:sz="4" w:space="0" w:color="000000"/>
            </w:tcBorders>
          </w:tcPr>
          <w:p>
            <w:pPr>
              <w:pStyle w:val="TableParagraph"/>
              <w:spacing w:line="240" w:lineRule="auto"/>
              <w:ind w:left="554"/>
              <w:rPr>
                <w:sz w:val="12"/>
              </w:rPr>
            </w:pPr>
            <w:r>
              <w:rPr>
                <w:w w:val="110"/>
                <w:sz w:val="12"/>
              </w:rPr>
              <w:t>Class</w:t>
            </w:r>
            <w:r>
              <w:rPr>
                <w:spacing w:val="-2"/>
                <w:w w:val="110"/>
                <w:sz w:val="12"/>
              </w:rPr>
              <w:t> </w:t>
            </w:r>
            <w:r>
              <w:rPr>
                <w:spacing w:val="-2"/>
                <w:w w:val="115"/>
                <w:sz w:val="12"/>
              </w:rPr>
              <w:t>definitions</w:t>
            </w:r>
          </w:p>
        </w:tc>
        <w:tc>
          <w:tcPr>
            <w:tcW w:w="2222" w:type="dxa"/>
            <w:tcBorders>
              <w:bottom w:val="single" w:sz="4" w:space="0" w:color="000000"/>
            </w:tcBorders>
          </w:tcPr>
          <w:p>
            <w:pPr>
              <w:pStyle w:val="TableParagraph"/>
              <w:spacing w:line="240" w:lineRule="auto"/>
              <w:ind w:left="554"/>
              <w:rPr>
                <w:sz w:val="12"/>
              </w:rPr>
            </w:pPr>
            <w:r>
              <w:rPr>
                <w:w w:val="120"/>
                <w:sz w:val="12"/>
              </w:rPr>
              <w:t>the training</w:t>
            </w:r>
            <w:r>
              <w:rPr>
                <w:spacing w:val="1"/>
                <w:w w:val="120"/>
                <w:sz w:val="12"/>
              </w:rPr>
              <w:t> </w:t>
            </w:r>
            <w:r>
              <w:rPr>
                <w:spacing w:val="-5"/>
                <w:w w:val="120"/>
                <w:sz w:val="12"/>
              </w:rPr>
              <w:t>set</w:t>
            </w:r>
          </w:p>
        </w:tc>
        <w:tc>
          <w:tcPr>
            <w:tcW w:w="1953" w:type="dxa"/>
            <w:tcBorders>
              <w:bottom w:val="single" w:sz="4" w:space="0" w:color="000000"/>
            </w:tcBorders>
          </w:tcPr>
          <w:p>
            <w:pPr>
              <w:pStyle w:val="TableParagraph"/>
              <w:spacing w:line="240" w:lineRule="auto"/>
              <w:ind w:left="637"/>
              <w:rPr>
                <w:sz w:val="12"/>
              </w:rPr>
            </w:pPr>
            <w:r>
              <w:rPr>
                <w:w w:val="120"/>
                <w:sz w:val="12"/>
              </w:rPr>
              <w:t>the</w:t>
            </w:r>
            <w:r>
              <w:rPr>
                <w:spacing w:val="1"/>
                <w:w w:val="120"/>
                <w:sz w:val="12"/>
              </w:rPr>
              <w:t> </w:t>
            </w:r>
            <w:r>
              <w:rPr>
                <w:w w:val="120"/>
                <w:sz w:val="12"/>
              </w:rPr>
              <w:t>test</w:t>
            </w:r>
            <w:r>
              <w:rPr>
                <w:spacing w:val="2"/>
                <w:w w:val="120"/>
                <w:sz w:val="12"/>
              </w:rPr>
              <w:t> </w:t>
            </w:r>
            <w:r>
              <w:rPr>
                <w:spacing w:val="-5"/>
                <w:w w:val="120"/>
                <w:sz w:val="12"/>
              </w:rPr>
              <w:t>set</w:t>
            </w:r>
          </w:p>
        </w:tc>
      </w:tr>
      <w:tr>
        <w:trPr>
          <w:trHeight w:val="213" w:hRule="atLeast"/>
        </w:trPr>
        <w:tc>
          <w:tcPr>
            <w:tcW w:w="2642" w:type="dxa"/>
            <w:tcBorders>
              <w:top w:val="single" w:sz="4" w:space="0" w:color="000000"/>
            </w:tcBorders>
          </w:tcPr>
          <w:p>
            <w:pPr>
              <w:pStyle w:val="TableParagraph"/>
              <w:spacing w:before="59"/>
              <w:ind w:left="119"/>
              <w:rPr>
                <w:sz w:val="12"/>
              </w:rPr>
            </w:pPr>
            <w:r>
              <w:rPr>
                <w:w w:val="115"/>
                <w:sz w:val="12"/>
              </w:rPr>
              <w:t>target-based</w:t>
            </w:r>
            <w:r>
              <w:rPr>
                <w:spacing w:val="7"/>
                <w:w w:val="115"/>
                <w:sz w:val="12"/>
              </w:rPr>
              <w:t> </w:t>
            </w:r>
            <w:r>
              <w:rPr>
                <w:w w:val="115"/>
                <w:sz w:val="12"/>
              </w:rPr>
              <w:t>assay</w:t>
            </w:r>
            <w:r>
              <w:rPr>
                <w:spacing w:val="9"/>
                <w:w w:val="115"/>
                <w:sz w:val="12"/>
              </w:rPr>
              <w:t> </w:t>
            </w:r>
            <w:r>
              <w:rPr>
                <w:spacing w:val="-4"/>
                <w:w w:val="115"/>
                <w:sz w:val="12"/>
              </w:rPr>
              <w:t>data</w:t>
            </w:r>
          </w:p>
        </w:tc>
        <w:tc>
          <w:tcPr>
            <w:tcW w:w="1552" w:type="dxa"/>
            <w:tcBorders>
              <w:top w:val="single" w:sz="4" w:space="0" w:color="000000"/>
            </w:tcBorders>
          </w:tcPr>
          <w:p>
            <w:pPr>
              <w:pStyle w:val="TableParagraph"/>
              <w:spacing w:before="59"/>
              <w:ind w:left="22"/>
              <w:rPr>
                <w:sz w:val="12"/>
              </w:rPr>
            </w:pPr>
            <w:r>
              <w:rPr>
                <w:spacing w:val="-2"/>
                <w:w w:val="110"/>
                <w:sz w:val="12"/>
              </w:rPr>
              <w:t>HPROM</w:t>
            </w:r>
            <w:r>
              <w:rPr>
                <w:color w:val="0080AC"/>
                <w:spacing w:val="-2"/>
                <w:w w:val="110"/>
                <w:sz w:val="12"/>
                <w:vertAlign w:val="superscript"/>
              </w:rPr>
              <w:t>1</w:t>
            </w:r>
          </w:p>
        </w:tc>
        <w:tc>
          <w:tcPr>
            <w:tcW w:w="2032" w:type="dxa"/>
            <w:tcBorders>
              <w:top w:val="single" w:sz="4" w:space="0" w:color="000000"/>
            </w:tcBorders>
          </w:tcPr>
          <w:p>
            <w:pPr>
              <w:pStyle w:val="TableParagraph"/>
              <w:spacing w:line="194" w:lineRule="exact" w:before="0"/>
              <w:ind w:left="554"/>
              <w:rPr>
                <w:sz w:val="12"/>
              </w:rPr>
            </w:pPr>
            <w:r>
              <w:rPr>
                <w:w w:val="110"/>
                <w:sz w:val="12"/>
              </w:rPr>
              <w:t>ATR</w:t>
            </w:r>
            <w:r>
              <w:rPr>
                <w:spacing w:val="-8"/>
                <w:w w:val="110"/>
                <w:sz w:val="12"/>
              </w:rPr>
              <w:t> </w:t>
            </w:r>
            <w:r>
              <w:rPr>
                <w:rFonts w:ascii="STIX Math"/>
                <w:i/>
                <w:w w:val="110"/>
                <w:sz w:val="12"/>
              </w:rPr>
              <w:t>&gt;</w:t>
            </w:r>
            <w:r>
              <w:rPr>
                <w:rFonts w:ascii="STIX Math"/>
                <w:i/>
                <w:spacing w:val="-8"/>
                <w:w w:val="110"/>
                <w:sz w:val="12"/>
              </w:rPr>
              <w:t> </w:t>
            </w:r>
            <w:r>
              <w:rPr>
                <w:spacing w:val="-4"/>
                <w:w w:val="110"/>
                <w:sz w:val="12"/>
              </w:rPr>
              <w:t>0.053</w:t>
            </w:r>
          </w:p>
        </w:tc>
        <w:tc>
          <w:tcPr>
            <w:tcW w:w="2222" w:type="dxa"/>
            <w:tcBorders>
              <w:top w:val="single" w:sz="4" w:space="0" w:color="000000"/>
            </w:tcBorders>
          </w:tcPr>
          <w:p>
            <w:pPr>
              <w:pStyle w:val="TableParagraph"/>
              <w:spacing w:before="59"/>
              <w:ind w:left="554"/>
              <w:rPr>
                <w:sz w:val="12"/>
              </w:rPr>
            </w:pPr>
            <w:r>
              <w:rPr>
                <w:spacing w:val="-4"/>
                <w:w w:val="120"/>
                <w:sz w:val="12"/>
              </w:rPr>
              <w:t>4614</w:t>
            </w:r>
          </w:p>
        </w:tc>
        <w:tc>
          <w:tcPr>
            <w:tcW w:w="1953" w:type="dxa"/>
            <w:tcBorders>
              <w:top w:val="single" w:sz="4" w:space="0" w:color="000000"/>
            </w:tcBorders>
          </w:tcPr>
          <w:p>
            <w:pPr>
              <w:pStyle w:val="TableParagraph"/>
              <w:spacing w:before="59"/>
              <w:ind w:left="637"/>
              <w:rPr>
                <w:sz w:val="12"/>
              </w:rPr>
            </w:pPr>
            <w:r>
              <w:rPr>
                <w:spacing w:val="-5"/>
                <w:w w:val="120"/>
                <w:sz w:val="12"/>
              </w:rPr>
              <w:t>550</w:t>
            </w:r>
          </w:p>
        </w:tc>
      </w:tr>
      <w:tr>
        <w:trPr>
          <w:trHeight w:val="171" w:hRule="atLeast"/>
        </w:trPr>
        <w:tc>
          <w:tcPr>
            <w:tcW w:w="2642" w:type="dxa"/>
          </w:tcPr>
          <w:p>
            <w:pPr>
              <w:pStyle w:val="TableParagraph"/>
              <w:ind w:left="119"/>
              <w:rPr>
                <w:sz w:val="12"/>
              </w:rPr>
            </w:pPr>
            <w:r>
              <w:rPr>
                <w:spacing w:val="-5"/>
                <w:w w:val="115"/>
                <w:sz w:val="12"/>
              </w:rPr>
              <w:t>set</w:t>
            </w:r>
          </w:p>
        </w:tc>
        <w:tc>
          <w:tcPr>
            <w:tcW w:w="1552" w:type="dxa"/>
          </w:tcPr>
          <w:p>
            <w:pPr>
              <w:pStyle w:val="TableParagraph"/>
              <w:ind w:left="22"/>
              <w:rPr>
                <w:sz w:val="12"/>
              </w:rPr>
            </w:pPr>
            <w:r>
              <w:rPr>
                <w:spacing w:val="-4"/>
                <w:w w:val="105"/>
                <w:sz w:val="12"/>
              </w:rPr>
              <w:t>PROM</w:t>
            </w:r>
          </w:p>
        </w:tc>
        <w:tc>
          <w:tcPr>
            <w:tcW w:w="2032" w:type="dxa"/>
          </w:tcPr>
          <w:p>
            <w:pPr>
              <w:pStyle w:val="TableParagraph"/>
              <w:spacing w:line="151" w:lineRule="exact" w:before="0"/>
              <w:ind w:left="554"/>
              <w:rPr>
                <w:sz w:val="12"/>
              </w:rPr>
            </w:pPr>
            <w:r>
              <w:rPr>
                <w:w w:val="110"/>
                <w:sz w:val="12"/>
              </w:rPr>
              <w:t>ATR</w:t>
            </w:r>
            <w:r>
              <w:rPr>
                <w:spacing w:val="-8"/>
                <w:w w:val="110"/>
                <w:sz w:val="12"/>
              </w:rPr>
              <w:t> </w:t>
            </w:r>
            <w:r>
              <w:rPr>
                <w:rFonts w:ascii="STIX Math"/>
                <w:i/>
                <w:w w:val="110"/>
                <w:sz w:val="12"/>
              </w:rPr>
              <w:t>&gt;</w:t>
            </w:r>
            <w:r>
              <w:rPr>
                <w:rFonts w:ascii="STIX Math"/>
                <w:i/>
                <w:spacing w:val="-8"/>
                <w:w w:val="110"/>
                <w:sz w:val="12"/>
              </w:rPr>
              <w:t> </w:t>
            </w:r>
            <w:r>
              <w:rPr>
                <w:spacing w:val="-4"/>
                <w:w w:val="110"/>
                <w:sz w:val="12"/>
              </w:rPr>
              <w:t>0.022</w:t>
            </w:r>
          </w:p>
        </w:tc>
        <w:tc>
          <w:tcPr>
            <w:tcW w:w="2222" w:type="dxa"/>
          </w:tcPr>
          <w:p>
            <w:pPr>
              <w:pStyle w:val="TableParagraph"/>
              <w:ind w:left="554"/>
              <w:rPr>
                <w:sz w:val="12"/>
              </w:rPr>
            </w:pPr>
            <w:r>
              <w:rPr>
                <w:spacing w:val="-2"/>
                <w:w w:val="120"/>
                <w:sz w:val="12"/>
              </w:rPr>
              <w:t>20274</w:t>
            </w:r>
          </w:p>
        </w:tc>
        <w:tc>
          <w:tcPr>
            <w:tcW w:w="1953" w:type="dxa"/>
          </w:tcPr>
          <w:p>
            <w:pPr>
              <w:pStyle w:val="TableParagraph"/>
              <w:ind w:left="638"/>
              <w:rPr>
                <w:sz w:val="12"/>
              </w:rPr>
            </w:pPr>
            <w:r>
              <w:rPr>
                <w:spacing w:val="-4"/>
                <w:w w:val="120"/>
                <w:sz w:val="12"/>
              </w:rPr>
              <w:t>2303</w:t>
            </w:r>
          </w:p>
        </w:tc>
      </w:tr>
      <w:tr>
        <w:trPr>
          <w:trHeight w:val="166" w:hRule="atLeast"/>
        </w:trPr>
        <w:tc>
          <w:tcPr>
            <w:tcW w:w="2642" w:type="dxa"/>
          </w:tcPr>
          <w:p>
            <w:pPr>
              <w:pStyle w:val="TableParagraph"/>
              <w:spacing w:line="240" w:lineRule="auto" w:before="0"/>
              <w:rPr>
                <w:rFonts w:ascii="Times New Roman"/>
                <w:sz w:val="10"/>
              </w:rPr>
            </w:pPr>
          </w:p>
        </w:tc>
        <w:tc>
          <w:tcPr>
            <w:tcW w:w="1552" w:type="dxa"/>
          </w:tcPr>
          <w:p>
            <w:pPr>
              <w:pStyle w:val="TableParagraph"/>
              <w:spacing w:line="129" w:lineRule="exact"/>
              <w:ind w:left="22"/>
              <w:rPr>
                <w:sz w:val="12"/>
              </w:rPr>
            </w:pPr>
            <w:r>
              <w:rPr>
                <w:spacing w:val="-2"/>
                <w:w w:val="105"/>
                <w:sz w:val="12"/>
              </w:rPr>
              <w:t>NPROM</w:t>
            </w:r>
          </w:p>
        </w:tc>
        <w:tc>
          <w:tcPr>
            <w:tcW w:w="2032" w:type="dxa"/>
          </w:tcPr>
          <w:p>
            <w:pPr>
              <w:pStyle w:val="TableParagraph"/>
              <w:spacing w:line="147" w:lineRule="exact" w:before="0"/>
              <w:ind w:left="554"/>
              <w:rPr>
                <w:sz w:val="12"/>
              </w:rPr>
            </w:pPr>
            <w:r>
              <w:rPr>
                <w:w w:val="110"/>
                <w:sz w:val="12"/>
              </w:rPr>
              <w:t>ATR</w:t>
            </w:r>
            <w:r>
              <w:rPr>
                <w:spacing w:val="-8"/>
                <w:w w:val="110"/>
                <w:sz w:val="12"/>
              </w:rPr>
              <w:t> </w:t>
            </w:r>
            <w:r>
              <w:rPr>
                <w:rFonts w:ascii="STIX Math"/>
                <w:i/>
                <w:w w:val="110"/>
                <w:sz w:val="12"/>
              </w:rPr>
              <w:t>&lt;</w:t>
            </w:r>
            <w:r>
              <w:rPr>
                <w:rFonts w:ascii="STIX Math"/>
                <w:i/>
                <w:spacing w:val="-8"/>
                <w:w w:val="110"/>
                <w:sz w:val="12"/>
              </w:rPr>
              <w:t> </w:t>
            </w:r>
            <w:r>
              <w:rPr>
                <w:spacing w:val="-4"/>
                <w:w w:val="110"/>
                <w:sz w:val="12"/>
              </w:rPr>
              <w:t>0.007</w:t>
            </w:r>
          </w:p>
        </w:tc>
        <w:tc>
          <w:tcPr>
            <w:tcW w:w="2222" w:type="dxa"/>
          </w:tcPr>
          <w:p>
            <w:pPr>
              <w:pStyle w:val="TableParagraph"/>
              <w:spacing w:line="129" w:lineRule="exact"/>
              <w:ind w:left="554"/>
              <w:rPr>
                <w:sz w:val="12"/>
              </w:rPr>
            </w:pPr>
            <w:r>
              <w:rPr>
                <w:spacing w:val="-2"/>
                <w:w w:val="120"/>
                <w:sz w:val="12"/>
              </w:rPr>
              <w:t>219061</w:t>
            </w:r>
          </w:p>
        </w:tc>
        <w:tc>
          <w:tcPr>
            <w:tcW w:w="1953" w:type="dxa"/>
          </w:tcPr>
          <w:p>
            <w:pPr>
              <w:pStyle w:val="TableParagraph"/>
              <w:spacing w:line="129" w:lineRule="exact"/>
              <w:ind w:left="638"/>
              <w:rPr>
                <w:sz w:val="12"/>
              </w:rPr>
            </w:pPr>
            <w:r>
              <w:rPr>
                <w:spacing w:val="-2"/>
                <w:w w:val="120"/>
                <w:sz w:val="12"/>
              </w:rPr>
              <w:t>24483</w:t>
            </w:r>
          </w:p>
        </w:tc>
      </w:tr>
      <w:tr>
        <w:trPr>
          <w:trHeight w:val="176" w:hRule="atLeast"/>
        </w:trPr>
        <w:tc>
          <w:tcPr>
            <w:tcW w:w="2642" w:type="dxa"/>
          </w:tcPr>
          <w:p>
            <w:pPr>
              <w:pStyle w:val="TableParagraph"/>
              <w:spacing w:before="22"/>
              <w:ind w:left="119"/>
              <w:rPr>
                <w:sz w:val="12"/>
              </w:rPr>
            </w:pPr>
            <w:r>
              <w:rPr>
                <w:w w:val="115"/>
                <w:sz w:val="12"/>
              </w:rPr>
              <w:t>cell-based</w:t>
            </w:r>
            <w:r>
              <w:rPr>
                <w:spacing w:val="2"/>
                <w:w w:val="115"/>
                <w:sz w:val="12"/>
              </w:rPr>
              <w:t> </w:t>
            </w:r>
            <w:r>
              <w:rPr>
                <w:w w:val="115"/>
                <w:sz w:val="12"/>
              </w:rPr>
              <w:t>assay</w:t>
            </w:r>
            <w:r>
              <w:rPr>
                <w:spacing w:val="2"/>
                <w:w w:val="115"/>
                <w:sz w:val="12"/>
              </w:rPr>
              <w:t> </w:t>
            </w:r>
            <w:r>
              <w:rPr>
                <w:w w:val="115"/>
                <w:sz w:val="12"/>
              </w:rPr>
              <w:t>data</w:t>
            </w:r>
            <w:r>
              <w:rPr>
                <w:spacing w:val="2"/>
                <w:w w:val="115"/>
                <w:sz w:val="12"/>
              </w:rPr>
              <w:t> </w:t>
            </w:r>
            <w:r>
              <w:rPr>
                <w:spacing w:val="-5"/>
                <w:w w:val="115"/>
                <w:sz w:val="12"/>
              </w:rPr>
              <w:t>set</w:t>
            </w:r>
          </w:p>
        </w:tc>
        <w:tc>
          <w:tcPr>
            <w:tcW w:w="1552" w:type="dxa"/>
          </w:tcPr>
          <w:p>
            <w:pPr>
              <w:pStyle w:val="TableParagraph"/>
              <w:spacing w:before="22"/>
              <w:ind w:left="22"/>
              <w:rPr>
                <w:sz w:val="12"/>
              </w:rPr>
            </w:pPr>
            <w:r>
              <w:rPr>
                <w:spacing w:val="-2"/>
                <w:w w:val="110"/>
                <w:sz w:val="12"/>
              </w:rPr>
              <w:t>HPROM</w:t>
            </w:r>
            <w:r>
              <w:rPr>
                <w:color w:val="0080AC"/>
                <w:spacing w:val="-2"/>
                <w:w w:val="110"/>
                <w:sz w:val="12"/>
                <w:vertAlign w:val="superscript"/>
              </w:rPr>
              <w:t>1</w:t>
            </w:r>
          </w:p>
        </w:tc>
        <w:tc>
          <w:tcPr>
            <w:tcW w:w="2032" w:type="dxa"/>
          </w:tcPr>
          <w:p>
            <w:pPr>
              <w:pStyle w:val="TableParagraph"/>
              <w:spacing w:line="156" w:lineRule="exact" w:before="0"/>
              <w:ind w:left="554"/>
              <w:rPr>
                <w:sz w:val="12"/>
              </w:rPr>
            </w:pPr>
            <w:r>
              <w:rPr>
                <w:w w:val="110"/>
                <w:sz w:val="12"/>
              </w:rPr>
              <w:t>ATR</w:t>
            </w:r>
            <w:r>
              <w:rPr>
                <w:spacing w:val="-8"/>
                <w:w w:val="110"/>
                <w:sz w:val="12"/>
              </w:rPr>
              <w:t> </w:t>
            </w:r>
            <w:r>
              <w:rPr>
                <w:rFonts w:ascii="STIX Math"/>
                <w:i/>
                <w:w w:val="110"/>
                <w:sz w:val="12"/>
              </w:rPr>
              <w:t>&gt;</w:t>
            </w:r>
            <w:r>
              <w:rPr>
                <w:rFonts w:ascii="STIX Math"/>
                <w:i/>
                <w:spacing w:val="-8"/>
                <w:w w:val="110"/>
                <w:sz w:val="12"/>
              </w:rPr>
              <w:t> </w:t>
            </w:r>
            <w:r>
              <w:rPr>
                <w:spacing w:val="-4"/>
                <w:w w:val="110"/>
                <w:sz w:val="12"/>
              </w:rPr>
              <w:t>0.058</w:t>
            </w:r>
          </w:p>
        </w:tc>
        <w:tc>
          <w:tcPr>
            <w:tcW w:w="2222" w:type="dxa"/>
          </w:tcPr>
          <w:p>
            <w:pPr>
              <w:pStyle w:val="TableParagraph"/>
              <w:spacing w:before="22"/>
              <w:ind w:left="554"/>
              <w:rPr>
                <w:sz w:val="12"/>
              </w:rPr>
            </w:pPr>
            <w:r>
              <w:rPr>
                <w:spacing w:val="-4"/>
                <w:w w:val="120"/>
                <w:sz w:val="12"/>
              </w:rPr>
              <w:t>5578</w:t>
            </w:r>
          </w:p>
        </w:tc>
        <w:tc>
          <w:tcPr>
            <w:tcW w:w="1953" w:type="dxa"/>
          </w:tcPr>
          <w:p>
            <w:pPr>
              <w:pStyle w:val="TableParagraph"/>
              <w:spacing w:before="22"/>
              <w:ind w:left="637"/>
              <w:rPr>
                <w:sz w:val="12"/>
              </w:rPr>
            </w:pPr>
            <w:r>
              <w:rPr>
                <w:spacing w:val="-5"/>
                <w:w w:val="120"/>
                <w:sz w:val="12"/>
              </w:rPr>
              <w:t>616</w:t>
            </w:r>
          </w:p>
        </w:tc>
      </w:tr>
      <w:tr>
        <w:trPr>
          <w:trHeight w:val="171" w:hRule="atLeast"/>
        </w:trPr>
        <w:tc>
          <w:tcPr>
            <w:tcW w:w="2642" w:type="dxa"/>
          </w:tcPr>
          <w:p>
            <w:pPr>
              <w:pStyle w:val="TableParagraph"/>
              <w:spacing w:line="240" w:lineRule="auto" w:before="0"/>
              <w:rPr>
                <w:rFonts w:ascii="Times New Roman"/>
                <w:sz w:val="10"/>
              </w:rPr>
            </w:pPr>
          </w:p>
        </w:tc>
        <w:tc>
          <w:tcPr>
            <w:tcW w:w="1552" w:type="dxa"/>
          </w:tcPr>
          <w:p>
            <w:pPr>
              <w:pStyle w:val="TableParagraph"/>
              <w:ind w:left="22"/>
              <w:rPr>
                <w:sz w:val="12"/>
              </w:rPr>
            </w:pPr>
            <w:r>
              <w:rPr>
                <w:spacing w:val="-4"/>
                <w:w w:val="105"/>
                <w:sz w:val="12"/>
              </w:rPr>
              <w:t>PROM</w:t>
            </w:r>
          </w:p>
        </w:tc>
        <w:tc>
          <w:tcPr>
            <w:tcW w:w="2032" w:type="dxa"/>
          </w:tcPr>
          <w:p>
            <w:pPr>
              <w:pStyle w:val="TableParagraph"/>
              <w:spacing w:line="151" w:lineRule="exact" w:before="0"/>
              <w:ind w:left="554"/>
              <w:rPr>
                <w:sz w:val="12"/>
              </w:rPr>
            </w:pPr>
            <w:r>
              <w:rPr>
                <w:w w:val="110"/>
                <w:sz w:val="12"/>
              </w:rPr>
              <w:t>ATR</w:t>
            </w:r>
            <w:r>
              <w:rPr>
                <w:spacing w:val="-8"/>
                <w:w w:val="110"/>
                <w:sz w:val="12"/>
              </w:rPr>
              <w:t> </w:t>
            </w:r>
            <w:r>
              <w:rPr>
                <w:rFonts w:ascii="STIX Math"/>
                <w:i/>
                <w:w w:val="110"/>
                <w:sz w:val="12"/>
              </w:rPr>
              <w:t>&gt;</w:t>
            </w:r>
            <w:r>
              <w:rPr>
                <w:rFonts w:ascii="STIX Math"/>
                <w:i/>
                <w:spacing w:val="-8"/>
                <w:w w:val="110"/>
                <w:sz w:val="12"/>
              </w:rPr>
              <w:t> </w:t>
            </w:r>
            <w:r>
              <w:rPr>
                <w:spacing w:val="-4"/>
                <w:w w:val="110"/>
                <w:sz w:val="12"/>
              </w:rPr>
              <w:t>0.025</w:t>
            </w:r>
          </w:p>
        </w:tc>
        <w:tc>
          <w:tcPr>
            <w:tcW w:w="2222" w:type="dxa"/>
          </w:tcPr>
          <w:p>
            <w:pPr>
              <w:pStyle w:val="TableParagraph"/>
              <w:ind w:left="554"/>
              <w:rPr>
                <w:sz w:val="12"/>
              </w:rPr>
            </w:pPr>
            <w:r>
              <w:rPr>
                <w:spacing w:val="-2"/>
                <w:w w:val="120"/>
                <w:sz w:val="12"/>
              </w:rPr>
              <w:t>24913</w:t>
            </w:r>
          </w:p>
        </w:tc>
        <w:tc>
          <w:tcPr>
            <w:tcW w:w="1953" w:type="dxa"/>
          </w:tcPr>
          <w:p>
            <w:pPr>
              <w:pStyle w:val="TableParagraph"/>
              <w:ind w:left="638"/>
              <w:rPr>
                <w:sz w:val="12"/>
              </w:rPr>
            </w:pPr>
            <w:r>
              <w:rPr>
                <w:spacing w:val="-4"/>
                <w:w w:val="120"/>
                <w:sz w:val="12"/>
              </w:rPr>
              <w:t>2825</w:t>
            </w:r>
          </w:p>
        </w:tc>
      </w:tr>
      <w:tr>
        <w:trPr>
          <w:trHeight w:val="166" w:hRule="atLeast"/>
        </w:trPr>
        <w:tc>
          <w:tcPr>
            <w:tcW w:w="2642" w:type="dxa"/>
          </w:tcPr>
          <w:p>
            <w:pPr>
              <w:pStyle w:val="TableParagraph"/>
              <w:spacing w:line="240" w:lineRule="auto" w:before="0"/>
              <w:rPr>
                <w:rFonts w:ascii="Times New Roman"/>
                <w:sz w:val="10"/>
              </w:rPr>
            </w:pPr>
          </w:p>
        </w:tc>
        <w:tc>
          <w:tcPr>
            <w:tcW w:w="1552" w:type="dxa"/>
          </w:tcPr>
          <w:p>
            <w:pPr>
              <w:pStyle w:val="TableParagraph"/>
              <w:spacing w:line="129" w:lineRule="exact"/>
              <w:ind w:left="22"/>
              <w:rPr>
                <w:sz w:val="12"/>
              </w:rPr>
            </w:pPr>
            <w:r>
              <w:rPr>
                <w:spacing w:val="-2"/>
                <w:w w:val="105"/>
                <w:sz w:val="12"/>
              </w:rPr>
              <w:t>NPROM</w:t>
            </w:r>
          </w:p>
        </w:tc>
        <w:tc>
          <w:tcPr>
            <w:tcW w:w="2032" w:type="dxa"/>
          </w:tcPr>
          <w:p>
            <w:pPr>
              <w:pStyle w:val="TableParagraph"/>
              <w:spacing w:line="147" w:lineRule="exact" w:before="0"/>
              <w:ind w:left="554"/>
              <w:rPr>
                <w:sz w:val="12"/>
              </w:rPr>
            </w:pPr>
            <w:r>
              <w:rPr>
                <w:w w:val="110"/>
                <w:sz w:val="12"/>
              </w:rPr>
              <w:t>ATR</w:t>
            </w:r>
            <w:r>
              <w:rPr>
                <w:spacing w:val="-8"/>
                <w:w w:val="110"/>
                <w:sz w:val="12"/>
              </w:rPr>
              <w:t> </w:t>
            </w:r>
            <w:r>
              <w:rPr>
                <w:rFonts w:ascii="STIX Math"/>
                <w:i/>
                <w:w w:val="110"/>
                <w:sz w:val="12"/>
              </w:rPr>
              <w:t>&lt;</w:t>
            </w:r>
            <w:r>
              <w:rPr>
                <w:rFonts w:ascii="STIX Math"/>
                <w:i/>
                <w:spacing w:val="-8"/>
                <w:w w:val="110"/>
                <w:sz w:val="12"/>
              </w:rPr>
              <w:t> </w:t>
            </w:r>
            <w:r>
              <w:rPr>
                <w:spacing w:val="-4"/>
                <w:w w:val="110"/>
                <w:sz w:val="12"/>
              </w:rPr>
              <w:t>0.008</w:t>
            </w:r>
          </w:p>
        </w:tc>
        <w:tc>
          <w:tcPr>
            <w:tcW w:w="2222" w:type="dxa"/>
          </w:tcPr>
          <w:p>
            <w:pPr>
              <w:pStyle w:val="TableParagraph"/>
              <w:spacing w:line="129" w:lineRule="exact"/>
              <w:ind w:left="554"/>
              <w:rPr>
                <w:sz w:val="12"/>
              </w:rPr>
            </w:pPr>
            <w:r>
              <w:rPr>
                <w:spacing w:val="-2"/>
                <w:w w:val="120"/>
                <w:sz w:val="12"/>
              </w:rPr>
              <w:t>226382</w:t>
            </w:r>
          </w:p>
        </w:tc>
        <w:tc>
          <w:tcPr>
            <w:tcW w:w="1953" w:type="dxa"/>
          </w:tcPr>
          <w:p>
            <w:pPr>
              <w:pStyle w:val="TableParagraph"/>
              <w:spacing w:line="129" w:lineRule="exact"/>
              <w:ind w:left="638"/>
              <w:rPr>
                <w:sz w:val="12"/>
              </w:rPr>
            </w:pPr>
            <w:r>
              <w:rPr>
                <w:spacing w:val="-2"/>
                <w:w w:val="120"/>
                <w:sz w:val="12"/>
              </w:rPr>
              <w:t>25427</w:t>
            </w:r>
          </w:p>
        </w:tc>
      </w:tr>
      <w:tr>
        <w:trPr>
          <w:trHeight w:val="176" w:hRule="atLeast"/>
        </w:trPr>
        <w:tc>
          <w:tcPr>
            <w:tcW w:w="2642" w:type="dxa"/>
          </w:tcPr>
          <w:p>
            <w:pPr>
              <w:pStyle w:val="TableParagraph"/>
              <w:spacing w:before="22"/>
              <w:ind w:left="119"/>
              <w:rPr>
                <w:sz w:val="12"/>
              </w:rPr>
            </w:pPr>
            <w:r>
              <w:rPr>
                <w:w w:val="115"/>
                <w:sz w:val="12"/>
              </w:rPr>
              <w:t>extended</w:t>
            </w:r>
            <w:r>
              <w:rPr>
                <w:spacing w:val="8"/>
                <w:w w:val="115"/>
                <w:sz w:val="12"/>
              </w:rPr>
              <w:t> </w:t>
            </w:r>
            <w:r>
              <w:rPr>
                <w:w w:val="115"/>
                <w:sz w:val="12"/>
              </w:rPr>
              <w:t>cell-</w:t>
            </w:r>
            <w:r>
              <w:rPr>
                <w:spacing w:val="-2"/>
                <w:w w:val="115"/>
                <w:sz w:val="12"/>
              </w:rPr>
              <w:t>based</w:t>
            </w:r>
          </w:p>
        </w:tc>
        <w:tc>
          <w:tcPr>
            <w:tcW w:w="1552" w:type="dxa"/>
          </w:tcPr>
          <w:p>
            <w:pPr>
              <w:pStyle w:val="TableParagraph"/>
              <w:spacing w:before="22"/>
              <w:ind w:left="22"/>
              <w:rPr>
                <w:sz w:val="12"/>
              </w:rPr>
            </w:pPr>
            <w:r>
              <w:rPr>
                <w:spacing w:val="-2"/>
                <w:w w:val="110"/>
                <w:sz w:val="12"/>
              </w:rPr>
              <w:t>HPROM</w:t>
            </w:r>
            <w:r>
              <w:rPr>
                <w:color w:val="0080AC"/>
                <w:spacing w:val="-2"/>
                <w:w w:val="110"/>
                <w:sz w:val="12"/>
                <w:vertAlign w:val="superscript"/>
              </w:rPr>
              <w:t>1</w:t>
            </w:r>
          </w:p>
        </w:tc>
        <w:tc>
          <w:tcPr>
            <w:tcW w:w="2032" w:type="dxa"/>
          </w:tcPr>
          <w:p>
            <w:pPr>
              <w:pStyle w:val="TableParagraph"/>
              <w:spacing w:line="156" w:lineRule="exact" w:before="0"/>
              <w:ind w:left="554"/>
              <w:rPr>
                <w:sz w:val="12"/>
              </w:rPr>
            </w:pPr>
            <w:r>
              <w:rPr>
                <w:w w:val="110"/>
                <w:sz w:val="12"/>
              </w:rPr>
              <w:t>ATR</w:t>
            </w:r>
            <w:r>
              <w:rPr>
                <w:spacing w:val="-8"/>
                <w:w w:val="110"/>
                <w:sz w:val="12"/>
              </w:rPr>
              <w:t> </w:t>
            </w:r>
            <w:r>
              <w:rPr>
                <w:rFonts w:ascii="STIX Math"/>
                <w:i/>
                <w:w w:val="110"/>
                <w:sz w:val="12"/>
              </w:rPr>
              <w:t>&gt;</w:t>
            </w:r>
            <w:r>
              <w:rPr>
                <w:rFonts w:ascii="STIX Math"/>
                <w:i/>
                <w:spacing w:val="-8"/>
                <w:w w:val="110"/>
                <w:sz w:val="12"/>
              </w:rPr>
              <w:t> </w:t>
            </w:r>
            <w:r>
              <w:rPr>
                <w:spacing w:val="-4"/>
                <w:w w:val="110"/>
                <w:sz w:val="12"/>
              </w:rPr>
              <w:t>0.070</w:t>
            </w:r>
          </w:p>
        </w:tc>
        <w:tc>
          <w:tcPr>
            <w:tcW w:w="2222" w:type="dxa"/>
          </w:tcPr>
          <w:p>
            <w:pPr>
              <w:pStyle w:val="TableParagraph"/>
              <w:spacing w:before="22"/>
              <w:ind w:left="554"/>
              <w:rPr>
                <w:sz w:val="12"/>
              </w:rPr>
            </w:pPr>
            <w:r>
              <w:rPr>
                <w:spacing w:val="-4"/>
                <w:w w:val="120"/>
                <w:sz w:val="12"/>
              </w:rPr>
              <w:t>5135</w:t>
            </w:r>
          </w:p>
        </w:tc>
        <w:tc>
          <w:tcPr>
            <w:tcW w:w="1953" w:type="dxa"/>
          </w:tcPr>
          <w:p>
            <w:pPr>
              <w:pStyle w:val="TableParagraph"/>
              <w:spacing w:before="22"/>
              <w:ind w:left="637"/>
              <w:rPr>
                <w:sz w:val="12"/>
              </w:rPr>
            </w:pPr>
            <w:r>
              <w:rPr>
                <w:spacing w:val="-5"/>
                <w:w w:val="120"/>
                <w:sz w:val="12"/>
              </w:rPr>
              <w:t>538</w:t>
            </w:r>
          </w:p>
        </w:tc>
      </w:tr>
      <w:tr>
        <w:trPr>
          <w:trHeight w:val="171" w:hRule="atLeast"/>
        </w:trPr>
        <w:tc>
          <w:tcPr>
            <w:tcW w:w="2642" w:type="dxa"/>
          </w:tcPr>
          <w:p>
            <w:pPr>
              <w:pStyle w:val="TableParagraph"/>
              <w:ind w:left="119"/>
              <w:rPr>
                <w:sz w:val="12"/>
              </w:rPr>
            </w:pPr>
            <w:r>
              <w:rPr>
                <w:w w:val="115"/>
                <w:sz w:val="12"/>
              </w:rPr>
              <w:t>assay</w:t>
            </w:r>
            <w:r>
              <w:rPr>
                <w:spacing w:val="7"/>
                <w:w w:val="115"/>
                <w:sz w:val="12"/>
              </w:rPr>
              <w:t> </w:t>
            </w:r>
            <w:r>
              <w:rPr>
                <w:w w:val="115"/>
                <w:sz w:val="12"/>
              </w:rPr>
              <w:t>data</w:t>
            </w:r>
            <w:r>
              <w:rPr>
                <w:spacing w:val="6"/>
                <w:w w:val="115"/>
                <w:sz w:val="12"/>
              </w:rPr>
              <w:t> </w:t>
            </w:r>
            <w:r>
              <w:rPr>
                <w:spacing w:val="-5"/>
                <w:w w:val="115"/>
                <w:sz w:val="12"/>
              </w:rPr>
              <w:t>set</w:t>
            </w:r>
          </w:p>
        </w:tc>
        <w:tc>
          <w:tcPr>
            <w:tcW w:w="1552" w:type="dxa"/>
          </w:tcPr>
          <w:p>
            <w:pPr>
              <w:pStyle w:val="TableParagraph"/>
              <w:ind w:left="22"/>
              <w:rPr>
                <w:sz w:val="12"/>
              </w:rPr>
            </w:pPr>
            <w:r>
              <w:rPr>
                <w:spacing w:val="-4"/>
                <w:w w:val="105"/>
                <w:sz w:val="12"/>
              </w:rPr>
              <w:t>PROM</w:t>
            </w:r>
          </w:p>
        </w:tc>
        <w:tc>
          <w:tcPr>
            <w:tcW w:w="2032" w:type="dxa"/>
          </w:tcPr>
          <w:p>
            <w:pPr>
              <w:pStyle w:val="TableParagraph"/>
              <w:spacing w:line="151" w:lineRule="exact" w:before="0"/>
              <w:ind w:left="554"/>
              <w:rPr>
                <w:sz w:val="12"/>
              </w:rPr>
            </w:pPr>
            <w:r>
              <w:rPr>
                <w:w w:val="110"/>
                <w:sz w:val="12"/>
              </w:rPr>
              <w:t>ATR</w:t>
            </w:r>
            <w:r>
              <w:rPr>
                <w:spacing w:val="-8"/>
                <w:w w:val="110"/>
                <w:sz w:val="12"/>
              </w:rPr>
              <w:t> </w:t>
            </w:r>
            <w:r>
              <w:rPr>
                <w:rFonts w:ascii="STIX Math"/>
                <w:i/>
                <w:w w:val="110"/>
                <w:sz w:val="12"/>
              </w:rPr>
              <w:t>&gt;</w:t>
            </w:r>
            <w:r>
              <w:rPr>
                <w:rFonts w:ascii="STIX Math"/>
                <w:i/>
                <w:spacing w:val="-8"/>
                <w:w w:val="110"/>
                <w:sz w:val="12"/>
              </w:rPr>
              <w:t> </w:t>
            </w:r>
            <w:r>
              <w:rPr>
                <w:spacing w:val="-4"/>
                <w:w w:val="110"/>
                <w:sz w:val="12"/>
              </w:rPr>
              <w:t>0.030</w:t>
            </w:r>
          </w:p>
        </w:tc>
        <w:tc>
          <w:tcPr>
            <w:tcW w:w="2222" w:type="dxa"/>
          </w:tcPr>
          <w:p>
            <w:pPr>
              <w:pStyle w:val="TableParagraph"/>
              <w:ind w:left="554"/>
              <w:rPr>
                <w:sz w:val="12"/>
              </w:rPr>
            </w:pPr>
            <w:r>
              <w:rPr>
                <w:spacing w:val="-2"/>
                <w:w w:val="120"/>
                <w:sz w:val="12"/>
              </w:rPr>
              <w:t>24673</w:t>
            </w:r>
          </w:p>
        </w:tc>
        <w:tc>
          <w:tcPr>
            <w:tcW w:w="1953" w:type="dxa"/>
          </w:tcPr>
          <w:p>
            <w:pPr>
              <w:pStyle w:val="TableParagraph"/>
              <w:ind w:left="638"/>
              <w:rPr>
                <w:sz w:val="12"/>
              </w:rPr>
            </w:pPr>
            <w:r>
              <w:rPr>
                <w:spacing w:val="-4"/>
                <w:w w:val="120"/>
                <w:sz w:val="12"/>
              </w:rPr>
              <w:t>2776</w:t>
            </w:r>
          </w:p>
        </w:tc>
      </w:tr>
      <w:tr>
        <w:trPr>
          <w:trHeight w:val="230" w:hRule="atLeast"/>
        </w:trPr>
        <w:tc>
          <w:tcPr>
            <w:tcW w:w="2642" w:type="dxa"/>
            <w:tcBorders>
              <w:bottom w:val="single" w:sz="4" w:space="0" w:color="000000"/>
            </w:tcBorders>
          </w:tcPr>
          <w:p>
            <w:pPr>
              <w:pStyle w:val="TableParagraph"/>
              <w:spacing w:line="240" w:lineRule="auto" w:before="0"/>
              <w:rPr>
                <w:rFonts w:ascii="Times New Roman"/>
                <w:sz w:val="14"/>
              </w:rPr>
            </w:pPr>
          </w:p>
        </w:tc>
        <w:tc>
          <w:tcPr>
            <w:tcW w:w="1552" w:type="dxa"/>
            <w:tcBorders>
              <w:bottom w:val="single" w:sz="4" w:space="0" w:color="000000"/>
            </w:tcBorders>
          </w:tcPr>
          <w:p>
            <w:pPr>
              <w:pStyle w:val="TableParagraph"/>
              <w:spacing w:line="240" w:lineRule="auto"/>
              <w:ind w:left="22"/>
              <w:rPr>
                <w:sz w:val="12"/>
              </w:rPr>
            </w:pPr>
            <w:r>
              <w:rPr>
                <w:spacing w:val="-2"/>
                <w:w w:val="105"/>
                <w:sz w:val="12"/>
              </w:rPr>
              <w:t>NPROM</w:t>
            </w:r>
          </w:p>
        </w:tc>
        <w:tc>
          <w:tcPr>
            <w:tcW w:w="2032" w:type="dxa"/>
            <w:tcBorders>
              <w:bottom w:val="single" w:sz="4" w:space="0" w:color="000000"/>
            </w:tcBorders>
          </w:tcPr>
          <w:p>
            <w:pPr>
              <w:pStyle w:val="TableParagraph"/>
              <w:spacing w:line="192" w:lineRule="exact" w:before="0"/>
              <w:ind w:left="554"/>
              <w:rPr>
                <w:sz w:val="12"/>
              </w:rPr>
            </w:pPr>
            <w:r>
              <w:rPr>
                <w:w w:val="110"/>
                <w:sz w:val="12"/>
              </w:rPr>
              <w:t>ATR</w:t>
            </w:r>
            <w:r>
              <w:rPr>
                <w:spacing w:val="-8"/>
                <w:w w:val="110"/>
                <w:sz w:val="12"/>
              </w:rPr>
              <w:t> </w:t>
            </w:r>
            <w:r>
              <w:rPr>
                <w:rFonts w:ascii="STIX Math"/>
                <w:i/>
                <w:w w:val="110"/>
                <w:sz w:val="12"/>
              </w:rPr>
              <w:t>&lt;</w:t>
            </w:r>
            <w:r>
              <w:rPr>
                <w:rFonts w:ascii="STIX Math"/>
                <w:i/>
                <w:spacing w:val="-8"/>
                <w:w w:val="110"/>
                <w:sz w:val="12"/>
              </w:rPr>
              <w:t> </w:t>
            </w:r>
            <w:r>
              <w:rPr>
                <w:spacing w:val="-4"/>
                <w:w w:val="110"/>
                <w:sz w:val="12"/>
              </w:rPr>
              <w:t>0.010</w:t>
            </w:r>
          </w:p>
        </w:tc>
        <w:tc>
          <w:tcPr>
            <w:tcW w:w="2222" w:type="dxa"/>
            <w:tcBorders>
              <w:bottom w:val="single" w:sz="4" w:space="0" w:color="000000"/>
            </w:tcBorders>
          </w:tcPr>
          <w:p>
            <w:pPr>
              <w:pStyle w:val="TableParagraph"/>
              <w:spacing w:line="240" w:lineRule="auto"/>
              <w:ind w:left="554"/>
              <w:rPr>
                <w:sz w:val="12"/>
              </w:rPr>
            </w:pPr>
            <w:r>
              <w:rPr>
                <w:spacing w:val="-2"/>
                <w:w w:val="120"/>
                <w:sz w:val="12"/>
              </w:rPr>
              <w:t>235241</w:t>
            </w:r>
          </w:p>
        </w:tc>
        <w:tc>
          <w:tcPr>
            <w:tcW w:w="1953" w:type="dxa"/>
            <w:tcBorders>
              <w:bottom w:val="single" w:sz="4" w:space="0" w:color="000000"/>
            </w:tcBorders>
          </w:tcPr>
          <w:p>
            <w:pPr>
              <w:pStyle w:val="TableParagraph"/>
              <w:spacing w:line="240" w:lineRule="auto"/>
              <w:ind w:left="638"/>
              <w:rPr>
                <w:sz w:val="12"/>
              </w:rPr>
            </w:pPr>
            <w:r>
              <w:rPr>
                <w:spacing w:val="-2"/>
                <w:w w:val="120"/>
                <w:sz w:val="12"/>
              </w:rPr>
              <w:t>26398</w:t>
            </w:r>
          </w:p>
        </w:tc>
      </w:tr>
    </w:tbl>
    <w:p>
      <w:pPr>
        <w:spacing w:before="53"/>
        <w:ind w:left="237" w:right="0" w:firstLine="0"/>
        <w:jc w:val="left"/>
        <w:rPr>
          <w:sz w:val="14"/>
        </w:rPr>
      </w:pPr>
      <w:r>
        <w:rPr>
          <w:w w:val="110"/>
          <w:position w:val="5"/>
          <w:sz w:val="10"/>
        </w:rPr>
        <w:t>1</w:t>
      </w:r>
      <w:r>
        <w:rPr>
          <w:spacing w:val="46"/>
          <w:w w:val="110"/>
          <w:position w:val="5"/>
          <w:sz w:val="10"/>
        </w:rPr>
        <w:t> </w:t>
      </w:r>
      <w:r>
        <w:rPr>
          <w:w w:val="110"/>
          <w:sz w:val="14"/>
        </w:rPr>
        <w:t>The</w:t>
      </w:r>
      <w:r>
        <w:rPr>
          <w:spacing w:val="6"/>
          <w:w w:val="110"/>
          <w:sz w:val="14"/>
        </w:rPr>
        <w:t> </w:t>
      </w:r>
      <w:r>
        <w:rPr>
          <w:w w:val="110"/>
          <w:sz w:val="14"/>
        </w:rPr>
        <w:t>compounds</w:t>
      </w:r>
      <w:r>
        <w:rPr>
          <w:spacing w:val="7"/>
          <w:w w:val="110"/>
          <w:sz w:val="14"/>
        </w:rPr>
        <w:t> </w:t>
      </w:r>
      <w:r>
        <w:rPr>
          <w:w w:val="110"/>
          <w:sz w:val="14"/>
        </w:rPr>
        <w:t>labeled</w:t>
      </w:r>
      <w:r>
        <w:rPr>
          <w:spacing w:val="6"/>
          <w:w w:val="110"/>
          <w:sz w:val="14"/>
        </w:rPr>
        <w:t> </w:t>
      </w:r>
      <w:r>
        <w:rPr>
          <w:w w:val="110"/>
          <w:sz w:val="14"/>
        </w:rPr>
        <w:t>as</w:t>
      </w:r>
      <w:r>
        <w:rPr>
          <w:spacing w:val="7"/>
          <w:w w:val="110"/>
          <w:sz w:val="14"/>
        </w:rPr>
        <w:t> </w:t>
      </w:r>
      <w:r>
        <w:rPr>
          <w:w w:val="110"/>
          <w:sz w:val="14"/>
        </w:rPr>
        <w:t>HPROM</w:t>
      </w:r>
      <w:r>
        <w:rPr>
          <w:spacing w:val="6"/>
          <w:w w:val="110"/>
          <w:sz w:val="14"/>
        </w:rPr>
        <w:t> </w:t>
      </w:r>
      <w:r>
        <w:rPr>
          <w:w w:val="110"/>
          <w:sz w:val="14"/>
        </w:rPr>
        <w:t>are</w:t>
      </w:r>
      <w:r>
        <w:rPr>
          <w:spacing w:val="7"/>
          <w:w w:val="110"/>
          <w:sz w:val="14"/>
        </w:rPr>
        <w:t> </w:t>
      </w:r>
      <w:r>
        <w:rPr>
          <w:w w:val="110"/>
          <w:sz w:val="14"/>
        </w:rPr>
        <w:t>a</w:t>
      </w:r>
      <w:r>
        <w:rPr>
          <w:spacing w:val="6"/>
          <w:w w:val="110"/>
          <w:sz w:val="14"/>
        </w:rPr>
        <w:t> </w:t>
      </w:r>
      <w:r>
        <w:rPr>
          <w:w w:val="110"/>
          <w:sz w:val="14"/>
        </w:rPr>
        <w:t>subset</w:t>
      </w:r>
      <w:r>
        <w:rPr>
          <w:spacing w:val="7"/>
          <w:w w:val="110"/>
          <w:sz w:val="14"/>
        </w:rPr>
        <w:t> </w:t>
      </w:r>
      <w:r>
        <w:rPr>
          <w:w w:val="110"/>
          <w:sz w:val="14"/>
        </w:rPr>
        <w:t>of</w:t>
      </w:r>
      <w:r>
        <w:rPr>
          <w:spacing w:val="6"/>
          <w:w w:val="110"/>
          <w:sz w:val="14"/>
        </w:rPr>
        <w:t> </w:t>
      </w:r>
      <w:r>
        <w:rPr>
          <w:w w:val="110"/>
          <w:sz w:val="14"/>
        </w:rPr>
        <w:t>the</w:t>
      </w:r>
      <w:r>
        <w:rPr>
          <w:spacing w:val="7"/>
          <w:w w:val="110"/>
          <w:sz w:val="14"/>
        </w:rPr>
        <w:t> </w:t>
      </w:r>
      <w:r>
        <w:rPr>
          <w:w w:val="110"/>
          <w:sz w:val="14"/>
        </w:rPr>
        <w:t>compounds</w:t>
      </w:r>
      <w:r>
        <w:rPr>
          <w:spacing w:val="6"/>
          <w:w w:val="110"/>
          <w:sz w:val="14"/>
        </w:rPr>
        <w:t> </w:t>
      </w:r>
      <w:r>
        <w:rPr>
          <w:w w:val="110"/>
          <w:sz w:val="14"/>
        </w:rPr>
        <w:t>labeled</w:t>
      </w:r>
      <w:r>
        <w:rPr>
          <w:spacing w:val="7"/>
          <w:w w:val="110"/>
          <w:sz w:val="14"/>
        </w:rPr>
        <w:t> </w:t>
      </w:r>
      <w:r>
        <w:rPr>
          <w:w w:val="110"/>
          <w:sz w:val="14"/>
        </w:rPr>
        <w:t>as</w:t>
      </w:r>
      <w:r>
        <w:rPr>
          <w:spacing w:val="6"/>
          <w:w w:val="110"/>
          <w:sz w:val="14"/>
        </w:rPr>
        <w:t> </w:t>
      </w:r>
      <w:r>
        <w:rPr>
          <w:spacing w:val="-2"/>
          <w:w w:val="110"/>
          <w:sz w:val="14"/>
        </w:rPr>
        <w:t>PROM.</w:t>
      </w:r>
    </w:p>
    <w:p>
      <w:pPr>
        <w:pStyle w:val="BodyText"/>
        <w:spacing w:before="58"/>
        <w:ind w:left="0"/>
        <w:rPr>
          <w:sz w:val="20"/>
        </w:rPr>
      </w:pPr>
    </w:p>
    <w:p>
      <w:pPr>
        <w:spacing w:after="0"/>
        <w:rPr>
          <w:sz w:val="20"/>
        </w:rPr>
        <w:sectPr>
          <w:pgSz w:w="11910" w:h="15880"/>
          <w:pgMar w:header="668" w:footer="490" w:top="860" w:bottom="680" w:left="640" w:right="620"/>
        </w:sectPr>
      </w:pPr>
    </w:p>
    <w:p>
      <w:pPr>
        <w:pStyle w:val="BodyText"/>
        <w:spacing w:before="9"/>
        <w:ind w:left="0"/>
        <w:rPr>
          <w:sz w:val="9"/>
        </w:rPr>
      </w:pPr>
    </w:p>
    <w:p>
      <w:pPr>
        <w:pStyle w:val="BodyText"/>
        <w:ind w:left="948"/>
        <w:rPr>
          <w:sz w:val="20"/>
        </w:rPr>
      </w:pPr>
      <w:r>
        <w:rPr>
          <w:sz w:val="20"/>
        </w:rPr>
        <w:drawing>
          <wp:inline distT="0" distB="0" distL="0" distR="0">
            <wp:extent cx="2133600" cy="1600200"/>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7" cstate="print"/>
                    <a:stretch>
                      <a:fillRect/>
                    </a:stretch>
                  </pic:blipFill>
                  <pic:spPr>
                    <a:xfrm>
                      <a:off x="0" y="0"/>
                      <a:ext cx="2133600" cy="1600200"/>
                    </a:xfrm>
                    <a:prstGeom prst="rect">
                      <a:avLst/>
                    </a:prstGeom>
                  </pic:spPr>
                </pic:pic>
              </a:graphicData>
            </a:graphic>
          </wp:inline>
        </w:drawing>
      </w:r>
      <w:r>
        <w:rPr>
          <w:sz w:val="20"/>
        </w:rPr>
      </w:r>
    </w:p>
    <w:p>
      <w:pPr>
        <w:pStyle w:val="BodyText"/>
        <w:spacing w:before="38"/>
        <w:ind w:left="0"/>
        <w:rPr>
          <w:sz w:val="14"/>
        </w:rPr>
      </w:pPr>
    </w:p>
    <w:p>
      <w:pPr>
        <w:spacing w:line="285" w:lineRule="auto" w:before="1"/>
        <w:ind w:left="118" w:right="38" w:firstLine="0"/>
        <w:jc w:val="both"/>
        <w:rPr>
          <w:sz w:val="14"/>
        </w:rPr>
      </w:pPr>
      <w:bookmarkStart w:name="_bookmark12" w:id="26"/>
      <w:bookmarkEnd w:id="26"/>
      <w:r>
        <w:rPr/>
      </w:r>
      <w:r>
        <w:rPr>
          <w:rFonts w:ascii="Times New Roman"/>
          <w:b/>
          <w:w w:val="110"/>
          <w:sz w:val="14"/>
        </w:rPr>
        <w:t>Fig.</w:t>
      </w:r>
      <w:r>
        <w:rPr>
          <w:rFonts w:ascii="Times New Roman"/>
          <w:b/>
          <w:w w:val="110"/>
          <w:sz w:val="14"/>
        </w:rPr>
        <w:t> 2.</w:t>
      </w:r>
      <w:r>
        <w:rPr>
          <w:rFonts w:ascii="Times New Roman"/>
          <w:b/>
          <w:w w:val="110"/>
          <w:sz w:val="14"/>
        </w:rPr>
        <w:t> </w:t>
      </w:r>
      <w:r>
        <w:rPr>
          <w:w w:val="110"/>
          <w:sz w:val="14"/>
        </w:rPr>
        <w:t>Data</w:t>
      </w:r>
      <w:r>
        <w:rPr>
          <w:w w:val="110"/>
          <w:sz w:val="14"/>
        </w:rPr>
        <w:t> set</w:t>
      </w:r>
      <w:r>
        <w:rPr>
          <w:w w:val="110"/>
          <w:sz w:val="14"/>
        </w:rPr>
        <w:t> size</w:t>
      </w:r>
      <w:r>
        <w:rPr>
          <w:w w:val="110"/>
          <w:sz w:val="14"/>
        </w:rPr>
        <w:t> (number</w:t>
      </w:r>
      <w:r>
        <w:rPr>
          <w:w w:val="110"/>
          <w:sz w:val="14"/>
        </w:rPr>
        <w:t> of</w:t>
      </w:r>
      <w:r>
        <w:rPr>
          <w:w w:val="110"/>
          <w:sz w:val="14"/>
        </w:rPr>
        <w:t> compounds)</w:t>
      </w:r>
      <w:r>
        <w:rPr>
          <w:w w:val="110"/>
          <w:sz w:val="14"/>
        </w:rPr>
        <w:t> as</w:t>
      </w:r>
      <w:r>
        <w:rPr>
          <w:w w:val="110"/>
          <w:sz w:val="14"/>
        </w:rPr>
        <w:t> a</w:t>
      </w:r>
      <w:r>
        <w:rPr>
          <w:w w:val="110"/>
          <w:sz w:val="14"/>
        </w:rPr>
        <w:t> function</w:t>
      </w:r>
      <w:r>
        <w:rPr>
          <w:w w:val="110"/>
          <w:sz w:val="14"/>
        </w:rPr>
        <w:t> of</w:t>
      </w:r>
      <w:r>
        <w:rPr>
          <w:w w:val="110"/>
          <w:sz w:val="14"/>
        </w:rPr>
        <w:t> the</w:t>
      </w:r>
      <w:r>
        <w:rPr>
          <w:w w:val="110"/>
          <w:sz w:val="14"/>
        </w:rPr>
        <w:t> minimum</w:t>
      </w:r>
      <w:r>
        <w:rPr>
          <w:spacing w:val="40"/>
          <w:w w:val="110"/>
          <w:sz w:val="14"/>
        </w:rPr>
        <w:t> </w:t>
      </w:r>
      <w:r>
        <w:rPr>
          <w:w w:val="110"/>
          <w:sz w:val="14"/>
        </w:rPr>
        <w:t>number</w:t>
      </w:r>
      <w:r>
        <w:rPr>
          <w:spacing w:val="22"/>
          <w:w w:val="110"/>
          <w:sz w:val="14"/>
        </w:rPr>
        <w:t> </w:t>
      </w:r>
      <w:r>
        <w:rPr>
          <w:w w:val="110"/>
          <w:sz w:val="14"/>
        </w:rPr>
        <w:t>of</w:t>
      </w:r>
      <w:r>
        <w:rPr>
          <w:spacing w:val="24"/>
          <w:w w:val="110"/>
          <w:sz w:val="14"/>
        </w:rPr>
        <w:t> </w:t>
      </w:r>
      <w:r>
        <w:rPr>
          <w:w w:val="110"/>
          <w:sz w:val="14"/>
        </w:rPr>
        <w:t>protein</w:t>
      </w:r>
      <w:r>
        <w:rPr>
          <w:spacing w:val="22"/>
          <w:w w:val="110"/>
          <w:sz w:val="14"/>
        </w:rPr>
        <w:t> </w:t>
      </w:r>
      <w:r>
        <w:rPr>
          <w:w w:val="110"/>
          <w:sz w:val="14"/>
        </w:rPr>
        <w:t>clusters</w:t>
      </w:r>
      <w:r>
        <w:rPr>
          <w:spacing w:val="22"/>
          <w:w w:val="110"/>
          <w:sz w:val="14"/>
        </w:rPr>
        <w:t> </w:t>
      </w:r>
      <w:r>
        <w:rPr>
          <w:w w:val="110"/>
          <w:sz w:val="14"/>
        </w:rPr>
        <w:t>(in</w:t>
      </w:r>
      <w:r>
        <w:rPr>
          <w:spacing w:val="22"/>
          <w:w w:val="110"/>
          <w:sz w:val="14"/>
        </w:rPr>
        <w:t> </w:t>
      </w:r>
      <w:r>
        <w:rPr>
          <w:w w:val="110"/>
          <w:sz w:val="14"/>
        </w:rPr>
        <w:t>the</w:t>
      </w:r>
      <w:r>
        <w:rPr>
          <w:spacing w:val="22"/>
          <w:w w:val="110"/>
          <w:sz w:val="14"/>
        </w:rPr>
        <w:t> </w:t>
      </w:r>
      <w:r>
        <w:rPr>
          <w:w w:val="110"/>
          <w:sz w:val="14"/>
        </w:rPr>
        <w:t>case</w:t>
      </w:r>
      <w:r>
        <w:rPr>
          <w:spacing w:val="24"/>
          <w:w w:val="110"/>
          <w:sz w:val="14"/>
        </w:rPr>
        <w:t> </w:t>
      </w:r>
      <w:r>
        <w:rPr>
          <w:w w:val="110"/>
          <w:sz w:val="14"/>
        </w:rPr>
        <w:t>of</w:t>
      </w:r>
      <w:r>
        <w:rPr>
          <w:spacing w:val="22"/>
          <w:w w:val="110"/>
          <w:sz w:val="14"/>
        </w:rPr>
        <w:t> </w:t>
      </w:r>
      <w:r>
        <w:rPr>
          <w:w w:val="110"/>
          <w:sz w:val="14"/>
        </w:rPr>
        <w:t>target-based</w:t>
      </w:r>
      <w:r>
        <w:rPr>
          <w:spacing w:val="22"/>
          <w:w w:val="110"/>
          <w:sz w:val="14"/>
        </w:rPr>
        <w:t> </w:t>
      </w:r>
      <w:r>
        <w:rPr>
          <w:w w:val="110"/>
          <w:sz w:val="14"/>
        </w:rPr>
        <w:t>assays)</w:t>
      </w:r>
      <w:r>
        <w:rPr>
          <w:spacing w:val="22"/>
          <w:w w:val="110"/>
          <w:sz w:val="14"/>
        </w:rPr>
        <w:t> </w:t>
      </w:r>
      <w:r>
        <w:rPr>
          <w:w w:val="110"/>
          <w:sz w:val="14"/>
        </w:rPr>
        <w:t>or</w:t>
      </w:r>
      <w:r>
        <w:rPr>
          <w:spacing w:val="24"/>
          <w:w w:val="110"/>
          <w:sz w:val="14"/>
        </w:rPr>
        <w:t> </w:t>
      </w:r>
      <w:r>
        <w:rPr>
          <w:w w:val="110"/>
          <w:sz w:val="14"/>
        </w:rPr>
        <w:t>proteins</w:t>
      </w:r>
      <w:r>
        <w:rPr>
          <w:spacing w:val="22"/>
          <w:w w:val="110"/>
          <w:sz w:val="14"/>
        </w:rPr>
        <w:t> </w:t>
      </w:r>
      <w:r>
        <w:rPr>
          <w:w w:val="110"/>
          <w:sz w:val="14"/>
        </w:rPr>
        <w:t>(in</w:t>
      </w:r>
      <w:r>
        <w:rPr>
          <w:spacing w:val="40"/>
          <w:w w:val="110"/>
          <w:sz w:val="14"/>
        </w:rPr>
        <w:t> </w:t>
      </w:r>
      <w:r>
        <w:rPr>
          <w:w w:val="110"/>
          <w:sz w:val="14"/>
        </w:rPr>
        <w:t>the case of cell-based assays) for which measured data are available.</w:t>
      </w:r>
    </w:p>
    <w:p>
      <w:pPr>
        <w:pStyle w:val="BodyText"/>
        <w:ind w:left="0"/>
        <w:rPr>
          <w:sz w:val="14"/>
        </w:rPr>
      </w:pPr>
    </w:p>
    <w:p>
      <w:pPr>
        <w:pStyle w:val="BodyText"/>
        <w:spacing w:before="28"/>
        <w:ind w:left="0"/>
        <w:rPr>
          <w:sz w:val="14"/>
        </w:rPr>
      </w:pPr>
    </w:p>
    <w:p>
      <w:pPr>
        <w:spacing w:before="1"/>
        <w:ind w:left="118" w:right="0" w:firstLine="0"/>
        <w:jc w:val="both"/>
        <w:rPr>
          <w:rFonts w:ascii="Times New Roman"/>
          <w:i/>
          <w:sz w:val="16"/>
        </w:rPr>
      </w:pPr>
      <w:bookmarkStart w:name="Analysis of compound hit rates and assig" w:id="27"/>
      <w:bookmarkEnd w:id="27"/>
      <w:r>
        <w:rPr/>
      </w:r>
      <w:r>
        <w:rPr>
          <w:rFonts w:ascii="Times New Roman"/>
          <w:i/>
          <w:sz w:val="16"/>
        </w:rPr>
        <w:t>Analysis</w:t>
      </w:r>
      <w:r>
        <w:rPr>
          <w:rFonts w:ascii="Times New Roman"/>
          <w:i/>
          <w:spacing w:val="10"/>
          <w:sz w:val="16"/>
        </w:rPr>
        <w:t> </w:t>
      </w:r>
      <w:r>
        <w:rPr>
          <w:rFonts w:ascii="Times New Roman"/>
          <w:i/>
          <w:sz w:val="16"/>
        </w:rPr>
        <w:t>of</w:t>
      </w:r>
      <w:r>
        <w:rPr>
          <w:rFonts w:ascii="Times New Roman"/>
          <w:i/>
          <w:spacing w:val="11"/>
          <w:sz w:val="16"/>
        </w:rPr>
        <w:t> </w:t>
      </w:r>
      <w:r>
        <w:rPr>
          <w:rFonts w:ascii="Times New Roman"/>
          <w:i/>
          <w:sz w:val="16"/>
        </w:rPr>
        <w:t>compound</w:t>
      </w:r>
      <w:r>
        <w:rPr>
          <w:rFonts w:ascii="Times New Roman"/>
          <w:i/>
          <w:spacing w:val="11"/>
          <w:sz w:val="16"/>
        </w:rPr>
        <w:t> </w:t>
      </w:r>
      <w:r>
        <w:rPr>
          <w:rFonts w:ascii="Times New Roman"/>
          <w:i/>
          <w:sz w:val="16"/>
        </w:rPr>
        <w:t>hit</w:t>
      </w:r>
      <w:r>
        <w:rPr>
          <w:rFonts w:ascii="Times New Roman"/>
          <w:i/>
          <w:spacing w:val="9"/>
          <w:sz w:val="16"/>
        </w:rPr>
        <w:t> </w:t>
      </w:r>
      <w:r>
        <w:rPr>
          <w:rFonts w:ascii="Times New Roman"/>
          <w:i/>
          <w:sz w:val="16"/>
        </w:rPr>
        <w:t>rates</w:t>
      </w:r>
      <w:r>
        <w:rPr>
          <w:rFonts w:ascii="Times New Roman"/>
          <w:i/>
          <w:spacing w:val="11"/>
          <w:sz w:val="16"/>
        </w:rPr>
        <w:t> </w:t>
      </w:r>
      <w:r>
        <w:rPr>
          <w:rFonts w:ascii="Times New Roman"/>
          <w:i/>
          <w:sz w:val="16"/>
        </w:rPr>
        <w:t>and</w:t>
      </w:r>
      <w:r>
        <w:rPr>
          <w:rFonts w:ascii="Times New Roman"/>
          <w:i/>
          <w:spacing w:val="11"/>
          <w:sz w:val="16"/>
        </w:rPr>
        <w:t> </w:t>
      </w:r>
      <w:r>
        <w:rPr>
          <w:rFonts w:ascii="Times New Roman"/>
          <w:i/>
          <w:sz w:val="16"/>
        </w:rPr>
        <w:t>assignment</w:t>
      </w:r>
      <w:r>
        <w:rPr>
          <w:rFonts w:ascii="Times New Roman"/>
          <w:i/>
          <w:spacing w:val="9"/>
          <w:sz w:val="16"/>
        </w:rPr>
        <w:t> </w:t>
      </w:r>
      <w:r>
        <w:rPr>
          <w:rFonts w:ascii="Times New Roman"/>
          <w:i/>
          <w:sz w:val="16"/>
        </w:rPr>
        <w:t>of</w:t>
      </w:r>
      <w:r>
        <w:rPr>
          <w:rFonts w:ascii="Times New Roman"/>
          <w:i/>
          <w:spacing w:val="11"/>
          <w:sz w:val="16"/>
        </w:rPr>
        <w:t> </w:t>
      </w:r>
      <w:r>
        <w:rPr>
          <w:rFonts w:ascii="Times New Roman"/>
          <w:i/>
          <w:sz w:val="16"/>
        </w:rPr>
        <w:t>promiscuity</w:t>
      </w:r>
      <w:r>
        <w:rPr>
          <w:rFonts w:ascii="Times New Roman"/>
          <w:i/>
          <w:spacing w:val="11"/>
          <w:sz w:val="16"/>
        </w:rPr>
        <w:t> </w:t>
      </w:r>
      <w:r>
        <w:rPr>
          <w:rFonts w:ascii="Times New Roman"/>
          <w:i/>
          <w:sz w:val="16"/>
        </w:rPr>
        <w:t>class</w:t>
      </w:r>
      <w:r>
        <w:rPr>
          <w:rFonts w:ascii="Times New Roman"/>
          <w:i/>
          <w:spacing w:val="10"/>
          <w:sz w:val="16"/>
        </w:rPr>
        <w:t> </w:t>
      </w:r>
      <w:r>
        <w:rPr>
          <w:rFonts w:ascii="Times New Roman"/>
          <w:i/>
          <w:spacing w:val="-2"/>
          <w:sz w:val="16"/>
        </w:rPr>
        <w:t>labels</w:t>
      </w:r>
    </w:p>
    <w:p>
      <w:pPr>
        <w:pStyle w:val="BodyText"/>
        <w:spacing w:before="50"/>
        <w:ind w:left="0"/>
        <w:rPr>
          <w:rFonts w:ascii="Times New Roman"/>
          <w:i/>
        </w:rPr>
      </w:pPr>
    </w:p>
    <w:p>
      <w:pPr>
        <w:pStyle w:val="BodyText"/>
        <w:spacing w:line="273" w:lineRule="auto"/>
        <w:ind w:right="38" w:firstLine="239"/>
        <w:jc w:val="both"/>
      </w:pPr>
      <w:r>
        <w:rPr>
          <w:w w:val="110"/>
        </w:rPr>
        <w:t>The</w:t>
      </w:r>
      <w:r>
        <w:rPr>
          <w:w w:val="110"/>
        </w:rPr>
        <w:t> ATR</w:t>
      </w:r>
      <w:r>
        <w:rPr>
          <w:w w:val="110"/>
        </w:rPr>
        <w:t> (</w:t>
      </w:r>
      <w:hyperlink w:history="true" w:anchor="_bookmark7">
        <w:r>
          <w:rPr>
            <w:color w:val="0080AC"/>
            <w:w w:val="110"/>
          </w:rPr>
          <w:t>Eq.</w:t>
        </w:r>
        <w:r>
          <w:rPr>
            <w:color w:val="0080AC"/>
            <w:w w:val="110"/>
          </w:rPr>
          <w:t> (1)</w:t>
        </w:r>
      </w:hyperlink>
      <w:r>
        <w:rPr>
          <w:w w:val="110"/>
        </w:rPr>
        <w:t>)</w:t>
      </w:r>
      <w:r>
        <w:rPr>
          <w:w w:val="110"/>
        </w:rPr>
        <w:t> can</w:t>
      </w:r>
      <w:r>
        <w:rPr>
          <w:w w:val="110"/>
        </w:rPr>
        <w:t> be</w:t>
      </w:r>
      <w:r>
        <w:rPr>
          <w:w w:val="110"/>
        </w:rPr>
        <w:t> used</w:t>
      </w:r>
      <w:r>
        <w:rPr>
          <w:w w:val="110"/>
        </w:rPr>
        <w:t> to</w:t>
      </w:r>
      <w:r>
        <w:rPr>
          <w:w w:val="110"/>
        </w:rPr>
        <w:t> assign</w:t>
      </w:r>
      <w:r>
        <w:rPr>
          <w:w w:val="110"/>
        </w:rPr>
        <w:t> categorical</w:t>
      </w:r>
      <w:r>
        <w:rPr>
          <w:w w:val="110"/>
        </w:rPr>
        <w:t> promiscuity values</w:t>
      </w:r>
      <w:r>
        <w:rPr>
          <w:w w:val="110"/>
        </w:rPr>
        <w:t> to</w:t>
      </w:r>
      <w:r>
        <w:rPr>
          <w:w w:val="110"/>
        </w:rPr>
        <w:t> compounds,</w:t>
      </w:r>
      <w:r>
        <w:rPr>
          <w:w w:val="110"/>
        </w:rPr>
        <w:t> such</w:t>
      </w:r>
      <w:r>
        <w:rPr>
          <w:w w:val="110"/>
        </w:rPr>
        <w:t> as</w:t>
      </w:r>
      <w:r>
        <w:rPr>
          <w:w w:val="110"/>
        </w:rPr>
        <w:t> “non-promiscuous”,</w:t>
      </w:r>
      <w:r>
        <w:rPr>
          <w:w w:val="110"/>
        </w:rPr>
        <w:t> “promiscuous”</w:t>
      </w:r>
      <w:r>
        <w:rPr>
          <w:w w:val="110"/>
        </w:rPr>
        <w:t> or “highly</w:t>
      </w:r>
      <w:r>
        <w:rPr>
          <w:spacing w:val="-2"/>
          <w:w w:val="110"/>
        </w:rPr>
        <w:t> </w:t>
      </w:r>
      <w:r>
        <w:rPr>
          <w:w w:val="110"/>
        </w:rPr>
        <w:t>promiscuous”.</w:t>
      </w:r>
      <w:r>
        <w:rPr>
          <w:spacing w:val="-2"/>
          <w:w w:val="110"/>
        </w:rPr>
        <w:t> </w:t>
      </w:r>
      <w:r>
        <w:rPr>
          <w:w w:val="110"/>
        </w:rPr>
        <w:t>The</w:t>
      </w:r>
      <w:r>
        <w:rPr>
          <w:spacing w:val="-2"/>
          <w:w w:val="110"/>
        </w:rPr>
        <w:t> </w:t>
      </w:r>
      <w:r>
        <w:rPr>
          <w:w w:val="110"/>
        </w:rPr>
        <w:t>significance</w:t>
      </w:r>
      <w:r>
        <w:rPr>
          <w:spacing w:val="-1"/>
          <w:w w:val="110"/>
        </w:rPr>
        <w:t> </w:t>
      </w:r>
      <w:r>
        <w:rPr>
          <w:w w:val="110"/>
        </w:rPr>
        <w:t>and</w:t>
      </w:r>
      <w:r>
        <w:rPr>
          <w:spacing w:val="-2"/>
          <w:w w:val="110"/>
        </w:rPr>
        <w:t> </w:t>
      </w:r>
      <w:r>
        <w:rPr>
          <w:w w:val="110"/>
        </w:rPr>
        <w:t>robustness</w:t>
      </w:r>
      <w:r>
        <w:rPr>
          <w:spacing w:val="-2"/>
          <w:w w:val="110"/>
        </w:rPr>
        <w:t> </w:t>
      </w:r>
      <w:r>
        <w:rPr>
          <w:w w:val="110"/>
        </w:rPr>
        <w:t>of</w:t>
      </w:r>
      <w:r>
        <w:rPr>
          <w:spacing w:val="-2"/>
          <w:w w:val="110"/>
        </w:rPr>
        <w:t> </w:t>
      </w:r>
      <w:r>
        <w:rPr>
          <w:w w:val="110"/>
        </w:rPr>
        <w:t>the</w:t>
      </w:r>
      <w:r>
        <w:rPr>
          <w:spacing w:val="-2"/>
          <w:w w:val="110"/>
        </w:rPr>
        <w:t> </w:t>
      </w:r>
      <w:r>
        <w:rPr>
          <w:w w:val="110"/>
        </w:rPr>
        <w:t>ATR</w:t>
      </w:r>
      <w:r>
        <w:rPr>
          <w:spacing w:val="-2"/>
          <w:w w:val="110"/>
        </w:rPr>
        <w:t> </w:t>
      </w:r>
      <w:r>
        <w:rPr>
          <w:w w:val="110"/>
        </w:rPr>
        <w:t>de- </w:t>
      </w:r>
      <w:bookmarkStart w:name="Analysis of the chemical space covered b" w:id="28"/>
      <w:bookmarkEnd w:id="28"/>
      <w:r>
        <w:rPr>
          <w:w w:val="110"/>
        </w:rPr>
        <w:t>pend</w:t>
      </w:r>
      <w:r>
        <w:rPr>
          <w:w w:val="110"/>
        </w:rPr>
        <w:t>s</w:t>
      </w:r>
      <w:r>
        <w:rPr>
          <w:spacing w:val="-1"/>
          <w:w w:val="110"/>
        </w:rPr>
        <w:t> </w:t>
      </w:r>
      <w:r>
        <w:rPr>
          <w:w w:val="110"/>
        </w:rPr>
        <w:t>on</w:t>
      </w:r>
      <w:r>
        <w:rPr>
          <w:spacing w:val="-1"/>
          <w:w w:val="110"/>
        </w:rPr>
        <w:t> </w:t>
      </w:r>
      <w:r>
        <w:rPr>
          <w:w w:val="110"/>
        </w:rPr>
        <w:t>the</w:t>
      </w:r>
      <w:r>
        <w:rPr>
          <w:spacing w:val="-1"/>
          <w:w w:val="110"/>
        </w:rPr>
        <w:t> </w:t>
      </w:r>
      <w:r>
        <w:rPr>
          <w:w w:val="110"/>
        </w:rPr>
        <w:t>quality</w:t>
      </w:r>
      <w:r>
        <w:rPr>
          <w:spacing w:val="-1"/>
          <w:w w:val="110"/>
        </w:rPr>
        <w:t> </w:t>
      </w:r>
      <w:r>
        <w:rPr>
          <w:w w:val="110"/>
        </w:rPr>
        <w:t>and</w:t>
      </w:r>
      <w:r>
        <w:rPr>
          <w:spacing w:val="-1"/>
          <w:w w:val="110"/>
        </w:rPr>
        <w:t> </w:t>
      </w:r>
      <w:r>
        <w:rPr>
          <w:w w:val="110"/>
        </w:rPr>
        <w:t>quantity</w:t>
      </w:r>
      <w:r>
        <w:rPr>
          <w:spacing w:val="-1"/>
          <w:w w:val="110"/>
        </w:rPr>
        <w:t> </w:t>
      </w:r>
      <w:r>
        <w:rPr>
          <w:w w:val="110"/>
        </w:rPr>
        <w:t>of</w:t>
      </w:r>
      <w:r>
        <w:rPr>
          <w:spacing w:val="-1"/>
          <w:w w:val="110"/>
        </w:rPr>
        <w:t> </w:t>
      </w:r>
      <w:r>
        <w:rPr>
          <w:w w:val="110"/>
        </w:rPr>
        <w:t>the</w:t>
      </w:r>
      <w:r>
        <w:rPr>
          <w:spacing w:val="-1"/>
          <w:w w:val="110"/>
        </w:rPr>
        <w:t> </w:t>
      </w:r>
      <w:r>
        <w:rPr>
          <w:w w:val="110"/>
        </w:rPr>
        <w:t>underlying</w:t>
      </w:r>
      <w:r>
        <w:rPr>
          <w:spacing w:val="-1"/>
          <w:w w:val="110"/>
        </w:rPr>
        <w:t> </w:t>
      </w:r>
      <w:r>
        <w:rPr>
          <w:w w:val="110"/>
        </w:rPr>
        <w:t>data:</w:t>
      </w:r>
      <w:r>
        <w:rPr>
          <w:spacing w:val="-1"/>
          <w:w w:val="110"/>
        </w:rPr>
        <w:t> </w:t>
      </w:r>
      <w:r>
        <w:rPr>
          <w:w w:val="110"/>
        </w:rPr>
        <w:t>the</w:t>
      </w:r>
      <w:r>
        <w:rPr>
          <w:spacing w:val="-1"/>
          <w:w w:val="110"/>
        </w:rPr>
        <w:t> </w:t>
      </w:r>
      <w:r>
        <w:rPr>
          <w:w w:val="110"/>
        </w:rPr>
        <w:t>higher</w:t>
      </w:r>
      <w:r>
        <w:rPr>
          <w:spacing w:val="-1"/>
          <w:w w:val="110"/>
        </w:rPr>
        <w:t> </w:t>
      </w:r>
      <w:r>
        <w:rPr>
          <w:w w:val="110"/>
        </w:rPr>
        <w:t>the value</w:t>
      </w:r>
      <w:r>
        <w:rPr>
          <w:spacing w:val="-11"/>
          <w:w w:val="110"/>
        </w:rPr>
        <w:t> </w:t>
      </w:r>
      <w:r>
        <w:rPr>
          <w:w w:val="110"/>
        </w:rPr>
        <w:t>of</w:t>
      </w:r>
      <w:r>
        <w:rPr>
          <w:spacing w:val="-11"/>
          <w:w w:val="110"/>
        </w:rPr>
        <w:t> </w:t>
      </w:r>
      <w:r>
        <w:rPr>
          <w:rFonts w:ascii="Times New Roman" w:hAnsi="Times New Roman"/>
          <w:i/>
          <w:w w:val="110"/>
        </w:rPr>
        <w:t>T</w:t>
      </w:r>
      <w:r>
        <w:rPr>
          <w:rFonts w:ascii="Times New Roman" w:hAnsi="Times New Roman"/>
          <w:i/>
          <w:spacing w:val="-10"/>
          <w:w w:val="110"/>
        </w:rPr>
        <w:t> </w:t>
      </w:r>
      <w:r>
        <w:rPr>
          <w:w w:val="110"/>
        </w:rPr>
        <w:t>(i.e.</w:t>
      </w:r>
      <w:r>
        <w:rPr>
          <w:spacing w:val="-11"/>
          <w:w w:val="110"/>
        </w:rPr>
        <w:t> </w:t>
      </w:r>
      <w:r>
        <w:rPr>
          <w:w w:val="110"/>
        </w:rPr>
        <w:t>the</w:t>
      </w:r>
      <w:r>
        <w:rPr>
          <w:spacing w:val="-11"/>
          <w:w w:val="110"/>
        </w:rPr>
        <w:t> </w:t>
      </w:r>
      <w:r>
        <w:rPr>
          <w:w w:val="110"/>
        </w:rPr>
        <w:t>total</w:t>
      </w:r>
      <w:r>
        <w:rPr>
          <w:spacing w:val="-11"/>
          <w:w w:val="110"/>
        </w:rPr>
        <w:t> </w:t>
      </w:r>
      <w:r>
        <w:rPr>
          <w:w w:val="110"/>
        </w:rPr>
        <w:t>number</w:t>
      </w:r>
      <w:r>
        <w:rPr>
          <w:spacing w:val="-10"/>
          <w:w w:val="110"/>
        </w:rPr>
        <w:t> </w:t>
      </w:r>
      <w:r>
        <w:rPr>
          <w:w w:val="110"/>
        </w:rPr>
        <w:t>of</w:t>
      </w:r>
      <w:r>
        <w:rPr>
          <w:spacing w:val="-11"/>
          <w:w w:val="110"/>
        </w:rPr>
        <w:t> </w:t>
      </w:r>
      <w:r>
        <w:rPr>
          <w:w w:val="110"/>
        </w:rPr>
        <w:t>assays</w:t>
      </w:r>
      <w:r>
        <w:rPr>
          <w:spacing w:val="-11"/>
          <w:w w:val="110"/>
        </w:rPr>
        <w:t> </w:t>
      </w:r>
      <w:r>
        <w:rPr>
          <w:w w:val="110"/>
        </w:rPr>
        <w:t>a</w:t>
      </w:r>
      <w:r>
        <w:rPr>
          <w:spacing w:val="-10"/>
          <w:w w:val="110"/>
        </w:rPr>
        <w:t> </w:t>
      </w:r>
      <w:r>
        <w:rPr>
          <w:w w:val="110"/>
        </w:rPr>
        <w:t>compound</w:t>
      </w:r>
      <w:r>
        <w:rPr>
          <w:spacing w:val="-11"/>
          <w:w w:val="110"/>
        </w:rPr>
        <w:t> </w:t>
      </w:r>
      <w:r>
        <w:rPr>
          <w:w w:val="110"/>
        </w:rPr>
        <w:t>was</w:t>
      </w:r>
      <w:r>
        <w:rPr>
          <w:spacing w:val="-11"/>
          <w:w w:val="110"/>
        </w:rPr>
        <w:t> </w:t>
      </w:r>
      <w:r>
        <w:rPr>
          <w:w w:val="110"/>
        </w:rPr>
        <w:t>tested</w:t>
      </w:r>
      <w:r>
        <w:rPr>
          <w:spacing w:val="-11"/>
          <w:w w:val="110"/>
        </w:rPr>
        <w:t> </w:t>
      </w:r>
      <w:r>
        <w:rPr>
          <w:w w:val="110"/>
        </w:rPr>
        <w:t>in),</w:t>
      </w:r>
      <w:r>
        <w:rPr>
          <w:spacing w:val="-10"/>
          <w:w w:val="110"/>
        </w:rPr>
        <w:t> </w:t>
      </w:r>
      <w:r>
        <w:rPr>
          <w:w w:val="110"/>
        </w:rPr>
        <w:t>the more</w:t>
      </w:r>
      <w:r>
        <w:rPr>
          <w:spacing w:val="-1"/>
          <w:w w:val="110"/>
        </w:rPr>
        <w:t> </w:t>
      </w:r>
      <w:r>
        <w:rPr>
          <w:w w:val="110"/>
        </w:rPr>
        <w:t>robust</w:t>
      </w:r>
      <w:r>
        <w:rPr>
          <w:spacing w:val="-2"/>
          <w:w w:val="110"/>
        </w:rPr>
        <w:t> </w:t>
      </w:r>
      <w:r>
        <w:rPr>
          <w:w w:val="110"/>
        </w:rPr>
        <w:t>the</w:t>
      </w:r>
      <w:r>
        <w:rPr>
          <w:spacing w:val="-2"/>
          <w:w w:val="110"/>
        </w:rPr>
        <w:t> </w:t>
      </w:r>
      <w:r>
        <w:rPr>
          <w:w w:val="110"/>
        </w:rPr>
        <w:t>ATR.</w:t>
      </w:r>
      <w:r>
        <w:rPr>
          <w:spacing w:val="-2"/>
          <w:w w:val="110"/>
        </w:rPr>
        <w:t> </w:t>
      </w:r>
      <w:r>
        <w:rPr>
          <w:w w:val="110"/>
        </w:rPr>
        <w:t>The</w:t>
      </w:r>
      <w:r>
        <w:rPr>
          <w:spacing w:val="-2"/>
          <w:w w:val="110"/>
        </w:rPr>
        <w:t> </w:t>
      </w:r>
      <w:r>
        <w:rPr>
          <w:w w:val="110"/>
        </w:rPr>
        <w:t>main</w:t>
      </w:r>
      <w:r>
        <w:rPr>
          <w:spacing w:val="-2"/>
          <w:w w:val="110"/>
        </w:rPr>
        <w:t> </w:t>
      </w:r>
      <w:r>
        <w:rPr>
          <w:w w:val="110"/>
        </w:rPr>
        <w:t>advantage</w:t>
      </w:r>
      <w:r>
        <w:rPr>
          <w:spacing w:val="-1"/>
          <w:w w:val="110"/>
        </w:rPr>
        <w:t> </w:t>
      </w:r>
      <w:r>
        <w:rPr>
          <w:w w:val="110"/>
        </w:rPr>
        <w:t>of</w:t>
      </w:r>
      <w:r>
        <w:rPr>
          <w:spacing w:val="-2"/>
          <w:w w:val="110"/>
        </w:rPr>
        <w:t> </w:t>
      </w:r>
      <w:r>
        <w:rPr>
          <w:w w:val="110"/>
        </w:rPr>
        <w:t>the</w:t>
      </w:r>
      <w:r>
        <w:rPr>
          <w:spacing w:val="-2"/>
          <w:w w:val="110"/>
        </w:rPr>
        <w:t> </w:t>
      </w:r>
      <w:r>
        <w:rPr>
          <w:w w:val="110"/>
        </w:rPr>
        <w:t>ATR</w:t>
      </w:r>
      <w:r>
        <w:rPr>
          <w:spacing w:val="-2"/>
          <w:w w:val="110"/>
        </w:rPr>
        <w:t> </w:t>
      </w:r>
      <w:r>
        <w:rPr>
          <w:w w:val="110"/>
        </w:rPr>
        <w:t>over</w:t>
      </w:r>
      <w:r>
        <w:rPr>
          <w:spacing w:val="-2"/>
          <w:w w:val="110"/>
        </w:rPr>
        <w:t> </w:t>
      </w:r>
      <w:r>
        <w:rPr>
          <w:w w:val="110"/>
        </w:rPr>
        <w:t>alternative metrics is its interpretability as it reflects the hit rate of a compound.</w:t>
      </w:r>
    </w:p>
    <w:p>
      <w:pPr>
        <w:pStyle w:val="BodyText"/>
        <w:spacing w:line="273" w:lineRule="auto"/>
        <w:ind w:right="38" w:firstLine="239"/>
        <w:jc w:val="both"/>
      </w:pPr>
      <w:r>
        <w:rPr>
          <w:spacing w:val="-2"/>
          <w:w w:val="110"/>
        </w:rPr>
        <w:t>In</w:t>
      </w:r>
      <w:r>
        <w:rPr>
          <w:spacing w:val="-7"/>
          <w:w w:val="110"/>
        </w:rPr>
        <w:t> </w:t>
      </w:r>
      <w:r>
        <w:rPr>
          <w:spacing w:val="-2"/>
          <w:w w:val="110"/>
        </w:rPr>
        <w:t>this</w:t>
      </w:r>
      <w:r>
        <w:rPr>
          <w:spacing w:val="-8"/>
          <w:w w:val="110"/>
        </w:rPr>
        <w:t> </w:t>
      </w:r>
      <w:r>
        <w:rPr>
          <w:spacing w:val="-2"/>
          <w:w w:val="110"/>
        </w:rPr>
        <w:t>work,</w:t>
      </w:r>
      <w:r>
        <w:rPr>
          <w:spacing w:val="-8"/>
          <w:w w:val="110"/>
        </w:rPr>
        <w:t> </w:t>
      </w:r>
      <w:r>
        <w:rPr>
          <w:spacing w:val="-2"/>
          <w:w w:val="110"/>
        </w:rPr>
        <w:t>we</w:t>
      </w:r>
      <w:r>
        <w:rPr>
          <w:spacing w:val="-7"/>
          <w:w w:val="110"/>
        </w:rPr>
        <w:t> </w:t>
      </w:r>
      <w:r>
        <w:rPr>
          <w:spacing w:val="-2"/>
          <w:w w:val="110"/>
        </w:rPr>
        <w:t>set</w:t>
      </w:r>
      <w:r>
        <w:rPr>
          <w:spacing w:val="-7"/>
          <w:w w:val="110"/>
        </w:rPr>
        <w:t> </w:t>
      </w:r>
      <w:r>
        <w:rPr>
          <w:spacing w:val="-2"/>
          <w:w w:val="110"/>
        </w:rPr>
        <w:t>the</w:t>
      </w:r>
      <w:r>
        <w:rPr>
          <w:spacing w:val="-7"/>
          <w:w w:val="110"/>
        </w:rPr>
        <w:t> </w:t>
      </w:r>
      <w:r>
        <w:rPr>
          <w:spacing w:val="-2"/>
          <w:w w:val="110"/>
        </w:rPr>
        <w:t>minimum</w:t>
      </w:r>
      <w:r>
        <w:rPr>
          <w:spacing w:val="-8"/>
          <w:w w:val="110"/>
        </w:rPr>
        <w:t> </w:t>
      </w:r>
      <w:r>
        <w:rPr>
          <w:spacing w:val="-2"/>
          <w:w w:val="110"/>
        </w:rPr>
        <w:t>threshold</w:t>
      </w:r>
      <w:r>
        <w:rPr>
          <w:spacing w:val="-7"/>
          <w:w w:val="110"/>
        </w:rPr>
        <w:t> </w:t>
      </w:r>
      <w:r>
        <w:rPr>
          <w:spacing w:val="-2"/>
          <w:w w:val="110"/>
        </w:rPr>
        <w:t>of</w:t>
      </w:r>
      <w:r>
        <w:rPr>
          <w:spacing w:val="-8"/>
          <w:w w:val="110"/>
        </w:rPr>
        <w:t> </w:t>
      </w:r>
      <w:r>
        <w:rPr>
          <w:rFonts w:ascii="Times New Roman"/>
          <w:i/>
          <w:spacing w:val="-2"/>
          <w:w w:val="110"/>
        </w:rPr>
        <w:t>T</w:t>
      </w:r>
      <w:r>
        <w:rPr>
          <w:rFonts w:ascii="Times New Roman"/>
          <w:i/>
          <w:spacing w:val="-7"/>
          <w:w w:val="110"/>
        </w:rPr>
        <w:t> </w:t>
      </w:r>
      <w:r>
        <w:rPr>
          <w:spacing w:val="-2"/>
          <w:w w:val="110"/>
        </w:rPr>
        <w:t>for</w:t>
      </w:r>
      <w:r>
        <w:rPr>
          <w:spacing w:val="-7"/>
          <w:w w:val="110"/>
        </w:rPr>
        <w:t> </w:t>
      </w:r>
      <w:r>
        <w:rPr>
          <w:spacing w:val="-2"/>
          <w:w w:val="110"/>
        </w:rPr>
        <w:t>a</w:t>
      </w:r>
      <w:r>
        <w:rPr>
          <w:spacing w:val="-7"/>
          <w:w w:val="110"/>
        </w:rPr>
        <w:t> </w:t>
      </w:r>
      <w:r>
        <w:rPr>
          <w:spacing w:val="-2"/>
          <w:w w:val="110"/>
        </w:rPr>
        <w:t>compound</w:t>
      </w:r>
      <w:r>
        <w:rPr>
          <w:spacing w:val="-8"/>
          <w:w w:val="110"/>
        </w:rPr>
        <w:t> </w:t>
      </w:r>
      <w:r>
        <w:rPr>
          <w:spacing w:val="-2"/>
          <w:w w:val="110"/>
        </w:rPr>
        <w:t>to</w:t>
      </w:r>
      <w:r>
        <w:rPr>
          <w:spacing w:val="-7"/>
          <w:w w:val="110"/>
        </w:rPr>
        <w:t> </w:t>
      </w:r>
      <w:r>
        <w:rPr>
          <w:spacing w:val="-2"/>
          <w:w w:val="110"/>
        </w:rPr>
        <w:t>be </w:t>
      </w:r>
      <w:r>
        <w:rPr>
          <w:w w:val="110"/>
        </w:rPr>
        <w:t>included</w:t>
      </w:r>
      <w:r>
        <w:rPr>
          <w:spacing w:val="-8"/>
          <w:w w:val="110"/>
        </w:rPr>
        <w:t> </w:t>
      </w:r>
      <w:r>
        <w:rPr>
          <w:w w:val="110"/>
        </w:rPr>
        <w:t>in</w:t>
      </w:r>
      <w:r>
        <w:rPr>
          <w:spacing w:val="-8"/>
          <w:w w:val="110"/>
        </w:rPr>
        <w:t> </w:t>
      </w:r>
      <w:r>
        <w:rPr>
          <w:w w:val="110"/>
        </w:rPr>
        <w:t>the</w:t>
      </w:r>
      <w:r>
        <w:rPr>
          <w:spacing w:val="-8"/>
          <w:w w:val="110"/>
        </w:rPr>
        <w:t> </w:t>
      </w:r>
      <w:r>
        <w:rPr>
          <w:w w:val="110"/>
        </w:rPr>
        <w:t>data</w:t>
      </w:r>
      <w:r>
        <w:rPr>
          <w:spacing w:val="-8"/>
          <w:w w:val="110"/>
        </w:rPr>
        <w:t> </w:t>
      </w:r>
      <w:r>
        <w:rPr>
          <w:w w:val="110"/>
        </w:rPr>
        <w:t>sets</w:t>
      </w:r>
      <w:r>
        <w:rPr>
          <w:spacing w:val="-8"/>
          <w:w w:val="110"/>
        </w:rPr>
        <w:t> </w:t>
      </w:r>
      <w:r>
        <w:rPr>
          <w:w w:val="110"/>
        </w:rPr>
        <w:t>used</w:t>
      </w:r>
      <w:r>
        <w:rPr>
          <w:spacing w:val="-8"/>
          <w:w w:val="110"/>
        </w:rPr>
        <w:t> </w:t>
      </w:r>
      <w:r>
        <w:rPr>
          <w:w w:val="110"/>
        </w:rPr>
        <w:t>for</w:t>
      </w:r>
      <w:r>
        <w:rPr>
          <w:spacing w:val="-8"/>
          <w:w w:val="110"/>
        </w:rPr>
        <w:t> </w:t>
      </w:r>
      <w:r>
        <w:rPr>
          <w:w w:val="110"/>
        </w:rPr>
        <w:t>model</w:t>
      </w:r>
      <w:r>
        <w:rPr>
          <w:spacing w:val="-8"/>
          <w:w w:val="110"/>
        </w:rPr>
        <w:t> </w:t>
      </w:r>
      <w:r>
        <w:rPr>
          <w:w w:val="110"/>
        </w:rPr>
        <w:t>development</w:t>
      </w:r>
      <w:r>
        <w:rPr>
          <w:spacing w:val="-8"/>
          <w:w w:val="110"/>
        </w:rPr>
        <w:t> </w:t>
      </w:r>
      <w:r>
        <w:rPr>
          <w:w w:val="110"/>
        </w:rPr>
        <w:t>to</w:t>
      </w:r>
      <w:r>
        <w:rPr>
          <w:spacing w:val="-8"/>
          <w:w w:val="110"/>
        </w:rPr>
        <w:t> </w:t>
      </w:r>
      <w:r>
        <w:rPr>
          <w:w w:val="110"/>
        </w:rPr>
        <w:t>100,</w:t>
      </w:r>
      <w:r>
        <w:rPr>
          <w:spacing w:val="-8"/>
          <w:w w:val="110"/>
        </w:rPr>
        <w:t> </w:t>
      </w:r>
      <w:r>
        <w:rPr>
          <w:w w:val="110"/>
        </w:rPr>
        <w:t>which</w:t>
      </w:r>
      <w:r>
        <w:rPr>
          <w:spacing w:val="-7"/>
          <w:w w:val="110"/>
        </w:rPr>
        <w:t> </w:t>
      </w:r>
      <w:r>
        <w:rPr>
          <w:w w:val="110"/>
        </w:rPr>
        <w:t>rep- resents</w:t>
      </w:r>
      <w:r>
        <w:rPr>
          <w:spacing w:val="-10"/>
          <w:w w:val="110"/>
        </w:rPr>
        <w:t> </w:t>
      </w:r>
      <w:r>
        <w:rPr>
          <w:w w:val="110"/>
        </w:rPr>
        <w:t>a</w:t>
      </w:r>
      <w:r>
        <w:rPr>
          <w:spacing w:val="-10"/>
          <w:w w:val="110"/>
        </w:rPr>
        <w:t> </w:t>
      </w:r>
      <w:r>
        <w:rPr>
          <w:w w:val="110"/>
        </w:rPr>
        <w:t>good</w:t>
      </w:r>
      <w:r>
        <w:rPr>
          <w:spacing w:val="-10"/>
          <w:w w:val="110"/>
        </w:rPr>
        <w:t> </w:t>
      </w:r>
      <w:r>
        <w:rPr>
          <w:w w:val="110"/>
        </w:rPr>
        <w:t>balance</w:t>
      </w:r>
      <w:r>
        <w:rPr>
          <w:spacing w:val="-10"/>
          <w:w w:val="110"/>
        </w:rPr>
        <w:t> </w:t>
      </w:r>
      <w:r>
        <w:rPr>
          <w:w w:val="110"/>
        </w:rPr>
        <w:t>between</w:t>
      </w:r>
      <w:r>
        <w:rPr>
          <w:spacing w:val="-10"/>
          <w:w w:val="110"/>
        </w:rPr>
        <w:t> </w:t>
      </w:r>
      <w:r>
        <w:rPr>
          <w:w w:val="110"/>
        </w:rPr>
        <w:t>ATR</w:t>
      </w:r>
      <w:r>
        <w:rPr>
          <w:spacing w:val="-10"/>
          <w:w w:val="110"/>
        </w:rPr>
        <w:t> </w:t>
      </w:r>
      <w:r>
        <w:rPr>
          <w:w w:val="110"/>
        </w:rPr>
        <w:t>quality</w:t>
      </w:r>
      <w:r>
        <w:rPr>
          <w:spacing w:val="-10"/>
          <w:w w:val="110"/>
        </w:rPr>
        <w:t> </w:t>
      </w:r>
      <w:r>
        <w:rPr>
          <w:w w:val="110"/>
        </w:rPr>
        <w:t>and</w:t>
      </w:r>
      <w:r>
        <w:rPr>
          <w:spacing w:val="-10"/>
          <w:w w:val="110"/>
        </w:rPr>
        <w:t> </w:t>
      </w:r>
      <w:r>
        <w:rPr>
          <w:w w:val="110"/>
        </w:rPr>
        <w:t>coverage</w:t>
      </w:r>
      <w:r>
        <w:rPr>
          <w:spacing w:val="-9"/>
          <w:w w:val="110"/>
        </w:rPr>
        <w:t> </w:t>
      </w:r>
      <w:r>
        <w:rPr>
          <w:w w:val="110"/>
        </w:rPr>
        <w:t>(</w:t>
      </w:r>
      <w:hyperlink w:history="true" w:anchor="_bookmark12">
        <w:r>
          <w:rPr>
            <w:color w:val="0080AC"/>
            <w:w w:val="110"/>
          </w:rPr>
          <w:t>Fig.</w:t>
        </w:r>
        <w:r>
          <w:rPr>
            <w:color w:val="0080AC"/>
            <w:spacing w:val="-10"/>
            <w:w w:val="110"/>
          </w:rPr>
          <w:t> </w:t>
        </w:r>
        <w:r>
          <w:rPr>
            <w:color w:val="0080AC"/>
            <w:w w:val="110"/>
          </w:rPr>
          <w:t>2</w:t>
        </w:r>
      </w:hyperlink>
      <w:r>
        <w:rPr>
          <w:w w:val="110"/>
        </w:rPr>
        <w:t>).</w:t>
      </w:r>
      <w:r>
        <w:rPr>
          <w:spacing w:val="-10"/>
          <w:w w:val="110"/>
        </w:rPr>
        <w:t> </w:t>
      </w:r>
      <w:r>
        <w:rPr>
          <w:w w:val="110"/>
        </w:rPr>
        <w:t>This filtering</w:t>
      </w:r>
      <w:r>
        <w:rPr>
          <w:w w:val="110"/>
        </w:rPr>
        <w:t> procedure</w:t>
      </w:r>
      <w:r>
        <w:rPr>
          <w:w w:val="110"/>
        </w:rPr>
        <w:t> resulted</w:t>
      </w:r>
      <w:r>
        <w:rPr>
          <w:w w:val="110"/>
        </w:rPr>
        <w:t> in</w:t>
      </w:r>
      <w:r>
        <w:rPr>
          <w:w w:val="110"/>
        </w:rPr>
        <w:t> a</w:t>
      </w:r>
      <w:r>
        <w:rPr>
          <w:w w:val="110"/>
        </w:rPr>
        <w:t> set</w:t>
      </w:r>
      <w:r>
        <w:rPr>
          <w:w w:val="110"/>
        </w:rPr>
        <w:t> of</w:t>
      </w:r>
      <w:r>
        <w:rPr>
          <w:w w:val="110"/>
        </w:rPr>
        <w:t> 332,653</w:t>
      </w:r>
      <w:r>
        <w:rPr>
          <w:w w:val="110"/>
        </w:rPr>
        <w:t> compounds</w:t>
      </w:r>
      <w:r>
        <w:rPr>
          <w:w w:val="110"/>
        </w:rPr>
        <w:t> measured</w:t>
      </w:r>
      <w:r>
        <w:rPr>
          <w:spacing w:val="80"/>
          <w:w w:val="110"/>
        </w:rPr>
        <w:t> </w:t>
      </w:r>
      <w:r>
        <w:rPr>
          <w:w w:val="110"/>
        </w:rPr>
        <w:t>in target-based assays, 345,743 compounds measured in cell-based as- says</w:t>
      </w:r>
      <w:r>
        <w:rPr>
          <w:spacing w:val="-11"/>
          <w:w w:val="110"/>
        </w:rPr>
        <w:t> </w:t>
      </w:r>
      <w:r>
        <w:rPr>
          <w:w w:val="110"/>
        </w:rPr>
        <w:t>designed</w:t>
      </w:r>
      <w:r>
        <w:rPr>
          <w:spacing w:val="-11"/>
          <w:w w:val="110"/>
        </w:rPr>
        <w:t> </w:t>
      </w:r>
      <w:r>
        <w:rPr>
          <w:w w:val="110"/>
        </w:rPr>
        <w:t>to</w:t>
      </w:r>
      <w:r>
        <w:rPr>
          <w:spacing w:val="-11"/>
          <w:w w:val="110"/>
        </w:rPr>
        <w:t> </w:t>
      </w:r>
      <w:r>
        <w:rPr>
          <w:w w:val="110"/>
        </w:rPr>
        <w:t>measure</w:t>
      </w:r>
      <w:r>
        <w:rPr>
          <w:spacing w:val="-11"/>
          <w:w w:val="110"/>
        </w:rPr>
        <w:t> </w:t>
      </w:r>
      <w:r>
        <w:rPr>
          <w:w w:val="110"/>
        </w:rPr>
        <w:t>a</w:t>
      </w:r>
      <w:r>
        <w:rPr>
          <w:spacing w:val="-11"/>
          <w:w w:val="110"/>
        </w:rPr>
        <w:t> </w:t>
      </w:r>
      <w:r>
        <w:rPr>
          <w:w w:val="110"/>
        </w:rPr>
        <w:t>specific</w:t>
      </w:r>
      <w:r>
        <w:rPr>
          <w:spacing w:val="-11"/>
          <w:w w:val="110"/>
        </w:rPr>
        <w:t> </w:t>
      </w:r>
      <w:r>
        <w:rPr>
          <w:w w:val="110"/>
        </w:rPr>
        <w:t>bioactivity,</w:t>
      </w:r>
      <w:r>
        <w:rPr>
          <w:spacing w:val="-11"/>
          <w:w w:val="110"/>
        </w:rPr>
        <w:t> </w:t>
      </w:r>
      <w:r>
        <w:rPr>
          <w:w w:val="110"/>
        </w:rPr>
        <w:t>and</w:t>
      </w:r>
      <w:r>
        <w:rPr>
          <w:spacing w:val="-11"/>
          <w:w w:val="110"/>
        </w:rPr>
        <w:t> </w:t>
      </w:r>
      <w:r>
        <w:rPr>
          <w:w w:val="110"/>
        </w:rPr>
        <w:t>360,094</w:t>
      </w:r>
      <w:r>
        <w:rPr>
          <w:spacing w:val="-11"/>
          <w:w w:val="110"/>
        </w:rPr>
        <w:t> </w:t>
      </w:r>
      <w:r>
        <w:rPr>
          <w:w w:val="110"/>
        </w:rPr>
        <w:t>compounds measured in an extended set of cell-based assays.</w:t>
      </w:r>
    </w:p>
    <w:p>
      <w:pPr>
        <w:pStyle w:val="BodyText"/>
        <w:spacing w:line="273" w:lineRule="auto"/>
        <w:ind w:right="39" w:firstLine="239"/>
        <w:jc w:val="both"/>
      </w:pPr>
      <w:r>
        <w:rPr/>
        <w:t>Based on the ATR thresholds reported in </w:t>
      </w:r>
      <w:hyperlink w:history="true" w:anchor="_bookmark11">
        <w:r>
          <w:rPr>
            <w:color w:val="0080AC"/>
          </w:rPr>
          <w:t>Table 5</w:t>
        </w:r>
      </w:hyperlink>
      <w:r>
        <w:rPr/>
        <w:t>, all compounds were</w:t>
      </w:r>
      <w:r>
        <w:rPr>
          <w:w w:val="110"/>
        </w:rPr>
        <w:t> assigned</w:t>
      </w:r>
      <w:r>
        <w:rPr>
          <w:spacing w:val="-10"/>
          <w:w w:val="110"/>
        </w:rPr>
        <w:t> </w:t>
      </w:r>
      <w:r>
        <w:rPr>
          <w:w w:val="110"/>
        </w:rPr>
        <w:t>a</w:t>
      </w:r>
      <w:r>
        <w:rPr>
          <w:spacing w:val="-9"/>
          <w:w w:val="110"/>
        </w:rPr>
        <w:t> </w:t>
      </w:r>
      <w:r>
        <w:rPr>
          <w:w w:val="110"/>
        </w:rPr>
        <w:t>promiscuity</w:t>
      </w:r>
      <w:r>
        <w:rPr>
          <w:spacing w:val="-10"/>
          <w:w w:val="110"/>
        </w:rPr>
        <w:t> </w:t>
      </w:r>
      <w:r>
        <w:rPr>
          <w:w w:val="110"/>
        </w:rPr>
        <w:t>label:</w:t>
      </w:r>
      <w:r>
        <w:rPr>
          <w:spacing w:val="-9"/>
          <w:w w:val="110"/>
        </w:rPr>
        <w:t> </w:t>
      </w:r>
      <w:r>
        <w:rPr>
          <w:w w:val="110"/>
        </w:rPr>
        <w:t>highly</w:t>
      </w:r>
      <w:r>
        <w:rPr>
          <w:spacing w:val="-9"/>
          <w:w w:val="110"/>
        </w:rPr>
        <w:t> </w:t>
      </w:r>
      <w:r>
        <w:rPr>
          <w:w w:val="110"/>
        </w:rPr>
        <w:t>promiscuous</w:t>
      </w:r>
      <w:r>
        <w:rPr>
          <w:spacing w:val="-10"/>
          <w:w w:val="110"/>
        </w:rPr>
        <w:t> </w:t>
      </w:r>
      <w:r>
        <w:rPr>
          <w:w w:val="110"/>
        </w:rPr>
        <w:t>(HPROM),</w:t>
      </w:r>
      <w:r>
        <w:rPr>
          <w:spacing w:val="-9"/>
          <w:w w:val="110"/>
        </w:rPr>
        <w:t> </w:t>
      </w:r>
      <w:r>
        <w:rPr>
          <w:spacing w:val="-2"/>
          <w:w w:val="110"/>
        </w:rPr>
        <w:t>promiscu-</w:t>
      </w:r>
    </w:p>
    <w:p>
      <w:pPr>
        <w:pStyle w:val="BodyText"/>
        <w:spacing w:line="273" w:lineRule="auto" w:before="96"/>
        <w:ind w:right="117"/>
        <w:jc w:val="both"/>
      </w:pPr>
      <w:r>
        <w:rPr/>
        <w:br w:type="column"/>
      </w:r>
      <w:r>
        <w:rPr>
          <w:w w:val="110"/>
        </w:rPr>
        <w:t>ous</w:t>
      </w:r>
      <w:r>
        <w:rPr>
          <w:spacing w:val="-11"/>
          <w:w w:val="110"/>
        </w:rPr>
        <w:t> </w:t>
      </w:r>
      <w:r>
        <w:rPr>
          <w:w w:val="110"/>
        </w:rPr>
        <w:t>(PROM)</w:t>
      </w:r>
      <w:r>
        <w:rPr>
          <w:spacing w:val="-11"/>
          <w:w w:val="110"/>
        </w:rPr>
        <w:t> </w:t>
      </w:r>
      <w:r>
        <w:rPr>
          <w:w w:val="110"/>
        </w:rPr>
        <w:t>or</w:t>
      </w:r>
      <w:r>
        <w:rPr>
          <w:spacing w:val="-11"/>
          <w:w w:val="110"/>
        </w:rPr>
        <w:t> </w:t>
      </w:r>
      <w:r>
        <w:rPr>
          <w:w w:val="110"/>
        </w:rPr>
        <w:t>non-promiscuous</w:t>
      </w:r>
      <w:r>
        <w:rPr>
          <w:spacing w:val="-11"/>
          <w:w w:val="110"/>
        </w:rPr>
        <w:t> </w:t>
      </w:r>
      <w:r>
        <w:rPr>
          <w:w w:val="110"/>
        </w:rPr>
        <w:t>(NPROM).</w:t>
      </w:r>
      <w:r>
        <w:rPr>
          <w:spacing w:val="-11"/>
          <w:w w:val="110"/>
        </w:rPr>
        <w:t> </w:t>
      </w:r>
      <w:r>
        <w:rPr>
          <w:w w:val="110"/>
        </w:rPr>
        <w:t>According</w:t>
      </w:r>
      <w:r>
        <w:rPr>
          <w:spacing w:val="-10"/>
          <w:w w:val="110"/>
        </w:rPr>
        <w:t> </w:t>
      </w:r>
      <w:r>
        <w:rPr>
          <w:w w:val="110"/>
        </w:rPr>
        <w:t>to</w:t>
      </w:r>
      <w:r>
        <w:rPr>
          <w:spacing w:val="-11"/>
          <w:w w:val="110"/>
        </w:rPr>
        <w:t> </w:t>
      </w:r>
      <w:r>
        <w:rPr>
          <w:w w:val="110"/>
        </w:rPr>
        <w:t>these</w:t>
      </w:r>
      <w:r>
        <w:rPr>
          <w:spacing w:val="-11"/>
          <w:w w:val="110"/>
        </w:rPr>
        <w:t> </w:t>
      </w:r>
      <w:r>
        <w:rPr>
          <w:w w:val="110"/>
        </w:rPr>
        <w:t>defini- </w:t>
      </w:r>
      <w:r>
        <w:rPr/>
        <w:t>tions, roughly 2% of the compounds are labeled HPROM across the three</w:t>
      </w:r>
      <w:r>
        <w:rPr>
          <w:w w:val="110"/>
        </w:rPr>
        <w:t> assay</w:t>
      </w:r>
      <w:r>
        <w:rPr>
          <w:spacing w:val="-10"/>
          <w:w w:val="110"/>
        </w:rPr>
        <w:t> </w:t>
      </w:r>
      <w:r>
        <w:rPr>
          <w:w w:val="110"/>
        </w:rPr>
        <w:t>data</w:t>
      </w:r>
      <w:r>
        <w:rPr>
          <w:spacing w:val="-10"/>
          <w:w w:val="110"/>
        </w:rPr>
        <w:t> </w:t>
      </w:r>
      <w:r>
        <w:rPr>
          <w:w w:val="110"/>
        </w:rPr>
        <w:t>sets.</w:t>
      </w:r>
      <w:r>
        <w:rPr>
          <w:spacing w:val="-9"/>
          <w:w w:val="110"/>
        </w:rPr>
        <w:t> </w:t>
      </w:r>
      <w:r>
        <w:rPr>
          <w:w w:val="110"/>
        </w:rPr>
        <w:t>Likewise,</w:t>
      </w:r>
      <w:r>
        <w:rPr>
          <w:spacing w:val="-10"/>
          <w:w w:val="110"/>
        </w:rPr>
        <w:t> </w:t>
      </w:r>
      <w:r>
        <w:rPr>
          <w:w w:val="110"/>
        </w:rPr>
        <w:t>the</w:t>
      </w:r>
      <w:r>
        <w:rPr>
          <w:spacing w:val="-9"/>
          <w:w w:val="110"/>
        </w:rPr>
        <w:t> </w:t>
      </w:r>
      <w:r>
        <w:rPr>
          <w:w w:val="110"/>
        </w:rPr>
        <w:t>percentages</w:t>
      </w:r>
      <w:r>
        <w:rPr>
          <w:spacing w:val="-9"/>
          <w:w w:val="110"/>
        </w:rPr>
        <w:t> </w:t>
      </w:r>
      <w:r>
        <w:rPr>
          <w:w w:val="110"/>
        </w:rPr>
        <w:t>of</w:t>
      </w:r>
      <w:r>
        <w:rPr>
          <w:spacing w:val="-10"/>
          <w:w w:val="110"/>
        </w:rPr>
        <w:t> </w:t>
      </w:r>
      <w:r>
        <w:rPr>
          <w:w w:val="110"/>
        </w:rPr>
        <w:t>compounds</w:t>
      </w:r>
      <w:r>
        <w:rPr>
          <w:spacing w:val="-10"/>
          <w:w w:val="110"/>
        </w:rPr>
        <w:t> </w:t>
      </w:r>
      <w:r>
        <w:rPr>
          <w:w w:val="110"/>
        </w:rPr>
        <w:t>labeled</w:t>
      </w:r>
      <w:r>
        <w:rPr>
          <w:spacing w:val="-10"/>
          <w:w w:val="110"/>
        </w:rPr>
        <w:t> </w:t>
      </w:r>
      <w:r>
        <w:rPr>
          <w:w w:val="110"/>
        </w:rPr>
        <w:t>PROM were around 9% across the three assay data sets (note that all HPROM compounds</w:t>
      </w:r>
      <w:r>
        <w:rPr>
          <w:spacing w:val="-9"/>
          <w:w w:val="110"/>
        </w:rPr>
        <w:t> </w:t>
      </w:r>
      <w:r>
        <w:rPr>
          <w:w w:val="110"/>
        </w:rPr>
        <w:t>are</w:t>
      </w:r>
      <w:r>
        <w:rPr>
          <w:spacing w:val="-9"/>
          <w:w w:val="110"/>
        </w:rPr>
        <w:t> </w:t>
      </w:r>
      <w:r>
        <w:rPr>
          <w:w w:val="110"/>
        </w:rPr>
        <w:t>also</w:t>
      </w:r>
      <w:r>
        <w:rPr>
          <w:spacing w:val="-9"/>
          <w:w w:val="110"/>
        </w:rPr>
        <w:t> </w:t>
      </w:r>
      <w:r>
        <w:rPr>
          <w:w w:val="110"/>
        </w:rPr>
        <w:t>part</w:t>
      </w:r>
      <w:r>
        <w:rPr>
          <w:spacing w:val="-9"/>
          <w:w w:val="110"/>
        </w:rPr>
        <w:t> </w:t>
      </w:r>
      <w:r>
        <w:rPr>
          <w:w w:val="110"/>
        </w:rPr>
        <w:t>of</w:t>
      </w:r>
      <w:r>
        <w:rPr>
          <w:spacing w:val="-9"/>
          <w:w w:val="110"/>
        </w:rPr>
        <w:t> </w:t>
      </w:r>
      <w:r>
        <w:rPr>
          <w:w w:val="110"/>
        </w:rPr>
        <w:t>the</w:t>
      </w:r>
      <w:r>
        <w:rPr>
          <w:spacing w:val="-9"/>
          <w:w w:val="110"/>
        </w:rPr>
        <w:t> </w:t>
      </w:r>
      <w:r>
        <w:rPr>
          <w:w w:val="110"/>
        </w:rPr>
        <w:t>PROM</w:t>
      </w:r>
      <w:r>
        <w:rPr>
          <w:spacing w:val="-9"/>
          <w:w w:val="110"/>
        </w:rPr>
        <w:t> </w:t>
      </w:r>
      <w:r>
        <w:rPr>
          <w:w w:val="110"/>
        </w:rPr>
        <w:t>subset).</w:t>
      </w:r>
      <w:r>
        <w:rPr>
          <w:spacing w:val="-9"/>
          <w:w w:val="110"/>
        </w:rPr>
        <w:t> </w:t>
      </w:r>
      <w:r>
        <w:rPr>
          <w:w w:val="110"/>
        </w:rPr>
        <w:t>The</w:t>
      </w:r>
      <w:r>
        <w:rPr>
          <w:spacing w:val="-9"/>
          <w:w w:val="110"/>
        </w:rPr>
        <w:t> </w:t>
      </w:r>
      <w:r>
        <w:rPr>
          <w:w w:val="110"/>
        </w:rPr>
        <w:t>percentages</w:t>
      </w:r>
      <w:r>
        <w:rPr>
          <w:spacing w:val="-9"/>
          <w:w w:val="110"/>
        </w:rPr>
        <w:t> </w:t>
      </w:r>
      <w:r>
        <w:rPr>
          <w:w w:val="110"/>
        </w:rPr>
        <w:t>of</w:t>
      </w:r>
      <w:r>
        <w:rPr>
          <w:spacing w:val="-9"/>
          <w:w w:val="110"/>
        </w:rPr>
        <w:t> </w:t>
      </w:r>
      <w:r>
        <w:rPr>
          <w:w w:val="110"/>
        </w:rPr>
        <w:t>com- pounds labeled NPROM are approximately 90% across the three assay data sets (</w:t>
      </w:r>
      <w:hyperlink w:history="true" w:anchor="_bookmark11">
        <w:r>
          <w:rPr>
            <w:color w:val="0080AC"/>
            <w:w w:val="110"/>
          </w:rPr>
          <w:t>Table 5</w:t>
        </w:r>
      </w:hyperlink>
      <w:r>
        <w:rPr>
          <w:color w:val="0080AC"/>
          <w:w w:val="110"/>
        </w:rPr>
        <w:t> </w:t>
      </w:r>
      <w:r>
        <w:rPr>
          <w:w w:val="110"/>
        </w:rPr>
        <w:t>and </w:t>
      </w:r>
      <w:hyperlink w:history="true" w:anchor="_bookmark13">
        <w:r>
          <w:rPr>
            <w:color w:val="0080AC"/>
            <w:w w:val="110"/>
          </w:rPr>
          <w:t>Fig. 3</w:t>
        </w:r>
      </w:hyperlink>
      <w:r>
        <w:rPr>
          <w:w w:val="110"/>
        </w:rPr>
        <w:t>).</w:t>
      </w:r>
    </w:p>
    <w:p>
      <w:pPr>
        <w:pStyle w:val="BodyText"/>
        <w:spacing w:line="273" w:lineRule="auto"/>
        <w:ind w:right="116" w:firstLine="239"/>
        <w:jc w:val="both"/>
      </w:pPr>
      <w:r>
        <w:rPr>
          <w:w w:val="110"/>
        </w:rPr>
        <w:t>To obtain a training set and a test set (separately for all three data sets),</w:t>
      </w:r>
      <w:r>
        <w:rPr>
          <w:w w:val="110"/>
        </w:rPr>
        <w:t> a</w:t>
      </w:r>
      <w:r>
        <w:rPr>
          <w:w w:val="110"/>
        </w:rPr>
        <w:t> stratified</w:t>
      </w:r>
      <w:r>
        <w:rPr>
          <w:w w:val="110"/>
        </w:rPr>
        <w:t> random</w:t>
      </w:r>
      <w:r>
        <w:rPr>
          <w:w w:val="110"/>
        </w:rPr>
        <w:t> split</w:t>
      </w:r>
      <w:r>
        <w:rPr>
          <w:w w:val="110"/>
        </w:rPr>
        <w:t> was</w:t>
      </w:r>
      <w:r>
        <w:rPr>
          <w:w w:val="110"/>
        </w:rPr>
        <w:t> performed</w:t>
      </w:r>
      <w:r>
        <w:rPr>
          <w:w w:val="110"/>
        </w:rPr>
        <w:t> to</w:t>
      </w:r>
      <w:r>
        <w:rPr>
          <w:w w:val="110"/>
        </w:rPr>
        <w:t> obtain</w:t>
      </w:r>
      <w:r>
        <w:rPr>
          <w:w w:val="110"/>
        </w:rPr>
        <w:t> 90%</w:t>
      </w:r>
      <w:r>
        <w:rPr>
          <w:w w:val="110"/>
        </w:rPr>
        <w:t> </w:t>
      </w:r>
      <w:r>
        <w:rPr>
          <w:w w:val="110"/>
        </w:rPr>
        <w:t>training data and 10% test (hold out) data. Following a fingerprint-based data merging</w:t>
      </w:r>
      <w:r>
        <w:rPr>
          <w:w w:val="110"/>
        </w:rPr>
        <w:t> procedure</w:t>
      </w:r>
      <w:r>
        <w:rPr>
          <w:w w:val="110"/>
        </w:rPr>
        <w:t> (i.e.</w:t>
      </w:r>
      <w:r>
        <w:rPr>
          <w:w w:val="110"/>
        </w:rPr>
        <w:t> merging</w:t>
      </w:r>
      <w:r>
        <w:rPr>
          <w:w w:val="110"/>
        </w:rPr>
        <w:t> of</w:t>
      </w:r>
      <w:r>
        <w:rPr>
          <w:w w:val="110"/>
        </w:rPr>
        <w:t> instances</w:t>
      </w:r>
      <w:r>
        <w:rPr>
          <w:w w:val="110"/>
        </w:rPr>
        <w:t> having</w:t>
      </w:r>
      <w:r>
        <w:rPr>
          <w:w w:val="110"/>
        </w:rPr>
        <w:t> identical</w:t>
      </w:r>
      <w:r>
        <w:rPr>
          <w:w w:val="110"/>
        </w:rPr>
        <w:t> finger- prints</w:t>
      </w:r>
      <w:r>
        <w:rPr>
          <w:spacing w:val="31"/>
          <w:w w:val="110"/>
        </w:rPr>
        <w:t> </w:t>
      </w:r>
      <w:r>
        <w:rPr>
          <w:w w:val="110"/>
        </w:rPr>
        <w:t>and</w:t>
      </w:r>
      <w:r>
        <w:rPr>
          <w:spacing w:val="31"/>
          <w:w w:val="110"/>
        </w:rPr>
        <w:t> </w:t>
      </w:r>
      <w:r>
        <w:rPr>
          <w:w w:val="110"/>
        </w:rPr>
        <w:t>identical</w:t>
      </w:r>
      <w:r>
        <w:rPr>
          <w:spacing w:val="30"/>
          <w:w w:val="110"/>
        </w:rPr>
        <w:t> </w:t>
      </w:r>
      <w:r>
        <w:rPr>
          <w:w w:val="110"/>
        </w:rPr>
        <w:t>class</w:t>
      </w:r>
      <w:r>
        <w:rPr>
          <w:spacing w:val="31"/>
          <w:w w:val="110"/>
        </w:rPr>
        <w:t> </w:t>
      </w:r>
      <w:r>
        <w:rPr>
          <w:w w:val="110"/>
        </w:rPr>
        <w:t>labels,</w:t>
      </w:r>
      <w:r>
        <w:rPr>
          <w:spacing w:val="30"/>
          <w:w w:val="110"/>
        </w:rPr>
        <w:t> </w:t>
      </w:r>
      <w:r>
        <w:rPr>
          <w:w w:val="110"/>
        </w:rPr>
        <w:t>and</w:t>
      </w:r>
      <w:r>
        <w:rPr>
          <w:spacing w:val="31"/>
          <w:w w:val="110"/>
        </w:rPr>
        <w:t> </w:t>
      </w:r>
      <w:r>
        <w:rPr>
          <w:w w:val="110"/>
        </w:rPr>
        <w:t>removal</w:t>
      </w:r>
      <w:r>
        <w:rPr>
          <w:spacing w:val="31"/>
          <w:w w:val="110"/>
        </w:rPr>
        <w:t> </w:t>
      </w:r>
      <w:r>
        <w:rPr>
          <w:w w:val="110"/>
        </w:rPr>
        <w:t>of</w:t>
      </w:r>
      <w:r>
        <w:rPr>
          <w:spacing w:val="31"/>
          <w:w w:val="110"/>
        </w:rPr>
        <w:t> </w:t>
      </w:r>
      <w:r>
        <w:rPr>
          <w:w w:val="110"/>
        </w:rPr>
        <w:t>any</w:t>
      </w:r>
      <w:r>
        <w:rPr>
          <w:spacing w:val="31"/>
          <w:w w:val="110"/>
        </w:rPr>
        <w:t> </w:t>
      </w:r>
      <w:r>
        <w:rPr>
          <w:w w:val="110"/>
        </w:rPr>
        <w:t>instances</w:t>
      </w:r>
      <w:r>
        <w:rPr>
          <w:spacing w:val="31"/>
          <w:w w:val="110"/>
        </w:rPr>
        <w:t> </w:t>
      </w:r>
      <w:r>
        <w:rPr>
          <w:w w:val="110"/>
        </w:rPr>
        <w:t>hav- ing identical fingerprints but conflicting class labels; see Materials and </w:t>
      </w:r>
      <w:r>
        <w:rPr>
          <w:spacing w:val="-2"/>
          <w:w w:val="110"/>
        </w:rPr>
        <w:t>Methods for details) the target-based, cell-based and extended cell-based </w:t>
      </w:r>
      <w:r>
        <w:rPr>
          <w:w w:val="110"/>
        </w:rPr>
        <w:t>training</w:t>
      </w:r>
      <w:r>
        <w:rPr>
          <w:spacing w:val="-6"/>
          <w:w w:val="110"/>
        </w:rPr>
        <w:t> </w:t>
      </w:r>
      <w:r>
        <w:rPr>
          <w:w w:val="110"/>
        </w:rPr>
        <w:t>sets</w:t>
      </w:r>
      <w:r>
        <w:rPr>
          <w:spacing w:val="-5"/>
          <w:w w:val="110"/>
        </w:rPr>
        <w:t> </w:t>
      </w:r>
      <w:r>
        <w:rPr>
          <w:w w:val="110"/>
        </w:rPr>
        <w:t>contain</w:t>
      </w:r>
      <w:r>
        <w:rPr>
          <w:spacing w:val="-5"/>
          <w:w w:val="110"/>
        </w:rPr>
        <w:t> </w:t>
      </w:r>
      <w:r>
        <w:rPr>
          <w:w w:val="110"/>
        </w:rPr>
        <w:t>243,949,</w:t>
      </w:r>
      <w:r>
        <w:rPr>
          <w:spacing w:val="-5"/>
          <w:w w:val="110"/>
        </w:rPr>
        <w:t> </w:t>
      </w:r>
      <w:r>
        <w:rPr>
          <w:w w:val="110"/>
        </w:rPr>
        <w:t>256,873</w:t>
      </w:r>
      <w:r>
        <w:rPr>
          <w:spacing w:val="-5"/>
          <w:w w:val="110"/>
        </w:rPr>
        <w:t> </w:t>
      </w:r>
      <w:r>
        <w:rPr>
          <w:w w:val="110"/>
        </w:rPr>
        <w:t>and</w:t>
      </w:r>
      <w:r>
        <w:rPr>
          <w:spacing w:val="-6"/>
          <w:w w:val="110"/>
        </w:rPr>
        <w:t> </w:t>
      </w:r>
      <w:r>
        <w:rPr>
          <w:w w:val="110"/>
        </w:rPr>
        <w:t>265,049</w:t>
      </w:r>
      <w:r>
        <w:rPr>
          <w:spacing w:val="-5"/>
          <w:w w:val="110"/>
        </w:rPr>
        <w:t> </w:t>
      </w:r>
      <w:r>
        <w:rPr>
          <w:w w:val="110"/>
        </w:rPr>
        <w:t>compounds,</w:t>
      </w:r>
      <w:r>
        <w:rPr>
          <w:spacing w:val="-5"/>
          <w:w w:val="110"/>
        </w:rPr>
        <w:t> </w:t>
      </w:r>
      <w:r>
        <w:rPr>
          <w:spacing w:val="-2"/>
          <w:w w:val="110"/>
        </w:rPr>
        <w:t>respec-</w:t>
      </w:r>
    </w:p>
    <w:p>
      <w:pPr>
        <w:pStyle w:val="BodyText"/>
        <w:spacing w:line="180" w:lineRule="exact"/>
        <w:jc w:val="both"/>
      </w:pPr>
      <w:r>
        <w:rPr>
          <w:w w:val="110"/>
        </w:rPr>
        <w:t>tively</w:t>
      </w:r>
      <w:r>
        <w:rPr>
          <w:spacing w:val="-7"/>
          <w:w w:val="110"/>
        </w:rPr>
        <w:t> </w:t>
      </w:r>
      <w:r>
        <w:rPr>
          <w:w w:val="110"/>
        </w:rPr>
        <w:t>(</w:t>
      </w:r>
      <w:hyperlink w:history="true" w:anchor="_bookmark11">
        <w:r>
          <w:rPr>
            <w:color w:val="0080AC"/>
            <w:w w:val="110"/>
          </w:rPr>
          <w:t>Table</w:t>
        </w:r>
        <w:r>
          <w:rPr>
            <w:color w:val="0080AC"/>
            <w:spacing w:val="-6"/>
            <w:w w:val="110"/>
          </w:rPr>
          <w:t> </w:t>
        </w:r>
        <w:r>
          <w:rPr>
            <w:color w:val="0080AC"/>
            <w:spacing w:val="-5"/>
            <w:w w:val="110"/>
          </w:rPr>
          <w:t>5</w:t>
        </w:r>
      </w:hyperlink>
      <w:r>
        <w:rPr>
          <w:spacing w:val="-5"/>
          <w:w w:val="110"/>
        </w:rPr>
        <w:t>).</w:t>
      </w:r>
    </w:p>
    <w:p>
      <w:pPr>
        <w:pStyle w:val="BodyText"/>
        <w:spacing w:line="273" w:lineRule="auto" w:before="22"/>
        <w:ind w:right="116" w:firstLine="239"/>
        <w:jc w:val="both"/>
      </w:pPr>
      <w:r>
        <w:rPr>
          <w:w w:val="110"/>
        </w:rPr>
        <w:t>As</w:t>
      </w:r>
      <w:r>
        <w:rPr>
          <w:w w:val="110"/>
        </w:rPr>
        <w:t> shown</w:t>
      </w:r>
      <w:r>
        <w:rPr>
          <w:w w:val="110"/>
        </w:rPr>
        <w:t> in</w:t>
      </w:r>
      <w:r>
        <w:rPr>
          <w:w w:val="110"/>
        </w:rPr>
        <w:t> </w:t>
      </w:r>
      <w:hyperlink w:history="true" w:anchor="_bookmark11">
        <w:r>
          <w:rPr>
            <w:color w:val="0080AC"/>
            <w:w w:val="110"/>
          </w:rPr>
          <w:t>Table</w:t>
        </w:r>
        <w:r>
          <w:rPr>
            <w:color w:val="0080AC"/>
            <w:w w:val="110"/>
          </w:rPr>
          <w:t> 5</w:t>
        </w:r>
      </w:hyperlink>
      <w:r>
        <w:rPr>
          <w:w w:val="110"/>
        </w:rPr>
        <w:t>,</w:t>
      </w:r>
      <w:r>
        <w:rPr>
          <w:w w:val="110"/>
        </w:rPr>
        <w:t> the</w:t>
      </w:r>
      <w:r>
        <w:rPr>
          <w:w w:val="110"/>
        </w:rPr>
        <w:t> average</w:t>
      </w:r>
      <w:r>
        <w:rPr>
          <w:w w:val="110"/>
        </w:rPr>
        <w:t> ATR</w:t>
      </w:r>
      <w:r>
        <w:rPr>
          <w:w w:val="110"/>
        </w:rPr>
        <w:t> across</w:t>
      </w:r>
      <w:r>
        <w:rPr>
          <w:w w:val="110"/>
        </w:rPr>
        <w:t> the</w:t>
      </w:r>
      <w:r>
        <w:rPr>
          <w:w w:val="110"/>
        </w:rPr>
        <w:t> extended</w:t>
      </w:r>
      <w:r>
        <w:rPr>
          <w:w w:val="110"/>
        </w:rPr>
        <w:t> set</w:t>
      </w:r>
      <w:r>
        <w:rPr>
          <w:w w:val="110"/>
        </w:rPr>
        <w:t> of cell-based assays is higher than for the cell-based and the target-based assay</w:t>
      </w:r>
      <w:r>
        <w:rPr>
          <w:spacing w:val="-7"/>
          <w:w w:val="110"/>
        </w:rPr>
        <w:t> </w:t>
      </w:r>
      <w:r>
        <w:rPr>
          <w:w w:val="110"/>
        </w:rPr>
        <w:t>sets,</w:t>
      </w:r>
      <w:r>
        <w:rPr>
          <w:spacing w:val="-7"/>
          <w:w w:val="110"/>
        </w:rPr>
        <w:t> </w:t>
      </w:r>
      <w:r>
        <w:rPr>
          <w:w w:val="110"/>
        </w:rPr>
        <w:t>suggesting</w:t>
      </w:r>
      <w:r>
        <w:rPr>
          <w:spacing w:val="-7"/>
          <w:w w:val="110"/>
        </w:rPr>
        <w:t> </w:t>
      </w:r>
      <w:r>
        <w:rPr>
          <w:w w:val="110"/>
        </w:rPr>
        <w:t>that</w:t>
      </w:r>
      <w:r>
        <w:rPr>
          <w:spacing w:val="-7"/>
          <w:w w:val="110"/>
        </w:rPr>
        <w:t> </w:t>
      </w:r>
      <w:r>
        <w:rPr>
          <w:w w:val="110"/>
        </w:rPr>
        <w:t>non-specific</w:t>
      </w:r>
      <w:r>
        <w:rPr>
          <w:spacing w:val="-7"/>
          <w:w w:val="110"/>
        </w:rPr>
        <w:t> </w:t>
      </w:r>
      <w:r>
        <w:rPr>
          <w:w w:val="110"/>
        </w:rPr>
        <w:t>interactions</w:t>
      </w:r>
      <w:r>
        <w:rPr>
          <w:spacing w:val="-7"/>
          <w:w w:val="110"/>
        </w:rPr>
        <w:t> </w:t>
      </w:r>
      <w:r>
        <w:rPr>
          <w:w w:val="110"/>
        </w:rPr>
        <w:t>are</w:t>
      </w:r>
      <w:r>
        <w:rPr>
          <w:spacing w:val="-7"/>
          <w:w w:val="110"/>
        </w:rPr>
        <w:t> </w:t>
      </w:r>
      <w:r>
        <w:rPr>
          <w:w w:val="110"/>
        </w:rPr>
        <w:t>likely</w:t>
      </w:r>
      <w:r>
        <w:rPr>
          <w:spacing w:val="-7"/>
          <w:w w:val="110"/>
        </w:rPr>
        <w:t> </w:t>
      </w:r>
      <w:r>
        <w:rPr>
          <w:w w:val="110"/>
        </w:rPr>
        <w:t>to</w:t>
      </w:r>
      <w:r>
        <w:rPr>
          <w:spacing w:val="-7"/>
          <w:w w:val="110"/>
        </w:rPr>
        <w:t> </w:t>
      </w:r>
      <w:r>
        <w:rPr>
          <w:w w:val="110"/>
        </w:rPr>
        <w:t>play</w:t>
      </w:r>
      <w:r>
        <w:rPr>
          <w:spacing w:val="-7"/>
          <w:w w:val="110"/>
        </w:rPr>
        <w:t> </w:t>
      </w:r>
      <w:r>
        <w:rPr>
          <w:w w:val="110"/>
        </w:rPr>
        <w:t>an important role in the assays exclusive to the extended set of cell-based assays</w:t>
      </w:r>
      <w:r>
        <w:rPr>
          <w:spacing w:val="-11"/>
          <w:w w:val="110"/>
        </w:rPr>
        <w:t> </w:t>
      </w:r>
      <w:r>
        <w:rPr>
          <w:w w:val="110"/>
        </w:rPr>
        <w:t>(i.e.</w:t>
      </w:r>
      <w:r>
        <w:rPr>
          <w:spacing w:val="-11"/>
          <w:w w:val="110"/>
        </w:rPr>
        <w:t> </w:t>
      </w:r>
      <w:r>
        <w:rPr>
          <w:w w:val="110"/>
        </w:rPr>
        <w:t>cell-based</w:t>
      </w:r>
      <w:r>
        <w:rPr>
          <w:spacing w:val="-11"/>
          <w:w w:val="110"/>
        </w:rPr>
        <w:t> </w:t>
      </w:r>
      <w:r>
        <w:rPr>
          <w:w w:val="110"/>
        </w:rPr>
        <w:t>assays</w:t>
      </w:r>
      <w:r>
        <w:rPr>
          <w:spacing w:val="-11"/>
          <w:w w:val="110"/>
        </w:rPr>
        <w:t> </w:t>
      </w:r>
      <w:r>
        <w:rPr>
          <w:w w:val="110"/>
        </w:rPr>
        <w:t>not</w:t>
      </w:r>
      <w:r>
        <w:rPr>
          <w:spacing w:val="-11"/>
          <w:w w:val="110"/>
        </w:rPr>
        <w:t> </w:t>
      </w:r>
      <w:r>
        <w:rPr>
          <w:w w:val="110"/>
        </w:rPr>
        <w:t>designed</w:t>
      </w:r>
      <w:r>
        <w:rPr>
          <w:spacing w:val="-11"/>
          <w:w w:val="110"/>
        </w:rPr>
        <w:t> </w:t>
      </w:r>
      <w:r>
        <w:rPr>
          <w:w w:val="110"/>
        </w:rPr>
        <w:t>to</w:t>
      </w:r>
      <w:r>
        <w:rPr>
          <w:spacing w:val="-11"/>
          <w:w w:val="110"/>
        </w:rPr>
        <w:t> </w:t>
      </w:r>
      <w:r>
        <w:rPr>
          <w:w w:val="110"/>
        </w:rPr>
        <w:t>measure</w:t>
      </w:r>
      <w:r>
        <w:rPr>
          <w:spacing w:val="-11"/>
          <w:w w:val="110"/>
        </w:rPr>
        <w:t> </w:t>
      </w:r>
      <w:r>
        <w:rPr>
          <w:w w:val="110"/>
        </w:rPr>
        <w:t>specific</w:t>
      </w:r>
      <w:r>
        <w:rPr>
          <w:spacing w:val="-11"/>
          <w:w w:val="110"/>
        </w:rPr>
        <w:t> </w:t>
      </w:r>
      <w:r>
        <w:rPr>
          <w:w w:val="110"/>
        </w:rPr>
        <w:t>biological processes but to capture properties such as cell-viability and cytotoxic- </w:t>
      </w:r>
      <w:r>
        <w:rPr>
          <w:spacing w:val="-4"/>
          <w:w w:val="110"/>
        </w:rPr>
        <w:t>ity).</w:t>
      </w:r>
    </w:p>
    <w:p>
      <w:pPr>
        <w:pStyle w:val="BodyText"/>
        <w:spacing w:before="126"/>
        <w:ind w:left="0"/>
      </w:pPr>
    </w:p>
    <w:p>
      <w:pPr>
        <w:spacing w:before="0"/>
        <w:ind w:left="118" w:right="0" w:firstLine="0"/>
        <w:jc w:val="both"/>
        <w:rPr>
          <w:rFonts w:ascii="Times New Roman"/>
          <w:i/>
          <w:sz w:val="16"/>
        </w:rPr>
      </w:pPr>
      <w:r>
        <w:rPr>
          <w:rFonts w:ascii="Times New Roman"/>
          <w:i/>
          <w:sz w:val="16"/>
        </w:rPr>
        <w:t>Analysis</w:t>
      </w:r>
      <w:r>
        <w:rPr>
          <w:rFonts w:ascii="Times New Roman"/>
          <w:i/>
          <w:spacing w:val="6"/>
          <w:sz w:val="16"/>
        </w:rPr>
        <w:t> </w:t>
      </w:r>
      <w:r>
        <w:rPr>
          <w:rFonts w:ascii="Times New Roman"/>
          <w:i/>
          <w:sz w:val="16"/>
        </w:rPr>
        <w:t>of</w:t>
      </w:r>
      <w:r>
        <w:rPr>
          <w:rFonts w:ascii="Times New Roman"/>
          <w:i/>
          <w:spacing w:val="6"/>
          <w:sz w:val="16"/>
        </w:rPr>
        <w:t> </w:t>
      </w:r>
      <w:r>
        <w:rPr>
          <w:rFonts w:ascii="Times New Roman"/>
          <w:i/>
          <w:sz w:val="16"/>
        </w:rPr>
        <w:t>the</w:t>
      </w:r>
      <w:r>
        <w:rPr>
          <w:rFonts w:ascii="Times New Roman"/>
          <w:i/>
          <w:spacing w:val="6"/>
          <w:sz w:val="16"/>
        </w:rPr>
        <w:t> </w:t>
      </w:r>
      <w:r>
        <w:rPr>
          <w:rFonts w:ascii="Times New Roman"/>
          <w:i/>
          <w:sz w:val="16"/>
        </w:rPr>
        <w:t>chemical</w:t>
      </w:r>
      <w:r>
        <w:rPr>
          <w:rFonts w:ascii="Times New Roman"/>
          <w:i/>
          <w:spacing w:val="7"/>
          <w:sz w:val="16"/>
        </w:rPr>
        <w:t> </w:t>
      </w:r>
      <w:r>
        <w:rPr>
          <w:rFonts w:ascii="Times New Roman"/>
          <w:i/>
          <w:sz w:val="16"/>
        </w:rPr>
        <w:t>space</w:t>
      </w:r>
      <w:r>
        <w:rPr>
          <w:rFonts w:ascii="Times New Roman"/>
          <w:i/>
          <w:spacing w:val="6"/>
          <w:sz w:val="16"/>
        </w:rPr>
        <w:t> </w:t>
      </w:r>
      <w:r>
        <w:rPr>
          <w:rFonts w:ascii="Times New Roman"/>
          <w:i/>
          <w:sz w:val="16"/>
        </w:rPr>
        <w:t>covered</w:t>
      </w:r>
      <w:r>
        <w:rPr>
          <w:rFonts w:ascii="Times New Roman"/>
          <w:i/>
          <w:spacing w:val="6"/>
          <w:sz w:val="16"/>
        </w:rPr>
        <w:t> </w:t>
      </w:r>
      <w:r>
        <w:rPr>
          <w:rFonts w:ascii="Times New Roman"/>
          <w:i/>
          <w:sz w:val="16"/>
        </w:rPr>
        <w:t>by</w:t>
      </w:r>
      <w:r>
        <w:rPr>
          <w:rFonts w:ascii="Times New Roman"/>
          <w:i/>
          <w:spacing w:val="7"/>
          <w:sz w:val="16"/>
        </w:rPr>
        <w:t> </w:t>
      </w:r>
      <w:r>
        <w:rPr>
          <w:rFonts w:ascii="Times New Roman"/>
          <w:i/>
          <w:sz w:val="16"/>
        </w:rPr>
        <w:t>the</w:t>
      </w:r>
      <w:r>
        <w:rPr>
          <w:rFonts w:ascii="Times New Roman"/>
          <w:i/>
          <w:spacing w:val="6"/>
          <w:sz w:val="16"/>
        </w:rPr>
        <w:t> </w:t>
      </w:r>
      <w:r>
        <w:rPr>
          <w:rFonts w:ascii="Times New Roman"/>
          <w:i/>
          <w:sz w:val="16"/>
        </w:rPr>
        <w:t>training</w:t>
      </w:r>
      <w:r>
        <w:rPr>
          <w:rFonts w:ascii="Times New Roman"/>
          <w:i/>
          <w:spacing w:val="6"/>
          <w:sz w:val="16"/>
        </w:rPr>
        <w:t> </w:t>
      </w:r>
      <w:r>
        <w:rPr>
          <w:rFonts w:ascii="Times New Roman"/>
          <w:i/>
          <w:spacing w:val="-4"/>
          <w:sz w:val="16"/>
        </w:rPr>
        <w:t>sets</w:t>
      </w:r>
    </w:p>
    <w:p>
      <w:pPr>
        <w:pStyle w:val="BodyText"/>
        <w:spacing w:before="50"/>
        <w:ind w:left="0"/>
        <w:rPr>
          <w:rFonts w:ascii="Times New Roman"/>
          <w:i/>
        </w:rPr>
      </w:pPr>
    </w:p>
    <w:p>
      <w:pPr>
        <w:pStyle w:val="BodyText"/>
        <w:spacing w:line="273" w:lineRule="auto" w:before="1"/>
        <w:ind w:right="116" w:firstLine="239"/>
        <w:jc w:val="both"/>
      </w:pPr>
      <w:r>
        <w:rPr>
          <w:w w:val="110"/>
        </w:rPr>
        <w:t>The chemical space covered by the training set is a decisive factor for</w:t>
      </w:r>
      <w:r>
        <w:rPr>
          <w:w w:val="110"/>
        </w:rPr>
        <w:t> the</w:t>
      </w:r>
      <w:r>
        <w:rPr>
          <w:w w:val="110"/>
        </w:rPr>
        <w:t> applicability</w:t>
      </w:r>
      <w:r>
        <w:rPr>
          <w:w w:val="110"/>
        </w:rPr>
        <w:t> domain</w:t>
      </w:r>
      <w:r>
        <w:rPr>
          <w:w w:val="110"/>
        </w:rPr>
        <w:t> of</w:t>
      </w:r>
      <w:r>
        <w:rPr>
          <w:w w:val="110"/>
        </w:rPr>
        <w:t> a</w:t>
      </w:r>
      <w:r>
        <w:rPr>
          <w:w w:val="110"/>
        </w:rPr>
        <w:t> model.</w:t>
      </w:r>
      <w:r>
        <w:rPr>
          <w:w w:val="110"/>
        </w:rPr>
        <w:t> In</w:t>
      </w:r>
      <w:r>
        <w:rPr>
          <w:w w:val="110"/>
        </w:rPr>
        <w:t> order</w:t>
      </w:r>
      <w:r>
        <w:rPr>
          <w:w w:val="110"/>
        </w:rPr>
        <w:t> to</w:t>
      </w:r>
      <w:r>
        <w:rPr>
          <w:w w:val="110"/>
        </w:rPr>
        <w:t> obtain</w:t>
      </w:r>
      <w:r>
        <w:rPr>
          <w:w w:val="110"/>
        </w:rPr>
        <w:t> an</w:t>
      </w:r>
      <w:r>
        <w:rPr>
          <w:w w:val="110"/>
        </w:rPr>
        <w:t> under- standing</w:t>
      </w:r>
      <w:r>
        <w:rPr>
          <w:w w:val="110"/>
        </w:rPr>
        <w:t> of</w:t>
      </w:r>
      <w:r>
        <w:rPr>
          <w:w w:val="110"/>
        </w:rPr>
        <w:t> the</w:t>
      </w:r>
      <w:r>
        <w:rPr>
          <w:w w:val="110"/>
        </w:rPr>
        <w:t> relevance</w:t>
      </w:r>
      <w:r>
        <w:rPr>
          <w:w w:val="110"/>
        </w:rPr>
        <w:t> of</w:t>
      </w:r>
      <w:r>
        <w:rPr>
          <w:w w:val="110"/>
        </w:rPr>
        <w:t> our</w:t>
      </w:r>
      <w:r>
        <w:rPr>
          <w:w w:val="110"/>
        </w:rPr>
        <w:t> three</w:t>
      </w:r>
      <w:r>
        <w:rPr>
          <w:w w:val="110"/>
        </w:rPr>
        <w:t> training</w:t>
      </w:r>
      <w:r>
        <w:rPr>
          <w:w w:val="110"/>
        </w:rPr>
        <w:t> sets</w:t>
      </w:r>
      <w:r>
        <w:rPr>
          <w:w w:val="110"/>
        </w:rPr>
        <w:t> to</w:t>
      </w:r>
      <w:r>
        <w:rPr>
          <w:w w:val="110"/>
        </w:rPr>
        <w:t> early</w:t>
      </w:r>
      <w:r>
        <w:rPr>
          <w:w w:val="110"/>
        </w:rPr>
        <w:t> drug</w:t>
      </w:r>
      <w:r>
        <w:rPr>
          <w:w w:val="110"/>
        </w:rPr>
        <w:t> dis- covery</w:t>
      </w:r>
      <w:r>
        <w:rPr>
          <w:w w:val="110"/>
        </w:rPr>
        <w:t> we</w:t>
      </w:r>
      <w:r>
        <w:rPr>
          <w:w w:val="110"/>
        </w:rPr>
        <w:t> run</w:t>
      </w:r>
      <w:r>
        <w:rPr>
          <w:w w:val="110"/>
        </w:rPr>
        <w:t> a</w:t>
      </w:r>
      <w:r>
        <w:rPr>
          <w:w w:val="110"/>
        </w:rPr>
        <w:t> pairwise</w:t>
      </w:r>
      <w:r>
        <w:rPr>
          <w:w w:val="110"/>
        </w:rPr>
        <w:t> comparison</w:t>
      </w:r>
      <w:r>
        <w:rPr>
          <w:w w:val="110"/>
        </w:rPr>
        <w:t> of</w:t>
      </w:r>
      <w:r>
        <w:rPr>
          <w:w w:val="110"/>
        </w:rPr>
        <w:t> the</w:t>
      </w:r>
      <w:r>
        <w:rPr>
          <w:w w:val="110"/>
        </w:rPr>
        <w:t> molecular</w:t>
      </w:r>
      <w:r>
        <w:rPr>
          <w:w w:val="110"/>
        </w:rPr>
        <w:t> structures</w:t>
      </w:r>
      <w:r>
        <w:rPr>
          <w:w w:val="110"/>
        </w:rPr>
        <w:t> in- cluded</w:t>
      </w:r>
      <w:r>
        <w:rPr>
          <w:w w:val="110"/>
        </w:rPr>
        <w:t> in</w:t>
      </w:r>
      <w:r>
        <w:rPr>
          <w:w w:val="110"/>
        </w:rPr>
        <w:t> these</w:t>
      </w:r>
      <w:r>
        <w:rPr>
          <w:w w:val="110"/>
        </w:rPr>
        <w:t> training</w:t>
      </w:r>
      <w:r>
        <w:rPr>
          <w:w w:val="110"/>
        </w:rPr>
        <w:t> sets</w:t>
      </w:r>
      <w:r>
        <w:rPr>
          <w:w w:val="110"/>
        </w:rPr>
        <w:t> and</w:t>
      </w:r>
      <w:r>
        <w:rPr>
          <w:w w:val="110"/>
        </w:rPr>
        <w:t> all</w:t>
      </w:r>
      <w:r>
        <w:rPr>
          <w:w w:val="110"/>
        </w:rPr>
        <w:t> molecular</w:t>
      </w:r>
      <w:r>
        <w:rPr>
          <w:w w:val="110"/>
        </w:rPr>
        <w:t> structures</w:t>
      </w:r>
      <w:r>
        <w:rPr>
          <w:w w:val="110"/>
        </w:rPr>
        <w:t> included</w:t>
      </w:r>
      <w:r>
        <w:rPr>
          <w:w w:val="110"/>
        </w:rPr>
        <w:t> in</w:t>
      </w:r>
      <w:r>
        <w:rPr>
          <w:spacing w:val="40"/>
          <w:w w:val="110"/>
        </w:rPr>
        <w:t> </w:t>
      </w:r>
      <w:r>
        <w:rPr>
          <w:w w:val="110"/>
        </w:rPr>
        <w:t>the</w:t>
      </w:r>
      <w:r>
        <w:rPr>
          <w:w w:val="110"/>
        </w:rPr>
        <w:t> ChEMBL</w:t>
      </w:r>
      <w:r>
        <w:rPr>
          <w:w w:val="110"/>
        </w:rPr>
        <w:t> database.</w:t>
      </w:r>
      <w:r>
        <w:rPr>
          <w:w w:val="110"/>
        </w:rPr>
        <w:t> </w:t>
      </w:r>
      <w:hyperlink w:history="true" w:anchor="_bookmark14">
        <w:r>
          <w:rPr>
            <w:color w:val="0080AC"/>
            <w:w w:val="110"/>
          </w:rPr>
          <w:t>Fig.</w:t>
        </w:r>
        <w:r>
          <w:rPr>
            <w:color w:val="0080AC"/>
            <w:w w:val="110"/>
          </w:rPr>
          <w:t> 4</w:t>
        </w:r>
      </w:hyperlink>
      <w:r>
        <w:rPr>
          <w:color w:val="0080AC"/>
          <w:w w:val="110"/>
        </w:rPr>
        <w:t> </w:t>
      </w:r>
      <w:r>
        <w:rPr>
          <w:w w:val="110"/>
        </w:rPr>
        <w:t>shows</w:t>
      </w:r>
      <w:r>
        <w:rPr>
          <w:w w:val="110"/>
        </w:rPr>
        <w:t> the</w:t>
      </w:r>
      <w:r>
        <w:rPr>
          <w:w w:val="110"/>
        </w:rPr>
        <w:t> distributions</w:t>
      </w:r>
      <w:r>
        <w:rPr>
          <w:w w:val="110"/>
        </w:rPr>
        <w:t> of</w:t>
      </w:r>
      <w:r>
        <w:rPr>
          <w:w w:val="110"/>
        </w:rPr>
        <w:t> the</w:t>
      </w:r>
      <w:r>
        <w:rPr>
          <w:w w:val="110"/>
        </w:rPr>
        <w:t> pairwise, maximum</w:t>
      </w:r>
      <w:r>
        <w:rPr>
          <w:w w:val="110"/>
        </w:rPr>
        <w:t> Tanimoto</w:t>
      </w:r>
      <w:r>
        <w:rPr>
          <w:w w:val="110"/>
        </w:rPr>
        <w:t> coeﬃcients</w:t>
      </w:r>
      <w:r>
        <w:rPr>
          <w:w w:val="110"/>
        </w:rPr>
        <w:t> based</w:t>
      </w:r>
      <w:r>
        <w:rPr>
          <w:w w:val="110"/>
        </w:rPr>
        <w:t> on</w:t>
      </w:r>
      <w:r>
        <w:rPr>
          <w:w w:val="110"/>
        </w:rPr>
        <w:t> Morgan2</w:t>
      </w:r>
      <w:r>
        <w:rPr>
          <w:w w:val="110"/>
        </w:rPr>
        <w:t> fingerprints</w:t>
      </w:r>
      <w:r>
        <w:rPr>
          <w:w w:val="110"/>
        </w:rPr>
        <w:t> (with</w:t>
      </w:r>
      <w:r>
        <w:rPr>
          <w:spacing w:val="40"/>
          <w:w w:val="110"/>
        </w:rPr>
        <w:t> </w:t>
      </w:r>
      <w:r>
        <w:rPr>
          <w:w w:val="110"/>
        </w:rPr>
        <w:t>a length of 1024</w:t>
      </w:r>
      <w:r>
        <w:rPr>
          <w:spacing w:val="-1"/>
          <w:w w:val="110"/>
        </w:rPr>
        <w:t> </w:t>
      </w:r>
      <w:r>
        <w:rPr>
          <w:w w:val="110"/>
        </w:rPr>
        <w:t>bits) for the three data sets vs. the ChEMBL</w:t>
      </w:r>
      <w:r>
        <w:rPr>
          <w:spacing w:val="-1"/>
          <w:w w:val="110"/>
        </w:rPr>
        <w:t> </w:t>
      </w:r>
      <w:r>
        <w:rPr>
          <w:w w:val="110"/>
        </w:rPr>
        <w:t>database. The</w:t>
      </w:r>
      <w:r>
        <w:rPr>
          <w:spacing w:val="-1"/>
          <w:w w:val="110"/>
        </w:rPr>
        <w:t> </w:t>
      </w:r>
      <w:r>
        <w:rPr>
          <w:w w:val="110"/>
        </w:rPr>
        <w:t>distributions</w:t>
      </w:r>
      <w:r>
        <w:rPr>
          <w:spacing w:val="-1"/>
          <w:w w:val="110"/>
        </w:rPr>
        <w:t> </w:t>
      </w:r>
      <w:r>
        <w:rPr>
          <w:w w:val="110"/>
        </w:rPr>
        <w:t>are</w:t>
      </w:r>
      <w:r>
        <w:rPr>
          <w:spacing w:val="-1"/>
          <w:w w:val="110"/>
        </w:rPr>
        <w:t> </w:t>
      </w:r>
      <w:r>
        <w:rPr>
          <w:w w:val="110"/>
        </w:rPr>
        <w:t>similar</w:t>
      </w:r>
      <w:r>
        <w:rPr>
          <w:spacing w:val="-1"/>
          <w:w w:val="110"/>
        </w:rPr>
        <w:t> </w:t>
      </w:r>
      <w:r>
        <w:rPr>
          <w:w w:val="110"/>
        </w:rPr>
        <w:t>for the</w:t>
      </w:r>
      <w:r>
        <w:rPr>
          <w:spacing w:val="-1"/>
          <w:w w:val="110"/>
        </w:rPr>
        <w:t> </w:t>
      </w:r>
      <w:r>
        <w:rPr>
          <w:w w:val="110"/>
        </w:rPr>
        <w:t>three data</w:t>
      </w:r>
      <w:r>
        <w:rPr>
          <w:spacing w:val="-1"/>
          <w:w w:val="110"/>
        </w:rPr>
        <w:t> </w:t>
      </w:r>
      <w:r>
        <w:rPr>
          <w:w w:val="110"/>
        </w:rPr>
        <w:t>sets,</w:t>
      </w:r>
      <w:r>
        <w:rPr>
          <w:spacing w:val="-1"/>
          <w:w w:val="110"/>
        </w:rPr>
        <w:t> </w:t>
      </w:r>
      <w:r>
        <w:rPr>
          <w:w w:val="110"/>
        </w:rPr>
        <w:t>with </w:t>
      </w:r>
      <w:r>
        <w:rPr>
          <w:spacing w:val="-2"/>
          <w:w w:val="110"/>
        </w:rPr>
        <w:t>approximately</w:t>
      </w:r>
    </w:p>
    <w:p>
      <w:pPr>
        <w:spacing w:after="0" w:line="273" w:lineRule="auto"/>
        <w:jc w:val="both"/>
        <w:sectPr>
          <w:type w:val="continuous"/>
          <w:pgSz w:w="11910" w:h="15880"/>
          <w:pgMar w:header="668" w:footer="490" w:top="620" w:bottom="280" w:left="640" w:right="620"/>
          <w:cols w:num="2" w:equalWidth="0">
            <w:col w:w="5188" w:space="192"/>
            <w:col w:w="5270"/>
          </w:cols>
        </w:sectPr>
      </w:pPr>
    </w:p>
    <w:p>
      <w:pPr>
        <w:pStyle w:val="BodyText"/>
        <w:spacing w:before="37"/>
        <w:ind w:left="0"/>
        <w:rPr>
          <w:sz w:val="20"/>
        </w:rPr>
      </w:pPr>
    </w:p>
    <w:p>
      <w:pPr>
        <w:pStyle w:val="BodyText"/>
        <w:ind w:left="998"/>
        <w:rPr>
          <w:sz w:val="20"/>
        </w:rPr>
      </w:pPr>
      <w:r>
        <w:rPr>
          <w:sz w:val="20"/>
        </w:rPr>
        <w:drawing>
          <wp:inline distT="0" distB="0" distL="0" distR="0">
            <wp:extent cx="5487701" cy="1606296"/>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8" cstate="print"/>
                    <a:stretch>
                      <a:fillRect/>
                    </a:stretch>
                  </pic:blipFill>
                  <pic:spPr>
                    <a:xfrm>
                      <a:off x="0" y="0"/>
                      <a:ext cx="5487701" cy="1606296"/>
                    </a:xfrm>
                    <a:prstGeom prst="rect">
                      <a:avLst/>
                    </a:prstGeom>
                  </pic:spPr>
                </pic:pic>
              </a:graphicData>
            </a:graphic>
          </wp:inline>
        </w:drawing>
      </w:r>
      <w:r>
        <w:rPr>
          <w:sz w:val="20"/>
        </w:rPr>
      </w:r>
    </w:p>
    <w:p>
      <w:pPr>
        <w:pStyle w:val="BodyText"/>
        <w:spacing w:before="37"/>
        <w:ind w:left="0"/>
        <w:rPr>
          <w:sz w:val="14"/>
        </w:rPr>
      </w:pPr>
    </w:p>
    <w:p>
      <w:pPr>
        <w:spacing w:before="1"/>
        <w:ind w:left="388" w:right="0" w:firstLine="0"/>
        <w:jc w:val="left"/>
        <w:rPr>
          <w:sz w:val="14"/>
        </w:rPr>
      </w:pPr>
      <w:bookmarkStart w:name="_bookmark13" w:id="29"/>
      <w:bookmarkEnd w:id="29"/>
      <w:r>
        <w:rPr/>
      </w:r>
      <w:bookmarkStart w:name="_bookmark14" w:id="30"/>
      <w:bookmarkEnd w:id="30"/>
      <w:r>
        <w:rPr/>
      </w:r>
      <w:r>
        <w:rPr>
          <w:rFonts w:ascii="Times New Roman"/>
          <w:b/>
          <w:w w:val="115"/>
          <w:sz w:val="14"/>
        </w:rPr>
        <w:t>Fig.</w:t>
      </w:r>
      <w:r>
        <w:rPr>
          <w:rFonts w:ascii="Times New Roman"/>
          <w:b/>
          <w:spacing w:val="-9"/>
          <w:w w:val="115"/>
          <w:sz w:val="14"/>
        </w:rPr>
        <w:t> </w:t>
      </w:r>
      <w:r>
        <w:rPr>
          <w:rFonts w:ascii="Times New Roman"/>
          <w:b/>
          <w:w w:val="115"/>
          <w:sz w:val="14"/>
        </w:rPr>
        <w:t>3.</w:t>
      </w:r>
      <w:r>
        <w:rPr>
          <w:rFonts w:ascii="Times New Roman"/>
          <w:b/>
          <w:spacing w:val="20"/>
          <w:w w:val="115"/>
          <w:sz w:val="14"/>
        </w:rPr>
        <w:t> </w:t>
      </w:r>
      <w:r>
        <w:rPr>
          <w:w w:val="115"/>
          <w:sz w:val="14"/>
        </w:rPr>
        <w:t>ATR</w:t>
      </w:r>
      <w:r>
        <w:rPr>
          <w:spacing w:val="-9"/>
          <w:w w:val="115"/>
          <w:sz w:val="14"/>
        </w:rPr>
        <w:t> </w:t>
      </w:r>
      <w:r>
        <w:rPr>
          <w:w w:val="115"/>
          <w:sz w:val="14"/>
        </w:rPr>
        <w:t>distribution</w:t>
      </w:r>
      <w:r>
        <w:rPr>
          <w:spacing w:val="-9"/>
          <w:w w:val="115"/>
          <w:sz w:val="14"/>
        </w:rPr>
        <w:t> </w:t>
      </w:r>
      <w:r>
        <w:rPr>
          <w:w w:val="115"/>
          <w:sz w:val="14"/>
        </w:rPr>
        <w:t>among</w:t>
      </w:r>
      <w:r>
        <w:rPr>
          <w:spacing w:val="-9"/>
          <w:w w:val="115"/>
          <w:sz w:val="14"/>
        </w:rPr>
        <w:t> </w:t>
      </w:r>
      <w:r>
        <w:rPr>
          <w:w w:val="115"/>
          <w:sz w:val="14"/>
        </w:rPr>
        <w:t>compounds</w:t>
      </w:r>
      <w:r>
        <w:rPr>
          <w:spacing w:val="-8"/>
          <w:w w:val="115"/>
          <w:sz w:val="14"/>
        </w:rPr>
        <w:t> </w:t>
      </w:r>
      <w:r>
        <w:rPr>
          <w:w w:val="115"/>
          <w:sz w:val="14"/>
        </w:rPr>
        <w:t>of</w:t>
      </w:r>
      <w:r>
        <w:rPr>
          <w:spacing w:val="-9"/>
          <w:w w:val="115"/>
          <w:sz w:val="14"/>
        </w:rPr>
        <w:t> </w:t>
      </w:r>
      <w:r>
        <w:rPr>
          <w:w w:val="115"/>
          <w:sz w:val="14"/>
        </w:rPr>
        <w:t>the</w:t>
      </w:r>
      <w:r>
        <w:rPr>
          <w:spacing w:val="-9"/>
          <w:w w:val="115"/>
          <w:sz w:val="14"/>
        </w:rPr>
        <w:t> </w:t>
      </w:r>
      <w:r>
        <w:rPr>
          <w:w w:val="115"/>
          <w:sz w:val="14"/>
        </w:rPr>
        <w:t>(A)</w:t>
      </w:r>
      <w:r>
        <w:rPr>
          <w:spacing w:val="-8"/>
          <w:w w:val="115"/>
          <w:sz w:val="14"/>
        </w:rPr>
        <w:t> </w:t>
      </w:r>
      <w:r>
        <w:rPr>
          <w:w w:val="115"/>
          <w:sz w:val="14"/>
        </w:rPr>
        <w:t>target-based</w:t>
      </w:r>
      <w:r>
        <w:rPr>
          <w:spacing w:val="-9"/>
          <w:w w:val="115"/>
          <w:sz w:val="14"/>
        </w:rPr>
        <w:t> </w:t>
      </w:r>
      <w:r>
        <w:rPr>
          <w:w w:val="115"/>
          <w:sz w:val="14"/>
        </w:rPr>
        <w:t>assay</w:t>
      </w:r>
      <w:r>
        <w:rPr>
          <w:spacing w:val="-9"/>
          <w:w w:val="115"/>
          <w:sz w:val="14"/>
        </w:rPr>
        <w:t> </w:t>
      </w:r>
      <w:r>
        <w:rPr>
          <w:w w:val="115"/>
          <w:sz w:val="14"/>
        </w:rPr>
        <w:t>data</w:t>
      </w:r>
      <w:r>
        <w:rPr>
          <w:spacing w:val="-9"/>
          <w:w w:val="115"/>
          <w:sz w:val="14"/>
        </w:rPr>
        <w:t> </w:t>
      </w:r>
      <w:r>
        <w:rPr>
          <w:w w:val="115"/>
          <w:sz w:val="14"/>
        </w:rPr>
        <w:t>set,</w:t>
      </w:r>
      <w:r>
        <w:rPr>
          <w:spacing w:val="-8"/>
          <w:w w:val="115"/>
          <w:sz w:val="14"/>
        </w:rPr>
        <w:t> </w:t>
      </w:r>
      <w:r>
        <w:rPr>
          <w:w w:val="115"/>
          <w:sz w:val="14"/>
        </w:rPr>
        <w:t>(B)</w:t>
      </w:r>
      <w:r>
        <w:rPr>
          <w:spacing w:val="-9"/>
          <w:w w:val="115"/>
          <w:sz w:val="14"/>
        </w:rPr>
        <w:t> </w:t>
      </w:r>
      <w:r>
        <w:rPr>
          <w:w w:val="115"/>
          <w:sz w:val="14"/>
        </w:rPr>
        <w:t>cell-based</w:t>
      </w:r>
      <w:r>
        <w:rPr>
          <w:spacing w:val="-9"/>
          <w:w w:val="115"/>
          <w:sz w:val="14"/>
        </w:rPr>
        <w:t> </w:t>
      </w:r>
      <w:r>
        <w:rPr>
          <w:w w:val="115"/>
          <w:sz w:val="14"/>
        </w:rPr>
        <w:t>assay</w:t>
      </w:r>
      <w:r>
        <w:rPr>
          <w:spacing w:val="-8"/>
          <w:w w:val="115"/>
          <w:sz w:val="14"/>
        </w:rPr>
        <w:t> </w:t>
      </w:r>
      <w:r>
        <w:rPr>
          <w:w w:val="115"/>
          <w:sz w:val="14"/>
        </w:rPr>
        <w:t>data</w:t>
      </w:r>
      <w:r>
        <w:rPr>
          <w:spacing w:val="-9"/>
          <w:w w:val="115"/>
          <w:sz w:val="14"/>
        </w:rPr>
        <w:t> </w:t>
      </w:r>
      <w:r>
        <w:rPr>
          <w:w w:val="115"/>
          <w:sz w:val="14"/>
        </w:rPr>
        <w:t>set,</w:t>
      </w:r>
      <w:r>
        <w:rPr>
          <w:spacing w:val="-9"/>
          <w:w w:val="115"/>
          <w:sz w:val="14"/>
        </w:rPr>
        <w:t> </w:t>
      </w:r>
      <w:r>
        <w:rPr>
          <w:w w:val="115"/>
          <w:sz w:val="14"/>
        </w:rPr>
        <w:t>and</w:t>
      </w:r>
      <w:r>
        <w:rPr>
          <w:spacing w:val="-9"/>
          <w:w w:val="115"/>
          <w:sz w:val="14"/>
        </w:rPr>
        <w:t> </w:t>
      </w:r>
      <w:r>
        <w:rPr>
          <w:w w:val="115"/>
          <w:sz w:val="14"/>
        </w:rPr>
        <w:t>(C)</w:t>
      </w:r>
      <w:r>
        <w:rPr>
          <w:spacing w:val="-8"/>
          <w:w w:val="115"/>
          <w:sz w:val="14"/>
        </w:rPr>
        <w:t> </w:t>
      </w:r>
      <w:r>
        <w:rPr>
          <w:w w:val="115"/>
          <w:sz w:val="14"/>
        </w:rPr>
        <w:t>extended</w:t>
      </w:r>
      <w:r>
        <w:rPr>
          <w:spacing w:val="-9"/>
          <w:w w:val="115"/>
          <w:sz w:val="14"/>
        </w:rPr>
        <w:t> </w:t>
      </w:r>
      <w:r>
        <w:rPr>
          <w:w w:val="115"/>
          <w:sz w:val="14"/>
        </w:rPr>
        <w:t>cell-based</w:t>
      </w:r>
      <w:r>
        <w:rPr>
          <w:spacing w:val="-9"/>
          <w:w w:val="115"/>
          <w:sz w:val="14"/>
        </w:rPr>
        <w:t> </w:t>
      </w:r>
      <w:r>
        <w:rPr>
          <w:w w:val="115"/>
          <w:sz w:val="14"/>
        </w:rPr>
        <w:t>assay</w:t>
      </w:r>
      <w:r>
        <w:rPr>
          <w:spacing w:val="-9"/>
          <w:w w:val="115"/>
          <w:sz w:val="14"/>
        </w:rPr>
        <w:t> </w:t>
      </w:r>
      <w:r>
        <w:rPr>
          <w:w w:val="115"/>
          <w:sz w:val="14"/>
        </w:rPr>
        <w:t>data</w:t>
      </w:r>
      <w:r>
        <w:rPr>
          <w:spacing w:val="-8"/>
          <w:w w:val="115"/>
          <w:sz w:val="14"/>
        </w:rPr>
        <w:t> </w:t>
      </w:r>
      <w:r>
        <w:rPr>
          <w:spacing w:val="-4"/>
          <w:w w:val="115"/>
          <w:sz w:val="14"/>
        </w:rPr>
        <w:t>set.</w:t>
      </w:r>
    </w:p>
    <w:p>
      <w:pPr>
        <w:pStyle w:val="BodyText"/>
        <w:spacing w:before="10"/>
        <w:ind w:left="0"/>
        <w:rPr>
          <w:sz w:val="12"/>
        </w:rPr>
      </w:pPr>
      <w:r>
        <w:rPr/>
        <w:drawing>
          <wp:anchor distT="0" distB="0" distL="0" distR="0" allowOverlap="1" layoutInCell="1" locked="0" behindDoc="1" simplePos="0" relativeHeight="487597568">
            <wp:simplePos x="0" y="0"/>
            <wp:positionH relativeFrom="page">
              <wp:posOffset>1040625</wp:posOffset>
            </wp:positionH>
            <wp:positionV relativeFrom="paragraph">
              <wp:posOffset>109377</wp:posOffset>
            </wp:positionV>
            <wp:extent cx="5494145" cy="1621536"/>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19" cstate="print"/>
                    <a:stretch>
                      <a:fillRect/>
                    </a:stretch>
                  </pic:blipFill>
                  <pic:spPr>
                    <a:xfrm>
                      <a:off x="0" y="0"/>
                      <a:ext cx="5494145" cy="1621536"/>
                    </a:xfrm>
                    <a:prstGeom prst="rect">
                      <a:avLst/>
                    </a:prstGeom>
                  </pic:spPr>
                </pic:pic>
              </a:graphicData>
            </a:graphic>
          </wp:anchor>
        </w:drawing>
      </w:r>
    </w:p>
    <w:p>
      <w:pPr>
        <w:pStyle w:val="BodyText"/>
        <w:spacing w:before="35"/>
        <w:ind w:left="0"/>
        <w:rPr>
          <w:sz w:val="14"/>
        </w:rPr>
      </w:pPr>
    </w:p>
    <w:p>
      <w:pPr>
        <w:spacing w:line="285" w:lineRule="auto" w:before="0"/>
        <w:ind w:left="118" w:right="109" w:firstLine="0"/>
        <w:jc w:val="both"/>
        <w:rPr>
          <w:sz w:val="14"/>
        </w:rPr>
      </w:pPr>
      <w:r>
        <w:rPr>
          <w:rFonts w:ascii="Times New Roman"/>
          <w:b/>
          <w:w w:val="110"/>
          <w:sz w:val="14"/>
        </w:rPr>
        <w:t>Fig. 4.</w:t>
      </w:r>
      <w:r>
        <w:rPr>
          <w:rFonts w:ascii="Times New Roman"/>
          <w:b/>
          <w:spacing w:val="40"/>
          <w:w w:val="110"/>
          <w:sz w:val="14"/>
        </w:rPr>
        <w:t> </w:t>
      </w:r>
      <w:r>
        <w:rPr>
          <w:w w:val="110"/>
          <w:sz w:val="14"/>
        </w:rPr>
        <w:t>Cumulative coverage of the compounds included in the ChEMBL database by the compounds included in the (A) target-based assay data set (B) cell-based</w:t>
      </w:r>
      <w:r>
        <w:rPr>
          <w:spacing w:val="40"/>
          <w:w w:val="110"/>
          <w:sz w:val="14"/>
        </w:rPr>
        <w:t> </w:t>
      </w:r>
      <w:bookmarkStart w:name="_bookmark15" w:id="31"/>
      <w:bookmarkEnd w:id="31"/>
      <w:r>
        <w:rPr>
          <w:w w:val="110"/>
          <w:sz w:val="14"/>
        </w:rPr>
        <w:t>assay</w:t>
      </w:r>
      <w:r>
        <w:rPr>
          <w:w w:val="110"/>
          <w:sz w:val="14"/>
        </w:rPr>
        <w:t> data set, and (C) extended cell-based assay data set.</w:t>
      </w:r>
    </w:p>
    <w:p>
      <w:pPr>
        <w:pStyle w:val="BodyText"/>
        <w:spacing w:before="7"/>
        <w:ind w:left="0"/>
        <w:rPr>
          <w:sz w:val="9"/>
        </w:rPr>
      </w:pPr>
      <w:r>
        <w:rPr/>
        <w:drawing>
          <wp:anchor distT="0" distB="0" distL="0" distR="0" allowOverlap="1" layoutInCell="1" locked="0" behindDoc="1" simplePos="0" relativeHeight="487598080">
            <wp:simplePos x="0" y="0"/>
            <wp:positionH relativeFrom="page">
              <wp:posOffset>1065009</wp:posOffset>
            </wp:positionH>
            <wp:positionV relativeFrom="paragraph">
              <wp:posOffset>85449</wp:posOffset>
            </wp:positionV>
            <wp:extent cx="5463108" cy="144780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0" cstate="print"/>
                    <a:stretch>
                      <a:fillRect/>
                    </a:stretch>
                  </pic:blipFill>
                  <pic:spPr>
                    <a:xfrm>
                      <a:off x="0" y="0"/>
                      <a:ext cx="5463108" cy="1447800"/>
                    </a:xfrm>
                    <a:prstGeom prst="rect">
                      <a:avLst/>
                    </a:prstGeom>
                  </pic:spPr>
                </pic:pic>
              </a:graphicData>
            </a:graphic>
          </wp:anchor>
        </w:drawing>
      </w:r>
    </w:p>
    <w:p>
      <w:pPr>
        <w:pStyle w:val="BodyText"/>
        <w:spacing w:before="36"/>
        <w:ind w:left="0"/>
        <w:rPr>
          <w:sz w:val="14"/>
        </w:rPr>
      </w:pPr>
    </w:p>
    <w:p>
      <w:pPr>
        <w:spacing w:line="285" w:lineRule="auto" w:before="0"/>
        <w:ind w:left="118" w:right="107" w:firstLine="0"/>
        <w:jc w:val="both"/>
        <w:rPr>
          <w:sz w:val="14"/>
        </w:rPr>
      </w:pPr>
      <w:r>
        <w:rPr>
          <w:rFonts w:ascii="Times New Roman"/>
          <w:b/>
          <w:spacing w:val="-2"/>
          <w:w w:val="115"/>
          <w:sz w:val="14"/>
        </w:rPr>
        <w:t>Fig.</w:t>
      </w:r>
      <w:r>
        <w:rPr>
          <w:rFonts w:ascii="Times New Roman"/>
          <w:b/>
          <w:spacing w:val="-3"/>
          <w:w w:val="115"/>
          <w:sz w:val="14"/>
        </w:rPr>
        <w:t> </w:t>
      </w:r>
      <w:r>
        <w:rPr>
          <w:rFonts w:ascii="Times New Roman"/>
          <w:b/>
          <w:spacing w:val="-2"/>
          <w:w w:val="115"/>
          <w:sz w:val="14"/>
        </w:rPr>
        <w:t>5.</w:t>
      </w:r>
      <w:r>
        <w:rPr>
          <w:rFonts w:ascii="Times New Roman"/>
          <w:b/>
          <w:spacing w:val="32"/>
          <w:w w:val="115"/>
          <w:sz w:val="14"/>
        </w:rPr>
        <w:t> </w:t>
      </w:r>
      <w:r>
        <w:rPr>
          <w:spacing w:val="-2"/>
          <w:w w:val="115"/>
          <w:sz w:val="14"/>
        </w:rPr>
        <w:t>PCA</w:t>
      </w:r>
      <w:r>
        <w:rPr>
          <w:spacing w:val="-3"/>
          <w:w w:val="115"/>
          <w:sz w:val="14"/>
        </w:rPr>
        <w:t> </w:t>
      </w:r>
      <w:r>
        <w:rPr>
          <w:spacing w:val="-2"/>
          <w:w w:val="115"/>
          <w:sz w:val="14"/>
        </w:rPr>
        <w:t>of</w:t>
      </w:r>
      <w:r>
        <w:rPr>
          <w:spacing w:val="-3"/>
          <w:w w:val="115"/>
          <w:sz w:val="14"/>
        </w:rPr>
        <w:t> </w:t>
      </w:r>
      <w:r>
        <w:rPr>
          <w:spacing w:val="-2"/>
          <w:w w:val="115"/>
          <w:sz w:val="14"/>
        </w:rPr>
        <w:t>the</w:t>
      </w:r>
      <w:r>
        <w:rPr>
          <w:spacing w:val="-3"/>
          <w:w w:val="115"/>
          <w:sz w:val="14"/>
        </w:rPr>
        <w:t> </w:t>
      </w:r>
      <w:r>
        <w:rPr>
          <w:spacing w:val="-2"/>
          <w:w w:val="115"/>
          <w:sz w:val="14"/>
        </w:rPr>
        <w:t>ChEMBL</w:t>
      </w:r>
      <w:r>
        <w:rPr>
          <w:spacing w:val="-3"/>
          <w:w w:val="115"/>
          <w:sz w:val="14"/>
        </w:rPr>
        <w:t> </w:t>
      </w:r>
      <w:r>
        <w:rPr>
          <w:spacing w:val="-2"/>
          <w:w w:val="115"/>
          <w:sz w:val="14"/>
        </w:rPr>
        <w:t>database</w:t>
      </w:r>
      <w:r>
        <w:rPr>
          <w:spacing w:val="-3"/>
          <w:w w:val="115"/>
          <w:sz w:val="14"/>
        </w:rPr>
        <w:t> </w:t>
      </w:r>
      <w:r>
        <w:rPr>
          <w:spacing w:val="-2"/>
          <w:w w:val="115"/>
          <w:sz w:val="14"/>
        </w:rPr>
        <w:t>and</w:t>
      </w:r>
      <w:r>
        <w:rPr>
          <w:spacing w:val="-3"/>
          <w:w w:val="115"/>
          <w:sz w:val="14"/>
        </w:rPr>
        <w:t> </w:t>
      </w:r>
      <w:r>
        <w:rPr>
          <w:spacing w:val="-2"/>
          <w:w w:val="115"/>
          <w:sz w:val="14"/>
        </w:rPr>
        <w:t>the</w:t>
      </w:r>
      <w:r>
        <w:rPr>
          <w:spacing w:val="-3"/>
          <w:w w:val="115"/>
          <w:sz w:val="14"/>
        </w:rPr>
        <w:t> </w:t>
      </w:r>
      <w:r>
        <w:rPr>
          <w:spacing w:val="-2"/>
          <w:w w:val="115"/>
          <w:sz w:val="14"/>
        </w:rPr>
        <w:t>(A)</w:t>
      </w:r>
      <w:r>
        <w:rPr>
          <w:spacing w:val="-3"/>
          <w:w w:val="115"/>
          <w:sz w:val="14"/>
        </w:rPr>
        <w:t> </w:t>
      </w:r>
      <w:r>
        <w:rPr>
          <w:spacing w:val="-2"/>
          <w:w w:val="115"/>
          <w:sz w:val="14"/>
        </w:rPr>
        <w:t>target-based</w:t>
      </w:r>
      <w:r>
        <w:rPr>
          <w:spacing w:val="-3"/>
          <w:w w:val="115"/>
          <w:sz w:val="14"/>
        </w:rPr>
        <w:t> </w:t>
      </w:r>
      <w:r>
        <w:rPr>
          <w:spacing w:val="-2"/>
          <w:w w:val="115"/>
          <w:sz w:val="14"/>
        </w:rPr>
        <w:t>assay</w:t>
      </w:r>
      <w:r>
        <w:rPr>
          <w:spacing w:val="-3"/>
          <w:w w:val="115"/>
          <w:sz w:val="14"/>
        </w:rPr>
        <w:t> </w:t>
      </w:r>
      <w:r>
        <w:rPr>
          <w:spacing w:val="-2"/>
          <w:w w:val="115"/>
          <w:sz w:val="14"/>
        </w:rPr>
        <w:t>set,</w:t>
      </w:r>
      <w:r>
        <w:rPr>
          <w:spacing w:val="-3"/>
          <w:w w:val="115"/>
          <w:sz w:val="14"/>
        </w:rPr>
        <w:t> </w:t>
      </w:r>
      <w:r>
        <w:rPr>
          <w:spacing w:val="-2"/>
          <w:w w:val="115"/>
          <w:sz w:val="14"/>
        </w:rPr>
        <w:t>(B)</w:t>
      </w:r>
      <w:r>
        <w:rPr>
          <w:spacing w:val="-3"/>
          <w:w w:val="115"/>
          <w:sz w:val="14"/>
        </w:rPr>
        <w:t> </w:t>
      </w:r>
      <w:r>
        <w:rPr>
          <w:spacing w:val="-2"/>
          <w:w w:val="115"/>
          <w:sz w:val="14"/>
        </w:rPr>
        <w:t>cell-based</w:t>
      </w:r>
      <w:r>
        <w:rPr>
          <w:spacing w:val="-3"/>
          <w:w w:val="115"/>
          <w:sz w:val="14"/>
        </w:rPr>
        <w:t> </w:t>
      </w:r>
      <w:r>
        <w:rPr>
          <w:spacing w:val="-2"/>
          <w:w w:val="115"/>
          <w:sz w:val="14"/>
        </w:rPr>
        <w:t>assay</w:t>
      </w:r>
      <w:r>
        <w:rPr>
          <w:spacing w:val="-3"/>
          <w:w w:val="115"/>
          <w:sz w:val="14"/>
        </w:rPr>
        <w:t> </w:t>
      </w:r>
      <w:r>
        <w:rPr>
          <w:spacing w:val="-2"/>
          <w:w w:val="115"/>
          <w:sz w:val="14"/>
        </w:rPr>
        <w:t>set,</w:t>
      </w:r>
      <w:r>
        <w:rPr>
          <w:spacing w:val="-3"/>
          <w:w w:val="115"/>
          <w:sz w:val="14"/>
        </w:rPr>
        <w:t> </w:t>
      </w:r>
      <w:r>
        <w:rPr>
          <w:spacing w:val="-2"/>
          <w:w w:val="115"/>
          <w:sz w:val="14"/>
        </w:rPr>
        <w:t>and</w:t>
      </w:r>
      <w:r>
        <w:rPr>
          <w:spacing w:val="-3"/>
          <w:w w:val="115"/>
          <w:sz w:val="14"/>
        </w:rPr>
        <w:t> </w:t>
      </w:r>
      <w:r>
        <w:rPr>
          <w:spacing w:val="-2"/>
          <w:w w:val="115"/>
          <w:sz w:val="14"/>
        </w:rPr>
        <w:t>(C)</w:t>
      </w:r>
      <w:r>
        <w:rPr>
          <w:spacing w:val="-3"/>
          <w:w w:val="115"/>
          <w:sz w:val="14"/>
        </w:rPr>
        <w:t> </w:t>
      </w:r>
      <w:r>
        <w:rPr>
          <w:spacing w:val="-2"/>
          <w:w w:val="115"/>
          <w:sz w:val="14"/>
        </w:rPr>
        <w:t>extended</w:t>
      </w:r>
      <w:r>
        <w:rPr>
          <w:spacing w:val="-3"/>
          <w:w w:val="115"/>
          <w:sz w:val="14"/>
        </w:rPr>
        <w:t> </w:t>
      </w:r>
      <w:r>
        <w:rPr>
          <w:spacing w:val="-2"/>
          <w:w w:val="115"/>
          <w:sz w:val="14"/>
        </w:rPr>
        <w:t>cell-based</w:t>
      </w:r>
      <w:r>
        <w:rPr>
          <w:spacing w:val="-3"/>
          <w:w w:val="115"/>
          <w:sz w:val="14"/>
        </w:rPr>
        <w:t> </w:t>
      </w:r>
      <w:r>
        <w:rPr>
          <w:spacing w:val="-2"/>
          <w:w w:val="115"/>
          <w:sz w:val="14"/>
        </w:rPr>
        <w:t>assay</w:t>
      </w:r>
      <w:r>
        <w:rPr>
          <w:spacing w:val="-3"/>
          <w:w w:val="115"/>
          <w:sz w:val="14"/>
        </w:rPr>
        <w:t> </w:t>
      </w:r>
      <w:r>
        <w:rPr>
          <w:spacing w:val="-2"/>
          <w:w w:val="115"/>
          <w:sz w:val="14"/>
        </w:rPr>
        <w:t>set.</w:t>
      </w:r>
      <w:r>
        <w:rPr>
          <w:spacing w:val="-3"/>
          <w:w w:val="115"/>
          <w:sz w:val="14"/>
        </w:rPr>
        <w:t> </w:t>
      </w:r>
      <w:r>
        <w:rPr>
          <w:spacing w:val="-2"/>
          <w:w w:val="115"/>
          <w:sz w:val="14"/>
        </w:rPr>
        <w:t>The</w:t>
      </w:r>
      <w:r>
        <w:rPr>
          <w:spacing w:val="-3"/>
          <w:w w:val="115"/>
          <w:sz w:val="14"/>
        </w:rPr>
        <w:t> </w:t>
      </w:r>
      <w:r>
        <w:rPr>
          <w:spacing w:val="-2"/>
          <w:w w:val="115"/>
          <w:sz w:val="14"/>
        </w:rPr>
        <w:t>PCA</w:t>
      </w:r>
      <w:r>
        <w:rPr>
          <w:spacing w:val="-3"/>
          <w:w w:val="115"/>
          <w:sz w:val="14"/>
        </w:rPr>
        <w:t> </w:t>
      </w:r>
      <w:r>
        <w:rPr>
          <w:spacing w:val="-2"/>
          <w:w w:val="115"/>
          <w:sz w:val="14"/>
        </w:rPr>
        <w:t>is</w:t>
      </w:r>
      <w:r>
        <w:rPr>
          <w:spacing w:val="-3"/>
          <w:w w:val="115"/>
          <w:sz w:val="14"/>
        </w:rPr>
        <w:t> </w:t>
      </w:r>
      <w:r>
        <w:rPr>
          <w:spacing w:val="-2"/>
          <w:w w:val="115"/>
          <w:sz w:val="14"/>
        </w:rPr>
        <w:t>derived</w:t>
      </w:r>
      <w:r>
        <w:rPr>
          <w:spacing w:val="-3"/>
          <w:w w:val="115"/>
          <w:sz w:val="14"/>
        </w:rPr>
        <w:t> </w:t>
      </w:r>
      <w:r>
        <w:rPr>
          <w:spacing w:val="-2"/>
          <w:w w:val="115"/>
          <w:sz w:val="14"/>
        </w:rPr>
        <w:t>from</w:t>
      </w:r>
      <w:r>
        <w:rPr>
          <w:spacing w:val="-3"/>
          <w:w w:val="115"/>
          <w:sz w:val="14"/>
        </w:rPr>
        <w:t> </w:t>
      </w:r>
      <w:r>
        <w:rPr>
          <w:spacing w:val="-2"/>
          <w:w w:val="115"/>
          <w:sz w:val="14"/>
        </w:rPr>
        <w:t>the</w:t>
      </w:r>
      <w:r>
        <w:rPr>
          <w:w w:val="115"/>
          <w:sz w:val="14"/>
        </w:rPr>
        <w:t> 44</w:t>
      </w:r>
      <w:r>
        <w:rPr>
          <w:spacing w:val="-3"/>
          <w:w w:val="115"/>
          <w:sz w:val="14"/>
        </w:rPr>
        <w:t> </w:t>
      </w:r>
      <w:r>
        <w:rPr>
          <w:w w:val="115"/>
          <w:sz w:val="14"/>
        </w:rPr>
        <w:t>2D</w:t>
      </w:r>
      <w:r>
        <w:rPr>
          <w:spacing w:val="-3"/>
          <w:w w:val="115"/>
          <w:sz w:val="14"/>
        </w:rPr>
        <w:t> </w:t>
      </w:r>
      <w:r>
        <w:rPr>
          <w:w w:val="115"/>
          <w:sz w:val="14"/>
        </w:rPr>
        <w:t>molecular</w:t>
      </w:r>
      <w:r>
        <w:rPr>
          <w:spacing w:val="-3"/>
          <w:w w:val="115"/>
          <w:sz w:val="14"/>
        </w:rPr>
        <w:t> </w:t>
      </w:r>
      <w:r>
        <w:rPr>
          <w:w w:val="115"/>
          <w:sz w:val="14"/>
        </w:rPr>
        <w:t>property</w:t>
      </w:r>
      <w:r>
        <w:rPr>
          <w:spacing w:val="-3"/>
          <w:w w:val="115"/>
          <w:sz w:val="14"/>
        </w:rPr>
        <w:t> </w:t>
      </w:r>
      <w:r>
        <w:rPr>
          <w:w w:val="115"/>
          <w:sz w:val="14"/>
        </w:rPr>
        <w:t>descriptors</w:t>
      </w:r>
      <w:r>
        <w:rPr>
          <w:spacing w:val="-3"/>
          <w:w w:val="115"/>
          <w:sz w:val="14"/>
        </w:rPr>
        <w:t> </w:t>
      </w:r>
      <w:r>
        <w:rPr>
          <w:w w:val="115"/>
          <w:sz w:val="14"/>
        </w:rPr>
        <w:t>(see</w:t>
      </w:r>
      <w:r>
        <w:rPr>
          <w:spacing w:val="-3"/>
          <w:w w:val="115"/>
          <w:sz w:val="14"/>
        </w:rPr>
        <w:t> </w:t>
      </w:r>
      <w:r>
        <w:rPr>
          <w:w w:val="115"/>
          <w:sz w:val="14"/>
        </w:rPr>
        <w:t>Table</w:t>
      </w:r>
      <w:r>
        <w:rPr>
          <w:spacing w:val="-3"/>
          <w:w w:val="115"/>
          <w:sz w:val="14"/>
        </w:rPr>
        <w:t> </w:t>
      </w:r>
      <w:r>
        <w:rPr>
          <w:w w:val="115"/>
          <w:sz w:val="14"/>
        </w:rPr>
        <w:t>S1</w:t>
      </w:r>
      <w:r>
        <w:rPr>
          <w:spacing w:val="-3"/>
          <w:w w:val="115"/>
          <w:sz w:val="14"/>
        </w:rPr>
        <w:t> </w:t>
      </w:r>
      <w:r>
        <w:rPr>
          <w:w w:val="115"/>
          <w:sz w:val="14"/>
        </w:rPr>
        <w:t>in</w:t>
      </w:r>
      <w:r>
        <w:rPr>
          <w:spacing w:val="-3"/>
          <w:w w:val="115"/>
          <w:sz w:val="14"/>
        </w:rPr>
        <w:t> </w:t>
      </w:r>
      <w:r>
        <w:rPr>
          <w:w w:val="115"/>
          <w:sz w:val="14"/>
        </w:rPr>
        <w:t>Ref.</w:t>
      </w:r>
      <w:r>
        <w:rPr>
          <w:spacing w:val="-3"/>
          <w:w w:val="115"/>
          <w:sz w:val="14"/>
        </w:rPr>
        <w:t> </w:t>
      </w:r>
      <w:hyperlink w:history="true" w:anchor="_bookmark59">
        <w:r>
          <w:rPr>
            <w:color w:val="0080AC"/>
            <w:w w:val="115"/>
            <w:sz w:val="14"/>
          </w:rPr>
          <w:t>[46]</w:t>
        </w:r>
      </w:hyperlink>
      <w:r>
        <w:rPr>
          <w:w w:val="115"/>
          <w:sz w:val="14"/>
        </w:rPr>
        <w:t>)</w:t>
      </w:r>
      <w:r>
        <w:rPr>
          <w:spacing w:val="-3"/>
          <w:w w:val="115"/>
          <w:sz w:val="14"/>
        </w:rPr>
        <w:t> </w:t>
      </w:r>
      <w:r>
        <w:rPr>
          <w:w w:val="115"/>
          <w:sz w:val="14"/>
        </w:rPr>
        <w:t>implemented</w:t>
      </w:r>
      <w:r>
        <w:rPr>
          <w:spacing w:val="-3"/>
          <w:w w:val="115"/>
          <w:sz w:val="14"/>
        </w:rPr>
        <w:t> </w:t>
      </w:r>
      <w:r>
        <w:rPr>
          <w:w w:val="115"/>
          <w:sz w:val="14"/>
        </w:rPr>
        <w:t>in</w:t>
      </w:r>
      <w:r>
        <w:rPr>
          <w:spacing w:val="-3"/>
          <w:w w:val="115"/>
          <w:sz w:val="14"/>
        </w:rPr>
        <w:t> </w:t>
      </w:r>
      <w:r>
        <w:rPr>
          <w:w w:val="115"/>
          <w:sz w:val="14"/>
        </w:rPr>
        <w:t>MOE.</w:t>
      </w:r>
      <w:r>
        <w:rPr>
          <w:spacing w:val="-3"/>
          <w:w w:val="115"/>
          <w:sz w:val="14"/>
        </w:rPr>
        <w:t> </w:t>
      </w:r>
      <w:r>
        <w:rPr>
          <w:w w:val="115"/>
          <w:sz w:val="14"/>
        </w:rPr>
        <w:t>For</w:t>
      </w:r>
      <w:r>
        <w:rPr>
          <w:spacing w:val="-3"/>
          <w:w w:val="115"/>
          <w:sz w:val="14"/>
        </w:rPr>
        <w:t> </w:t>
      </w:r>
      <w:r>
        <w:rPr>
          <w:w w:val="115"/>
          <w:sz w:val="14"/>
        </w:rPr>
        <w:t>the</w:t>
      </w:r>
      <w:r>
        <w:rPr>
          <w:spacing w:val="-3"/>
          <w:w w:val="115"/>
          <w:sz w:val="14"/>
        </w:rPr>
        <w:t> </w:t>
      </w:r>
      <w:r>
        <w:rPr>
          <w:w w:val="115"/>
          <w:sz w:val="14"/>
        </w:rPr>
        <w:t>sake</w:t>
      </w:r>
      <w:r>
        <w:rPr>
          <w:spacing w:val="-3"/>
          <w:w w:val="115"/>
          <w:sz w:val="14"/>
        </w:rPr>
        <w:t> </w:t>
      </w:r>
      <w:r>
        <w:rPr>
          <w:w w:val="115"/>
          <w:sz w:val="14"/>
        </w:rPr>
        <w:t>of</w:t>
      </w:r>
      <w:r>
        <w:rPr>
          <w:spacing w:val="-3"/>
          <w:w w:val="115"/>
          <w:sz w:val="14"/>
        </w:rPr>
        <w:t> </w:t>
      </w:r>
      <w:r>
        <w:rPr>
          <w:w w:val="115"/>
          <w:sz w:val="14"/>
        </w:rPr>
        <w:t>clarity,</w:t>
      </w:r>
      <w:r>
        <w:rPr>
          <w:spacing w:val="-3"/>
          <w:w w:val="115"/>
          <w:sz w:val="14"/>
        </w:rPr>
        <w:t> </w:t>
      </w:r>
      <w:r>
        <w:rPr>
          <w:w w:val="115"/>
          <w:sz w:val="14"/>
        </w:rPr>
        <w:t>only</w:t>
      </w:r>
      <w:r>
        <w:rPr>
          <w:spacing w:val="-3"/>
          <w:w w:val="115"/>
          <w:sz w:val="14"/>
        </w:rPr>
        <w:t> </w:t>
      </w:r>
      <w:r>
        <w:rPr>
          <w:w w:val="115"/>
          <w:sz w:val="14"/>
        </w:rPr>
        <w:t>1%</w:t>
      </w:r>
      <w:r>
        <w:rPr>
          <w:spacing w:val="-3"/>
          <w:w w:val="115"/>
          <w:sz w:val="14"/>
        </w:rPr>
        <w:t> </w:t>
      </w:r>
      <w:r>
        <w:rPr>
          <w:w w:val="115"/>
          <w:sz w:val="14"/>
        </w:rPr>
        <w:t>of</w:t>
      </w:r>
      <w:r>
        <w:rPr>
          <w:spacing w:val="-3"/>
          <w:w w:val="115"/>
          <w:sz w:val="14"/>
        </w:rPr>
        <w:t> </w:t>
      </w:r>
      <w:r>
        <w:rPr>
          <w:w w:val="115"/>
          <w:sz w:val="14"/>
        </w:rPr>
        <w:t>the</w:t>
      </w:r>
      <w:r>
        <w:rPr>
          <w:spacing w:val="-3"/>
          <w:w w:val="115"/>
          <w:sz w:val="14"/>
        </w:rPr>
        <w:t> </w:t>
      </w:r>
      <w:r>
        <w:rPr>
          <w:w w:val="115"/>
          <w:sz w:val="14"/>
        </w:rPr>
        <w:t>data</w:t>
      </w:r>
      <w:r>
        <w:rPr>
          <w:spacing w:val="-3"/>
          <w:w w:val="115"/>
          <w:sz w:val="14"/>
        </w:rPr>
        <w:t> </w:t>
      </w:r>
      <w:r>
        <w:rPr>
          <w:w w:val="115"/>
          <w:sz w:val="14"/>
        </w:rPr>
        <w:t>points</w:t>
      </w:r>
      <w:r>
        <w:rPr>
          <w:spacing w:val="-3"/>
          <w:w w:val="115"/>
          <w:sz w:val="14"/>
        </w:rPr>
        <w:t> </w:t>
      </w:r>
      <w:r>
        <w:rPr>
          <w:w w:val="115"/>
          <w:sz w:val="14"/>
        </w:rPr>
        <w:t>(randomly</w:t>
      </w:r>
      <w:r>
        <w:rPr>
          <w:spacing w:val="-3"/>
          <w:w w:val="115"/>
          <w:sz w:val="14"/>
        </w:rPr>
        <w:t> </w:t>
      </w:r>
      <w:r>
        <w:rPr>
          <w:w w:val="115"/>
          <w:sz w:val="14"/>
        </w:rPr>
        <w:t>selected)</w:t>
      </w:r>
      <w:r>
        <w:rPr>
          <w:spacing w:val="-3"/>
          <w:w w:val="115"/>
          <w:sz w:val="14"/>
        </w:rPr>
        <w:t> </w:t>
      </w:r>
      <w:r>
        <w:rPr>
          <w:w w:val="115"/>
          <w:sz w:val="14"/>
        </w:rPr>
        <w:t>are visualized. The numbers in parentheses report the variance explained by the respective principal component (PC).</w:t>
      </w:r>
    </w:p>
    <w:p>
      <w:pPr>
        <w:pStyle w:val="BodyText"/>
        <w:ind w:left="0"/>
        <w:rPr>
          <w:sz w:val="12"/>
        </w:rPr>
      </w:pPr>
    </w:p>
    <w:p>
      <w:pPr>
        <w:spacing w:after="0"/>
        <w:rPr>
          <w:sz w:val="12"/>
        </w:rPr>
        <w:sectPr>
          <w:pgSz w:w="11910" w:h="15880"/>
          <w:pgMar w:header="668" w:footer="490" w:top="860" w:bottom="680" w:left="640" w:right="620"/>
        </w:sectPr>
      </w:pPr>
    </w:p>
    <w:p>
      <w:pPr>
        <w:pStyle w:val="BodyText"/>
        <w:spacing w:line="273" w:lineRule="auto" w:before="96"/>
        <w:ind w:right="39"/>
        <w:jc w:val="both"/>
      </w:pPr>
      <w:r>
        <w:rPr>
          <w:w w:val="110"/>
        </w:rPr>
        <w:t>50%</w:t>
      </w:r>
      <w:r>
        <w:rPr>
          <w:spacing w:val="-8"/>
          <w:w w:val="110"/>
        </w:rPr>
        <w:t> </w:t>
      </w:r>
      <w:r>
        <w:rPr>
          <w:w w:val="110"/>
        </w:rPr>
        <w:t>of</w:t>
      </w:r>
      <w:r>
        <w:rPr>
          <w:spacing w:val="-8"/>
          <w:w w:val="110"/>
        </w:rPr>
        <w:t> </w:t>
      </w:r>
      <w:r>
        <w:rPr>
          <w:w w:val="110"/>
        </w:rPr>
        <w:t>the</w:t>
      </w:r>
      <w:r>
        <w:rPr>
          <w:spacing w:val="-8"/>
          <w:w w:val="110"/>
        </w:rPr>
        <w:t> </w:t>
      </w:r>
      <w:r>
        <w:rPr>
          <w:w w:val="110"/>
        </w:rPr>
        <w:t>compounds</w:t>
      </w:r>
      <w:r>
        <w:rPr>
          <w:spacing w:val="-8"/>
          <w:w w:val="110"/>
        </w:rPr>
        <w:t> </w:t>
      </w:r>
      <w:r>
        <w:rPr>
          <w:w w:val="110"/>
        </w:rPr>
        <w:t>in</w:t>
      </w:r>
      <w:r>
        <w:rPr>
          <w:spacing w:val="-8"/>
          <w:w w:val="110"/>
        </w:rPr>
        <w:t> </w:t>
      </w:r>
      <w:r>
        <w:rPr>
          <w:w w:val="110"/>
        </w:rPr>
        <w:t>the</w:t>
      </w:r>
      <w:r>
        <w:rPr>
          <w:spacing w:val="-8"/>
          <w:w w:val="110"/>
        </w:rPr>
        <w:t> </w:t>
      </w:r>
      <w:r>
        <w:rPr>
          <w:w w:val="110"/>
        </w:rPr>
        <w:t>ChEMBL</w:t>
      </w:r>
      <w:r>
        <w:rPr>
          <w:spacing w:val="-8"/>
          <w:w w:val="110"/>
        </w:rPr>
        <w:t> </w:t>
      </w:r>
      <w:r>
        <w:rPr>
          <w:w w:val="110"/>
        </w:rPr>
        <w:t>database</w:t>
      </w:r>
      <w:r>
        <w:rPr>
          <w:spacing w:val="-8"/>
          <w:w w:val="110"/>
        </w:rPr>
        <w:t> </w:t>
      </w:r>
      <w:r>
        <w:rPr>
          <w:w w:val="110"/>
        </w:rPr>
        <w:t>represented</w:t>
      </w:r>
      <w:r>
        <w:rPr>
          <w:spacing w:val="-8"/>
          <w:w w:val="110"/>
        </w:rPr>
        <w:t> </w:t>
      </w:r>
      <w:r>
        <w:rPr>
          <w:w w:val="110"/>
        </w:rPr>
        <w:t>by</w:t>
      </w:r>
      <w:r>
        <w:rPr>
          <w:spacing w:val="-8"/>
          <w:w w:val="110"/>
        </w:rPr>
        <w:t> </w:t>
      </w:r>
      <w:r>
        <w:rPr>
          <w:w w:val="110"/>
        </w:rPr>
        <w:t>at</w:t>
      </w:r>
      <w:r>
        <w:rPr>
          <w:spacing w:val="-8"/>
          <w:w w:val="110"/>
        </w:rPr>
        <w:t> </w:t>
      </w:r>
      <w:r>
        <w:rPr>
          <w:w w:val="110"/>
        </w:rPr>
        <w:t>least one</w:t>
      </w:r>
      <w:r>
        <w:rPr>
          <w:spacing w:val="-7"/>
          <w:w w:val="110"/>
        </w:rPr>
        <w:t> </w:t>
      </w:r>
      <w:r>
        <w:rPr>
          <w:w w:val="110"/>
        </w:rPr>
        <w:t>compound</w:t>
      </w:r>
      <w:r>
        <w:rPr>
          <w:spacing w:val="-7"/>
          <w:w w:val="110"/>
        </w:rPr>
        <w:t> </w:t>
      </w:r>
      <w:r>
        <w:rPr>
          <w:w w:val="110"/>
        </w:rPr>
        <w:t>in</w:t>
      </w:r>
      <w:r>
        <w:rPr>
          <w:spacing w:val="-7"/>
          <w:w w:val="110"/>
        </w:rPr>
        <w:t> </w:t>
      </w:r>
      <w:r>
        <w:rPr>
          <w:w w:val="110"/>
        </w:rPr>
        <w:t>the</w:t>
      </w:r>
      <w:r>
        <w:rPr>
          <w:spacing w:val="-7"/>
          <w:w w:val="110"/>
        </w:rPr>
        <w:t> </w:t>
      </w:r>
      <w:r>
        <w:rPr>
          <w:w w:val="110"/>
        </w:rPr>
        <w:t>respective</w:t>
      </w:r>
      <w:r>
        <w:rPr>
          <w:spacing w:val="-6"/>
          <w:w w:val="110"/>
        </w:rPr>
        <w:t> </w:t>
      </w:r>
      <w:r>
        <w:rPr>
          <w:w w:val="110"/>
        </w:rPr>
        <w:t>training</w:t>
      </w:r>
      <w:r>
        <w:rPr>
          <w:spacing w:val="-7"/>
          <w:w w:val="110"/>
        </w:rPr>
        <w:t> </w:t>
      </w:r>
      <w:r>
        <w:rPr>
          <w:w w:val="110"/>
        </w:rPr>
        <w:t>set</w:t>
      </w:r>
      <w:r>
        <w:rPr>
          <w:spacing w:val="-7"/>
          <w:w w:val="110"/>
        </w:rPr>
        <w:t> </w:t>
      </w:r>
      <w:r>
        <w:rPr>
          <w:w w:val="110"/>
        </w:rPr>
        <w:t>with</w:t>
      </w:r>
      <w:r>
        <w:rPr>
          <w:spacing w:val="-7"/>
          <w:w w:val="110"/>
        </w:rPr>
        <w:t> </w:t>
      </w:r>
      <w:r>
        <w:rPr>
          <w:w w:val="110"/>
        </w:rPr>
        <w:t>a</w:t>
      </w:r>
      <w:r>
        <w:rPr>
          <w:spacing w:val="-7"/>
          <w:w w:val="110"/>
        </w:rPr>
        <w:t> </w:t>
      </w:r>
      <w:r>
        <w:rPr>
          <w:w w:val="110"/>
        </w:rPr>
        <w:t>Tanimoto</w:t>
      </w:r>
      <w:r>
        <w:rPr>
          <w:spacing w:val="-7"/>
          <w:w w:val="110"/>
        </w:rPr>
        <w:t> </w:t>
      </w:r>
      <w:r>
        <w:rPr>
          <w:w w:val="110"/>
        </w:rPr>
        <w:t>coeﬃcient of 0.5 or higher.</w:t>
      </w:r>
    </w:p>
    <w:p>
      <w:pPr>
        <w:pStyle w:val="BodyText"/>
        <w:spacing w:line="273" w:lineRule="auto"/>
        <w:ind w:right="38" w:firstLine="239"/>
        <w:jc w:val="both"/>
      </w:pPr>
      <w:r>
        <w:rPr>
          <w:w w:val="110"/>
        </w:rPr>
        <w:t>The</w:t>
      </w:r>
      <w:r>
        <w:rPr>
          <w:spacing w:val="-3"/>
          <w:w w:val="110"/>
        </w:rPr>
        <w:t> </w:t>
      </w:r>
      <w:r>
        <w:rPr>
          <w:w w:val="110"/>
        </w:rPr>
        <w:t>Principal</w:t>
      </w:r>
      <w:r>
        <w:rPr>
          <w:spacing w:val="-3"/>
          <w:w w:val="110"/>
        </w:rPr>
        <w:t> </w:t>
      </w:r>
      <w:r>
        <w:rPr>
          <w:w w:val="110"/>
        </w:rPr>
        <w:t>Component</w:t>
      </w:r>
      <w:r>
        <w:rPr>
          <w:spacing w:val="-3"/>
          <w:w w:val="110"/>
        </w:rPr>
        <w:t> </w:t>
      </w:r>
      <w:r>
        <w:rPr>
          <w:w w:val="110"/>
        </w:rPr>
        <w:t>Analysis</w:t>
      </w:r>
      <w:r>
        <w:rPr>
          <w:spacing w:val="-3"/>
          <w:w w:val="110"/>
        </w:rPr>
        <w:t> </w:t>
      </w:r>
      <w:r>
        <w:rPr>
          <w:w w:val="110"/>
        </w:rPr>
        <w:t>(PCA)</w:t>
      </w:r>
      <w:r>
        <w:rPr>
          <w:spacing w:val="-3"/>
          <w:w w:val="110"/>
        </w:rPr>
        <w:t> </w:t>
      </w:r>
      <w:r>
        <w:rPr>
          <w:w w:val="110"/>
        </w:rPr>
        <w:t>scatter</w:t>
      </w:r>
      <w:r>
        <w:rPr>
          <w:spacing w:val="-3"/>
          <w:w w:val="110"/>
        </w:rPr>
        <w:t> </w:t>
      </w:r>
      <w:r>
        <w:rPr>
          <w:w w:val="110"/>
        </w:rPr>
        <w:t>plots</w:t>
      </w:r>
      <w:r>
        <w:rPr>
          <w:spacing w:val="-3"/>
          <w:w w:val="110"/>
        </w:rPr>
        <w:t> </w:t>
      </w:r>
      <w:r>
        <w:rPr>
          <w:w w:val="110"/>
        </w:rPr>
        <w:t>presented</w:t>
      </w:r>
      <w:r>
        <w:rPr>
          <w:spacing w:val="-3"/>
          <w:w w:val="110"/>
        </w:rPr>
        <w:t> </w:t>
      </w:r>
      <w:r>
        <w:rPr>
          <w:w w:val="110"/>
        </w:rPr>
        <w:t>in </w:t>
      </w:r>
      <w:hyperlink w:history="true" w:anchor="_bookmark15">
        <w:r>
          <w:rPr>
            <w:color w:val="0080AC"/>
            <w:w w:val="110"/>
          </w:rPr>
          <w:t>Fig.</w:t>
        </w:r>
        <w:r>
          <w:rPr>
            <w:color w:val="0080AC"/>
            <w:spacing w:val="-1"/>
            <w:w w:val="110"/>
          </w:rPr>
          <w:t> </w:t>
        </w:r>
        <w:r>
          <w:rPr>
            <w:color w:val="0080AC"/>
            <w:w w:val="110"/>
          </w:rPr>
          <w:t>5</w:t>
        </w:r>
      </w:hyperlink>
      <w:r>
        <w:rPr>
          <w:color w:val="0080AC"/>
          <w:spacing w:val="-1"/>
          <w:w w:val="110"/>
        </w:rPr>
        <w:t> </w:t>
      </w:r>
      <w:r>
        <w:rPr>
          <w:w w:val="110"/>
        </w:rPr>
        <w:t>show</w:t>
      </w:r>
      <w:r>
        <w:rPr>
          <w:spacing w:val="-1"/>
          <w:w w:val="110"/>
        </w:rPr>
        <w:t> </w:t>
      </w:r>
      <w:r>
        <w:rPr>
          <w:w w:val="110"/>
        </w:rPr>
        <w:t>that</w:t>
      </w:r>
      <w:r>
        <w:rPr>
          <w:spacing w:val="-1"/>
          <w:w w:val="110"/>
        </w:rPr>
        <w:t> </w:t>
      </w:r>
      <w:r>
        <w:rPr>
          <w:w w:val="110"/>
        </w:rPr>
        <w:t>the</w:t>
      </w:r>
      <w:r>
        <w:rPr>
          <w:spacing w:val="-1"/>
          <w:w w:val="110"/>
        </w:rPr>
        <w:t> </w:t>
      </w:r>
      <w:r>
        <w:rPr>
          <w:w w:val="110"/>
        </w:rPr>
        <w:t>areas</w:t>
      </w:r>
      <w:r>
        <w:rPr>
          <w:spacing w:val="-1"/>
          <w:w w:val="110"/>
        </w:rPr>
        <w:t> </w:t>
      </w:r>
      <w:r>
        <w:rPr>
          <w:w w:val="110"/>
        </w:rPr>
        <w:t>in</w:t>
      </w:r>
      <w:r>
        <w:rPr>
          <w:spacing w:val="-1"/>
          <w:w w:val="110"/>
        </w:rPr>
        <w:t> </w:t>
      </w:r>
      <w:r>
        <w:rPr>
          <w:w w:val="110"/>
        </w:rPr>
        <w:t>chemical</w:t>
      </w:r>
      <w:r>
        <w:rPr>
          <w:spacing w:val="-1"/>
          <w:w w:val="110"/>
        </w:rPr>
        <w:t> </w:t>
      </w:r>
      <w:r>
        <w:rPr>
          <w:w w:val="110"/>
        </w:rPr>
        <w:t>space</w:t>
      </w:r>
      <w:r>
        <w:rPr>
          <w:spacing w:val="-1"/>
          <w:w w:val="110"/>
        </w:rPr>
        <w:t> </w:t>
      </w:r>
      <w:r>
        <w:rPr>
          <w:w w:val="110"/>
        </w:rPr>
        <w:t>that</w:t>
      </w:r>
      <w:r>
        <w:rPr>
          <w:spacing w:val="-1"/>
          <w:w w:val="110"/>
        </w:rPr>
        <w:t> </w:t>
      </w:r>
      <w:r>
        <w:rPr>
          <w:w w:val="110"/>
        </w:rPr>
        <w:t>are</w:t>
      </w:r>
      <w:r>
        <w:rPr>
          <w:spacing w:val="-1"/>
          <w:w w:val="110"/>
        </w:rPr>
        <w:t> </w:t>
      </w:r>
      <w:r>
        <w:rPr>
          <w:w w:val="110"/>
        </w:rPr>
        <w:t>most</w:t>
      </w:r>
      <w:r>
        <w:rPr>
          <w:spacing w:val="-1"/>
          <w:w w:val="110"/>
        </w:rPr>
        <w:t> </w:t>
      </w:r>
      <w:r>
        <w:rPr>
          <w:w w:val="110"/>
        </w:rPr>
        <w:t>densely</w:t>
      </w:r>
      <w:r>
        <w:rPr>
          <w:spacing w:val="-1"/>
          <w:w w:val="110"/>
        </w:rPr>
        <w:t> </w:t>
      </w:r>
      <w:r>
        <w:rPr>
          <w:w w:val="110"/>
        </w:rPr>
        <w:t>pop- ulated</w:t>
      </w:r>
      <w:r>
        <w:rPr>
          <w:spacing w:val="-6"/>
          <w:w w:val="110"/>
        </w:rPr>
        <w:t> </w:t>
      </w:r>
      <w:r>
        <w:rPr>
          <w:w w:val="110"/>
        </w:rPr>
        <w:t>with</w:t>
      </w:r>
      <w:r>
        <w:rPr>
          <w:spacing w:val="-6"/>
          <w:w w:val="110"/>
        </w:rPr>
        <w:t> </w:t>
      </w:r>
      <w:r>
        <w:rPr>
          <w:w w:val="110"/>
        </w:rPr>
        <w:t>the</w:t>
      </w:r>
      <w:r>
        <w:rPr>
          <w:spacing w:val="-6"/>
          <w:w w:val="110"/>
        </w:rPr>
        <w:t> </w:t>
      </w:r>
      <w:r>
        <w:rPr>
          <w:w w:val="110"/>
        </w:rPr>
        <w:t>compounds</w:t>
      </w:r>
      <w:r>
        <w:rPr>
          <w:spacing w:val="-6"/>
          <w:w w:val="110"/>
        </w:rPr>
        <w:t> </w:t>
      </w:r>
      <w:r>
        <w:rPr>
          <w:w w:val="110"/>
        </w:rPr>
        <w:t>from</w:t>
      </w:r>
      <w:r>
        <w:rPr>
          <w:spacing w:val="-6"/>
          <w:w w:val="110"/>
        </w:rPr>
        <w:t> </w:t>
      </w:r>
      <w:r>
        <w:rPr>
          <w:w w:val="110"/>
        </w:rPr>
        <w:t>the</w:t>
      </w:r>
      <w:r>
        <w:rPr>
          <w:spacing w:val="-6"/>
          <w:w w:val="110"/>
        </w:rPr>
        <w:t> </w:t>
      </w:r>
      <w:r>
        <w:rPr>
          <w:w w:val="110"/>
        </w:rPr>
        <w:t>ChEMBL23</w:t>
      </w:r>
      <w:r>
        <w:rPr>
          <w:spacing w:val="-6"/>
          <w:w w:val="110"/>
        </w:rPr>
        <w:t> </w:t>
      </w:r>
      <w:r>
        <w:rPr>
          <w:w w:val="110"/>
        </w:rPr>
        <w:t>database</w:t>
      </w:r>
      <w:r>
        <w:rPr>
          <w:spacing w:val="-6"/>
          <w:w w:val="110"/>
        </w:rPr>
        <w:t> </w:t>
      </w:r>
      <w:r>
        <w:rPr>
          <w:w w:val="110"/>
        </w:rPr>
        <w:t>are</w:t>
      </w:r>
      <w:r>
        <w:rPr>
          <w:spacing w:val="-6"/>
          <w:w w:val="110"/>
        </w:rPr>
        <w:t> </w:t>
      </w:r>
      <w:r>
        <w:rPr>
          <w:w w:val="110"/>
        </w:rPr>
        <w:t>also</w:t>
      </w:r>
      <w:r>
        <w:rPr>
          <w:spacing w:val="-6"/>
          <w:w w:val="110"/>
        </w:rPr>
        <w:t> </w:t>
      </w:r>
      <w:r>
        <w:rPr>
          <w:w w:val="110"/>
        </w:rPr>
        <w:t>well </w:t>
      </w:r>
      <w:bookmarkStart w:name="Development of machine learning models f" w:id="32"/>
      <w:bookmarkEnd w:id="32"/>
      <w:r>
        <w:rPr>
          <w:w w:val="110"/>
        </w:rPr>
        <w:t>represente</w:t>
      </w:r>
      <w:r>
        <w:rPr>
          <w:w w:val="110"/>
        </w:rPr>
        <w:t>d</w:t>
      </w:r>
      <w:r>
        <w:rPr>
          <w:w w:val="110"/>
        </w:rPr>
        <w:t> by</w:t>
      </w:r>
      <w:r>
        <w:rPr>
          <w:w w:val="110"/>
        </w:rPr>
        <w:t> the</w:t>
      </w:r>
      <w:r>
        <w:rPr>
          <w:w w:val="110"/>
        </w:rPr>
        <w:t> assay</w:t>
      </w:r>
      <w:r>
        <w:rPr>
          <w:w w:val="110"/>
        </w:rPr>
        <w:t> data</w:t>
      </w:r>
      <w:r>
        <w:rPr>
          <w:w w:val="110"/>
        </w:rPr>
        <w:t> sets</w:t>
      </w:r>
      <w:r>
        <w:rPr>
          <w:w w:val="110"/>
        </w:rPr>
        <w:t> used</w:t>
      </w:r>
      <w:r>
        <w:rPr>
          <w:w w:val="110"/>
        </w:rPr>
        <w:t> for</w:t>
      </w:r>
      <w:r>
        <w:rPr>
          <w:w w:val="110"/>
        </w:rPr>
        <w:t> model</w:t>
      </w:r>
      <w:r>
        <w:rPr>
          <w:w w:val="110"/>
        </w:rPr>
        <w:t> training.</w:t>
      </w:r>
      <w:r>
        <w:rPr>
          <w:w w:val="110"/>
        </w:rPr>
        <w:t> However, there are a significant number of compounds included in the ChEMBL database</w:t>
      </w:r>
      <w:r>
        <w:rPr>
          <w:w w:val="110"/>
        </w:rPr>
        <w:t> that</w:t>
      </w:r>
      <w:r>
        <w:rPr>
          <w:w w:val="110"/>
        </w:rPr>
        <w:t> are</w:t>
      </w:r>
      <w:r>
        <w:rPr>
          <w:w w:val="110"/>
        </w:rPr>
        <w:t> chemically</w:t>
      </w:r>
      <w:r>
        <w:rPr>
          <w:w w:val="110"/>
        </w:rPr>
        <w:t> distinct</w:t>
      </w:r>
      <w:r>
        <w:rPr>
          <w:w w:val="110"/>
        </w:rPr>
        <w:t> from</w:t>
      </w:r>
      <w:r>
        <w:rPr>
          <w:w w:val="110"/>
        </w:rPr>
        <w:t> those</w:t>
      </w:r>
      <w:r>
        <w:rPr>
          <w:w w:val="110"/>
        </w:rPr>
        <w:t> represented</w:t>
      </w:r>
      <w:r>
        <w:rPr>
          <w:w w:val="110"/>
        </w:rPr>
        <w:t> by</w:t>
      </w:r>
      <w:r>
        <w:rPr>
          <w:w w:val="110"/>
        </w:rPr>
        <w:t> the training</w:t>
      </w:r>
      <w:r>
        <w:rPr>
          <w:spacing w:val="-11"/>
          <w:w w:val="110"/>
        </w:rPr>
        <w:t> </w:t>
      </w:r>
      <w:r>
        <w:rPr>
          <w:w w:val="110"/>
        </w:rPr>
        <w:t>sets.</w:t>
      </w:r>
      <w:r>
        <w:rPr>
          <w:spacing w:val="-11"/>
          <w:w w:val="110"/>
        </w:rPr>
        <w:t> </w:t>
      </w:r>
      <w:r>
        <w:rPr>
          <w:w w:val="110"/>
        </w:rPr>
        <w:t>These</w:t>
      </w:r>
      <w:r>
        <w:rPr>
          <w:spacing w:val="-11"/>
          <w:w w:val="110"/>
        </w:rPr>
        <w:t> </w:t>
      </w:r>
      <w:r>
        <w:rPr>
          <w:w w:val="110"/>
        </w:rPr>
        <w:t>are</w:t>
      </w:r>
      <w:r>
        <w:rPr>
          <w:spacing w:val="-11"/>
          <w:w w:val="110"/>
        </w:rPr>
        <w:t> </w:t>
      </w:r>
      <w:r>
        <w:rPr>
          <w:w w:val="110"/>
        </w:rPr>
        <w:t>in</w:t>
      </w:r>
      <w:r>
        <w:rPr>
          <w:spacing w:val="-11"/>
          <w:w w:val="110"/>
        </w:rPr>
        <w:t> </w:t>
      </w:r>
      <w:r>
        <w:rPr>
          <w:w w:val="110"/>
        </w:rPr>
        <w:t>particular</w:t>
      </w:r>
      <w:r>
        <w:rPr>
          <w:spacing w:val="-11"/>
          <w:w w:val="110"/>
        </w:rPr>
        <w:t> </w:t>
      </w:r>
      <w:r>
        <w:rPr>
          <w:w w:val="110"/>
        </w:rPr>
        <w:t>compounds</w:t>
      </w:r>
      <w:r>
        <w:rPr>
          <w:spacing w:val="-11"/>
          <w:w w:val="110"/>
        </w:rPr>
        <w:t> </w:t>
      </w:r>
      <w:r>
        <w:rPr>
          <w:w w:val="110"/>
        </w:rPr>
        <w:t>with</w:t>
      </w:r>
      <w:r>
        <w:rPr>
          <w:spacing w:val="-11"/>
          <w:w w:val="110"/>
        </w:rPr>
        <w:t> </w:t>
      </w:r>
      <w:r>
        <w:rPr>
          <w:w w:val="110"/>
        </w:rPr>
        <w:t>PC1</w:t>
      </w:r>
      <w:r>
        <w:rPr>
          <w:spacing w:val="-11"/>
          <w:w w:val="110"/>
        </w:rPr>
        <w:t> </w:t>
      </w:r>
      <w:r>
        <w:rPr>
          <w:w w:val="110"/>
        </w:rPr>
        <w:t>values</w:t>
      </w:r>
      <w:r>
        <w:rPr>
          <w:spacing w:val="-11"/>
          <w:w w:val="110"/>
        </w:rPr>
        <w:t> </w:t>
      </w:r>
      <w:r>
        <w:rPr>
          <w:w w:val="110"/>
        </w:rPr>
        <w:t>greater than</w:t>
      </w:r>
      <w:r>
        <w:rPr>
          <w:spacing w:val="24"/>
          <w:w w:val="110"/>
        </w:rPr>
        <w:t> </w:t>
      </w:r>
      <w:r>
        <w:rPr>
          <w:w w:val="110"/>
        </w:rPr>
        <w:t>10,</w:t>
      </w:r>
      <w:r>
        <w:rPr>
          <w:spacing w:val="24"/>
          <w:w w:val="110"/>
        </w:rPr>
        <w:t> </w:t>
      </w:r>
      <w:r>
        <w:rPr>
          <w:w w:val="110"/>
        </w:rPr>
        <w:t>which</w:t>
      </w:r>
      <w:r>
        <w:rPr>
          <w:spacing w:val="24"/>
          <w:w w:val="110"/>
        </w:rPr>
        <w:t> </w:t>
      </w:r>
      <w:r>
        <w:rPr>
          <w:w w:val="110"/>
        </w:rPr>
        <w:t>account</w:t>
      </w:r>
      <w:r>
        <w:rPr>
          <w:spacing w:val="24"/>
          <w:w w:val="110"/>
        </w:rPr>
        <w:t> </w:t>
      </w:r>
      <w:r>
        <w:rPr>
          <w:w w:val="110"/>
        </w:rPr>
        <w:t>for</w:t>
      </w:r>
      <w:r>
        <w:rPr>
          <w:spacing w:val="24"/>
          <w:w w:val="110"/>
        </w:rPr>
        <w:t> </w:t>
      </w:r>
      <w:r>
        <w:rPr>
          <w:w w:val="110"/>
        </w:rPr>
        <w:t>2.5%</w:t>
      </w:r>
      <w:r>
        <w:rPr>
          <w:spacing w:val="24"/>
          <w:w w:val="110"/>
        </w:rPr>
        <w:t> </w:t>
      </w:r>
      <w:r>
        <w:rPr>
          <w:w w:val="110"/>
        </w:rPr>
        <w:t>of</w:t>
      </w:r>
      <w:r>
        <w:rPr>
          <w:spacing w:val="24"/>
          <w:w w:val="110"/>
        </w:rPr>
        <w:t> </w:t>
      </w:r>
      <w:r>
        <w:rPr>
          <w:w w:val="110"/>
        </w:rPr>
        <w:t>the</w:t>
      </w:r>
      <w:r>
        <w:rPr>
          <w:spacing w:val="24"/>
          <w:w w:val="110"/>
        </w:rPr>
        <w:t> </w:t>
      </w:r>
      <w:r>
        <w:rPr>
          <w:w w:val="110"/>
        </w:rPr>
        <w:t>total</w:t>
      </w:r>
      <w:r>
        <w:rPr>
          <w:spacing w:val="24"/>
          <w:w w:val="110"/>
        </w:rPr>
        <w:t> </w:t>
      </w:r>
      <w:r>
        <w:rPr>
          <w:w w:val="110"/>
        </w:rPr>
        <w:t>number</w:t>
      </w:r>
      <w:r>
        <w:rPr>
          <w:spacing w:val="24"/>
          <w:w w:val="110"/>
        </w:rPr>
        <w:t> </w:t>
      </w:r>
      <w:r>
        <w:rPr>
          <w:w w:val="110"/>
        </w:rPr>
        <w:t>of</w:t>
      </w:r>
      <w:r>
        <w:rPr>
          <w:spacing w:val="24"/>
          <w:w w:val="110"/>
        </w:rPr>
        <w:t> </w:t>
      </w:r>
      <w:r>
        <w:rPr>
          <w:w w:val="110"/>
        </w:rPr>
        <w:t>compounds of</w:t>
      </w:r>
      <w:r>
        <w:rPr>
          <w:spacing w:val="-11"/>
          <w:w w:val="110"/>
        </w:rPr>
        <w:t> </w:t>
      </w:r>
      <w:r>
        <w:rPr>
          <w:w w:val="110"/>
        </w:rPr>
        <w:t>the</w:t>
      </w:r>
      <w:r>
        <w:rPr>
          <w:spacing w:val="-11"/>
          <w:w w:val="110"/>
        </w:rPr>
        <w:t> </w:t>
      </w:r>
      <w:r>
        <w:rPr>
          <w:w w:val="110"/>
        </w:rPr>
        <w:t>ChEMBL</w:t>
      </w:r>
      <w:r>
        <w:rPr>
          <w:spacing w:val="-11"/>
          <w:w w:val="110"/>
        </w:rPr>
        <w:t> </w:t>
      </w:r>
      <w:r>
        <w:rPr>
          <w:w w:val="110"/>
        </w:rPr>
        <w:t>database.</w:t>
      </w:r>
      <w:r>
        <w:rPr>
          <w:spacing w:val="-11"/>
          <w:w w:val="110"/>
        </w:rPr>
        <w:t> </w:t>
      </w:r>
      <w:r>
        <w:rPr>
          <w:w w:val="110"/>
        </w:rPr>
        <w:t>Visual</w:t>
      </w:r>
      <w:r>
        <w:rPr>
          <w:spacing w:val="-11"/>
          <w:w w:val="110"/>
        </w:rPr>
        <w:t> </w:t>
      </w:r>
      <w:r>
        <w:rPr>
          <w:w w:val="110"/>
        </w:rPr>
        <w:t>inspection</w:t>
      </w:r>
      <w:r>
        <w:rPr>
          <w:spacing w:val="-11"/>
          <w:w w:val="110"/>
        </w:rPr>
        <w:t> </w:t>
      </w:r>
      <w:r>
        <w:rPr>
          <w:w w:val="110"/>
        </w:rPr>
        <w:t>of</w:t>
      </w:r>
      <w:r>
        <w:rPr>
          <w:spacing w:val="-11"/>
          <w:w w:val="110"/>
        </w:rPr>
        <w:t> </w:t>
      </w:r>
      <w:r>
        <w:rPr>
          <w:w w:val="110"/>
        </w:rPr>
        <w:t>these</w:t>
      </w:r>
      <w:r>
        <w:rPr>
          <w:spacing w:val="-11"/>
          <w:w w:val="110"/>
        </w:rPr>
        <w:t> </w:t>
      </w:r>
      <w:r>
        <w:rPr>
          <w:w w:val="110"/>
        </w:rPr>
        <w:t>compounds</w:t>
      </w:r>
      <w:r>
        <w:rPr>
          <w:spacing w:val="-11"/>
          <w:w w:val="110"/>
        </w:rPr>
        <w:t> </w:t>
      </w:r>
      <w:r>
        <w:rPr>
          <w:w w:val="110"/>
        </w:rPr>
        <w:t>reveals that they are unusually large, with molecular weight between 575 and 900 Da.</w:t>
      </w:r>
    </w:p>
    <w:p>
      <w:pPr>
        <w:pStyle w:val="BodyText"/>
        <w:spacing w:line="273" w:lineRule="auto"/>
        <w:ind w:right="38" w:firstLine="239"/>
        <w:jc w:val="both"/>
      </w:pPr>
      <w:r>
        <w:rPr>
          <w:w w:val="110"/>
        </w:rPr>
        <w:t>The</w:t>
      </w:r>
      <w:r>
        <w:rPr>
          <w:w w:val="110"/>
        </w:rPr>
        <w:t> target-based</w:t>
      </w:r>
      <w:r>
        <w:rPr>
          <w:w w:val="110"/>
        </w:rPr>
        <w:t> and</w:t>
      </w:r>
      <w:r>
        <w:rPr>
          <w:w w:val="110"/>
        </w:rPr>
        <w:t> the</w:t>
      </w:r>
      <w:r>
        <w:rPr>
          <w:w w:val="110"/>
        </w:rPr>
        <w:t> cell-based</w:t>
      </w:r>
      <w:r>
        <w:rPr>
          <w:w w:val="110"/>
        </w:rPr>
        <w:t> assay</w:t>
      </w:r>
      <w:r>
        <w:rPr>
          <w:w w:val="110"/>
        </w:rPr>
        <w:t> data</w:t>
      </w:r>
      <w:r>
        <w:rPr>
          <w:w w:val="110"/>
        </w:rPr>
        <w:t> sets</w:t>
      </w:r>
      <w:r>
        <w:rPr>
          <w:w w:val="110"/>
        </w:rPr>
        <w:t> (training</w:t>
      </w:r>
      <w:r>
        <w:rPr>
          <w:w w:val="110"/>
        </w:rPr>
        <w:t> data </w:t>
      </w:r>
      <w:bookmarkStart w:name="Identification of the best setup for mod" w:id="33"/>
      <w:bookmarkEnd w:id="33"/>
      <w:r>
        <w:rPr>
          <w:w w:val="110"/>
        </w:rPr>
        <w:t>only)</w:t>
      </w:r>
      <w:r>
        <w:rPr>
          <w:w w:val="110"/>
        </w:rPr>
        <w:t> have an overlap of 180,278 compounds (representing 75% of the target-based</w:t>
      </w:r>
      <w:r>
        <w:rPr>
          <w:w w:val="110"/>
        </w:rPr>
        <w:t> and</w:t>
      </w:r>
      <w:r>
        <w:rPr>
          <w:w w:val="110"/>
        </w:rPr>
        <w:t> 72%</w:t>
      </w:r>
      <w:r>
        <w:rPr>
          <w:w w:val="110"/>
        </w:rPr>
        <w:t> of</w:t>
      </w:r>
      <w:r>
        <w:rPr>
          <w:w w:val="110"/>
        </w:rPr>
        <w:t> the</w:t>
      </w:r>
      <w:r>
        <w:rPr>
          <w:w w:val="110"/>
        </w:rPr>
        <w:t> cell-based</w:t>
      </w:r>
      <w:r>
        <w:rPr>
          <w:w w:val="110"/>
        </w:rPr>
        <w:t> assay</w:t>
      </w:r>
      <w:r>
        <w:rPr>
          <w:w w:val="110"/>
        </w:rPr>
        <w:t> data</w:t>
      </w:r>
      <w:r>
        <w:rPr>
          <w:w w:val="110"/>
        </w:rPr>
        <w:t> set,</w:t>
      </w:r>
      <w:r>
        <w:rPr>
          <w:w w:val="110"/>
        </w:rPr>
        <w:t> respectively). Only 13,045 (7%) of these compounds have contradicting promiscuity </w:t>
      </w:r>
      <w:r>
        <w:rPr/>
        <w:t>labels</w:t>
      </w:r>
      <w:r>
        <w:rPr>
          <w:spacing w:val="18"/>
        </w:rPr>
        <w:t> </w:t>
      </w:r>
      <w:r>
        <w:rPr/>
        <w:t>(with</w:t>
      </w:r>
      <w:r>
        <w:rPr>
          <w:spacing w:val="18"/>
        </w:rPr>
        <w:t> </w:t>
      </w:r>
      <w:r>
        <w:rPr/>
        <w:t>HPROM</w:t>
      </w:r>
      <w:r>
        <w:rPr>
          <w:spacing w:val="18"/>
        </w:rPr>
        <w:t> </w:t>
      </w:r>
      <w:r>
        <w:rPr/>
        <w:t>treated</w:t>
      </w:r>
      <w:r>
        <w:rPr>
          <w:spacing w:val="18"/>
        </w:rPr>
        <w:t> </w:t>
      </w:r>
      <w:r>
        <w:rPr/>
        <w:t>as</w:t>
      </w:r>
      <w:r>
        <w:rPr>
          <w:spacing w:val="18"/>
        </w:rPr>
        <w:t> </w:t>
      </w:r>
      <w:r>
        <w:rPr/>
        <w:t>a</w:t>
      </w:r>
      <w:r>
        <w:rPr>
          <w:spacing w:val="18"/>
        </w:rPr>
        <w:t> </w:t>
      </w:r>
      <w:r>
        <w:rPr/>
        <w:t>subset</w:t>
      </w:r>
      <w:r>
        <w:rPr>
          <w:spacing w:val="18"/>
        </w:rPr>
        <w:t> </w:t>
      </w:r>
      <w:r>
        <w:rPr/>
        <w:t>of</w:t>
      </w:r>
      <w:r>
        <w:rPr>
          <w:spacing w:val="18"/>
        </w:rPr>
        <w:t> </w:t>
      </w:r>
      <w:r>
        <w:rPr/>
        <w:t>PROM).</w:t>
      </w:r>
      <w:r>
        <w:rPr>
          <w:spacing w:val="18"/>
        </w:rPr>
        <w:t> </w:t>
      </w:r>
      <w:r>
        <w:rPr/>
        <w:t>At</w:t>
      </w:r>
      <w:r>
        <w:rPr>
          <w:spacing w:val="18"/>
        </w:rPr>
        <w:t> </w:t>
      </w:r>
      <w:r>
        <w:rPr/>
        <w:t>first</w:t>
      </w:r>
      <w:r>
        <w:rPr>
          <w:spacing w:val="18"/>
        </w:rPr>
        <w:t> </w:t>
      </w:r>
      <w:r>
        <w:rPr/>
        <w:t>sight</w:t>
      </w:r>
      <w:r>
        <w:rPr>
          <w:spacing w:val="18"/>
        </w:rPr>
        <w:t> </w:t>
      </w:r>
      <w:r>
        <w:rPr/>
        <w:t>the</w:t>
      </w:r>
      <w:r>
        <w:rPr>
          <w:spacing w:val="18"/>
        </w:rPr>
        <w:t> </w:t>
      </w:r>
      <w:r>
        <w:rPr/>
        <w:t>level</w:t>
      </w:r>
      <w:r>
        <w:rPr>
          <w:w w:val="110"/>
        </w:rPr>
        <w:t> of</w:t>
      </w:r>
      <w:r>
        <w:rPr>
          <w:spacing w:val="-3"/>
          <w:w w:val="110"/>
        </w:rPr>
        <w:t> </w:t>
      </w:r>
      <w:r>
        <w:rPr>
          <w:w w:val="110"/>
        </w:rPr>
        <w:t>agreement</w:t>
      </w:r>
      <w:r>
        <w:rPr>
          <w:spacing w:val="-2"/>
          <w:w w:val="110"/>
        </w:rPr>
        <w:t> </w:t>
      </w:r>
      <w:r>
        <w:rPr>
          <w:w w:val="110"/>
        </w:rPr>
        <w:t>between</w:t>
      </w:r>
      <w:r>
        <w:rPr>
          <w:spacing w:val="-2"/>
          <w:w w:val="110"/>
        </w:rPr>
        <w:t> </w:t>
      </w:r>
      <w:r>
        <w:rPr>
          <w:w w:val="110"/>
        </w:rPr>
        <w:t>readouts</w:t>
      </w:r>
      <w:r>
        <w:rPr>
          <w:spacing w:val="-2"/>
          <w:w w:val="110"/>
        </w:rPr>
        <w:t> </w:t>
      </w:r>
      <w:r>
        <w:rPr>
          <w:w w:val="110"/>
        </w:rPr>
        <w:t>from</w:t>
      </w:r>
      <w:r>
        <w:rPr>
          <w:spacing w:val="-2"/>
          <w:w w:val="110"/>
        </w:rPr>
        <w:t> </w:t>
      </w:r>
      <w:r>
        <w:rPr>
          <w:w w:val="110"/>
        </w:rPr>
        <w:t>target-based</w:t>
      </w:r>
      <w:r>
        <w:rPr>
          <w:spacing w:val="-2"/>
          <w:w w:val="110"/>
        </w:rPr>
        <w:t> </w:t>
      </w:r>
      <w:r>
        <w:rPr>
          <w:w w:val="110"/>
        </w:rPr>
        <w:t>and</w:t>
      </w:r>
      <w:r>
        <w:rPr>
          <w:spacing w:val="-3"/>
          <w:w w:val="110"/>
        </w:rPr>
        <w:t> </w:t>
      </w:r>
      <w:r>
        <w:rPr>
          <w:w w:val="110"/>
        </w:rPr>
        <w:t>cell-based</w:t>
      </w:r>
      <w:r>
        <w:rPr>
          <w:spacing w:val="-2"/>
          <w:w w:val="110"/>
        </w:rPr>
        <w:t> </w:t>
      </w:r>
      <w:r>
        <w:rPr>
          <w:spacing w:val="-2"/>
          <w:w w:val="110"/>
        </w:rPr>
        <w:t>assays</w:t>
      </w:r>
    </w:p>
    <w:p>
      <w:pPr>
        <w:pStyle w:val="BodyText"/>
        <w:spacing w:line="273" w:lineRule="auto" w:before="96"/>
        <w:ind w:right="117"/>
        <w:jc w:val="both"/>
      </w:pPr>
      <w:r>
        <w:rPr/>
        <w:br w:type="column"/>
      </w:r>
      <w:r>
        <w:rPr>
          <w:w w:val="110"/>
        </w:rPr>
        <w:t>seems surprisingly high. However, a closer look reveals that the agree- ment</w:t>
      </w:r>
      <w:r>
        <w:rPr>
          <w:spacing w:val="-11"/>
          <w:w w:val="110"/>
        </w:rPr>
        <w:t> </w:t>
      </w:r>
      <w:r>
        <w:rPr>
          <w:w w:val="110"/>
        </w:rPr>
        <w:t>stems</w:t>
      </w:r>
      <w:r>
        <w:rPr>
          <w:spacing w:val="-11"/>
          <w:w w:val="110"/>
        </w:rPr>
        <w:t> </w:t>
      </w:r>
      <w:r>
        <w:rPr>
          <w:w w:val="110"/>
        </w:rPr>
        <w:t>primarily</w:t>
      </w:r>
      <w:r>
        <w:rPr>
          <w:spacing w:val="-11"/>
          <w:w w:val="110"/>
        </w:rPr>
        <w:t> </w:t>
      </w:r>
      <w:r>
        <w:rPr>
          <w:w w:val="110"/>
        </w:rPr>
        <w:t>from</w:t>
      </w:r>
      <w:r>
        <w:rPr>
          <w:spacing w:val="-10"/>
          <w:w w:val="110"/>
        </w:rPr>
        <w:t> </w:t>
      </w:r>
      <w:r>
        <w:rPr>
          <w:w w:val="110"/>
        </w:rPr>
        <w:t>compounds</w:t>
      </w:r>
      <w:r>
        <w:rPr>
          <w:spacing w:val="-11"/>
          <w:w w:val="110"/>
        </w:rPr>
        <w:t> </w:t>
      </w:r>
      <w:r>
        <w:rPr>
          <w:w w:val="110"/>
        </w:rPr>
        <w:t>consistently</w:t>
      </w:r>
      <w:r>
        <w:rPr>
          <w:spacing w:val="-11"/>
          <w:w w:val="110"/>
        </w:rPr>
        <w:t> </w:t>
      </w:r>
      <w:r>
        <w:rPr>
          <w:w w:val="110"/>
        </w:rPr>
        <w:t>labeled</w:t>
      </w:r>
      <w:r>
        <w:rPr>
          <w:spacing w:val="-11"/>
          <w:w w:val="110"/>
        </w:rPr>
        <w:t> </w:t>
      </w:r>
      <w:r>
        <w:rPr>
          <w:w w:val="110"/>
        </w:rPr>
        <w:t>as</w:t>
      </w:r>
      <w:r>
        <w:rPr>
          <w:spacing w:val="-11"/>
          <w:w w:val="110"/>
        </w:rPr>
        <w:t> </w:t>
      </w:r>
      <w:r>
        <w:rPr>
          <w:w w:val="110"/>
        </w:rPr>
        <w:t>NPROM. Among the 20,481 compounds present in both data sets and labeled as PROM</w:t>
      </w:r>
      <w:r>
        <w:rPr>
          <w:w w:val="110"/>
        </w:rPr>
        <w:t> in</w:t>
      </w:r>
      <w:r>
        <w:rPr>
          <w:w w:val="110"/>
        </w:rPr>
        <w:t> at</w:t>
      </w:r>
      <w:r>
        <w:rPr>
          <w:w w:val="110"/>
        </w:rPr>
        <w:t> least</w:t>
      </w:r>
      <w:r>
        <w:rPr>
          <w:w w:val="110"/>
        </w:rPr>
        <w:t> one</w:t>
      </w:r>
      <w:r>
        <w:rPr>
          <w:w w:val="110"/>
        </w:rPr>
        <w:t> of</w:t>
      </w:r>
      <w:r>
        <w:rPr>
          <w:w w:val="110"/>
        </w:rPr>
        <w:t> them,</w:t>
      </w:r>
      <w:r>
        <w:rPr>
          <w:w w:val="110"/>
        </w:rPr>
        <w:t> only</w:t>
      </w:r>
      <w:r>
        <w:rPr>
          <w:w w:val="110"/>
        </w:rPr>
        <w:t> 6616</w:t>
      </w:r>
      <w:r>
        <w:rPr>
          <w:w w:val="110"/>
        </w:rPr>
        <w:t> (32%)</w:t>
      </w:r>
      <w:r>
        <w:rPr>
          <w:w w:val="110"/>
        </w:rPr>
        <w:t> have</w:t>
      </w:r>
      <w:r>
        <w:rPr>
          <w:w w:val="110"/>
        </w:rPr>
        <w:t> identical</w:t>
      </w:r>
      <w:r>
        <w:rPr>
          <w:w w:val="110"/>
        </w:rPr>
        <w:t> class labels.</w:t>
      </w:r>
      <w:r>
        <w:rPr>
          <w:w w:val="110"/>
        </w:rPr>
        <w:t> This</w:t>
      </w:r>
      <w:r>
        <w:rPr>
          <w:w w:val="110"/>
        </w:rPr>
        <w:t> indicates</w:t>
      </w:r>
      <w:r>
        <w:rPr>
          <w:w w:val="110"/>
        </w:rPr>
        <w:t> that</w:t>
      </w:r>
      <w:r>
        <w:rPr>
          <w:w w:val="110"/>
        </w:rPr>
        <w:t> target-based</w:t>
      </w:r>
      <w:r>
        <w:rPr>
          <w:w w:val="110"/>
        </w:rPr>
        <w:t> and</w:t>
      </w:r>
      <w:r>
        <w:rPr>
          <w:w w:val="110"/>
        </w:rPr>
        <w:t> cell-based</w:t>
      </w:r>
      <w:r>
        <w:rPr>
          <w:w w:val="110"/>
        </w:rPr>
        <w:t> assays</w:t>
      </w:r>
      <w:r>
        <w:rPr>
          <w:w w:val="110"/>
        </w:rPr>
        <w:t> perform indeed</w:t>
      </w:r>
      <w:r>
        <w:rPr>
          <w:w w:val="110"/>
        </w:rPr>
        <w:t> differently</w:t>
      </w:r>
      <w:r>
        <w:rPr>
          <w:w w:val="110"/>
        </w:rPr>
        <w:t> and</w:t>
      </w:r>
      <w:r>
        <w:rPr>
          <w:w w:val="110"/>
        </w:rPr>
        <w:t> that</w:t>
      </w:r>
      <w:r>
        <w:rPr>
          <w:w w:val="110"/>
        </w:rPr>
        <w:t> they</w:t>
      </w:r>
      <w:r>
        <w:rPr>
          <w:w w:val="110"/>
        </w:rPr>
        <w:t> should</w:t>
      </w:r>
      <w:r>
        <w:rPr>
          <w:w w:val="110"/>
        </w:rPr>
        <w:t> be</w:t>
      </w:r>
      <w:r>
        <w:rPr>
          <w:w w:val="110"/>
        </w:rPr>
        <w:t> represented</w:t>
      </w:r>
      <w:r>
        <w:rPr>
          <w:w w:val="110"/>
        </w:rPr>
        <w:t> by</w:t>
      </w:r>
      <w:r>
        <w:rPr>
          <w:w w:val="110"/>
        </w:rPr>
        <w:t> dedicated </w:t>
      </w:r>
      <w:r>
        <w:rPr>
          <w:spacing w:val="-2"/>
          <w:w w:val="110"/>
        </w:rPr>
        <w:t>models.</w:t>
      </w:r>
    </w:p>
    <w:p>
      <w:pPr>
        <w:pStyle w:val="BodyText"/>
        <w:spacing w:before="132"/>
        <w:ind w:left="0"/>
      </w:pPr>
    </w:p>
    <w:p>
      <w:pPr>
        <w:spacing w:line="273" w:lineRule="auto" w:before="0"/>
        <w:ind w:left="118" w:right="421" w:firstLine="0"/>
        <w:jc w:val="left"/>
        <w:rPr>
          <w:rFonts w:ascii="Times New Roman"/>
          <w:i/>
          <w:sz w:val="16"/>
        </w:rPr>
      </w:pPr>
      <w:r>
        <w:rPr>
          <w:rFonts w:ascii="Times New Roman"/>
          <w:i/>
          <w:sz w:val="16"/>
        </w:rPr>
        <w:t>Development of machine learning models for compound promiscuity</w:t>
      </w:r>
      <w:r>
        <w:rPr>
          <w:rFonts w:ascii="Times New Roman"/>
          <w:i/>
          <w:spacing w:val="40"/>
          <w:sz w:val="16"/>
        </w:rPr>
        <w:t> </w:t>
      </w:r>
      <w:r>
        <w:rPr>
          <w:rFonts w:ascii="Times New Roman"/>
          <w:i/>
          <w:spacing w:val="-2"/>
          <w:sz w:val="16"/>
        </w:rPr>
        <w:t>prediction</w:t>
      </w:r>
    </w:p>
    <w:p>
      <w:pPr>
        <w:pStyle w:val="BodyText"/>
        <w:spacing w:before="24"/>
        <w:ind w:left="0"/>
        <w:rPr>
          <w:rFonts w:ascii="Times New Roman"/>
          <w:i/>
        </w:rPr>
      </w:pPr>
    </w:p>
    <w:p>
      <w:pPr>
        <w:pStyle w:val="BodyText"/>
        <w:spacing w:line="273" w:lineRule="auto"/>
        <w:ind w:right="118" w:firstLine="239"/>
        <w:jc w:val="both"/>
      </w:pPr>
      <w:r>
        <w:rPr>
          <w:w w:val="110"/>
        </w:rPr>
        <w:t>Two</w:t>
      </w:r>
      <w:r>
        <w:rPr>
          <w:w w:val="110"/>
        </w:rPr>
        <w:t> types</w:t>
      </w:r>
      <w:r>
        <w:rPr>
          <w:w w:val="110"/>
        </w:rPr>
        <w:t> of</w:t>
      </w:r>
      <w:r>
        <w:rPr>
          <w:w w:val="110"/>
        </w:rPr>
        <w:t> classifiers</w:t>
      </w:r>
      <w:r>
        <w:rPr>
          <w:w w:val="110"/>
        </w:rPr>
        <w:t> were</w:t>
      </w:r>
      <w:r>
        <w:rPr>
          <w:w w:val="110"/>
        </w:rPr>
        <w:t> generated</w:t>
      </w:r>
      <w:r>
        <w:rPr>
          <w:w w:val="110"/>
        </w:rPr>
        <w:t> for</w:t>
      </w:r>
      <w:r>
        <w:rPr>
          <w:w w:val="110"/>
        </w:rPr>
        <w:t> the</w:t>
      </w:r>
      <w:r>
        <w:rPr>
          <w:w w:val="110"/>
        </w:rPr>
        <w:t> target-based,</w:t>
      </w:r>
      <w:r>
        <w:rPr>
          <w:w w:val="110"/>
        </w:rPr>
        <w:t> cell- based</w:t>
      </w:r>
      <w:r>
        <w:rPr>
          <w:spacing w:val="-9"/>
          <w:w w:val="110"/>
        </w:rPr>
        <w:t> </w:t>
      </w:r>
      <w:r>
        <w:rPr>
          <w:w w:val="110"/>
        </w:rPr>
        <w:t>and</w:t>
      </w:r>
      <w:r>
        <w:rPr>
          <w:spacing w:val="-9"/>
          <w:w w:val="110"/>
        </w:rPr>
        <w:t> </w:t>
      </w:r>
      <w:r>
        <w:rPr>
          <w:w w:val="110"/>
        </w:rPr>
        <w:t>extended</w:t>
      </w:r>
      <w:r>
        <w:rPr>
          <w:spacing w:val="-9"/>
          <w:w w:val="110"/>
        </w:rPr>
        <w:t> </w:t>
      </w:r>
      <w:r>
        <w:rPr>
          <w:w w:val="110"/>
        </w:rPr>
        <w:t>cell-based</w:t>
      </w:r>
      <w:r>
        <w:rPr>
          <w:spacing w:val="-9"/>
          <w:w w:val="110"/>
        </w:rPr>
        <w:t> </w:t>
      </w:r>
      <w:r>
        <w:rPr>
          <w:w w:val="110"/>
        </w:rPr>
        <w:t>assay</w:t>
      </w:r>
      <w:r>
        <w:rPr>
          <w:spacing w:val="-9"/>
          <w:w w:val="110"/>
        </w:rPr>
        <w:t> </w:t>
      </w:r>
      <w:r>
        <w:rPr>
          <w:w w:val="110"/>
        </w:rPr>
        <w:t>data</w:t>
      </w:r>
      <w:r>
        <w:rPr>
          <w:spacing w:val="-9"/>
          <w:w w:val="110"/>
        </w:rPr>
        <w:t> </w:t>
      </w:r>
      <w:r>
        <w:rPr>
          <w:w w:val="110"/>
        </w:rPr>
        <w:t>sets:</w:t>
      </w:r>
      <w:r>
        <w:rPr>
          <w:spacing w:val="-9"/>
          <w:w w:val="110"/>
        </w:rPr>
        <w:t> </w:t>
      </w:r>
      <w:r>
        <w:rPr>
          <w:w w:val="110"/>
        </w:rPr>
        <w:t>classifiers</w:t>
      </w:r>
      <w:r>
        <w:rPr>
          <w:spacing w:val="-9"/>
          <w:w w:val="110"/>
        </w:rPr>
        <w:t> </w:t>
      </w:r>
      <w:r>
        <w:rPr>
          <w:w w:val="110"/>
        </w:rPr>
        <w:t>discriminating </w:t>
      </w:r>
      <w:r>
        <w:rPr/>
        <w:t>HPROM from NPROM compounds, and classifiers discriminating PROM</w:t>
      </w:r>
      <w:r>
        <w:rPr>
          <w:w w:val="110"/>
        </w:rPr>
        <w:t> from NPROM compounds.</w:t>
      </w:r>
    </w:p>
    <w:p>
      <w:pPr>
        <w:pStyle w:val="BodyText"/>
        <w:spacing w:before="133"/>
        <w:ind w:left="0"/>
      </w:pPr>
    </w:p>
    <w:p>
      <w:pPr>
        <w:spacing w:before="0"/>
        <w:ind w:left="118" w:right="0" w:firstLine="0"/>
        <w:jc w:val="left"/>
        <w:rPr>
          <w:rFonts w:ascii="Times New Roman"/>
          <w:i/>
          <w:sz w:val="16"/>
        </w:rPr>
      </w:pPr>
      <w:r>
        <w:rPr>
          <w:rFonts w:ascii="Times New Roman"/>
          <w:i/>
          <w:sz w:val="16"/>
        </w:rPr>
        <w:t>Identification</w:t>
      </w:r>
      <w:r>
        <w:rPr>
          <w:rFonts w:ascii="Times New Roman"/>
          <w:i/>
          <w:spacing w:val="9"/>
          <w:sz w:val="16"/>
        </w:rPr>
        <w:t> </w:t>
      </w:r>
      <w:r>
        <w:rPr>
          <w:rFonts w:ascii="Times New Roman"/>
          <w:i/>
          <w:sz w:val="16"/>
        </w:rPr>
        <w:t>of</w:t>
      </w:r>
      <w:r>
        <w:rPr>
          <w:rFonts w:ascii="Times New Roman"/>
          <w:i/>
          <w:spacing w:val="9"/>
          <w:sz w:val="16"/>
        </w:rPr>
        <w:t> </w:t>
      </w:r>
      <w:r>
        <w:rPr>
          <w:rFonts w:ascii="Times New Roman"/>
          <w:i/>
          <w:sz w:val="16"/>
        </w:rPr>
        <w:t>the</w:t>
      </w:r>
      <w:r>
        <w:rPr>
          <w:rFonts w:ascii="Times New Roman"/>
          <w:i/>
          <w:spacing w:val="10"/>
          <w:sz w:val="16"/>
        </w:rPr>
        <w:t> </w:t>
      </w:r>
      <w:r>
        <w:rPr>
          <w:rFonts w:ascii="Times New Roman"/>
          <w:i/>
          <w:sz w:val="16"/>
        </w:rPr>
        <w:t>best</w:t>
      </w:r>
      <w:r>
        <w:rPr>
          <w:rFonts w:ascii="Times New Roman"/>
          <w:i/>
          <w:spacing w:val="9"/>
          <w:sz w:val="16"/>
        </w:rPr>
        <w:t> </w:t>
      </w:r>
      <w:r>
        <w:rPr>
          <w:rFonts w:ascii="Times New Roman"/>
          <w:i/>
          <w:sz w:val="16"/>
        </w:rPr>
        <w:t>setup</w:t>
      </w:r>
      <w:r>
        <w:rPr>
          <w:rFonts w:ascii="Times New Roman"/>
          <w:i/>
          <w:spacing w:val="9"/>
          <w:sz w:val="16"/>
        </w:rPr>
        <w:t> </w:t>
      </w:r>
      <w:r>
        <w:rPr>
          <w:rFonts w:ascii="Times New Roman"/>
          <w:i/>
          <w:sz w:val="16"/>
        </w:rPr>
        <w:t>for</w:t>
      </w:r>
      <w:r>
        <w:rPr>
          <w:rFonts w:ascii="Times New Roman"/>
          <w:i/>
          <w:spacing w:val="10"/>
          <w:sz w:val="16"/>
        </w:rPr>
        <w:t> </w:t>
      </w:r>
      <w:r>
        <w:rPr>
          <w:rFonts w:ascii="Times New Roman"/>
          <w:i/>
          <w:sz w:val="16"/>
        </w:rPr>
        <w:t>model</w:t>
      </w:r>
      <w:r>
        <w:rPr>
          <w:rFonts w:ascii="Times New Roman"/>
          <w:i/>
          <w:spacing w:val="9"/>
          <w:sz w:val="16"/>
        </w:rPr>
        <w:t> </w:t>
      </w:r>
      <w:r>
        <w:rPr>
          <w:rFonts w:ascii="Times New Roman"/>
          <w:i/>
          <w:spacing w:val="-2"/>
          <w:sz w:val="16"/>
        </w:rPr>
        <w:t>generation</w:t>
      </w:r>
    </w:p>
    <w:p>
      <w:pPr>
        <w:pStyle w:val="BodyText"/>
        <w:spacing w:line="273" w:lineRule="auto" w:before="26"/>
        <w:ind w:right="116" w:firstLine="239"/>
        <w:jc w:val="both"/>
      </w:pPr>
      <w:r>
        <w:rPr>
          <w:w w:val="110"/>
        </w:rPr>
        <w:t>In</w:t>
      </w:r>
      <w:r>
        <w:rPr>
          <w:spacing w:val="-2"/>
          <w:w w:val="110"/>
        </w:rPr>
        <w:t> </w:t>
      </w:r>
      <w:r>
        <w:rPr>
          <w:w w:val="110"/>
        </w:rPr>
        <w:t>order</w:t>
      </w:r>
      <w:r>
        <w:rPr>
          <w:spacing w:val="-2"/>
          <w:w w:val="110"/>
        </w:rPr>
        <w:t> </w:t>
      </w:r>
      <w:r>
        <w:rPr>
          <w:w w:val="110"/>
        </w:rPr>
        <w:t>to</w:t>
      </w:r>
      <w:r>
        <w:rPr>
          <w:spacing w:val="-2"/>
          <w:w w:val="110"/>
        </w:rPr>
        <w:t> </w:t>
      </w:r>
      <w:r>
        <w:rPr>
          <w:w w:val="110"/>
        </w:rPr>
        <w:t>identify</w:t>
      </w:r>
      <w:r>
        <w:rPr>
          <w:spacing w:val="-3"/>
          <w:w w:val="110"/>
        </w:rPr>
        <w:t> </w:t>
      </w:r>
      <w:r>
        <w:rPr>
          <w:w w:val="110"/>
        </w:rPr>
        <w:t>the</w:t>
      </w:r>
      <w:r>
        <w:rPr>
          <w:spacing w:val="-2"/>
          <w:w w:val="110"/>
        </w:rPr>
        <w:t> </w:t>
      </w:r>
      <w:r>
        <w:rPr>
          <w:w w:val="110"/>
        </w:rPr>
        <w:t>best</w:t>
      </w:r>
      <w:r>
        <w:rPr>
          <w:spacing w:val="-2"/>
          <w:w w:val="110"/>
        </w:rPr>
        <w:t> </w:t>
      </w:r>
      <w:r>
        <w:rPr>
          <w:w w:val="110"/>
        </w:rPr>
        <w:t>setup</w:t>
      </w:r>
      <w:r>
        <w:rPr>
          <w:spacing w:val="-2"/>
          <w:w w:val="110"/>
        </w:rPr>
        <w:t> </w:t>
      </w:r>
      <w:r>
        <w:rPr>
          <w:w w:val="110"/>
        </w:rPr>
        <w:t>for</w:t>
      </w:r>
      <w:r>
        <w:rPr>
          <w:spacing w:val="-2"/>
          <w:w w:val="110"/>
        </w:rPr>
        <w:t> </w:t>
      </w:r>
      <w:r>
        <w:rPr>
          <w:w w:val="110"/>
        </w:rPr>
        <w:t>model</w:t>
      </w:r>
      <w:r>
        <w:rPr>
          <w:spacing w:val="-2"/>
          <w:w w:val="110"/>
        </w:rPr>
        <w:t> </w:t>
      </w:r>
      <w:r>
        <w:rPr>
          <w:w w:val="110"/>
        </w:rPr>
        <w:t>generation</w:t>
      </w:r>
      <w:r>
        <w:rPr>
          <w:spacing w:val="-3"/>
          <w:w w:val="110"/>
        </w:rPr>
        <w:t> </w:t>
      </w:r>
      <w:r>
        <w:rPr>
          <w:w w:val="110"/>
        </w:rPr>
        <w:t>we</w:t>
      </w:r>
      <w:r>
        <w:rPr>
          <w:spacing w:val="-2"/>
          <w:w w:val="110"/>
        </w:rPr>
        <w:t> </w:t>
      </w:r>
      <w:r>
        <w:rPr>
          <w:w w:val="110"/>
        </w:rPr>
        <w:t>tested</w:t>
      </w:r>
      <w:r>
        <w:rPr>
          <w:spacing w:val="-2"/>
          <w:w w:val="110"/>
        </w:rPr>
        <w:t> </w:t>
      </w:r>
      <w:r>
        <w:rPr>
          <w:w w:val="110"/>
        </w:rPr>
        <w:t>all possible</w:t>
      </w:r>
      <w:r>
        <w:rPr>
          <w:spacing w:val="11"/>
          <w:w w:val="110"/>
        </w:rPr>
        <w:t> </w:t>
      </w:r>
      <w:r>
        <w:rPr>
          <w:w w:val="110"/>
        </w:rPr>
        <w:t>combinations</w:t>
      </w:r>
      <w:r>
        <w:rPr>
          <w:spacing w:val="11"/>
          <w:w w:val="110"/>
        </w:rPr>
        <w:t> </w:t>
      </w:r>
      <w:r>
        <w:rPr>
          <w:w w:val="110"/>
        </w:rPr>
        <w:t>of</w:t>
      </w:r>
      <w:r>
        <w:rPr>
          <w:spacing w:val="11"/>
          <w:w w:val="110"/>
        </w:rPr>
        <w:t> </w:t>
      </w:r>
      <w:r>
        <w:rPr>
          <w:w w:val="110"/>
        </w:rPr>
        <w:t>four</w:t>
      </w:r>
      <w:r>
        <w:rPr>
          <w:spacing w:val="12"/>
          <w:w w:val="110"/>
        </w:rPr>
        <w:t> </w:t>
      </w:r>
      <w:r>
        <w:rPr>
          <w:w w:val="110"/>
        </w:rPr>
        <w:t>machine</w:t>
      </w:r>
      <w:r>
        <w:rPr>
          <w:spacing w:val="11"/>
          <w:w w:val="110"/>
        </w:rPr>
        <w:t> </w:t>
      </w:r>
      <w:r>
        <w:rPr>
          <w:w w:val="110"/>
        </w:rPr>
        <w:t>learning</w:t>
      </w:r>
      <w:r>
        <w:rPr>
          <w:spacing w:val="11"/>
          <w:w w:val="110"/>
        </w:rPr>
        <w:t> </w:t>
      </w:r>
      <w:r>
        <w:rPr>
          <w:w w:val="110"/>
        </w:rPr>
        <w:t>algorithms</w:t>
      </w:r>
      <w:r>
        <w:rPr>
          <w:spacing w:val="11"/>
          <w:w w:val="110"/>
        </w:rPr>
        <w:t> </w:t>
      </w:r>
      <w:r>
        <w:rPr>
          <w:w w:val="110"/>
        </w:rPr>
        <w:t>(i.e.</w:t>
      </w:r>
      <w:r>
        <w:rPr>
          <w:spacing w:val="11"/>
          <w:w w:val="110"/>
        </w:rPr>
        <w:t> </w:t>
      </w:r>
      <w:r>
        <w:rPr>
          <w:spacing w:val="-4"/>
          <w:w w:val="110"/>
        </w:rPr>
        <w:t>KNN,</w:t>
      </w:r>
    </w:p>
    <w:p>
      <w:pPr>
        <w:spacing w:after="0" w:line="273" w:lineRule="auto"/>
        <w:jc w:val="both"/>
        <w:sectPr>
          <w:type w:val="continuous"/>
          <w:pgSz w:w="11910" w:h="15880"/>
          <w:pgMar w:header="668" w:footer="490" w:top="620" w:bottom="280" w:left="640" w:right="620"/>
          <w:cols w:num="2" w:equalWidth="0">
            <w:col w:w="5187" w:space="193"/>
            <w:col w:w="5270"/>
          </w:cols>
        </w:sectPr>
      </w:pPr>
    </w:p>
    <w:p>
      <w:pPr>
        <w:pStyle w:val="BodyText"/>
        <w:spacing w:before="7"/>
        <w:ind w:left="0"/>
        <w:rPr>
          <w:sz w:val="11"/>
        </w:rPr>
      </w:pPr>
    </w:p>
    <w:p>
      <w:pPr>
        <w:spacing w:after="0"/>
        <w:rPr>
          <w:sz w:val="11"/>
        </w:rPr>
        <w:sectPr>
          <w:pgSz w:w="11910" w:h="15880"/>
          <w:pgMar w:header="668" w:footer="490" w:top="860" w:bottom="680" w:left="640" w:right="620"/>
        </w:sectPr>
      </w:pPr>
    </w:p>
    <w:p>
      <w:pPr>
        <w:pStyle w:val="BodyText"/>
        <w:spacing w:before="10"/>
        <w:ind w:left="0"/>
        <w:rPr>
          <w:sz w:val="11"/>
        </w:rPr>
      </w:pPr>
    </w:p>
    <w:p>
      <w:pPr>
        <w:pStyle w:val="BodyText"/>
        <w:ind w:left="168"/>
        <w:rPr>
          <w:sz w:val="20"/>
        </w:rPr>
      </w:pPr>
      <w:r>
        <w:rPr>
          <w:sz w:val="20"/>
        </w:rPr>
        <w:drawing>
          <wp:inline distT="0" distB="0" distL="0" distR="0">
            <wp:extent cx="3121734" cy="4081272"/>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1" cstate="print"/>
                    <a:stretch>
                      <a:fillRect/>
                    </a:stretch>
                  </pic:blipFill>
                  <pic:spPr>
                    <a:xfrm>
                      <a:off x="0" y="0"/>
                      <a:ext cx="3121734" cy="4081272"/>
                    </a:xfrm>
                    <a:prstGeom prst="rect">
                      <a:avLst/>
                    </a:prstGeom>
                  </pic:spPr>
                </pic:pic>
              </a:graphicData>
            </a:graphic>
          </wp:inline>
        </w:drawing>
      </w:r>
      <w:r>
        <w:rPr>
          <w:sz w:val="20"/>
        </w:rPr>
      </w:r>
    </w:p>
    <w:p>
      <w:pPr>
        <w:pStyle w:val="BodyText"/>
        <w:spacing w:before="36"/>
        <w:ind w:left="0"/>
        <w:rPr>
          <w:sz w:val="14"/>
        </w:rPr>
      </w:pPr>
    </w:p>
    <w:p>
      <w:pPr>
        <w:spacing w:line="285" w:lineRule="auto" w:before="1"/>
        <w:ind w:left="118" w:right="38" w:firstLine="0"/>
        <w:jc w:val="both"/>
        <w:rPr>
          <w:sz w:val="14"/>
        </w:rPr>
      </w:pPr>
      <w:bookmarkStart w:name="Hyperparameter optimization" w:id="34"/>
      <w:bookmarkEnd w:id="34"/>
      <w:r>
        <w:rPr/>
      </w:r>
      <w:bookmarkStart w:name="_bookmark16" w:id="35"/>
      <w:bookmarkEnd w:id="35"/>
      <w:r>
        <w:rPr/>
      </w:r>
      <w:r>
        <w:rPr>
          <w:rFonts w:ascii="Times New Roman"/>
          <w:b/>
          <w:w w:val="110"/>
          <w:sz w:val="14"/>
        </w:rPr>
        <w:t>Fig.</w:t>
      </w:r>
      <w:r>
        <w:rPr>
          <w:rFonts w:ascii="Times New Roman"/>
          <w:b/>
          <w:spacing w:val="-3"/>
          <w:w w:val="110"/>
          <w:sz w:val="14"/>
        </w:rPr>
        <w:t> </w:t>
      </w:r>
      <w:r>
        <w:rPr>
          <w:rFonts w:ascii="Times New Roman"/>
          <w:b/>
          <w:w w:val="110"/>
          <w:sz w:val="14"/>
        </w:rPr>
        <w:t>6.</w:t>
      </w:r>
      <w:r>
        <w:rPr>
          <w:rFonts w:ascii="Times New Roman"/>
          <w:b/>
          <w:spacing w:val="40"/>
          <w:w w:val="110"/>
          <w:sz w:val="14"/>
        </w:rPr>
        <w:t> </w:t>
      </w:r>
      <w:r>
        <w:rPr>
          <w:w w:val="110"/>
          <w:sz w:val="14"/>
        </w:rPr>
        <w:t>Performance</w:t>
      </w:r>
      <w:r>
        <w:rPr>
          <w:spacing w:val="-3"/>
          <w:w w:val="110"/>
          <w:sz w:val="14"/>
        </w:rPr>
        <w:t> </w:t>
      </w:r>
      <w:r>
        <w:rPr>
          <w:w w:val="110"/>
          <w:sz w:val="14"/>
        </w:rPr>
        <w:t>(quantified</w:t>
      </w:r>
      <w:r>
        <w:rPr>
          <w:spacing w:val="-3"/>
          <w:w w:val="110"/>
          <w:sz w:val="14"/>
        </w:rPr>
        <w:t> </w:t>
      </w:r>
      <w:r>
        <w:rPr>
          <w:w w:val="110"/>
          <w:sz w:val="14"/>
        </w:rPr>
        <w:t>as</w:t>
      </w:r>
      <w:r>
        <w:rPr>
          <w:spacing w:val="-3"/>
          <w:w w:val="110"/>
          <w:sz w:val="14"/>
        </w:rPr>
        <w:t> </w:t>
      </w:r>
      <w:r>
        <w:rPr>
          <w:w w:val="110"/>
          <w:sz w:val="14"/>
        </w:rPr>
        <w:t>MCC)</w:t>
      </w:r>
      <w:r>
        <w:rPr>
          <w:spacing w:val="-3"/>
          <w:w w:val="110"/>
          <w:sz w:val="14"/>
        </w:rPr>
        <w:t> </w:t>
      </w:r>
      <w:r>
        <w:rPr>
          <w:w w:val="110"/>
          <w:sz w:val="14"/>
        </w:rPr>
        <w:t>of</w:t>
      </w:r>
      <w:r>
        <w:rPr>
          <w:spacing w:val="-3"/>
          <w:w w:val="110"/>
          <w:sz w:val="14"/>
        </w:rPr>
        <w:t> </w:t>
      </w:r>
      <w:r>
        <w:rPr>
          <w:w w:val="110"/>
          <w:sz w:val="14"/>
        </w:rPr>
        <w:t>machine</w:t>
      </w:r>
      <w:r>
        <w:rPr>
          <w:spacing w:val="-3"/>
          <w:w w:val="110"/>
          <w:sz w:val="14"/>
        </w:rPr>
        <w:t> </w:t>
      </w:r>
      <w:r>
        <w:rPr>
          <w:w w:val="110"/>
          <w:sz w:val="14"/>
        </w:rPr>
        <w:t>learning</w:t>
      </w:r>
      <w:r>
        <w:rPr>
          <w:spacing w:val="-3"/>
          <w:w w:val="110"/>
          <w:sz w:val="14"/>
        </w:rPr>
        <w:t> </w:t>
      </w:r>
      <w:r>
        <w:rPr>
          <w:w w:val="110"/>
          <w:sz w:val="14"/>
        </w:rPr>
        <w:t>models</w:t>
      </w:r>
      <w:r>
        <w:rPr>
          <w:spacing w:val="-3"/>
          <w:w w:val="110"/>
          <w:sz w:val="14"/>
        </w:rPr>
        <w:t> </w:t>
      </w:r>
      <w:r>
        <w:rPr>
          <w:w w:val="110"/>
          <w:sz w:val="14"/>
        </w:rPr>
        <w:t>trained</w:t>
      </w:r>
      <w:r>
        <w:rPr>
          <w:spacing w:val="-3"/>
          <w:w w:val="110"/>
          <w:sz w:val="14"/>
        </w:rPr>
        <w:t> </w:t>
      </w:r>
      <w:r>
        <w:rPr>
          <w:w w:val="110"/>
          <w:sz w:val="14"/>
        </w:rPr>
        <w:t>on</w:t>
      </w:r>
      <w:r>
        <w:rPr>
          <w:spacing w:val="40"/>
          <w:w w:val="110"/>
          <w:sz w:val="14"/>
        </w:rPr>
        <w:t> </w:t>
      </w:r>
      <w:r>
        <w:rPr>
          <w:w w:val="110"/>
          <w:sz w:val="14"/>
        </w:rPr>
        <w:t>different types of descriptors. The variance of the ten experiments (each using a</w:t>
      </w:r>
      <w:r>
        <w:rPr>
          <w:spacing w:val="40"/>
          <w:w w:val="110"/>
          <w:sz w:val="14"/>
        </w:rPr>
        <w:t> </w:t>
      </w:r>
      <w:r>
        <w:rPr>
          <w:w w:val="110"/>
          <w:sz w:val="14"/>
        </w:rPr>
        <w:t>distinct</w:t>
      </w:r>
      <w:r>
        <w:rPr>
          <w:spacing w:val="14"/>
          <w:w w:val="110"/>
          <w:sz w:val="14"/>
        </w:rPr>
        <w:t> </w:t>
      </w:r>
      <w:r>
        <w:rPr>
          <w:w w:val="110"/>
          <w:sz w:val="14"/>
        </w:rPr>
        <w:t>random</w:t>
      </w:r>
      <w:r>
        <w:rPr>
          <w:spacing w:val="14"/>
          <w:w w:val="110"/>
          <w:sz w:val="14"/>
        </w:rPr>
        <w:t> </w:t>
      </w:r>
      <w:r>
        <w:rPr>
          <w:w w:val="110"/>
          <w:sz w:val="14"/>
        </w:rPr>
        <w:t>seed</w:t>
      </w:r>
      <w:r>
        <w:rPr>
          <w:spacing w:val="14"/>
          <w:w w:val="110"/>
          <w:sz w:val="14"/>
        </w:rPr>
        <w:t> </w:t>
      </w:r>
      <w:r>
        <w:rPr>
          <w:w w:val="110"/>
          <w:sz w:val="14"/>
        </w:rPr>
        <w:t>between</w:t>
      </w:r>
      <w:r>
        <w:rPr>
          <w:spacing w:val="14"/>
          <w:w w:val="110"/>
          <w:sz w:val="14"/>
        </w:rPr>
        <w:t> </w:t>
      </w:r>
      <w:r>
        <w:rPr>
          <w:w w:val="110"/>
          <w:sz w:val="14"/>
        </w:rPr>
        <w:t>42</w:t>
      </w:r>
      <w:r>
        <w:rPr>
          <w:spacing w:val="14"/>
          <w:w w:val="110"/>
          <w:sz w:val="14"/>
        </w:rPr>
        <w:t> </w:t>
      </w:r>
      <w:r>
        <w:rPr>
          <w:w w:val="110"/>
          <w:sz w:val="14"/>
        </w:rPr>
        <w:t>to</w:t>
      </w:r>
      <w:r>
        <w:rPr>
          <w:spacing w:val="14"/>
          <w:w w:val="110"/>
          <w:sz w:val="14"/>
        </w:rPr>
        <w:t> </w:t>
      </w:r>
      <w:r>
        <w:rPr>
          <w:w w:val="110"/>
          <w:sz w:val="14"/>
        </w:rPr>
        <w:t>51;</w:t>
      </w:r>
      <w:r>
        <w:rPr>
          <w:spacing w:val="14"/>
          <w:w w:val="110"/>
          <w:sz w:val="14"/>
        </w:rPr>
        <w:t> </w:t>
      </w:r>
      <w:r>
        <w:rPr>
          <w:w w:val="110"/>
          <w:sz w:val="14"/>
        </w:rPr>
        <w:t>see</w:t>
      </w:r>
      <w:r>
        <w:rPr>
          <w:spacing w:val="14"/>
          <w:w w:val="110"/>
          <w:sz w:val="14"/>
        </w:rPr>
        <w:t> </w:t>
      </w:r>
      <w:r>
        <w:rPr>
          <w:w w:val="110"/>
          <w:sz w:val="14"/>
        </w:rPr>
        <w:t>Materials</w:t>
      </w:r>
      <w:r>
        <w:rPr>
          <w:spacing w:val="14"/>
          <w:w w:val="110"/>
          <w:sz w:val="14"/>
        </w:rPr>
        <w:t> </w:t>
      </w:r>
      <w:r>
        <w:rPr>
          <w:w w:val="110"/>
          <w:sz w:val="14"/>
        </w:rPr>
        <w:t>and</w:t>
      </w:r>
      <w:r>
        <w:rPr>
          <w:spacing w:val="14"/>
          <w:w w:val="110"/>
          <w:sz w:val="14"/>
        </w:rPr>
        <w:t> </w:t>
      </w:r>
      <w:r>
        <w:rPr>
          <w:w w:val="110"/>
          <w:sz w:val="14"/>
        </w:rPr>
        <w:t>Methods</w:t>
      </w:r>
      <w:r>
        <w:rPr>
          <w:spacing w:val="14"/>
          <w:w w:val="110"/>
          <w:sz w:val="14"/>
        </w:rPr>
        <w:t> </w:t>
      </w:r>
      <w:r>
        <w:rPr>
          <w:w w:val="110"/>
          <w:sz w:val="14"/>
        </w:rPr>
        <w:t>for</w:t>
      </w:r>
      <w:r>
        <w:rPr>
          <w:spacing w:val="14"/>
          <w:w w:val="110"/>
          <w:sz w:val="14"/>
        </w:rPr>
        <w:t> </w:t>
      </w:r>
      <w:r>
        <w:rPr>
          <w:w w:val="110"/>
          <w:sz w:val="14"/>
        </w:rPr>
        <w:t>details)</w:t>
      </w:r>
      <w:r>
        <w:rPr>
          <w:spacing w:val="40"/>
          <w:w w:val="110"/>
          <w:sz w:val="14"/>
        </w:rPr>
        <w:t> </w:t>
      </w:r>
      <w:r>
        <w:rPr>
          <w:w w:val="110"/>
          <w:sz w:val="14"/>
        </w:rPr>
        <w:t>is indicated by error bars.</w:t>
      </w:r>
    </w:p>
    <w:p>
      <w:pPr>
        <w:pStyle w:val="BodyText"/>
        <w:ind w:left="0"/>
        <w:rPr>
          <w:sz w:val="14"/>
        </w:rPr>
      </w:pPr>
    </w:p>
    <w:p>
      <w:pPr>
        <w:pStyle w:val="BodyText"/>
        <w:ind w:left="0"/>
        <w:rPr>
          <w:sz w:val="14"/>
        </w:rPr>
      </w:pPr>
    </w:p>
    <w:p>
      <w:pPr>
        <w:pStyle w:val="BodyText"/>
        <w:spacing w:before="75"/>
        <w:ind w:left="0"/>
        <w:rPr>
          <w:sz w:val="14"/>
        </w:rPr>
      </w:pPr>
    </w:p>
    <w:p>
      <w:pPr>
        <w:pStyle w:val="BodyText"/>
        <w:spacing w:line="273" w:lineRule="auto"/>
        <w:ind w:left="35" w:right="38"/>
        <w:jc w:val="right"/>
      </w:pPr>
      <w:r>
        <w:rPr/>
        <w:t>ET, RF, MLP) and four sets of descriptors (i.e. Morgan2 and Morgan3 fin-</w:t>
      </w:r>
      <w:r>
        <w:rPr>
          <w:spacing w:val="80"/>
        </w:rPr>
        <w:t> </w:t>
      </w:r>
      <w:r>
        <w:rPr/>
        <w:t>gerprints,</w:t>
      </w:r>
      <w:r>
        <w:rPr>
          <w:spacing w:val="23"/>
        </w:rPr>
        <w:t> </w:t>
      </w:r>
      <w:r>
        <w:rPr/>
        <w:t>each</w:t>
      </w:r>
      <w:r>
        <w:rPr>
          <w:spacing w:val="23"/>
        </w:rPr>
        <w:t> </w:t>
      </w:r>
      <w:r>
        <w:rPr/>
        <w:t>of</w:t>
      </w:r>
      <w:r>
        <w:rPr>
          <w:spacing w:val="23"/>
        </w:rPr>
        <w:t> </w:t>
      </w:r>
      <w:r>
        <w:rPr/>
        <w:t>1024</w:t>
      </w:r>
      <w:r>
        <w:rPr>
          <w:spacing w:val="21"/>
        </w:rPr>
        <w:t> </w:t>
      </w:r>
      <w:r>
        <w:rPr/>
        <w:t>bits</w:t>
      </w:r>
      <w:r>
        <w:rPr>
          <w:spacing w:val="23"/>
        </w:rPr>
        <w:t> </w:t>
      </w:r>
      <w:r>
        <w:rPr/>
        <w:t>in</w:t>
      </w:r>
      <w:r>
        <w:rPr>
          <w:spacing w:val="23"/>
        </w:rPr>
        <w:t> </w:t>
      </w:r>
      <w:r>
        <w:rPr/>
        <w:t>length,</w:t>
      </w:r>
      <w:r>
        <w:rPr>
          <w:spacing w:val="21"/>
        </w:rPr>
        <w:t> </w:t>
      </w:r>
      <w:r>
        <w:rPr/>
        <w:t>MACCS</w:t>
      </w:r>
      <w:r>
        <w:rPr>
          <w:spacing w:val="23"/>
        </w:rPr>
        <w:t> </w:t>
      </w:r>
      <w:r>
        <w:rPr/>
        <w:t>keys,</w:t>
      </w:r>
      <w:r>
        <w:rPr>
          <w:spacing w:val="23"/>
        </w:rPr>
        <w:t> </w:t>
      </w:r>
      <w:r>
        <w:rPr/>
        <w:t>and</w:t>
      </w:r>
      <w:r>
        <w:rPr>
          <w:spacing w:val="23"/>
        </w:rPr>
        <w:t> </w:t>
      </w:r>
      <w:r>
        <w:rPr/>
        <w:t>the</w:t>
      </w:r>
      <w:r>
        <w:rPr>
          <w:spacing w:val="23"/>
        </w:rPr>
        <w:t> </w:t>
      </w:r>
      <w:r>
        <w:rPr/>
        <w:t>complete</w:t>
      </w:r>
      <w:r>
        <w:rPr>
          <w:spacing w:val="23"/>
        </w:rPr>
        <w:t> </w:t>
      </w:r>
      <w:r>
        <w:rPr/>
        <w:t>set</w:t>
      </w:r>
      <w:r>
        <w:rPr>
          <w:w w:val="110"/>
        </w:rPr>
        <w:t> of</w:t>
      </w:r>
      <w:r>
        <w:rPr>
          <w:spacing w:val="-4"/>
          <w:w w:val="110"/>
        </w:rPr>
        <w:t> </w:t>
      </w:r>
      <w:r>
        <w:rPr>
          <w:w w:val="110"/>
        </w:rPr>
        <w:t>206</w:t>
      </w:r>
      <w:r>
        <w:rPr>
          <w:spacing w:val="-4"/>
          <w:w w:val="110"/>
        </w:rPr>
        <w:t> </w:t>
      </w:r>
      <w:r>
        <w:rPr>
          <w:w w:val="110"/>
        </w:rPr>
        <w:t>2D</w:t>
      </w:r>
      <w:r>
        <w:rPr>
          <w:spacing w:val="-4"/>
          <w:w w:val="110"/>
        </w:rPr>
        <w:t> </w:t>
      </w:r>
      <w:r>
        <w:rPr>
          <w:w w:val="110"/>
        </w:rPr>
        <w:t>physicochemical</w:t>
      </w:r>
      <w:r>
        <w:rPr>
          <w:spacing w:val="-4"/>
          <w:w w:val="110"/>
        </w:rPr>
        <w:t> </w:t>
      </w:r>
      <w:r>
        <w:rPr>
          <w:w w:val="110"/>
        </w:rPr>
        <w:t>property</w:t>
      </w:r>
      <w:r>
        <w:rPr>
          <w:spacing w:val="-4"/>
          <w:w w:val="110"/>
        </w:rPr>
        <w:t> </w:t>
      </w:r>
      <w:r>
        <w:rPr>
          <w:w w:val="110"/>
        </w:rPr>
        <w:t>descriptors</w:t>
      </w:r>
      <w:r>
        <w:rPr>
          <w:spacing w:val="-4"/>
          <w:w w:val="110"/>
        </w:rPr>
        <w:t> </w:t>
      </w:r>
      <w:r>
        <w:rPr>
          <w:w w:val="110"/>
        </w:rPr>
        <w:t>implemented</w:t>
      </w:r>
      <w:r>
        <w:rPr>
          <w:spacing w:val="-4"/>
          <w:w w:val="110"/>
        </w:rPr>
        <w:t> </w:t>
      </w:r>
      <w:r>
        <w:rPr>
          <w:w w:val="110"/>
        </w:rPr>
        <w:t>in</w:t>
      </w:r>
      <w:r>
        <w:rPr>
          <w:spacing w:val="-4"/>
          <w:w w:val="110"/>
        </w:rPr>
        <w:t> </w:t>
      </w:r>
      <w:r>
        <w:rPr>
          <w:w w:val="110"/>
        </w:rPr>
        <w:t>MOE, referred</w:t>
      </w:r>
      <w:r>
        <w:rPr>
          <w:spacing w:val="-11"/>
          <w:w w:val="110"/>
        </w:rPr>
        <w:t> </w:t>
      </w:r>
      <w:r>
        <w:rPr>
          <w:w w:val="110"/>
        </w:rPr>
        <w:t>to</w:t>
      </w:r>
      <w:r>
        <w:rPr>
          <w:spacing w:val="-11"/>
          <w:w w:val="110"/>
        </w:rPr>
        <w:t> </w:t>
      </w:r>
      <w:r>
        <w:rPr>
          <w:w w:val="110"/>
        </w:rPr>
        <w:t>as</w:t>
      </w:r>
      <w:r>
        <w:rPr>
          <w:spacing w:val="-11"/>
          <w:w w:val="110"/>
        </w:rPr>
        <w:t> </w:t>
      </w:r>
      <w:r>
        <w:rPr>
          <w:w w:val="110"/>
        </w:rPr>
        <w:t>“MOE_2D”)</w:t>
      </w:r>
      <w:r>
        <w:rPr>
          <w:spacing w:val="-11"/>
          <w:w w:val="110"/>
        </w:rPr>
        <w:t> </w:t>
      </w:r>
      <w:r>
        <w:rPr>
          <w:w w:val="110"/>
        </w:rPr>
        <w:t>within</w:t>
      </w:r>
      <w:r>
        <w:rPr>
          <w:spacing w:val="-11"/>
          <w:w w:val="110"/>
        </w:rPr>
        <w:t> </w:t>
      </w:r>
      <w:r>
        <w:rPr>
          <w:w w:val="110"/>
        </w:rPr>
        <w:t>a</w:t>
      </w:r>
      <w:r>
        <w:rPr>
          <w:spacing w:val="-11"/>
          <w:w w:val="110"/>
        </w:rPr>
        <w:t> </w:t>
      </w:r>
      <w:r>
        <w:rPr>
          <w:w w:val="110"/>
        </w:rPr>
        <w:t>10-fold</w:t>
      </w:r>
      <w:r>
        <w:rPr>
          <w:spacing w:val="-11"/>
          <w:w w:val="110"/>
        </w:rPr>
        <w:t> </w:t>
      </w:r>
      <w:r>
        <w:rPr>
          <w:w w:val="110"/>
        </w:rPr>
        <w:t>cross-validation</w:t>
      </w:r>
      <w:r>
        <w:rPr>
          <w:spacing w:val="-11"/>
          <w:w w:val="110"/>
        </w:rPr>
        <w:t> </w:t>
      </w:r>
      <w:r>
        <w:rPr>
          <w:w w:val="110"/>
        </w:rPr>
        <w:t>framework. For</w:t>
      </w:r>
      <w:r>
        <w:rPr>
          <w:spacing w:val="-11"/>
          <w:w w:val="110"/>
        </w:rPr>
        <w:t> </w:t>
      </w:r>
      <w:r>
        <w:rPr>
          <w:w w:val="110"/>
        </w:rPr>
        <w:t>each</w:t>
      </w:r>
      <w:r>
        <w:rPr>
          <w:spacing w:val="-11"/>
          <w:w w:val="110"/>
        </w:rPr>
        <w:t> </w:t>
      </w:r>
      <w:r>
        <w:rPr>
          <w:w w:val="110"/>
        </w:rPr>
        <w:t>setup</w:t>
      </w:r>
      <w:r>
        <w:rPr>
          <w:spacing w:val="-11"/>
          <w:w w:val="110"/>
        </w:rPr>
        <w:t> </w:t>
      </w:r>
      <w:r>
        <w:rPr>
          <w:w w:val="110"/>
        </w:rPr>
        <w:t>ten</w:t>
      </w:r>
      <w:r>
        <w:rPr>
          <w:spacing w:val="-11"/>
          <w:w w:val="110"/>
        </w:rPr>
        <w:t> </w:t>
      </w:r>
      <w:r>
        <w:rPr>
          <w:w w:val="110"/>
        </w:rPr>
        <w:t>of</w:t>
      </w:r>
      <w:r>
        <w:rPr>
          <w:spacing w:val="-11"/>
          <w:w w:val="110"/>
        </w:rPr>
        <w:t> </w:t>
      </w:r>
      <w:r>
        <w:rPr>
          <w:w w:val="110"/>
        </w:rPr>
        <w:t>these</w:t>
      </w:r>
      <w:r>
        <w:rPr>
          <w:spacing w:val="-11"/>
          <w:w w:val="110"/>
        </w:rPr>
        <w:t> </w:t>
      </w:r>
      <w:r>
        <w:rPr>
          <w:w w:val="110"/>
        </w:rPr>
        <w:t>cross-validation</w:t>
      </w:r>
      <w:r>
        <w:rPr>
          <w:spacing w:val="-11"/>
          <w:w w:val="110"/>
        </w:rPr>
        <w:t> </w:t>
      </w:r>
      <w:r>
        <w:rPr>
          <w:w w:val="110"/>
        </w:rPr>
        <w:t>experiments</w:t>
      </w:r>
      <w:r>
        <w:rPr>
          <w:spacing w:val="-11"/>
          <w:w w:val="110"/>
        </w:rPr>
        <w:t> </w:t>
      </w:r>
      <w:r>
        <w:rPr>
          <w:w w:val="110"/>
        </w:rPr>
        <w:t>were</w:t>
      </w:r>
      <w:r>
        <w:rPr>
          <w:spacing w:val="-11"/>
          <w:w w:val="110"/>
        </w:rPr>
        <w:t> </w:t>
      </w:r>
      <w:r>
        <w:rPr>
          <w:w w:val="110"/>
        </w:rPr>
        <w:t>performed using distinct random seeds. This allowed, for each setup, the calcula- tion of a standard deviation that is independent of the cross-validation. As</w:t>
      </w:r>
      <w:r>
        <w:rPr>
          <w:spacing w:val="-2"/>
          <w:w w:val="110"/>
        </w:rPr>
        <w:t> </w:t>
      </w:r>
      <w:r>
        <w:rPr>
          <w:w w:val="110"/>
        </w:rPr>
        <w:t>shown</w:t>
      </w:r>
      <w:r>
        <w:rPr>
          <w:spacing w:val="-2"/>
          <w:w w:val="110"/>
        </w:rPr>
        <w:t> </w:t>
      </w:r>
      <w:r>
        <w:rPr>
          <w:w w:val="110"/>
        </w:rPr>
        <w:t>in</w:t>
      </w:r>
      <w:r>
        <w:rPr>
          <w:spacing w:val="-2"/>
          <w:w w:val="110"/>
        </w:rPr>
        <w:t> </w:t>
      </w:r>
      <w:hyperlink w:history="true" w:anchor="_bookmark16">
        <w:r>
          <w:rPr>
            <w:color w:val="0080AC"/>
            <w:w w:val="110"/>
          </w:rPr>
          <w:t>Fig.</w:t>
        </w:r>
        <w:r>
          <w:rPr>
            <w:color w:val="0080AC"/>
            <w:spacing w:val="-2"/>
            <w:w w:val="110"/>
          </w:rPr>
          <w:t> </w:t>
        </w:r>
        <w:r>
          <w:rPr>
            <w:color w:val="0080AC"/>
            <w:w w:val="110"/>
          </w:rPr>
          <w:t>6</w:t>
        </w:r>
      </w:hyperlink>
      <w:r>
        <w:rPr>
          <w:w w:val="110"/>
        </w:rPr>
        <w:t>,</w:t>
      </w:r>
      <w:r>
        <w:rPr>
          <w:spacing w:val="-2"/>
          <w:w w:val="110"/>
        </w:rPr>
        <w:t> </w:t>
      </w:r>
      <w:r>
        <w:rPr>
          <w:w w:val="110"/>
        </w:rPr>
        <w:t>the</w:t>
      </w:r>
      <w:r>
        <w:rPr>
          <w:spacing w:val="-2"/>
          <w:w w:val="110"/>
        </w:rPr>
        <w:t> </w:t>
      </w:r>
      <w:r>
        <w:rPr>
          <w:w w:val="110"/>
        </w:rPr>
        <w:t>task</w:t>
      </w:r>
      <w:r>
        <w:rPr>
          <w:spacing w:val="-2"/>
          <w:w w:val="110"/>
        </w:rPr>
        <w:t> </w:t>
      </w:r>
      <w:r>
        <w:rPr>
          <w:w w:val="110"/>
        </w:rPr>
        <w:t>of</w:t>
      </w:r>
      <w:r>
        <w:rPr>
          <w:spacing w:val="-2"/>
          <w:w w:val="110"/>
        </w:rPr>
        <w:t> </w:t>
      </w:r>
      <w:r>
        <w:rPr>
          <w:w w:val="110"/>
        </w:rPr>
        <w:t>discriminating</w:t>
      </w:r>
      <w:r>
        <w:rPr>
          <w:spacing w:val="-3"/>
          <w:w w:val="110"/>
        </w:rPr>
        <w:t> </w:t>
      </w:r>
      <w:r>
        <w:rPr>
          <w:w w:val="110"/>
        </w:rPr>
        <w:t>HPROM</w:t>
      </w:r>
      <w:r>
        <w:rPr>
          <w:spacing w:val="-2"/>
          <w:w w:val="110"/>
        </w:rPr>
        <w:t> </w:t>
      </w:r>
      <w:r>
        <w:rPr>
          <w:w w:val="110"/>
        </w:rPr>
        <w:t>from</w:t>
      </w:r>
      <w:r>
        <w:rPr>
          <w:spacing w:val="-2"/>
          <w:w w:val="110"/>
        </w:rPr>
        <w:t> </w:t>
      </w:r>
      <w:r>
        <w:rPr>
          <w:w w:val="110"/>
        </w:rPr>
        <w:t>NPROM compounds (MCCs of up to 0.679) is simpler than that of discriminat- ing</w:t>
      </w:r>
      <w:r>
        <w:rPr>
          <w:spacing w:val="10"/>
          <w:w w:val="110"/>
        </w:rPr>
        <w:t> </w:t>
      </w:r>
      <w:r>
        <w:rPr>
          <w:w w:val="110"/>
        </w:rPr>
        <w:t>PROM</w:t>
      </w:r>
      <w:r>
        <w:rPr>
          <w:spacing w:val="10"/>
          <w:w w:val="110"/>
        </w:rPr>
        <w:t> </w:t>
      </w:r>
      <w:r>
        <w:rPr>
          <w:w w:val="110"/>
        </w:rPr>
        <w:t>from</w:t>
      </w:r>
      <w:r>
        <w:rPr>
          <w:spacing w:val="10"/>
          <w:w w:val="110"/>
        </w:rPr>
        <w:t> </w:t>
      </w:r>
      <w:r>
        <w:rPr>
          <w:w w:val="110"/>
        </w:rPr>
        <w:t>NPROM</w:t>
      </w:r>
      <w:r>
        <w:rPr>
          <w:spacing w:val="10"/>
          <w:w w:val="110"/>
        </w:rPr>
        <w:t> </w:t>
      </w:r>
      <w:r>
        <w:rPr>
          <w:w w:val="110"/>
        </w:rPr>
        <w:t>compounds</w:t>
      </w:r>
      <w:r>
        <w:rPr>
          <w:spacing w:val="10"/>
          <w:w w:val="110"/>
        </w:rPr>
        <w:t> </w:t>
      </w:r>
      <w:r>
        <w:rPr>
          <w:w w:val="110"/>
        </w:rPr>
        <w:t>across</w:t>
      </w:r>
      <w:r>
        <w:rPr>
          <w:spacing w:val="10"/>
          <w:w w:val="110"/>
        </w:rPr>
        <w:t> </w:t>
      </w:r>
      <w:r>
        <w:rPr>
          <w:w w:val="110"/>
        </w:rPr>
        <w:t>the</w:t>
      </w:r>
      <w:r>
        <w:rPr>
          <w:spacing w:val="10"/>
          <w:w w:val="110"/>
        </w:rPr>
        <w:t> </w:t>
      </w:r>
      <w:r>
        <w:rPr>
          <w:w w:val="110"/>
        </w:rPr>
        <w:t>three</w:t>
      </w:r>
      <w:r>
        <w:rPr>
          <w:spacing w:val="10"/>
          <w:w w:val="110"/>
        </w:rPr>
        <w:t> </w:t>
      </w:r>
      <w:r>
        <w:rPr>
          <w:w w:val="110"/>
        </w:rPr>
        <w:t>assay</w:t>
      </w:r>
      <w:r>
        <w:rPr>
          <w:spacing w:val="10"/>
          <w:w w:val="110"/>
        </w:rPr>
        <w:t> </w:t>
      </w:r>
      <w:r>
        <w:rPr>
          <w:w w:val="110"/>
        </w:rPr>
        <w:t>data</w:t>
      </w:r>
      <w:r>
        <w:rPr>
          <w:spacing w:val="10"/>
          <w:w w:val="110"/>
        </w:rPr>
        <w:t> </w:t>
      </w:r>
      <w:r>
        <w:rPr>
          <w:w w:val="110"/>
        </w:rPr>
        <w:t>sets </w:t>
      </w:r>
      <w:r>
        <w:rPr/>
        <w:t>(the</w:t>
      </w:r>
      <w:r>
        <w:rPr>
          <w:spacing w:val="30"/>
        </w:rPr>
        <w:t> </w:t>
      </w:r>
      <w:r>
        <w:rPr/>
        <w:t>MCC</w:t>
      </w:r>
      <w:r>
        <w:rPr>
          <w:spacing w:val="30"/>
        </w:rPr>
        <w:t> </w:t>
      </w:r>
      <w:r>
        <w:rPr/>
        <w:t>of</w:t>
      </w:r>
      <w:r>
        <w:rPr>
          <w:spacing w:val="30"/>
        </w:rPr>
        <w:t> </w:t>
      </w:r>
      <w:r>
        <w:rPr/>
        <w:t>the</w:t>
      </w:r>
      <w:r>
        <w:rPr>
          <w:spacing w:val="30"/>
        </w:rPr>
        <w:t> </w:t>
      </w:r>
      <w:r>
        <w:rPr/>
        <w:t>best</w:t>
      </w:r>
      <w:r>
        <w:rPr>
          <w:spacing w:val="30"/>
        </w:rPr>
        <w:t> </w:t>
      </w:r>
      <w:r>
        <w:rPr/>
        <w:t>HPROM-NPROM</w:t>
      </w:r>
      <w:r>
        <w:rPr>
          <w:spacing w:val="31"/>
        </w:rPr>
        <w:t> </w:t>
      </w:r>
      <w:r>
        <w:rPr/>
        <w:t>classifier,</w:t>
      </w:r>
      <w:r>
        <w:rPr>
          <w:spacing w:val="29"/>
        </w:rPr>
        <w:t> </w:t>
      </w:r>
      <w:r>
        <w:rPr/>
        <w:t>0.679,</w:t>
      </w:r>
      <w:r>
        <w:rPr>
          <w:spacing w:val="28"/>
        </w:rPr>
        <w:t> </w:t>
      </w:r>
      <w:r>
        <w:rPr/>
        <w:t>is</w:t>
      </w:r>
      <w:r>
        <w:rPr>
          <w:spacing w:val="31"/>
        </w:rPr>
        <w:t> </w:t>
      </w:r>
      <w:r>
        <w:rPr>
          <w:spacing w:val="-2"/>
        </w:rPr>
        <w:t>significantly</w:t>
      </w:r>
    </w:p>
    <w:p>
      <w:pPr>
        <w:pStyle w:val="BodyText"/>
        <w:spacing w:line="60" w:lineRule="exact"/>
        <w:jc w:val="both"/>
      </w:pPr>
      <w:r>
        <w:rPr>
          <w:w w:val="110"/>
        </w:rPr>
        <w:t>higher</w:t>
      </w:r>
      <w:r>
        <w:rPr>
          <w:spacing w:val="12"/>
          <w:w w:val="110"/>
        </w:rPr>
        <w:t> </w:t>
      </w:r>
      <w:r>
        <w:rPr>
          <w:w w:val="110"/>
        </w:rPr>
        <w:t>than</w:t>
      </w:r>
      <w:r>
        <w:rPr>
          <w:spacing w:val="12"/>
          <w:w w:val="110"/>
        </w:rPr>
        <w:t> </w:t>
      </w:r>
      <w:r>
        <w:rPr>
          <w:w w:val="110"/>
        </w:rPr>
        <w:t>that</w:t>
      </w:r>
      <w:r>
        <w:rPr>
          <w:spacing w:val="12"/>
          <w:w w:val="110"/>
        </w:rPr>
        <w:t> </w:t>
      </w:r>
      <w:r>
        <w:rPr>
          <w:w w:val="110"/>
        </w:rPr>
        <w:t>of</w:t>
      </w:r>
      <w:r>
        <w:rPr>
          <w:spacing w:val="12"/>
          <w:w w:val="110"/>
        </w:rPr>
        <w:t> </w:t>
      </w:r>
      <w:r>
        <w:rPr>
          <w:w w:val="110"/>
        </w:rPr>
        <w:t>the</w:t>
      </w:r>
      <w:r>
        <w:rPr>
          <w:spacing w:val="12"/>
          <w:w w:val="110"/>
        </w:rPr>
        <w:t> </w:t>
      </w:r>
      <w:r>
        <w:rPr>
          <w:w w:val="110"/>
        </w:rPr>
        <w:t>best</w:t>
      </w:r>
      <w:r>
        <w:rPr>
          <w:spacing w:val="12"/>
          <w:w w:val="110"/>
        </w:rPr>
        <w:t> </w:t>
      </w:r>
      <w:r>
        <w:rPr>
          <w:w w:val="110"/>
        </w:rPr>
        <w:t>PROM-NPROM</w:t>
      </w:r>
      <w:r>
        <w:rPr>
          <w:spacing w:val="13"/>
          <w:w w:val="110"/>
        </w:rPr>
        <w:t> </w:t>
      </w:r>
      <w:r>
        <w:rPr>
          <w:w w:val="110"/>
        </w:rPr>
        <w:t>classifier,</w:t>
      </w:r>
      <w:r>
        <w:rPr>
          <w:spacing w:val="12"/>
          <w:w w:val="110"/>
        </w:rPr>
        <w:t> </w:t>
      </w:r>
      <w:r>
        <w:rPr>
          <w:w w:val="110"/>
        </w:rPr>
        <w:t>0.599;</w:t>
      </w:r>
      <w:r>
        <w:rPr>
          <w:spacing w:val="11"/>
          <w:w w:val="110"/>
        </w:rPr>
        <w:t> </w:t>
      </w:r>
      <w:r>
        <w:rPr>
          <w:w w:val="110"/>
        </w:rPr>
        <w:t>p-</w:t>
      </w:r>
      <w:r>
        <w:rPr>
          <w:spacing w:val="-2"/>
          <w:w w:val="110"/>
        </w:rPr>
        <w:t>value</w:t>
      </w:r>
    </w:p>
    <w:p>
      <w:pPr>
        <w:pStyle w:val="BodyText"/>
        <w:spacing w:line="100" w:lineRule="auto" w:before="120"/>
        <w:ind w:right="38"/>
        <w:jc w:val="both"/>
      </w:pPr>
      <w:r>
        <w:rPr>
          <w:w w:val="110"/>
        </w:rPr>
        <w:t>2.48 </w:t>
      </w:r>
      <w:r>
        <w:rPr>
          <w:rFonts w:ascii="STIX Math" w:hAnsi="STIX Math" w:eastAsia="STIX Math"/>
          <w:w w:val="110"/>
        </w:rPr>
        <w:t>× </w:t>
      </w:r>
      <w:r>
        <w:rPr>
          <w:w w:val="110"/>
        </w:rPr>
        <w:t>10</w:t>
      </w:r>
      <w:r>
        <w:rPr>
          <w:rFonts w:ascii="STIX Math" w:hAnsi="STIX Math" w:eastAsia="STIX Math"/>
          <w:w w:val="110"/>
          <w:vertAlign w:val="superscript"/>
        </w:rPr>
        <w:t>−</w:t>
      </w:r>
      <w:r>
        <w:rPr>
          <w:w w:val="110"/>
          <w:vertAlign w:val="superscript"/>
        </w:rPr>
        <w:t>12</w:t>
      </w:r>
      <w:r>
        <w:rPr>
          <w:w w:val="110"/>
          <w:vertAlign w:val="baseline"/>
        </w:rPr>
        <w:t>). This is expected because of the larger ATR margin be- tween the HPROM and the NPROM class (margin of 3</w:t>
      </w:r>
      <w:r>
        <w:rPr>
          <w:rFonts w:ascii="STIX Math" w:hAnsi="STIX Math" w:eastAsia="STIX Math"/>
          <w:i/>
          <w:w w:val="110"/>
          <w:vertAlign w:val="baseline"/>
        </w:rPr>
        <w:t>𝜎</w:t>
      </w:r>
      <w:r>
        <w:rPr>
          <w:w w:val="110"/>
          <w:vertAlign w:val="baseline"/>
        </w:rPr>
        <w:t>) than between the PROM and the NPROM</w:t>
      </w:r>
      <w:r>
        <w:rPr>
          <w:spacing w:val="-1"/>
          <w:w w:val="110"/>
          <w:vertAlign w:val="baseline"/>
        </w:rPr>
        <w:t> </w:t>
      </w:r>
      <w:r>
        <w:rPr>
          <w:w w:val="110"/>
          <w:vertAlign w:val="baseline"/>
        </w:rPr>
        <w:t>class (margin</w:t>
      </w:r>
      <w:r>
        <w:rPr>
          <w:spacing w:val="-1"/>
          <w:w w:val="110"/>
          <w:vertAlign w:val="baseline"/>
        </w:rPr>
        <w:t> </w:t>
      </w:r>
      <w:r>
        <w:rPr>
          <w:w w:val="110"/>
          <w:vertAlign w:val="baseline"/>
        </w:rPr>
        <w:t>of</w:t>
      </w:r>
      <w:r>
        <w:rPr>
          <w:spacing w:val="-1"/>
          <w:w w:val="110"/>
          <w:vertAlign w:val="baseline"/>
        </w:rPr>
        <w:t> </w:t>
      </w:r>
      <w:r>
        <w:rPr>
          <w:w w:val="110"/>
          <w:vertAlign w:val="baseline"/>
        </w:rPr>
        <w:t>1</w:t>
      </w:r>
      <w:r>
        <w:rPr>
          <w:rFonts w:ascii="STIX Math" w:hAnsi="STIX Math" w:eastAsia="STIX Math"/>
          <w:i/>
          <w:w w:val="110"/>
          <w:vertAlign w:val="baseline"/>
        </w:rPr>
        <w:t>𝜎</w:t>
      </w:r>
      <w:r>
        <w:rPr>
          <w:w w:val="110"/>
          <w:vertAlign w:val="baseline"/>
        </w:rPr>
        <w:t>). No</w:t>
      </w:r>
      <w:r>
        <w:rPr>
          <w:spacing w:val="-1"/>
          <w:w w:val="110"/>
          <w:vertAlign w:val="baseline"/>
        </w:rPr>
        <w:t> </w:t>
      </w:r>
      <w:r>
        <w:rPr>
          <w:w w:val="110"/>
          <w:vertAlign w:val="baseline"/>
        </w:rPr>
        <w:t>substantial</w:t>
      </w:r>
      <w:r>
        <w:rPr>
          <w:spacing w:val="-1"/>
          <w:w w:val="110"/>
          <w:vertAlign w:val="baseline"/>
        </w:rPr>
        <w:t> </w:t>
      </w:r>
      <w:r>
        <w:rPr>
          <w:w w:val="110"/>
          <w:vertAlign w:val="baseline"/>
        </w:rPr>
        <w:t>differ-</w:t>
      </w:r>
    </w:p>
    <w:p>
      <w:pPr>
        <w:pStyle w:val="BodyText"/>
        <w:spacing w:line="273" w:lineRule="auto" w:before="28"/>
        <w:ind w:right="40"/>
        <w:jc w:val="both"/>
      </w:pPr>
      <w:r>
        <w:rPr>
          <w:w w:val="110"/>
        </w:rPr>
        <w:t>ences in model performance were observed with respect to the type of assay</w:t>
      </w:r>
      <w:r>
        <w:rPr>
          <w:spacing w:val="-11"/>
          <w:w w:val="110"/>
        </w:rPr>
        <w:t> </w:t>
      </w:r>
      <w:r>
        <w:rPr>
          <w:w w:val="110"/>
        </w:rPr>
        <w:t>modeled:</w:t>
      </w:r>
      <w:r>
        <w:rPr>
          <w:spacing w:val="-11"/>
          <w:w w:val="110"/>
        </w:rPr>
        <w:t> </w:t>
      </w:r>
      <w:r>
        <w:rPr>
          <w:w w:val="110"/>
        </w:rPr>
        <w:t>the</w:t>
      </w:r>
      <w:r>
        <w:rPr>
          <w:spacing w:val="-11"/>
          <w:w w:val="110"/>
        </w:rPr>
        <w:t> </w:t>
      </w:r>
      <w:r>
        <w:rPr>
          <w:w w:val="110"/>
        </w:rPr>
        <w:t>best</w:t>
      </w:r>
      <w:r>
        <w:rPr>
          <w:spacing w:val="-11"/>
          <w:w w:val="110"/>
        </w:rPr>
        <w:t> </w:t>
      </w:r>
      <w:r>
        <w:rPr>
          <w:w w:val="110"/>
        </w:rPr>
        <w:t>setups</w:t>
      </w:r>
      <w:r>
        <w:rPr>
          <w:spacing w:val="-11"/>
          <w:w w:val="110"/>
        </w:rPr>
        <w:t> </w:t>
      </w:r>
      <w:r>
        <w:rPr>
          <w:w w:val="110"/>
        </w:rPr>
        <w:t>yielded</w:t>
      </w:r>
      <w:r>
        <w:rPr>
          <w:spacing w:val="-11"/>
          <w:w w:val="110"/>
        </w:rPr>
        <w:t> </w:t>
      </w:r>
      <w:r>
        <w:rPr>
          <w:w w:val="110"/>
        </w:rPr>
        <w:t>comparable</w:t>
      </w:r>
      <w:r>
        <w:rPr>
          <w:spacing w:val="-11"/>
          <w:w w:val="110"/>
        </w:rPr>
        <w:t> </w:t>
      </w:r>
      <w:r>
        <w:rPr>
          <w:w w:val="110"/>
        </w:rPr>
        <w:t>MCCs</w:t>
      </w:r>
      <w:r>
        <w:rPr>
          <w:spacing w:val="-11"/>
          <w:w w:val="110"/>
        </w:rPr>
        <w:t> </w:t>
      </w:r>
      <w:r>
        <w:rPr>
          <w:w w:val="110"/>
        </w:rPr>
        <w:t>for</w:t>
      </w:r>
      <w:r>
        <w:rPr>
          <w:spacing w:val="-11"/>
          <w:w w:val="110"/>
        </w:rPr>
        <w:t> </w:t>
      </w:r>
      <w:r>
        <w:rPr>
          <w:w w:val="110"/>
        </w:rPr>
        <w:t>the</w:t>
      </w:r>
      <w:r>
        <w:rPr>
          <w:spacing w:val="-11"/>
          <w:w w:val="110"/>
        </w:rPr>
        <w:t> </w:t>
      </w:r>
      <w:r>
        <w:rPr>
          <w:w w:val="110"/>
        </w:rPr>
        <w:t>target- </w:t>
      </w:r>
      <w:r>
        <w:rPr/>
        <w:t>based assay set (MCCs 0.679 and 0.592 for HPROM-NPROM and PROM-</w:t>
      </w:r>
      <w:r>
        <w:rPr>
          <w:w w:val="110"/>
        </w:rPr>
        <w:t> </w:t>
      </w:r>
      <w:bookmarkStart w:name="Model performance as a function of the s" w:id="36"/>
      <w:bookmarkEnd w:id="36"/>
      <w:r>
        <w:rPr>
          <w:w w:val="110"/>
        </w:rPr>
        <w:t>NPROM</w:t>
      </w:r>
      <w:r>
        <w:rPr>
          <w:spacing w:val="-11"/>
          <w:w w:val="110"/>
        </w:rPr>
        <w:t> </w:t>
      </w:r>
      <w:r>
        <w:rPr>
          <w:w w:val="110"/>
        </w:rPr>
        <w:t>classification,</w:t>
      </w:r>
      <w:r>
        <w:rPr>
          <w:spacing w:val="-11"/>
          <w:w w:val="110"/>
        </w:rPr>
        <w:t> </w:t>
      </w:r>
      <w:r>
        <w:rPr>
          <w:w w:val="110"/>
        </w:rPr>
        <w:t>respectively),</w:t>
      </w:r>
      <w:r>
        <w:rPr>
          <w:spacing w:val="-11"/>
          <w:w w:val="110"/>
        </w:rPr>
        <w:t> </w:t>
      </w:r>
      <w:r>
        <w:rPr>
          <w:w w:val="110"/>
        </w:rPr>
        <w:t>cell-based</w:t>
      </w:r>
      <w:r>
        <w:rPr>
          <w:spacing w:val="-11"/>
          <w:w w:val="110"/>
        </w:rPr>
        <w:t> </w:t>
      </w:r>
      <w:r>
        <w:rPr>
          <w:w w:val="110"/>
        </w:rPr>
        <w:t>assay</w:t>
      </w:r>
      <w:r>
        <w:rPr>
          <w:spacing w:val="-11"/>
          <w:w w:val="110"/>
        </w:rPr>
        <w:t> </w:t>
      </w:r>
      <w:r>
        <w:rPr>
          <w:w w:val="110"/>
        </w:rPr>
        <w:t>set</w:t>
      </w:r>
      <w:r>
        <w:rPr>
          <w:spacing w:val="-11"/>
          <w:w w:val="110"/>
        </w:rPr>
        <w:t> </w:t>
      </w:r>
      <w:r>
        <w:rPr>
          <w:w w:val="110"/>
        </w:rPr>
        <w:t>(MCCs</w:t>
      </w:r>
      <w:r>
        <w:rPr>
          <w:spacing w:val="-11"/>
          <w:w w:val="110"/>
        </w:rPr>
        <w:t> </w:t>
      </w:r>
      <w:r>
        <w:rPr>
          <w:w w:val="110"/>
        </w:rPr>
        <w:t>0.602 </w:t>
      </w:r>
      <w:r>
        <w:rPr/>
        <w:t>and</w:t>
      </w:r>
      <w:r>
        <w:rPr>
          <w:spacing w:val="27"/>
        </w:rPr>
        <w:t> </w:t>
      </w:r>
      <w:r>
        <w:rPr/>
        <w:t>0.577,</w:t>
      </w:r>
      <w:r>
        <w:rPr>
          <w:spacing w:val="27"/>
        </w:rPr>
        <w:t> </w:t>
      </w:r>
      <w:r>
        <w:rPr/>
        <w:t>respectively),</w:t>
      </w:r>
      <w:r>
        <w:rPr>
          <w:spacing w:val="27"/>
        </w:rPr>
        <w:t> </w:t>
      </w:r>
      <w:r>
        <w:rPr/>
        <w:t>and</w:t>
      </w:r>
      <w:r>
        <w:rPr>
          <w:spacing w:val="27"/>
        </w:rPr>
        <w:t> </w:t>
      </w:r>
      <w:r>
        <w:rPr/>
        <w:t>extended</w:t>
      </w:r>
      <w:r>
        <w:rPr>
          <w:spacing w:val="29"/>
        </w:rPr>
        <w:t> </w:t>
      </w:r>
      <w:r>
        <w:rPr/>
        <w:t>cell-based</w:t>
      </w:r>
      <w:r>
        <w:rPr>
          <w:spacing w:val="27"/>
        </w:rPr>
        <w:t> </w:t>
      </w:r>
      <w:r>
        <w:rPr/>
        <w:t>assay</w:t>
      </w:r>
      <w:r>
        <w:rPr>
          <w:spacing w:val="27"/>
        </w:rPr>
        <w:t> </w:t>
      </w:r>
      <w:r>
        <w:rPr/>
        <w:t>set</w:t>
      </w:r>
      <w:r>
        <w:rPr>
          <w:spacing w:val="29"/>
        </w:rPr>
        <w:t> </w:t>
      </w:r>
      <w:r>
        <w:rPr/>
        <w:t>(MCCs</w:t>
      </w:r>
      <w:r>
        <w:rPr>
          <w:spacing w:val="27"/>
        </w:rPr>
        <w:t> </w:t>
      </w:r>
      <w:r>
        <w:rPr/>
        <w:t>0.631</w:t>
      </w:r>
      <w:r>
        <w:rPr>
          <w:w w:val="110"/>
        </w:rPr>
        <w:t> and 0.599, respectively).</w:t>
      </w:r>
    </w:p>
    <w:p>
      <w:pPr>
        <w:pStyle w:val="BodyText"/>
        <w:spacing w:line="273" w:lineRule="auto"/>
        <w:ind w:right="38" w:firstLine="239"/>
        <w:jc w:val="both"/>
      </w:pPr>
      <w:r>
        <w:rPr>
          <w:w w:val="110"/>
        </w:rPr>
        <w:t>The differences in model performance that can be attributed to the model</w:t>
      </w:r>
      <w:r>
        <w:rPr>
          <w:spacing w:val="-6"/>
          <w:w w:val="110"/>
        </w:rPr>
        <w:t> </w:t>
      </w:r>
      <w:r>
        <w:rPr>
          <w:w w:val="110"/>
        </w:rPr>
        <w:t>algorithms</w:t>
      </w:r>
      <w:r>
        <w:rPr>
          <w:spacing w:val="-7"/>
          <w:w w:val="110"/>
        </w:rPr>
        <w:t> </w:t>
      </w:r>
      <w:r>
        <w:rPr>
          <w:w w:val="110"/>
        </w:rPr>
        <w:t>are</w:t>
      </w:r>
      <w:r>
        <w:rPr>
          <w:spacing w:val="-6"/>
          <w:w w:val="110"/>
        </w:rPr>
        <w:t> </w:t>
      </w:r>
      <w:r>
        <w:rPr>
          <w:w w:val="110"/>
        </w:rPr>
        <w:t>rather</w:t>
      </w:r>
      <w:r>
        <w:rPr>
          <w:spacing w:val="-6"/>
          <w:w w:val="110"/>
        </w:rPr>
        <w:t> </w:t>
      </w:r>
      <w:r>
        <w:rPr>
          <w:w w:val="110"/>
        </w:rPr>
        <w:t>small,</w:t>
      </w:r>
      <w:r>
        <w:rPr>
          <w:spacing w:val="-6"/>
          <w:w w:val="110"/>
        </w:rPr>
        <w:t> </w:t>
      </w:r>
      <w:r>
        <w:rPr>
          <w:w w:val="110"/>
        </w:rPr>
        <w:t>on</w:t>
      </w:r>
      <w:r>
        <w:rPr>
          <w:spacing w:val="-6"/>
          <w:w w:val="110"/>
        </w:rPr>
        <w:t> </w:t>
      </w:r>
      <w:r>
        <w:rPr>
          <w:w w:val="110"/>
        </w:rPr>
        <w:t>average</w:t>
      </w:r>
      <w:r>
        <w:rPr>
          <w:spacing w:val="-6"/>
          <w:w w:val="110"/>
        </w:rPr>
        <w:t> </w:t>
      </w:r>
      <w:r>
        <w:rPr>
          <w:w w:val="110"/>
        </w:rPr>
        <w:t>0.104</w:t>
      </w:r>
      <w:r>
        <w:rPr>
          <w:spacing w:val="-6"/>
          <w:w w:val="110"/>
        </w:rPr>
        <w:t> </w:t>
      </w:r>
      <w:r>
        <w:rPr>
          <w:w w:val="110"/>
        </w:rPr>
        <w:t>in</w:t>
      </w:r>
      <w:r>
        <w:rPr>
          <w:spacing w:val="-6"/>
          <w:w w:val="110"/>
        </w:rPr>
        <w:t> </w:t>
      </w:r>
      <w:r>
        <w:rPr>
          <w:w w:val="110"/>
        </w:rPr>
        <w:t>MCC.</w:t>
      </w:r>
      <w:r>
        <w:rPr>
          <w:spacing w:val="-6"/>
          <w:w w:val="110"/>
        </w:rPr>
        <w:t> </w:t>
      </w:r>
      <w:r>
        <w:rPr>
          <w:w w:val="110"/>
        </w:rPr>
        <w:t>The</w:t>
      </w:r>
      <w:r>
        <w:rPr>
          <w:spacing w:val="-6"/>
          <w:w w:val="110"/>
        </w:rPr>
        <w:t> </w:t>
      </w:r>
      <w:r>
        <w:rPr>
          <w:w w:val="110"/>
        </w:rPr>
        <w:t>max- imum</w:t>
      </w:r>
      <w:r>
        <w:rPr>
          <w:w w:val="110"/>
        </w:rPr>
        <w:t> difference</w:t>
      </w:r>
      <w:r>
        <w:rPr>
          <w:w w:val="110"/>
        </w:rPr>
        <w:t> in</w:t>
      </w:r>
      <w:r>
        <w:rPr>
          <w:w w:val="110"/>
        </w:rPr>
        <w:t> MCC</w:t>
      </w:r>
      <w:r>
        <w:rPr>
          <w:w w:val="110"/>
        </w:rPr>
        <w:t> observed</w:t>
      </w:r>
      <w:r>
        <w:rPr>
          <w:w w:val="110"/>
        </w:rPr>
        <w:t> for</w:t>
      </w:r>
      <w:r>
        <w:rPr>
          <w:w w:val="110"/>
        </w:rPr>
        <w:t> any</w:t>
      </w:r>
      <w:r>
        <w:rPr>
          <w:w w:val="110"/>
        </w:rPr>
        <w:t> model</w:t>
      </w:r>
      <w:r>
        <w:rPr>
          <w:w w:val="110"/>
        </w:rPr>
        <w:t> trained</w:t>
      </w:r>
      <w:r>
        <w:rPr>
          <w:w w:val="110"/>
        </w:rPr>
        <w:t> on</w:t>
      </w:r>
      <w:r>
        <w:rPr>
          <w:w w:val="110"/>
        </w:rPr>
        <w:t> identical input (i.e. same data set and same descriptor set) was 0.224. Overall,</w:t>
      </w:r>
      <w:r>
        <w:rPr>
          <w:spacing w:val="40"/>
          <w:w w:val="110"/>
        </w:rPr>
        <w:t> </w:t>
      </w:r>
      <w:r>
        <w:rPr/>
        <w:t>the MLP classifiers performed best in HPROM-NPROM classification (the</w:t>
      </w:r>
      <w:r>
        <w:rPr>
          <w:w w:val="110"/>
        </w:rPr>
        <w:t> MCC</w:t>
      </w:r>
      <w:r>
        <w:rPr>
          <w:spacing w:val="-3"/>
          <w:w w:val="110"/>
        </w:rPr>
        <w:t> </w:t>
      </w:r>
      <w:r>
        <w:rPr>
          <w:w w:val="110"/>
        </w:rPr>
        <w:t>of</w:t>
      </w:r>
      <w:r>
        <w:rPr>
          <w:spacing w:val="-3"/>
          <w:w w:val="110"/>
        </w:rPr>
        <w:t> </w:t>
      </w:r>
      <w:r>
        <w:rPr>
          <w:w w:val="110"/>
        </w:rPr>
        <w:t>the</w:t>
      </w:r>
      <w:r>
        <w:rPr>
          <w:spacing w:val="-3"/>
          <w:w w:val="110"/>
        </w:rPr>
        <w:t> </w:t>
      </w:r>
      <w:r>
        <w:rPr>
          <w:w w:val="110"/>
        </w:rPr>
        <w:t>best</w:t>
      </w:r>
      <w:r>
        <w:rPr>
          <w:spacing w:val="-3"/>
          <w:w w:val="110"/>
        </w:rPr>
        <w:t> </w:t>
      </w:r>
      <w:r>
        <w:rPr>
          <w:w w:val="110"/>
        </w:rPr>
        <w:t>MLP</w:t>
      </w:r>
      <w:r>
        <w:rPr>
          <w:spacing w:val="-3"/>
          <w:w w:val="110"/>
        </w:rPr>
        <w:t> </w:t>
      </w:r>
      <w:r>
        <w:rPr>
          <w:w w:val="110"/>
        </w:rPr>
        <w:t>classifier,</w:t>
      </w:r>
      <w:r>
        <w:rPr>
          <w:spacing w:val="-3"/>
          <w:w w:val="110"/>
        </w:rPr>
        <w:t> </w:t>
      </w:r>
      <w:r>
        <w:rPr>
          <w:w w:val="110"/>
        </w:rPr>
        <w:t>0.679,</w:t>
      </w:r>
      <w:r>
        <w:rPr>
          <w:spacing w:val="-3"/>
          <w:w w:val="110"/>
        </w:rPr>
        <w:t> </w:t>
      </w:r>
      <w:r>
        <w:rPr>
          <w:w w:val="110"/>
        </w:rPr>
        <w:t>is</w:t>
      </w:r>
      <w:r>
        <w:rPr>
          <w:spacing w:val="-3"/>
          <w:w w:val="110"/>
        </w:rPr>
        <w:t> </w:t>
      </w:r>
      <w:r>
        <w:rPr>
          <w:w w:val="110"/>
        </w:rPr>
        <w:t>significantly</w:t>
      </w:r>
      <w:r>
        <w:rPr>
          <w:spacing w:val="-3"/>
          <w:w w:val="110"/>
        </w:rPr>
        <w:t> </w:t>
      </w:r>
      <w:r>
        <w:rPr>
          <w:w w:val="110"/>
        </w:rPr>
        <w:t>higher</w:t>
      </w:r>
      <w:r>
        <w:rPr>
          <w:spacing w:val="-2"/>
          <w:w w:val="110"/>
        </w:rPr>
        <w:t> </w:t>
      </w:r>
      <w:r>
        <w:rPr>
          <w:w w:val="110"/>
        </w:rPr>
        <w:t>than</w:t>
      </w:r>
      <w:r>
        <w:rPr>
          <w:spacing w:val="-3"/>
          <w:w w:val="110"/>
        </w:rPr>
        <w:t> </w:t>
      </w:r>
      <w:r>
        <w:rPr>
          <w:w w:val="110"/>
        </w:rPr>
        <w:t>that of</w:t>
      </w:r>
      <w:r>
        <w:rPr>
          <w:spacing w:val="-10"/>
          <w:w w:val="110"/>
        </w:rPr>
        <w:t> </w:t>
      </w:r>
      <w:r>
        <w:rPr>
          <w:w w:val="110"/>
        </w:rPr>
        <w:t>the</w:t>
      </w:r>
      <w:r>
        <w:rPr>
          <w:spacing w:val="-10"/>
          <w:w w:val="110"/>
        </w:rPr>
        <w:t> </w:t>
      </w:r>
      <w:r>
        <w:rPr>
          <w:w w:val="110"/>
        </w:rPr>
        <w:t>second-best</w:t>
      </w:r>
      <w:r>
        <w:rPr>
          <w:spacing w:val="-10"/>
          <w:w w:val="110"/>
        </w:rPr>
        <w:t> </w:t>
      </w:r>
      <w:r>
        <w:rPr>
          <w:w w:val="110"/>
        </w:rPr>
        <w:t>model,</w:t>
      </w:r>
      <w:r>
        <w:rPr>
          <w:spacing w:val="-9"/>
          <w:w w:val="110"/>
        </w:rPr>
        <w:t> </w:t>
      </w:r>
      <w:r>
        <w:rPr>
          <w:w w:val="110"/>
        </w:rPr>
        <w:t>a</w:t>
      </w:r>
      <w:r>
        <w:rPr>
          <w:spacing w:val="-10"/>
          <w:w w:val="110"/>
        </w:rPr>
        <w:t> </w:t>
      </w:r>
      <w:r>
        <w:rPr>
          <w:w w:val="110"/>
        </w:rPr>
        <w:t>KNN</w:t>
      </w:r>
      <w:r>
        <w:rPr>
          <w:spacing w:val="-10"/>
          <w:w w:val="110"/>
        </w:rPr>
        <w:t> </w:t>
      </w:r>
      <w:r>
        <w:rPr>
          <w:w w:val="110"/>
        </w:rPr>
        <w:t>model</w:t>
      </w:r>
      <w:r>
        <w:rPr>
          <w:spacing w:val="-9"/>
          <w:w w:val="110"/>
        </w:rPr>
        <w:t> </w:t>
      </w:r>
      <w:r>
        <w:rPr>
          <w:w w:val="110"/>
        </w:rPr>
        <w:t>that</w:t>
      </w:r>
      <w:r>
        <w:rPr>
          <w:spacing w:val="-10"/>
          <w:w w:val="110"/>
        </w:rPr>
        <w:t> </w:t>
      </w:r>
      <w:r>
        <w:rPr>
          <w:w w:val="110"/>
        </w:rPr>
        <w:t>obtained</w:t>
      </w:r>
      <w:r>
        <w:rPr>
          <w:spacing w:val="-10"/>
          <w:w w:val="110"/>
        </w:rPr>
        <w:t> </w:t>
      </w:r>
      <w:r>
        <w:rPr>
          <w:w w:val="110"/>
        </w:rPr>
        <w:t>an</w:t>
      </w:r>
      <w:r>
        <w:rPr>
          <w:spacing w:val="-10"/>
          <w:w w:val="110"/>
        </w:rPr>
        <w:t> </w:t>
      </w:r>
      <w:r>
        <w:rPr>
          <w:w w:val="110"/>
        </w:rPr>
        <w:t>MCC</w:t>
      </w:r>
      <w:r>
        <w:rPr>
          <w:spacing w:val="-10"/>
          <w:w w:val="110"/>
        </w:rPr>
        <w:t> </w:t>
      </w:r>
      <w:r>
        <w:rPr>
          <w:w w:val="110"/>
        </w:rPr>
        <w:t>of</w:t>
      </w:r>
      <w:r>
        <w:rPr>
          <w:spacing w:val="-9"/>
          <w:w w:val="110"/>
        </w:rPr>
        <w:t> </w:t>
      </w:r>
      <w:r>
        <w:rPr>
          <w:spacing w:val="-2"/>
          <w:w w:val="110"/>
        </w:rPr>
        <w:t>0.630;</w:t>
      </w:r>
    </w:p>
    <w:p>
      <w:pPr>
        <w:pStyle w:val="BodyText"/>
        <w:spacing w:line="351" w:lineRule="exact"/>
      </w:pPr>
      <w:r>
        <w:rPr/>
        <w:br w:type="column"/>
      </w:r>
      <w:r>
        <w:rPr>
          <w:w w:val="110"/>
        </w:rPr>
        <w:t>p-value</w:t>
      </w:r>
      <w:r>
        <w:rPr>
          <w:spacing w:val="-10"/>
          <w:w w:val="110"/>
        </w:rPr>
        <w:t> </w:t>
      </w:r>
      <w:r>
        <w:rPr>
          <w:w w:val="110"/>
        </w:rPr>
        <w:t>of</w:t>
      </w:r>
      <w:r>
        <w:rPr>
          <w:spacing w:val="-10"/>
          <w:w w:val="110"/>
        </w:rPr>
        <w:t> </w:t>
      </w:r>
      <w:r>
        <w:rPr>
          <w:w w:val="110"/>
        </w:rPr>
        <w:t>8.81</w:t>
      </w:r>
      <w:r>
        <w:rPr>
          <w:spacing w:val="-9"/>
          <w:w w:val="110"/>
        </w:rPr>
        <w:t> </w:t>
      </w:r>
      <w:r>
        <w:rPr>
          <w:rFonts w:ascii="STIX Math" w:hAnsi="STIX Math"/>
          <w:w w:val="110"/>
        </w:rPr>
        <w:t>×</w:t>
      </w:r>
      <w:r>
        <w:rPr>
          <w:rFonts w:ascii="STIX Math" w:hAnsi="STIX Math"/>
          <w:spacing w:val="-11"/>
          <w:w w:val="110"/>
        </w:rPr>
        <w:t> </w:t>
      </w:r>
      <w:r>
        <w:rPr>
          <w:w w:val="110"/>
        </w:rPr>
        <w:t>10</w:t>
      </w:r>
      <w:r>
        <w:rPr>
          <w:rFonts w:ascii="STIX Math" w:hAnsi="STIX Math"/>
          <w:w w:val="110"/>
          <w:vertAlign w:val="superscript"/>
        </w:rPr>
        <w:t>−</w:t>
      </w:r>
      <w:r>
        <w:rPr>
          <w:w w:val="110"/>
          <w:vertAlign w:val="superscript"/>
        </w:rPr>
        <w:t>11</w:t>
      </w:r>
      <w:r>
        <w:rPr>
          <w:w w:val="110"/>
          <w:vertAlign w:val="baseline"/>
        </w:rPr>
        <w:t>),</w:t>
      </w:r>
      <w:r>
        <w:rPr>
          <w:spacing w:val="-10"/>
          <w:w w:val="110"/>
          <w:vertAlign w:val="baseline"/>
        </w:rPr>
        <w:t> </w:t>
      </w:r>
      <w:r>
        <w:rPr>
          <w:w w:val="110"/>
          <w:vertAlign w:val="baseline"/>
        </w:rPr>
        <w:t>and</w:t>
      </w:r>
      <w:r>
        <w:rPr>
          <w:spacing w:val="-9"/>
          <w:w w:val="110"/>
          <w:vertAlign w:val="baseline"/>
        </w:rPr>
        <w:t> </w:t>
      </w:r>
      <w:r>
        <w:rPr>
          <w:w w:val="110"/>
          <w:vertAlign w:val="baseline"/>
        </w:rPr>
        <w:t>the</w:t>
      </w:r>
      <w:r>
        <w:rPr>
          <w:spacing w:val="-10"/>
          <w:w w:val="110"/>
          <w:vertAlign w:val="baseline"/>
        </w:rPr>
        <w:t> </w:t>
      </w:r>
      <w:r>
        <w:rPr>
          <w:w w:val="110"/>
          <w:vertAlign w:val="baseline"/>
        </w:rPr>
        <w:t>ET</w:t>
      </w:r>
      <w:r>
        <w:rPr>
          <w:spacing w:val="-9"/>
          <w:w w:val="110"/>
          <w:vertAlign w:val="baseline"/>
        </w:rPr>
        <w:t> </w:t>
      </w:r>
      <w:r>
        <w:rPr>
          <w:w w:val="110"/>
          <w:vertAlign w:val="baseline"/>
        </w:rPr>
        <w:t>classifiers</w:t>
      </w:r>
      <w:r>
        <w:rPr>
          <w:spacing w:val="-10"/>
          <w:w w:val="110"/>
          <w:vertAlign w:val="baseline"/>
        </w:rPr>
        <w:t> </w:t>
      </w:r>
      <w:r>
        <w:rPr>
          <w:w w:val="110"/>
          <w:vertAlign w:val="baseline"/>
        </w:rPr>
        <w:t>performed</w:t>
      </w:r>
      <w:r>
        <w:rPr>
          <w:spacing w:val="-10"/>
          <w:w w:val="110"/>
          <w:vertAlign w:val="baseline"/>
        </w:rPr>
        <w:t> </w:t>
      </w:r>
      <w:r>
        <w:rPr>
          <w:w w:val="110"/>
          <w:vertAlign w:val="baseline"/>
        </w:rPr>
        <w:t>best</w:t>
      </w:r>
      <w:r>
        <w:rPr>
          <w:spacing w:val="-9"/>
          <w:w w:val="110"/>
          <w:vertAlign w:val="baseline"/>
        </w:rPr>
        <w:t> </w:t>
      </w:r>
      <w:r>
        <w:rPr>
          <w:w w:val="110"/>
          <w:vertAlign w:val="baseline"/>
        </w:rPr>
        <w:t>in</w:t>
      </w:r>
      <w:r>
        <w:rPr>
          <w:spacing w:val="-10"/>
          <w:w w:val="110"/>
          <w:vertAlign w:val="baseline"/>
        </w:rPr>
        <w:t> </w:t>
      </w:r>
      <w:r>
        <w:rPr>
          <w:spacing w:val="-2"/>
          <w:w w:val="110"/>
          <w:vertAlign w:val="baseline"/>
        </w:rPr>
        <w:t>PROM-</w:t>
      </w:r>
    </w:p>
    <w:p>
      <w:pPr>
        <w:pStyle w:val="BodyText"/>
        <w:spacing w:line="172" w:lineRule="exact"/>
        <w:jc w:val="both"/>
      </w:pPr>
      <w:r>
        <w:rPr>
          <w:w w:val="105"/>
        </w:rPr>
        <w:t>NPROM</w:t>
      </w:r>
      <w:r>
        <w:rPr>
          <w:spacing w:val="-2"/>
          <w:w w:val="105"/>
        </w:rPr>
        <w:t> </w:t>
      </w:r>
      <w:r>
        <w:rPr>
          <w:w w:val="105"/>
        </w:rPr>
        <w:t>classification</w:t>
      </w:r>
      <w:r>
        <w:rPr>
          <w:spacing w:val="-2"/>
          <w:w w:val="105"/>
        </w:rPr>
        <w:t> </w:t>
      </w:r>
      <w:r>
        <w:rPr>
          <w:w w:val="105"/>
        </w:rPr>
        <w:t>(the</w:t>
      </w:r>
      <w:r>
        <w:rPr>
          <w:spacing w:val="-1"/>
          <w:w w:val="105"/>
        </w:rPr>
        <w:t> </w:t>
      </w:r>
      <w:r>
        <w:rPr>
          <w:w w:val="105"/>
        </w:rPr>
        <w:t>MCC</w:t>
      </w:r>
      <w:r>
        <w:rPr>
          <w:spacing w:val="-1"/>
          <w:w w:val="105"/>
        </w:rPr>
        <w:t> </w:t>
      </w:r>
      <w:r>
        <w:rPr>
          <w:w w:val="105"/>
        </w:rPr>
        <w:t>of</w:t>
      </w:r>
      <w:r>
        <w:rPr>
          <w:spacing w:val="-2"/>
          <w:w w:val="105"/>
        </w:rPr>
        <w:t> </w:t>
      </w:r>
      <w:r>
        <w:rPr>
          <w:w w:val="105"/>
        </w:rPr>
        <w:t>the</w:t>
      </w:r>
      <w:r>
        <w:rPr>
          <w:spacing w:val="-1"/>
          <w:w w:val="105"/>
        </w:rPr>
        <w:t> </w:t>
      </w:r>
      <w:r>
        <w:rPr>
          <w:w w:val="105"/>
        </w:rPr>
        <w:t>best</w:t>
      </w:r>
      <w:r>
        <w:rPr>
          <w:spacing w:val="-2"/>
          <w:w w:val="105"/>
        </w:rPr>
        <w:t> </w:t>
      </w:r>
      <w:r>
        <w:rPr>
          <w:w w:val="105"/>
        </w:rPr>
        <w:t>ET</w:t>
      </w:r>
      <w:r>
        <w:rPr>
          <w:spacing w:val="-2"/>
          <w:w w:val="105"/>
        </w:rPr>
        <w:t> </w:t>
      </w:r>
      <w:r>
        <w:rPr>
          <w:w w:val="105"/>
        </w:rPr>
        <w:t>classifier,</w:t>
      </w:r>
      <w:r>
        <w:rPr>
          <w:spacing w:val="-2"/>
          <w:w w:val="105"/>
        </w:rPr>
        <w:t> </w:t>
      </w:r>
      <w:r>
        <w:rPr>
          <w:w w:val="105"/>
        </w:rPr>
        <w:t>0.599,</w:t>
      </w:r>
      <w:r>
        <w:rPr>
          <w:spacing w:val="-2"/>
          <w:w w:val="105"/>
        </w:rPr>
        <w:t> </w:t>
      </w:r>
      <w:r>
        <w:rPr>
          <w:w w:val="105"/>
        </w:rPr>
        <w:t>is</w:t>
      </w:r>
      <w:r>
        <w:rPr>
          <w:spacing w:val="-2"/>
          <w:w w:val="105"/>
        </w:rPr>
        <w:t> signif-</w:t>
      </w:r>
    </w:p>
    <w:p>
      <w:pPr>
        <w:pStyle w:val="BodyText"/>
        <w:spacing w:line="112" w:lineRule="auto" w:before="104"/>
        <w:ind w:right="117"/>
        <w:jc w:val="both"/>
      </w:pPr>
      <w:r>
        <w:rPr>
          <w:w w:val="110"/>
        </w:rPr>
        <w:t>obtained an MCC of 0.585; p-value of 7.79 </w:t>
      </w:r>
      <w:r>
        <w:rPr>
          <w:rFonts w:ascii="STIX Math" w:hAnsi="STIX Math"/>
          <w:w w:val="110"/>
        </w:rPr>
        <w:t>× </w:t>
      </w:r>
      <w:r>
        <w:rPr>
          <w:w w:val="110"/>
        </w:rPr>
        <w:t>10</w:t>
      </w:r>
      <w:r>
        <w:rPr>
          <w:rFonts w:ascii="STIX Math" w:hAnsi="STIX Math"/>
          <w:w w:val="110"/>
          <w:vertAlign w:val="superscript"/>
        </w:rPr>
        <w:t>−</w:t>
      </w:r>
      <w:r>
        <w:rPr>
          <w:w w:val="110"/>
          <w:vertAlign w:val="superscript"/>
        </w:rPr>
        <w:t>11</w:t>
      </w:r>
      <w:r>
        <w:rPr>
          <w:w w:val="110"/>
          <w:vertAlign w:val="baseline"/>
        </w:rPr>
        <w:t>). Interestingly, in icantly</w:t>
      </w:r>
      <w:r>
        <w:rPr>
          <w:spacing w:val="2"/>
          <w:w w:val="110"/>
          <w:vertAlign w:val="baseline"/>
        </w:rPr>
        <w:t> </w:t>
      </w:r>
      <w:r>
        <w:rPr>
          <w:w w:val="110"/>
          <w:vertAlign w:val="baseline"/>
        </w:rPr>
        <w:t>higher</w:t>
      </w:r>
      <w:r>
        <w:rPr>
          <w:spacing w:val="4"/>
          <w:w w:val="110"/>
          <w:vertAlign w:val="baseline"/>
        </w:rPr>
        <w:t> </w:t>
      </w:r>
      <w:r>
        <w:rPr>
          <w:w w:val="110"/>
          <w:vertAlign w:val="baseline"/>
        </w:rPr>
        <w:t>than</w:t>
      </w:r>
      <w:r>
        <w:rPr>
          <w:spacing w:val="3"/>
          <w:w w:val="110"/>
          <w:vertAlign w:val="baseline"/>
        </w:rPr>
        <w:t> </w:t>
      </w:r>
      <w:r>
        <w:rPr>
          <w:w w:val="110"/>
          <w:vertAlign w:val="baseline"/>
        </w:rPr>
        <w:t>that</w:t>
      </w:r>
      <w:r>
        <w:rPr>
          <w:spacing w:val="2"/>
          <w:w w:val="110"/>
          <w:vertAlign w:val="baseline"/>
        </w:rPr>
        <w:t> </w:t>
      </w:r>
      <w:r>
        <w:rPr>
          <w:w w:val="110"/>
          <w:vertAlign w:val="baseline"/>
        </w:rPr>
        <w:t>of</w:t>
      </w:r>
      <w:r>
        <w:rPr>
          <w:spacing w:val="3"/>
          <w:w w:val="110"/>
          <w:vertAlign w:val="baseline"/>
        </w:rPr>
        <w:t> </w:t>
      </w:r>
      <w:r>
        <w:rPr>
          <w:w w:val="110"/>
          <w:vertAlign w:val="baseline"/>
        </w:rPr>
        <w:t>the</w:t>
      </w:r>
      <w:r>
        <w:rPr>
          <w:spacing w:val="4"/>
          <w:w w:val="110"/>
          <w:vertAlign w:val="baseline"/>
        </w:rPr>
        <w:t> </w:t>
      </w:r>
      <w:r>
        <w:rPr>
          <w:w w:val="110"/>
          <w:vertAlign w:val="baseline"/>
        </w:rPr>
        <w:t>second-based</w:t>
      </w:r>
      <w:r>
        <w:rPr>
          <w:spacing w:val="3"/>
          <w:w w:val="110"/>
          <w:vertAlign w:val="baseline"/>
        </w:rPr>
        <w:t> </w:t>
      </w:r>
      <w:r>
        <w:rPr>
          <w:w w:val="110"/>
          <w:vertAlign w:val="baseline"/>
        </w:rPr>
        <w:t>model,</w:t>
      </w:r>
      <w:r>
        <w:rPr>
          <w:spacing w:val="3"/>
          <w:w w:val="110"/>
          <w:vertAlign w:val="baseline"/>
        </w:rPr>
        <w:t> </w:t>
      </w:r>
      <w:r>
        <w:rPr>
          <w:w w:val="110"/>
          <w:vertAlign w:val="baseline"/>
        </w:rPr>
        <w:t>a</w:t>
      </w:r>
      <w:r>
        <w:rPr>
          <w:spacing w:val="3"/>
          <w:w w:val="110"/>
          <w:vertAlign w:val="baseline"/>
        </w:rPr>
        <w:t> </w:t>
      </w:r>
      <w:r>
        <w:rPr>
          <w:w w:val="110"/>
          <w:vertAlign w:val="baseline"/>
        </w:rPr>
        <w:t>KNN</w:t>
      </w:r>
      <w:r>
        <w:rPr>
          <w:spacing w:val="3"/>
          <w:w w:val="110"/>
          <w:vertAlign w:val="baseline"/>
        </w:rPr>
        <w:t> </w:t>
      </w:r>
      <w:r>
        <w:rPr>
          <w:w w:val="110"/>
          <w:vertAlign w:val="baseline"/>
        </w:rPr>
        <w:t>model</w:t>
      </w:r>
      <w:r>
        <w:rPr>
          <w:spacing w:val="3"/>
          <w:w w:val="110"/>
          <w:vertAlign w:val="baseline"/>
        </w:rPr>
        <w:t> </w:t>
      </w:r>
      <w:r>
        <w:rPr>
          <w:spacing w:val="-4"/>
          <w:w w:val="110"/>
          <w:vertAlign w:val="baseline"/>
        </w:rPr>
        <w:t>that</w:t>
      </w:r>
    </w:p>
    <w:p>
      <w:pPr>
        <w:pStyle w:val="BodyText"/>
        <w:spacing w:line="273" w:lineRule="auto" w:before="21"/>
        <w:ind w:right="117"/>
        <w:jc w:val="both"/>
      </w:pPr>
      <w:r>
        <w:rPr>
          <w:w w:val="110"/>
        </w:rPr>
        <w:t>this</w:t>
      </w:r>
      <w:r>
        <w:rPr>
          <w:spacing w:val="-7"/>
          <w:w w:val="110"/>
        </w:rPr>
        <w:t> </w:t>
      </w:r>
      <w:r>
        <w:rPr>
          <w:w w:val="110"/>
        </w:rPr>
        <w:t>cross-validation</w:t>
      </w:r>
      <w:r>
        <w:rPr>
          <w:spacing w:val="-7"/>
          <w:w w:val="110"/>
        </w:rPr>
        <w:t> </w:t>
      </w:r>
      <w:r>
        <w:rPr>
          <w:w w:val="110"/>
        </w:rPr>
        <w:t>scenario</w:t>
      </w:r>
      <w:r>
        <w:rPr>
          <w:spacing w:val="-7"/>
          <w:w w:val="110"/>
        </w:rPr>
        <w:t> </w:t>
      </w:r>
      <w:r>
        <w:rPr>
          <w:w w:val="110"/>
        </w:rPr>
        <w:t>the</w:t>
      </w:r>
      <w:r>
        <w:rPr>
          <w:spacing w:val="-6"/>
          <w:w w:val="110"/>
        </w:rPr>
        <w:t> </w:t>
      </w:r>
      <w:r>
        <w:rPr>
          <w:w w:val="110"/>
        </w:rPr>
        <w:t>simple</w:t>
      </w:r>
      <w:r>
        <w:rPr>
          <w:spacing w:val="-7"/>
          <w:w w:val="110"/>
        </w:rPr>
        <w:t> </w:t>
      </w:r>
      <w:r>
        <w:rPr>
          <w:w w:val="110"/>
        </w:rPr>
        <w:t>one-nearest</w:t>
      </w:r>
      <w:r>
        <w:rPr>
          <w:spacing w:val="-7"/>
          <w:w w:val="110"/>
        </w:rPr>
        <w:t> </w:t>
      </w:r>
      <w:r>
        <w:rPr>
          <w:w w:val="110"/>
        </w:rPr>
        <w:t>neighbor</w:t>
      </w:r>
      <w:r>
        <w:rPr>
          <w:spacing w:val="-7"/>
          <w:w w:val="110"/>
        </w:rPr>
        <w:t> </w:t>
      </w:r>
      <w:r>
        <w:rPr>
          <w:w w:val="110"/>
        </w:rPr>
        <w:t>approach performed</w:t>
      </w:r>
      <w:r>
        <w:rPr>
          <w:spacing w:val="4"/>
          <w:w w:val="110"/>
        </w:rPr>
        <w:t> </w:t>
      </w:r>
      <w:r>
        <w:rPr>
          <w:w w:val="110"/>
        </w:rPr>
        <w:t>almost</w:t>
      </w:r>
      <w:r>
        <w:rPr>
          <w:spacing w:val="5"/>
          <w:w w:val="110"/>
        </w:rPr>
        <w:t> </w:t>
      </w:r>
      <w:r>
        <w:rPr>
          <w:w w:val="110"/>
        </w:rPr>
        <w:t>as</w:t>
      </w:r>
      <w:r>
        <w:rPr>
          <w:spacing w:val="4"/>
          <w:w w:val="110"/>
        </w:rPr>
        <w:t> </w:t>
      </w:r>
      <w:r>
        <w:rPr>
          <w:w w:val="110"/>
        </w:rPr>
        <w:t>well</w:t>
      </w:r>
      <w:r>
        <w:rPr>
          <w:spacing w:val="5"/>
          <w:w w:val="110"/>
        </w:rPr>
        <w:t> </w:t>
      </w:r>
      <w:r>
        <w:rPr>
          <w:w w:val="110"/>
        </w:rPr>
        <w:t>as</w:t>
      </w:r>
      <w:r>
        <w:rPr>
          <w:spacing w:val="4"/>
          <w:w w:val="110"/>
        </w:rPr>
        <w:t> </w:t>
      </w:r>
      <w:r>
        <w:rPr>
          <w:w w:val="110"/>
        </w:rPr>
        <w:t>the</w:t>
      </w:r>
      <w:r>
        <w:rPr>
          <w:spacing w:val="5"/>
          <w:w w:val="110"/>
        </w:rPr>
        <w:t> </w:t>
      </w:r>
      <w:r>
        <w:rPr>
          <w:w w:val="110"/>
        </w:rPr>
        <w:t>more</w:t>
      </w:r>
      <w:r>
        <w:rPr>
          <w:spacing w:val="4"/>
          <w:w w:val="110"/>
        </w:rPr>
        <w:t> </w:t>
      </w:r>
      <w:r>
        <w:rPr>
          <w:w w:val="110"/>
        </w:rPr>
        <w:t>complex</w:t>
      </w:r>
      <w:r>
        <w:rPr>
          <w:spacing w:val="5"/>
          <w:w w:val="110"/>
        </w:rPr>
        <w:t> </w:t>
      </w:r>
      <w:r>
        <w:rPr>
          <w:w w:val="110"/>
        </w:rPr>
        <w:t>machine</w:t>
      </w:r>
      <w:r>
        <w:rPr>
          <w:spacing w:val="4"/>
          <w:w w:val="110"/>
        </w:rPr>
        <w:t> </w:t>
      </w:r>
      <w:r>
        <w:rPr>
          <w:w w:val="110"/>
        </w:rPr>
        <w:t>learning</w:t>
      </w:r>
      <w:r>
        <w:rPr>
          <w:spacing w:val="5"/>
          <w:w w:val="110"/>
        </w:rPr>
        <w:t> </w:t>
      </w:r>
      <w:r>
        <w:rPr>
          <w:spacing w:val="-2"/>
          <w:w w:val="110"/>
        </w:rPr>
        <w:t>algo-</w:t>
      </w:r>
    </w:p>
    <w:p>
      <w:pPr>
        <w:pStyle w:val="BodyText"/>
        <w:spacing w:line="220" w:lineRule="exact"/>
      </w:pPr>
      <w:r>
        <w:rPr>
          <w:w w:val="110"/>
        </w:rPr>
        <w:t>rithms</w:t>
      </w:r>
      <w:r>
        <w:rPr>
          <w:spacing w:val="7"/>
          <w:w w:val="110"/>
        </w:rPr>
        <w:t> </w:t>
      </w:r>
      <w:r>
        <w:rPr>
          <w:w w:val="110"/>
        </w:rPr>
        <w:t>(MCCs</w:t>
      </w:r>
      <w:r>
        <w:rPr>
          <w:spacing w:val="8"/>
          <w:w w:val="110"/>
        </w:rPr>
        <w:t> </w:t>
      </w:r>
      <w:r>
        <w:rPr>
          <w:w w:val="110"/>
        </w:rPr>
        <w:t>of</w:t>
      </w:r>
      <w:r>
        <w:rPr>
          <w:spacing w:val="8"/>
          <w:w w:val="110"/>
        </w:rPr>
        <w:t> </w:t>
      </w:r>
      <w:r>
        <w:rPr>
          <w:w w:val="110"/>
        </w:rPr>
        <w:t>up</w:t>
      </w:r>
      <w:r>
        <w:rPr>
          <w:spacing w:val="7"/>
          <w:w w:val="110"/>
        </w:rPr>
        <w:t> </w:t>
      </w:r>
      <w:r>
        <w:rPr>
          <w:w w:val="110"/>
        </w:rPr>
        <w:t>to</w:t>
      </w:r>
      <w:r>
        <w:rPr>
          <w:spacing w:val="8"/>
          <w:w w:val="110"/>
        </w:rPr>
        <w:t> </w:t>
      </w:r>
      <w:r>
        <w:rPr>
          <w:w w:val="110"/>
        </w:rPr>
        <w:t>0.587;</w:t>
      </w:r>
      <w:r>
        <w:rPr>
          <w:spacing w:val="8"/>
          <w:w w:val="110"/>
        </w:rPr>
        <w:t> </w:t>
      </w:r>
      <w:r>
        <w:rPr>
          <w:w w:val="110"/>
        </w:rPr>
        <w:t>p-value</w:t>
      </w:r>
      <w:r>
        <w:rPr>
          <w:spacing w:val="8"/>
          <w:w w:val="110"/>
        </w:rPr>
        <w:t> </w:t>
      </w:r>
      <w:r>
        <w:rPr>
          <w:w w:val="110"/>
        </w:rPr>
        <w:t>of</w:t>
      </w:r>
      <w:r>
        <w:rPr>
          <w:spacing w:val="7"/>
          <w:w w:val="110"/>
        </w:rPr>
        <w:t> </w:t>
      </w:r>
      <w:r>
        <w:rPr>
          <w:w w:val="110"/>
        </w:rPr>
        <w:t>7.79</w:t>
      </w:r>
      <w:r>
        <w:rPr>
          <w:spacing w:val="8"/>
          <w:w w:val="110"/>
        </w:rPr>
        <w:t> </w:t>
      </w:r>
      <w:r>
        <w:rPr>
          <w:rFonts w:ascii="STIX Math" w:hAnsi="STIX Math"/>
          <w:w w:val="110"/>
        </w:rPr>
        <w:t>×</w:t>
      </w:r>
      <w:r>
        <w:rPr>
          <w:rFonts w:ascii="STIX Math" w:hAnsi="STIX Math"/>
          <w:spacing w:val="8"/>
          <w:w w:val="110"/>
        </w:rPr>
        <w:t> </w:t>
      </w:r>
      <w:r>
        <w:rPr>
          <w:w w:val="110"/>
        </w:rPr>
        <w:t>10</w:t>
      </w:r>
      <w:r>
        <w:rPr>
          <w:rFonts w:ascii="STIX Math" w:hAnsi="STIX Math"/>
          <w:w w:val="110"/>
          <w:vertAlign w:val="superscript"/>
        </w:rPr>
        <w:t>−</w:t>
      </w:r>
      <w:r>
        <w:rPr>
          <w:w w:val="110"/>
          <w:vertAlign w:val="superscript"/>
        </w:rPr>
        <w:t>11</w:t>
      </w:r>
      <w:r>
        <w:rPr>
          <w:spacing w:val="17"/>
          <w:w w:val="110"/>
          <w:vertAlign w:val="baseline"/>
        </w:rPr>
        <w:t> </w:t>
      </w:r>
      <w:r>
        <w:rPr>
          <w:w w:val="110"/>
          <w:vertAlign w:val="baseline"/>
        </w:rPr>
        <w:t>against</w:t>
      </w:r>
      <w:r>
        <w:rPr>
          <w:spacing w:val="8"/>
          <w:w w:val="110"/>
          <w:vertAlign w:val="baseline"/>
        </w:rPr>
        <w:t> </w:t>
      </w:r>
      <w:r>
        <w:rPr>
          <w:w w:val="110"/>
          <w:vertAlign w:val="baseline"/>
        </w:rPr>
        <w:t>the</w:t>
      </w:r>
      <w:r>
        <w:rPr>
          <w:spacing w:val="8"/>
          <w:w w:val="110"/>
          <w:vertAlign w:val="baseline"/>
        </w:rPr>
        <w:t> </w:t>
      </w:r>
      <w:r>
        <w:rPr>
          <w:spacing w:val="-4"/>
          <w:w w:val="110"/>
          <w:vertAlign w:val="baseline"/>
        </w:rPr>
        <w:t>best</w:t>
      </w:r>
    </w:p>
    <w:p>
      <w:pPr>
        <w:pStyle w:val="BodyText"/>
        <w:spacing w:line="172" w:lineRule="exact"/>
        <w:jc w:val="both"/>
      </w:pPr>
      <w:r>
        <w:rPr/>
        <w:t>MLP</w:t>
      </w:r>
      <w:r>
        <w:rPr>
          <w:spacing w:val="-7"/>
        </w:rPr>
        <w:t> </w:t>
      </w:r>
      <w:r>
        <w:rPr>
          <w:spacing w:val="-2"/>
        </w:rPr>
        <w:t>classifier).</w:t>
      </w:r>
    </w:p>
    <w:p>
      <w:pPr>
        <w:pStyle w:val="BodyText"/>
        <w:spacing w:line="273" w:lineRule="auto" w:before="25"/>
        <w:ind w:right="117" w:firstLine="239"/>
        <w:jc w:val="both"/>
      </w:pPr>
      <w:r>
        <w:rPr>
          <w:w w:val="110"/>
        </w:rPr>
        <w:t>In</w:t>
      </w:r>
      <w:r>
        <w:rPr>
          <w:w w:val="110"/>
        </w:rPr>
        <w:t> contrast</w:t>
      </w:r>
      <w:r>
        <w:rPr>
          <w:w w:val="110"/>
        </w:rPr>
        <w:t> to</w:t>
      </w:r>
      <w:r>
        <w:rPr>
          <w:w w:val="110"/>
        </w:rPr>
        <w:t> what</w:t>
      </w:r>
      <w:r>
        <w:rPr>
          <w:w w:val="110"/>
        </w:rPr>
        <w:t> we</w:t>
      </w:r>
      <w:r>
        <w:rPr>
          <w:w w:val="110"/>
        </w:rPr>
        <w:t> observed</w:t>
      </w:r>
      <w:r>
        <w:rPr>
          <w:w w:val="110"/>
        </w:rPr>
        <w:t> for</w:t>
      </w:r>
      <w:r>
        <w:rPr>
          <w:w w:val="110"/>
        </w:rPr>
        <w:t> the</w:t>
      </w:r>
      <w:r>
        <w:rPr>
          <w:w w:val="110"/>
        </w:rPr>
        <w:t> machine</w:t>
      </w:r>
      <w:r>
        <w:rPr>
          <w:w w:val="110"/>
        </w:rPr>
        <w:t> learning</w:t>
      </w:r>
      <w:r>
        <w:rPr>
          <w:w w:val="110"/>
        </w:rPr>
        <w:t> algo- rithms, the differences in model performance that can be attributed to the</w:t>
      </w:r>
      <w:r>
        <w:rPr>
          <w:spacing w:val="-8"/>
          <w:w w:val="110"/>
        </w:rPr>
        <w:t> </w:t>
      </w:r>
      <w:r>
        <w:rPr>
          <w:w w:val="110"/>
        </w:rPr>
        <w:t>molecular</w:t>
      </w:r>
      <w:r>
        <w:rPr>
          <w:spacing w:val="-8"/>
          <w:w w:val="110"/>
        </w:rPr>
        <w:t> </w:t>
      </w:r>
      <w:r>
        <w:rPr>
          <w:w w:val="110"/>
        </w:rPr>
        <w:t>descriptors</w:t>
      </w:r>
      <w:r>
        <w:rPr>
          <w:spacing w:val="-8"/>
          <w:w w:val="110"/>
        </w:rPr>
        <w:t> </w:t>
      </w:r>
      <w:r>
        <w:rPr>
          <w:w w:val="110"/>
        </w:rPr>
        <w:t>were,</w:t>
      </w:r>
      <w:r>
        <w:rPr>
          <w:spacing w:val="-8"/>
          <w:w w:val="110"/>
        </w:rPr>
        <w:t> </w:t>
      </w:r>
      <w:r>
        <w:rPr>
          <w:w w:val="110"/>
        </w:rPr>
        <w:t>in</w:t>
      </w:r>
      <w:r>
        <w:rPr>
          <w:spacing w:val="-8"/>
          <w:w w:val="110"/>
        </w:rPr>
        <w:t> </w:t>
      </w:r>
      <w:r>
        <w:rPr>
          <w:w w:val="110"/>
        </w:rPr>
        <w:t>part,</w:t>
      </w:r>
      <w:r>
        <w:rPr>
          <w:spacing w:val="-8"/>
          <w:w w:val="110"/>
        </w:rPr>
        <w:t> </w:t>
      </w:r>
      <w:r>
        <w:rPr>
          <w:w w:val="110"/>
        </w:rPr>
        <w:t>substantial.</w:t>
      </w:r>
      <w:r>
        <w:rPr>
          <w:spacing w:val="-9"/>
          <w:w w:val="110"/>
        </w:rPr>
        <w:t> </w:t>
      </w:r>
      <w:r>
        <w:rPr>
          <w:w w:val="110"/>
        </w:rPr>
        <w:t>On</w:t>
      </w:r>
      <w:r>
        <w:rPr>
          <w:spacing w:val="-8"/>
          <w:w w:val="110"/>
        </w:rPr>
        <w:t> </w:t>
      </w:r>
      <w:r>
        <w:rPr>
          <w:w w:val="110"/>
        </w:rPr>
        <w:t>average,</w:t>
      </w:r>
      <w:r>
        <w:rPr>
          <w:spacing w:val="-8"/>
          <w:w w:val="110"/>
        </w:rPr>
        <w:t> </w:t>
      </w:r>
      <w:r>
        <w:rPr>
          <w:w w:val="110"/>
        </w:rPr>
        <w:t>the</w:t>
      </w:r>
      <w:r>
        <w:rPr>
          <w:spacing w:val="-8"/>
          <w:w w:val="110"/>
        </w:rPr>
        <w:t> </w:t>
      </w:r>
      <w:r>
        <w:rPr>
          <w:w w:val="110"/>
        </w:rPr>
        <w:t>best performance was obtained by models trained on Morgan2 fingerprints </w:t>
      </w:r>
      <w:r>
        <w:rPr/>
        <w:t>(MCC averaged over all models trained on Morgan2 fingerprints: 0.679).</w:t>
      </w:r>
      <w:r>
        <w:rPr>
          <w:w w:val="110"/>
        </w:rPr>
        <w:t> They</w:t>
      </w:r>
      <w:r>
        <w:rPr>
          <w:w w:val="110"/>
        </w:rPr>
        <w:t> were</w:t>
      </w:r>
      <w:r>
        <w:rPr>
          <w:w w:val="110"/>
        </w:rPr>
        <w:t> closely</w:t>
      </w:r>
      <w:r>
        <w:rPr>
          <w:w w:val="110"/>
        </w:rPr>
        <w:t> followed</w:t>
      </w:r>
      <w:r>
        <w:rPr>
          <w:w w:val="110"/>
        </w:rPr>
        <w:t> by</w:t>
      </w:r>
      <w:r>
        <w:rPr>
          <w:w w:val="110"/>
        </w:rPr>
        <w:t> the</w:t>
      </w:r>
      <w:r>
        <w:rPr>
          <w:w w:val="110"/>
        </w:rPr>
        <w:t> models</w:t>
      </w:r>
      <w:r>
        <w:rPr>
          <w:w w:val="110"/>
        </w:rPr>
        <w:t> based</w:t>
      </w:r>
      <w:r>
        <w:rPr>
          <w:w w:val="110"/>
        </w:rPr>
        <w:t> on</w:t>
      </w:r>
      <w:r>
        <w:rPr>
          <w:w w:val="110"/>
        </w:rPr>
        <w:t> Morgan3</w:t>
      </w:r>
      <w:r>
        <w:rPr>
          <w:w w:val="110"/>
        </w:rPr>
        <w:t> finger- prints</w:t>
      </w:r>
      <w:r>
        <w:rPr>
          <w:spacing w:val="-8"/>
          <w:w w:val="110"/>
        </w:rPr>
        <w:t> </w:t>
      </w:r>
      <w:r>
        <w:rPr>
          <w:w w:val="110"/>
        </w:rPr>
        <w:t>(MCC</w:t>
      </w:r>
      <w:r>
        <w:rPr>
          <w:spacing w:val="-8"/>
          <w:w w:val="110"/>
        </w:rPr>
        <w:t> </w:t>
      </w:r>
      <w:r>
        <w:rPr>
          <w:w w:val="110"/>
        </w:rPr>
        <w:t>averaged</w:t>
      </w:r>
      <w:r>
        <w:rPr>
          <w:spacing w:val="-8"/>
          <w:w w:val="110"/>
        </w:rPr>
        <w:t> </w:t>
      </w:r>
      <w:r>
        <w:rPr>
          <w:w w:val="110"/>
        </w:rPr>
        <w:t>over</w:t>
      </w:r>
      <w:r>
        <w:rPr>
          <w:spacing w:val="-8"/>
          <w:w w:val="110"/>
        </w:rPr>
        <w:t> </w:t>
      </w:r>
      <w:r>
        <w:rPr>
          <w:w w:val="110"/>
        </w:rPr>
        <w:t>all</w:t>
      </w:r>
      <w:r>
        <w:rPr>
          <w:spacing w:val="-8"/>
          <w:w w:val="110"/>
        </w:rPr>
        <w:t> </w:t>
      </w:r>
      <w:r>
        <w:rPr>
          <w:w w:val="110"/>
        </w:rPr>
        <w:t>models</w:t>
      </w:r>
      <w:r>
        <w:rPr>
          <w:spacing w:val="-8"/>
          <w:w w:val="110"/>
        </w:rPr>
        <w:t> </w:t>
      </w:r>
      <w:r>
        <w:rPr>
          <w:w w:val="110"/>
        </w:rPr>
        <w:t>trained</w:t>
      </w:r>
      <w:r>
        <w:rPr>
          <w:spacing w:val="-8"/>
          <w:w w:val="110"/>
        </w:rPr>
        <w:t> </w:t>
      </w:r>
      <w:r>
        <w:rPr>
          <w:w w:val="110"/>
        </w:rPr>
        <w:t>on</w:t>
      </w:r>
      <w:r>
        <w:rPr>
          <w:spacing w:val="-8"/>
          <w:w w:val="110"/>
        </w:rPr>
        <w:t> </w:t>
      </w:r>
      <w:r>
        <w:rPr>
          <w:w w:val="110"/>
        </w:rPr>
        <w:t>Morgan3</w:t>
      </w:r>
      <w:r>
        <w:rPr>
          <w:spacing w:val="-8"/>
          <w:w w:val="110"/>
        </w:rPr>
        <w:t> </w:t>
      </w:r>
      <w:r>
        <w:rPr>
          <w:w w:val="110"/>
        </w:rPr>
        <w:t>fingerprints: 0.659;</w:t>
      </w:r>
      <w:r>
        <w:rPr>
          <w:spacing w:val="-11"/>
          <w:w w:val="110"/>
        </w:rPr>
        <w:t> </w:t>
      </w:r>
      <w:r>
        <w:rPr>
          <w:w w:val="110"/>
        </w:rPr>
        <w:t>the</w:t>
      </w:r>
      <w:r>
        <w:rPr>
          <w:spacing w:val="-11"/>
          <w:w w:val="110"/>
        </w:rPr>
        <w:t> </w:t>
      </w:r>
      <w:r>
        <w:rPr>
          <w:w w:val="110"/>
        </w:rPr>
        <w:t>difference</w:t>
      </w:r>
      <w:r>
        <w:rPr>
          <w:spacing w:val="-10"/>
          <w:w w:val="110"/>
        </w:rPr>
        <w:t> </w:t>
      </w:r>
      <w:r>
        <w:rPr>
          <w:w w:val="110"/>
        </w:rPr>
        <w:t>in</w:t>
      </w:r>
      <w:r>
        <w:rPr>
          <w:spacing w:val="-11"/>
          <w:w w:val="110"/>
        </w:rPr>
        <w:t> </w:t>
      </w:r>
      <w:r>
        <w:rPr>
          <w:w w:val="110"/>
        </w:rPr>
        <w:t>the</w:t>
      </w:r>
      <w:r>
        <w:rPr>
          <w:spacing w:val="-10"/>
          <w:w w:val="110"/>
        </w:rPr>
        <w:t> </w:t>
      </w:r>
      <w:r>
        <w:rPr>
          <w:w w:val="110"/>
        </w:rPr>
        <w:t>average</w:t>
      </w:r>
      <w:r>
        <w:rPr>
          <w:spacing w:val="-11"/>
          <w:w w:val="110"/>
        </w:rPr>
        <w:t> </w:t>
      </w:r>
      <w:r>
        <w:rPr>
          <w:w w:val="110"/>
        </w:rPr>
        <w:t>MCC</w:t>
      </w:r>
      <w:r>
        <w:rPr>
          <w:spacing w:val="-11"/>
          <w:w w:val="110"/>
        </w:rPr>
        <w:t> </w:t>
      </w:r>
      <w:r>
        <w:rPr>
          <w:w w:val="110"/>
        </w:rPr>
        <w:t>of</w:t>
      </w:r>
      <w:r>
        <w:rPr>
          <w:spacing w:val="-10"/>
          <w:w w:val="110"/>
        </w:rPr>
        <w:t> </w:t>
      </w:r>
      <w:r>
        <w:rPr>
          <w:w w:val="110"/>
        </w:rPr>
        <w:t>models</w:t>
      </w:r>
      <w:r>
        <w:rPr>
          <w:spacing w:val="-11"/>
          <w:w w:val="110"/>
        </w:rPr>
        <w:t> </w:t>
      </w:r>
      <w:r>
        <w:rPr>
          <w:w w:val="110"/>
        </w:rPr>
        <w:t>trained</w:t>
      </w:r>
      <w:r>
        <w:rPr>
          <w:spacing w:val="-10"/>
          <w:w w:val="110"/>
        </w:rPr>
        <w:t> </w:t>
      </w:r>
      <w:r>
        <w:rPr>
          <w:w w:val="110"/>
        </w:rPr>
        <w:t>on</w:t>
      </w:r>
      <w:r>
        <w:rPr>
          <w:spacing w:val="-11"/>
          <w:w w:val="110"/>
        </w:rPr>
        <w:t> </w:t>
      </w:r>
      <w:r>
        <w:rPr>
          <w:spacing w:val="-2"/>
          <w:w w:val="110"/>
        </w:rPr>
        <w:t>Morgan2</w:t>
      </w:r>
    </w:p>
    <w:p>
      <w:pPr>
        <w:pStyle w:val="BodyText"/>
        <w:spacing w:line="217" w:lineRule="exact"/>
      </w:pPr>
      <w:r>
        <w:rPr>
          <w:w w:val="110"/>
        </w:rPr>
        <w:t>and</w:t>
      </w:r>
      <w:r>
        <w:rPr>
          <w:spacing w:val="-10"/>
          <w:w w:val="110"/>
        </w:rPr>
        <w:t> </w:t>
      </w:r>
      <w:r>
        <w:rPr>
          <w:w w:val="110"/>
        </w:rPr>
        <w:t>Morgan3</w:t>
      </w:r>
      <w:r>
        <w:rPr>
          <w:spacing w:val="-9"/>
          <w:w w:val="110"/>
        </w:rPr>
        <w:t> </w:t>
      </w:r>
      <w:r>
        <w:rPr>
          <w:w w:val="110"/>
        </w:rPr>
        <w:t>fingerprints</w:t>
      </w:r>
      <w:r>
        <w:rPr>
          <w:spacing w:val="-9"/>
          <w:w w:val="110"/>
        </w:rPr>
        <w:t> </w:t>
      </w:r>
      <w:r>
        <w:rPr>
          <w:w w:val="110"/>
        </w:rPr>
        <w:t>is</w:t>
      </w:r>
      <w:r>
        <w:rPr>
          <w:spacing w:val="-9"/>
          <w:w w:val="110"/>
        </w:rPr>
        <w:t> </w:t>
      </w:r>
      <w:r>
        <w:rPr>
          <w:w w:val="110"/>
        </w:rPr>
        <w:t>significant,</w:t>
      </w:r>
      <w:r>
        <w:rPr>
          <w:spacing w:val="-10"/>
          <w:w w:val="110"/>
        </w:rPr>
        <w:t> </w:t>
      </w:r>
      <w:r>
        <w:rPr>
          <w:w w:val="110"/>
        </w:rPr>
        <w:t>with</w:t>
      </w:r>
      <w:r>
        <w:rPr>
          <w:spacing w:val="-10"/>
          <w:w w:val="110"/>
        </w:rPr>
        <w:t> </w:t>
      </w:r>
      <w:r>
        <w:rPr>
          <w:w w:val="110"/>
        </w:rPr>
        <w:t>a</w:t>
      </w:r>
      <w:r>
        <w:rPr>
          <w:spacing w:val="-9"/>
          <w:w w:val="110"/>
        </w:rPr>
        <w:t> </w:t>
      </w:r>
      <w:r>
        <w:rPr>
          <w:w w:val="110"/>
        </w:rPr>
        <w:t>p-value</w:t>
      </w:r>
      <w:r>
        <w:rPr>
          <w:spacing w:val="-9"/>
          <w:w w:val="110"/>
        </w:rPr>
        <w:t> </w:t>
      </w:r>
      <w:r>
        <w:rPr>
          <w:w w:val="110"/>
        </w:rPr>
        <w:t>of</w:t>
      </w:r>
      <w:r>
        <w:rPr>
          <w:spacing w:val="-9"/>
          <w:w w:val="110"/>
        </w:rPr>
        <w:t> </w:t>
      </w:r>
      <w:r>
        <w:rPr>
          <w:w w:val="110"/>
        </w:rPr>
        <w:t>1.10</w:t>
      </w:r>
      <w:r>
        <w:rPr>
          <w:spacing w:val="-10"/>
          <w:w w:val="110"/>
        </w:rPr>
        <w:t> </w:t>
      </w:r>
      <w:r>
        <w:rPr>
          <w:rFonts w:ascii="STIX Math" w:hAnsi="STIX Math"/>
          <w:w w:val="110"/>
        </w:rPr>
        <w:t>×</w:t>
      </w:r>
      <w:r>
        <w:rPr>
          <w:rFonts w:ascii="STIX Math" w:hAnsi="STIX Math"/>
          <w:spacing w:val="-10"/>
          <w:w w:val="110"/>
        </w:rPr>
        <w:t> </w:t>
      </w:r>
      <w:r>
        <w:rPr>
          <w:spacing w:val="-2"/>
          <w:w w:val="110"/>
        </w:rPr>
        <w:t>10</w:t>
      </w:r>
      <w:r>
        <w:rPr>
          <w:rFonts w:ascii="STIX Math" w:hAnsi="STIX Math"/>
          <w:spacing w:val="-2"/>
          <w:w w:val="110"/>
          <w:vertAlign w:val="superscript"/>
        </w:rPr>
        <w:t>−</w:t>
      </w:r>
      <w:r>
        <w:rPr>
          <w:spacing w:val="-2"/>
          <w:w w:val="110"/>
          <w:vertAlign w:val="superscript"/>
        </w:rPr>
        <w:t>79</w:t>
      </w:r>
      <w:r>
        <w:rPr>
          <w:spacing w:val="-2"/>
          <w:w w:val="110"/>
          <w:vertAlign w:val="baseline"/>
        </w:rPr>
        <w:t>).</w:t>
      </w:r>
    </w:p>
    <w:p>
      <w:pPr>
        <w:pStyle w:val="BodyText"/>
        <w:spacing w:line="172" w:lineRule="exact"/>
        <w:jc w:val="both"/>
      </w:pPr>
      <w:r>
        <w:rPr/>
        <w:t>The</w:t>
      </w:r>
      <w:r>
        <w:rPr>
          <w:spacing w:val="21"/>
        </w:rPr>
        <w:t> </w:t>
      </w:r>
      <w:r>
        <w:rPr/>
        <w:t>MOE_2D</w:t>
      </w:r>
      <w:r>
        <w:rPr>
          <w:spacing w:val="22"/>
        </w:rPr>
        <w:t> </w:t>
      </w:r>
      <w:r>
        <w:rPr/>
        <w:t>physicochemical</w:t>
      </w:r>
      <w:r>
        <w:rPr>
          <w:spacing w:val="21"/>
        </w:rPr>
        <w:t> </w:t>
      </w:r>
      <w:r>
        <w:rPr/>
        <w:t>property</w:t>
      </w:r>
      <w:r>
        <w:rPr>
          <w:spacing w:val="21"/>
        </w:rPr>
        <w:t> </w:t>
      </w:r>
      <w:r>
        <w:rPr/>
        <w:t>descriptors</w:t>
      </w:r>
      <w:r>
        <w:rPr>
          <w:spacing w:val="22"/>
        </w:rPr>
        <w:t> </w:t>
      </w:r>
      <w:r>
        <w:rPr/>
        <w:t>and</w:t>
      </w:r>
      <w:r>
        <w:rPr>
          <w:spacing w:val="21"/>
        </w:rPr>
        <w:t> </w:t>
      </w:r>
      <w:r>
        <w:rPr/>
        <w:t>the</w:t>
      </w:r>
      <w:r>
        <w:rPr>
          <w:spacing w:val="22"/>
        </w:rPr>
        <w:t> </w:t>
      </w:r>
      <w:r>
        <w:rPr/>
        <w:t>MACCS</w:t>
      </w:r>
      <w:r>
        <w:rPr>
          <w:spacing w:val="21"/>
        </w:rPr>
        <w:t> </w:t>
      </w:r>
      <w:r>
        <w:rPr>
          <w:spacing w:val="-4"/>
        </w:rPr>
        <w:t>keys</w:t>
      </w:r>
    </w:p>
    <w:p>
      <w:pPr>
        <w:pStyle w:val="BodyText"/>
        <w:spacing w:line="273" w:lineRule="auto" w:before="25"/>
        <w:ind w:right="117"/>
        <w:jc w:val="both"/>
      </w:pPr>
      <w:r>
        <w:rPr>
          <w:w w:val="110"/>
        </w:rPr>
        <w:t>yielded</w:t>
      </w:r>
      <w:r>
        <w:rPr>
          <w:spacing w:val="-11"/>
          <w:w w:val="110"/>
        </w:rPr>
        <w:t> </w:t>
      </w:r>
      <w:r>
        <w:rPr>
          <w:w w:val="110"/>
        </w:rPr>
        <w:t>models</w:t>
      </w:r>
      <w:r>
        <w:rPr>
          <w:spacing w:val="-11"/>
          <w:w w:val="110"/>
        </w:rPr>
        <w:t> </w:t>
      </w:r>
      <w:r>
        <w:rPr>
          <w:w w:val="110"/>
        </w:rPr>
        <w:t>that</w:t>
      </w:r>
      <w:r>
        <w:rPr>
          <w:spacing w:val="-11"/>
          <w:w w:val="110"/>
        </w:rPr>
        <w:t> </w:t>
      </w:r>
      <w:r>
        <w:rPr>
          <w:w w:val="110"/>
        </w:rPr>
        <w:t>are</w:t>
      </w:r>
      <w:r>
        <w:rPr>
          <w:spacing w:val="-11"/>
          <w:w w:val="110"/>
        </w:rPr>
        <w:t> </w:t>
      </w:r>
      <w:r>
        <w:rPr>
          <w:w w:val="110"/>
        </w:rPr>
        <w:t>clearly</w:t>
      </w:r>
      <w:r>
        <w:rPr>
          <w:spacing w:val="-11"/>
          <w:w w:val="110"/>
        </w:rPr>
        <w:t> </w:t>
      </w:r>
      <w:r>
        <w:rPr>
          <w:w w:val="110"/>
        </w:rPr>
        <w:t>inferior,</w:t>
      </w:r>
      <w:r>
        <w:rPr>
          <w:spacing w:val="-11"/>
          <w:w w:val="110"/>
        </w:rPr>
        <w:t> </w:t>
      </w:r>
      <w:r>
        <w:rPr>
          <w:w w:val="110"/>
        </w:rPr>
        <w:t>with</w:t>
      </w:r>
      <w:r>
        <w:rPr>
          <w:spacing w:val="-11"/>
          <w:w w:val="110"/>
        </w:rPr>
        <w:t> </w:t>
      </w:r>
      <w:r>
        <w:rPr>
          <w:w w:val="110"/>
        </w:rPr>
        <w:t>MCCs</w:t>
      </w:r>
      <w:r>
        <w:rPr>
          <w:spacing w:val="-10"/>
          <w:w w:val="110"/>
        </w:rPr>
        <w:t> </w:t>
      </w:r>
      <w:r>
        <w:rPr>
          <w:w w:val="110"/>
        </w:rPr>
        <w:t>not</w:t>
      </w:r>
      <w:r>
        <w:rPr>
          <w:spacing w:val="-11"/>
          <w:w w:val="110"/>
        </w:rPr>
        <w:t> </w:t>
      </w:r>
      <w:r>
        <w:rPr>
          <w:w w:val="110"/>
        </w:rPr>
        <w:t>exceeding</w:t>
      </w:r>
      <w:r>
        <w:rPr>
          <w:spacing w:val="-11"/>
          <w:w w:val="110"/>
        </w:rPr>
        <w:t> </w:t>
      </w:r>
      <w:r>
        <w:rPr>
          <w:w w:val="110"/>
        </w:rPr>
        <w:t>0.453 and 0.572, respectively.</w:t>
      </w:r>
    </w:p>
    <w:p>
      <w:pPr>
        <w:pStyle w:val="BodyText"/>
        <w:spacing w:line="273" w:lineRule="auto"/>
        <w:ind w:right="118" w:firstLine="239"/>
        <w:jc w:val="both"/>
      </w:pPr>
      <w:r>
        <w:rPr>
          <w:w w:val="110"/>
        </w:rPr>
        <w:t>The highest MCC during model optimization (0.679) was obtained by</w:t>
      </w:r>
      <w:r>
        <w:rPr>
          <w:spacing w:val="-4"/>
          <w:w w:val="110"/>
        </w:rPr>
        <w:t> </w:t>
      </w:r>
      <w:r>
        <w:rPr>
          <w:w w:val="110"/>
        </w:rPr>
        <w:t>the</w:t>
      </w:r>
      <w:r>
        <w:rPr>
          <w:spacing w:val="-4"/>
          <w:w w:val="110"/>
        </w:rPr>
        <w:t> </w:t>
      </w:r>
      <w:r>
        <w:rPr>
          <w:w w:val="110"/>
        </w:rPr>
        <w:t>HPROM-NPROM</w:t>
      </w:r>
      <w:r>
        <w:rPr>
          <w:spacing w:val="-4"/>
          <w:w w:val="110"/>
        </w:rPr>
        <w:t> </w:t>
      </w:r>
      <w:r>
        <w:rPr>
          <w:w w:val="110"/>
        </w:rPr>
        <w:t>MLP</w:t>
      </w:r>
      <w:r>
        <w:rPr>
          <w:spacing w:val="-4"/>
          <w:w w:val="110"/>
        </w:rPr>
        <w:t> </w:t>
      </w:r>
      <w:r>
        <w:rPr>
          <w:w w:val="110"/>
        </w:rPr>
        <w:t>classifier</w:t>
      </w:r>
      <w:r>
        <w:rPr>
          <w:spacing w:val="-4"/>
          <w:w w:val="110"/>
        </w:rPr>
        <w:t> </w:t>
      </w:r>
      <w:r>
        <w:rPr>
          <w:w w:val="110"/>
        </w:rPr>
        <w:t>in</w:t>
      </w:r>
      <w:r>
        <w:rPr>
          <w:spacing w:val="-4"/>
          <w:w w:val="110"/>
        </w:rPr>
        <w:t> </w:t>
      </w:r>
      <w:r>
        <w:rPr>
          <w:w w:val="110"/>
        </w:rPr>
        <w:t>combination</w:t>
      </w:r>
      <w:r>
        <w:rPr>
          <w:spacing w:val="-5"/>
          <w:w w:val="110"/>
        </w:rPr>
        <w:t> </w:t>
      </w:r>
      <w:r>
        <w:rPr>
          <w:w w:val="110"/>
        </w:rPr>
        <w:t>with</w:t>
      </w:r>
      <w:r>
        <w:rPr>
          <w:spacing w:val="-4"/>
          <w:w w:val="110"/>
        </w:rPr>
        <w:t> </w:t>
      </w:r>
      <w:r>
        <w:rPr>
          <w:w w:val="110"/>
        </w:rPr>
        <w:t>Morgan2 fingerprints</w:t>
      </w:r>
      <w:r>
        <w:rPr>
          <w:spacing w:val="-8"/>
          <w:w w:val="110"/>
        </w:rPr>
        <w:t> </w:t>
      </w:r>
      <w:r>
        <w:rPr>
          <w:w w:val="110"/>
        </w:rPr>
        <w:t>(the</w:t>
      </w:r>
      <w:r>
        <w:rPr>
          <w:spacing w:val="-8"/>
          <w:w w:val="110"/>
        </w:rPr>
        <w:t> </w:t>
      </w:r>
      <w:r>
        <w:rPr>
          <w:w w:val="110"/>
        </w:rPr>
        <w:t>MCC</w:t>
      </w:r>
      <w:r>
        <w:rPr>
          <w:spacing w:val="-8"/>
          <w:w w:val="110"/>
        </w:rPr>
        <w:t> </w:t>
      </w:r>
      <w:r>
        <w:rPr>
          <w:w w:val="110"/>
        </w:rPr>
        <w:t>of</w:t>
      </w:r>
      <w:r>
        <w:rPr>
          <w:spacing w:val="-8"/>
          <w:w w:val="110"/>
        </w:rPr>
        <w:t> </w:t>
      </w:r>
      <w:r>
        <w:rPr>
          <w:w w:val="110"/>
        </w:rPr>
        <w:t>the</w:t>
      </w:r>
      <w:r>
        <w:rPr>
          <w:spacing w:val="-8"/>
          <w:w w:val="110"/>
        </w:rPr>
        <w:t> </w:t>
      </w:r>
      <w:r>
        <w:rPr>
          <w:w w:val="110"/>
        </w:rPr>
        <w:t>second-best</w:t>
      </w:r>
      <w:r>
        <w:rPr>
          <w:spacing w:val="-8"/>
          <w:w w:val="110"/>
        </w:rPr>
        <w:t> </w:t>
      </w:r>
      <w:r>
        <w:rPr>
          <w:w w:val="110"/>
        </w:rPr>
        <w:t>classifier,</w:t>
      </w:r>
      <w:r>
        <w:rPr>
          <w:spacing w:val="-8"/>
          <w:w w:val="110"/>
        </w:rPr>
        <w:t> </w:t>
      </w:r>
      <w:r>
        <w:rPr>
          <w:w w:val="110"/>
        </w:rPr>
        <w:t>which</w:t>
      </w:r>
      <w:r>
        <w:rPr>
          <w:spacing w:val="-8"/>
          <w:w w:val="110"/>
        </w:rPr>
        <w:t> </w:t>
      </w:r>
      <w:r>
        <w:rPr>
          <w:w w:val="110"/>
        </w:rPr>
        <w:t>is</w:t>
      </w:r>
      <w:r>
        <w:rPr>
          <w:spacing w:val="-8"/>
          <w:w w:val="110"/>
        </w:rPr>
        <w:t> </w:t>
      </w:r>
      <w:r>
        <w:rPr>
          <w:w w:val="110"/>
        </w:rPr>
        <w:t>the</w:t>
      </w:r>
      <w:r>
        <w:rPr>
          <w:spacing w:val="-8"/>
          <w:w w:val="110"/>
        </w:rPr>
        <w:t> </w:t>
      </w:r>
      <w:r>
        <w:rPr>
          <w:w w:val="110"/>
        </w:rPr>
        <w:t>respec- tive</w:t>
      </w:r>
      <w:r>
        <w:rPr>
          <w:spacing w:val="10"/>
          <w:w w:val="110"/>
        </w:rPr>
        <w:t> </w:t>
      </w:r>
      <w:r>
        <w:rPr>
          <w:w w:val="110"/>
        </w:rPr>
        <w:t>model</w:t>
      </w:r>
      <w:r>
        <w:rPr>
          <w:spacing w:val="10"/>
          <w:w w:val="110"/>
        </w:rPr>
        <w:t> </w:t>
      </w:r>
      <w:r>
        <w:rPr>
          <w:w w:val="110"/>
        </w:rPr>
        <w:t>trained</w:t>
      </w:r>
      <w:r>
        <w:rPr>
          <w:spacing w:val="10"/>
          <w:w w:val="110"/>
        </w:rPr>
        <w:t> </w:t>
      </w:r>
      <w:r>
        <w:rPr>
          <w:w w:val="110"/>
        </w:rPr>
        <w:t>on</w:t>
      </w:r>
      <w:r>
        <w:rPr>
          <w:spacing w:val="10"/>
          <w:w w:val="110"/>
        </w:rPr>
        <w:t> </w:t>
      </w:r>
      <w:r>
        <w:rPr>
          <w:w w:val="110"/>
        </w:rPr>
        <w:t>Morgan3</w:t>
      </w:r>
      <w:r>
        <w:rPr>
          <w:spacing w:val="11"/>
          <w:w w:val="110"/>
        </w:rPr>
        <w:t> </w:t>
      </w:r>
      <w:r>
        <w:rPr>
          <w:w w:val="110"/>
        </w:rPr>
        <w:t>fingerprints,</w:t>
      </w:r>
      <w:r>
        <w:rPr>
          <w:spacing w:val="9"/>
          <w:w w:val="110"/>
        </w:rPr>
        <w:t> </w:t>
      </w:r>
      <w:r>
        <w:rPr>
          <w:w w:val="110"/>
        </w:rPr>
        <w:t>was</w:t>
      </w:r>
      <w:r>
        <w:rPr>
          <w:spacing w:val="11"/>
          <w:w w:val="110"/>
        </w:rPr>
        <w:t> </w:t>
      </w:r>
      <w:r>
        <w:rPr>
          <w:w w:val="110"/>
        </w:rPr>
        <w:t>0.659;</w:t>
      </w:r>
      <w:r>
        <w:rPr>
          <w:spacing w:val="9"/>
          <w:w w:val="110"/>
        </w:rPr>
        <w:t> </w:t>
      </w:r>
      <w:r>
        <w:rPr>
          <w:w w:val="110"/>
        </w:rPr>
        <w:t>the</w:t>
      </w:r>
      <w:r>
        <w:rPr>
          <w:spacing w:val="11"/>
          <w:w w:val="110"/>
        </w:rPr>
        <w:t> </w:t>
      </w:r>
      <w:r>
        <w:rPr>
          <w:spacing w:val="-2"/>
          <w:w w:val="110"/>
        </w:rPr>
        <w:t>difference</w:t>
      </w:r>
    </w:p>
    <w:p>
      <w:pPr>
        <w:pStyle w:val="BodyText"/>
        <w:spacing w:line="231" w:lineRule="exact"/>
      </w:pPr>
      <w:r>
        <w:rPr>
          <w:w w:val="110"/>
        </w:rPr>
        <w:t>in</w:t>
      </w:r>
      <w:r>
        <w:rPr>
          <w:spacing w:val="-6"/>
          <w:w w:val="110"/>
        </w:rPr>
        <w:t> </w:t>
      </w:r>
      <w:r>
        <w:rPr>
          <w:w w:val="110"/>
        </w:rPr>
        <w:t>the</w:t>
      </w:r>
      <w:r>
        <w:rPr>
          <w:spacing w:val="-5"/>
          <w:w w:val="110"/>
        </w:rPr>
        <w:t> </w:t>
      </w:r>
      <w:r>
        <w:rPr>
          <w:w w:val="110"/>
        </w:rPr>
        <w:t>MCCs</w:t>
      </w:r>
      <w:r>
        <w:rPr>
          <w:spacing w:val="-6"/>
          <w:w w:val="110"/>
        </w:rPr>
        <w:t> </w:t>
      </w:r>
      <w:r>
        <w:rPr>
          <w:w w:val="110"/>
        </w:rPr>
        <w:t>is</w:t>
      </w:r>
      <w:r>
        <w:rPr>
          <w:spacing w:val="-5"/>
          <w:w w:val="110"/>
        </w:rPr>
        <w:t> </w:t>
      </w:r>
      <w:r>
        <w:rPr>
          <w:w w:val="110"/>
        </w:rPr>
        <w:t>significant,</w:t>
      </w:r>
      <w:r>
        <w:rPr>
          <w:spacing w:val="-7"/>
          <w:w w:val="110"/>
        </w:rPr>
        <w:t> </w:t>
      </w:r>
      <w:r>
        <w:rPr>
          <w:w w:val="110"/>
        </w:rPr>
        <w:t>with</w:t>
      </w:r>
      <w:r>
        <w:rPr>
          <w:spacing w:val="-5"/>
          <w:w w:val="110"/>
        </w:rPr>
        <w:t> </w:t>
      </w:r>
      <w:r>
        <w:rPr>
          <w:w w:val="110"/>
        </w:rPr>
        <w:t>a</w:t>
      </w:r>
      <w:r>
        <w:rPr>
          <w:spacing w:val="-6"/>
          <w:w w:val="110"/>
        </w:rPr>
        <w:t> </w:t>
      </w:r>
      <w:r>
        <w:rPr>
          <w:w w:val="110"/>
        </w:rPr>
        <w:t>p-value</w:t>
      </w:r>
      <w:r>
        <w:rPr>
          <w:spacing w:val="-5"/>
          <w:w w:val="110"/>
        </w:rPr>
        <w:t> </w:t>
      </w:r>
      <w:r>
        <w:rPr>
          <w:w w:val="110"/>
        </w:rPr>
        <w:t>of</w:t>
      </w:r>
      <w:r>
        <w:rPr>
          <w:spacing w:val="-6"/>
          <w:w w:val="110"/>
        </w:rPr>
        <w:t> </w:t>
      </w:r>
      <w:r>
        <w:rPr>
          <w:w w:val="110"/>
        </w:rPr>
        <w:t>3.98</w:t>
      </w:r>
      <w:r>
        <w:rPr>
          <w:spacing w:val="-5"/>
          <w:w w:val="110"/>
        </w:rPr>
        <w:t> </w:t>
      </w:r>
      <w:r>
        <w:rPr>
          <w:rFonts w:ascii="STIX Math" w:hAnsi="STIX Math"/>
          <w:w w:val="110"/>
        </w:rPr>
        <w:t>×</w:t>
      </w:r>
      <w:r>
        <w:rPr>
          <w:rFonts w:ascii="STIX Math" w:hAnsi="STIX Math"/>
          <w:spacing w:val="-6"/>
          <w:w w:val="110"/>
        </w:rPr>
        <w:t> </w:t>
      </w:r>
      <w:r>
        <w:rPr>
          <w:spacing w:val="-2"/>
          <w:w w:val="110"/>
        </w:rPr>
        <w:t>10</w:t>
      </w:r>
      <w:r>
        <w:rPr>
          <w:rFonts w:ascii="STIX Math" w:hAnsi="STIX Math"/>
          <w:spacing w:val="-2"/>
          <w:w w:val="110"/>
          <w:vertAlign w:val="superscript"/>
        </w:rPr>
        <w:t>−</w:t>
      </w:r>
      <w:r>
        <w:rPr>
          <w:spacing w:val="-2"/>
          <w:w w:val="110"/>
          <w:vertAlign w:val="superscript"/>
        </w:rPr>
        <w:t>5</w:t>
      </w:r>
      <w:r>
        <w:rPr>
          <w:spacing w:val="-2"/>
          <w:w w:val="110"/>
          <w:vertAlign w:val="baseline"/>
        </w:rPr>
        <w:t>).</w:t>
      </w:r>
    </w:p>
    <w:p>
      <w:pPr>
        <w:pStyle w:val="BodyText"/>
        <w:spacing w:before="108"/>
        <w:ind w:left="0"/>
      </w:pPr>
    </w:p>
    <w:p>
      <w:pPr>
        <w:spacing w:before="1"/>
        <w:ind w:left="118" w:right="0" w:firstLine="0"/>
        <w:jc w:val="both"/>
        <w:rPr>
          <w:rFonts w:ascii="Times New Roman"/>
          <w:i/>
          <w:sz w:val="16"/>
        </w:rPr>
      </w:pPr>
      <w:r>
        <w:rPr>
          <w:rFonts w:ascii="Times New Roman"/>
          <w:i/>
          <w:sz w:val="16"/>
        </w:rPr>
        <w:t>Hyperparameter</w:t>
      </w:r>
      <w:r>
        <w:rPr>
          <w:rFonts w:ascii="Times New Roman"/>
          <w:i/>
          <w:spacing w:val="-6"/>
          <w:sz w:val="16"/>
        </w:rPr>
        <w:t> </w:t>
      </w:r>
      <w:r>
        <w:rPr>
          <w:rFonts w:ascii="Times New Roman"/>
          <w:i/>
          <w:spacing w:val="-2"/>
          <w:sz w:val="16"/>
        </w:rPr>
        <w:t>optimization</w:t>
      </w:r>
    </w:p>
    <w:p>
      <w:pPr>
        <w:pStyle w:val="BodyText"/>
        <w:spacing w:line="273" w:lineRule="auto" w:before="25"/>
        <w:ind w:right="117" w:firstLine="239"/>
        <w:jc w:val="both"/>
      </w:pPr>
      <w:r>
        <w:rPr>
          <w:w w:val="110"/>
        </w:rPr>
        <w:t>Focusing now on Morgan2 fingerprints, in the next phase of model development</w:t>
      </w:r>
      <w:r>
        <w:rPr>
          <w:spacing w:val="-1"/>
          <w:w w:val="110"/>
        </w:rPr>
        <w:t> </w:t>
      </w:r>
      <w:r>
        <w:rPr>
          <w:w w:val="110"/>
        </w:rPr>
        <w:t>we optimized</w:t>
      </w:r>
      <w:r>
        <w:rPr>
          <w:spacing w:val="-1"/>
          <w:w w:val="110"/>
        </w:rPr>
        <w:t> </w:t>
      </w:r>
      <w:r>
        <w:rPr>
          <w:w w:val="110"/>
        </w:rPr>
        <w:t>the hyperparameters of the individual</w:t>
      </w:r>
      <w:r>
        <w:rPr>
          <w:spacing w:val="-1"/>
          <w:w w:val="110"/>
        </w:rPr>
        <w:t> </w:t>
      </w:r>
      <w:r>
        <w:rPr>
          <w:w w:val="110"/>
        </w:rPr>
        <w:t>algo- rithms</w:t>
      </w:r>
      <w:r>
        <w:rPr>
          <w:spacing w:val="-7"/>
          <w:w w:val="110"/>
        </w:rPr>
        <w:t> </w:t>
      </w:r>
      <w:r>
        <w:rPr>
          <w:w w:val="110"/>
        </w:rPr>
        <w:t>(i.e.</w:t>
      </w:r>
      <w:r>
        <w:rPr>
          <w:spacing w:val="-7"/>
          <w:w w:val="110"/>
        </w:rPr>
        <w:t> </w:t>
      </w:r>
      <w:r>
        <w:rPr>
          <w:w w:val="110"/>
        </w:rPr>
        <w:t>KNN,</w:t>
      </w:r>
      <w:r>
        <w:rPr>
          <w:spacing w:val="-7"/>
          <w:w w:val="110"/>
        </w:rPr>
        <w:t> </w:t>
      </w:r>
      <w:r>
        <w:rPr>
          <w:w w:val="110"/>
        </w:rPr>
        <w:t>ET,</w:t>
      </w:r>
      <w:r>
        <w:rPr>
          <w:spacing w:val="-7"/>
          <w:w w:val="110"/>
        </w:rPr>
        <w:t> </w:t>
      </w:r>
      <w:r>
        <w:rPr>
          <w:w w:val="110"/>
        </w:rPr>
        <w:t>RF</w:t>
      </w:r>
      <w:r>
        <w:rPr>
          <w:spacing w:val="-7"/>
          <w:w w:val="110"/>
        </w:rPr>
        <w:t> </w:t>
      </w:r>
      <w:r>
        <w:rPr>
          <w:w w:val="110"/>
        </w:rPr>
        <w:t>and</w:t>
      </w:r>
      <w:r>
        <w:rPr>
          <w:spacing w:val="-7"/>
          <w:w w:val="110"/>
        </w:rPr>
        <w:t> </w:t>
      </w:r>
      <w:r>
        <w:rPr>
          <w:w w:val="110"/>
        </w:rPr>
        <w:t>MLP).</w:t>
      </w:r>
      <w:r>
        <w:rPr>
          <w:spacing w:val="-7"/>
          <w:w w:val="110"/>
        </w:rPr>
        <w:t> </w:t>
      </w:r>
      <w:r>
        <w:rPr>
          <w:w w:val="110"/>
        </w:rPr>
        <w:t>More</w:t>
      </w:r>
      <w:r>
        <w:rPr>
          <w:spacing w:val="-7"/>
          <w:w w:val="110"/>
        </w:rPr>
        <w:t> </w:t>
      </w:r>
      <w:r>
        <w:rPr>
          <w:w w:val="110"/>
        </w:rPr>
        <w:t>specifically,</w:t>
      </w:r>
      <w:r>
        <w:rPr>
          <w:spacing w:val="-7"/>
          <w:w w:val="110"/>
        </w:rPr>
        <w:t> </w:t>
      </w:r>
      <w:r>
        <w:rPr>
          <w:w w:val="110"/>
        </w:rPr>
        <w:t>we</w:t>
      </w:r>
      <w:r>
        <w:rPr>
          <w:spacing w:val="-7"/>
          <w:w w:val="110"/>
        </w:rPr>
        <w:t> </w:t>
      </w:r>
      <w:r>
        <w:rPr>
          <w:w w:val="110"/>
        </w:rPr>
        <w:t>conducted</w:t>
      </w:r>
      <w:r>
        <w:rPr>
          <w:spacing w:val="-7"/>
          <w:w w:val="110"/>
        </w:rPr>
        <w:t> </w:t>
      </w:r>
      <w:r>
        <w:rPr>
          <w:w w:val="110"/>
        </w:rPr>
        <w:t>a grid search within a 10-fold cross-validation framework to identify the hyperparameters</w:t>
      </w:r>
      <w:r>
        <w:rPr>
          <w:w w:val="110"/>
        </w:rPr>
        <w:t> yielding</w:t>
      </w:r>
      <w:r>
        <w:rPr>
          <w:w w:val="110"/>
        </w:rPr>
        <w:t> the</w:t>
      </w:r>
      <w:r>
        <w:rPr>
          <w:w w:val="110"/>
        </w:rPr>
        <w:t> best</w:t>
      </w:r>
      <w:r>
        <w:rPr>
          <w:w w:val="110"/>
        </w:rPr>
        <w:t> performing</w:t>
      </w:r>
      <w:r>
        <w:rPr>
          <w:w w:val="110"/>
        </w:rPr>
        <w:t> models</w:t>
      </w:r>
      <w:r>
        <w:rPr>
          <w:w w:val="110"/>
        </w:rPr>
        <w:t> for</w:t>
      </w:r>
      <w:r>
        <w:rPr>
          <w:w w:val="110"/>
        </w:rPr>
        <w:t> a</w:t>
      </w:r>
      <w:r>
        <w:rPr>
          <w:w w:val="110"/>
        </w:rPr>
        <w:t> particular combination of machine learning algorithm and descriptors in terms of </w:t>
      </w:r>
      <w:r>
        <w:rPr/>
        <w:t>MCC (averaged over the respective HPROM-NPROM and PROM-NPROM</w:t>
      </w:r>
      <w:r>
        <w:rPr>
          <w:w w:val="110"/>
        </w:rPr>
        <w:t> classifiers</w:t>
      </w:r>
      <w:r>
        <w:rPr>
          <w:spacing w:val="-11"/>
          <w:w w:val="110"/>
        </w:rPr>
        <w:t> </w:t>
      </w:r>
      <w:r>
        <w:rPr>
          <w:w w:val="110"/>
        </w:rPr>
        <w:t>for</w:t>
      </w:r>
      <w:r>
        <w:rPr>
          <w:spacing w:val="-11"/>
          <w:w w:val="110"/>
        </w:rPr>
        <w:t> </w:t>
      </w:r>
      <w:r>
        <w:rPr>
          <w:w w:val="110"/>
        </w:rPr>
        <w:t>the</w:t>
      </w:r>
      <w:r>
        <w:rPr>
          <w:spacing w:val="-11"/>
          <w:w w:val="110"/>
        </w:rPr>
        <w:t> </w:t>
      </w:r>
      <w:r>
        <w:rPr>
          <w:w w:val="110"/>
        </w:rPr>
        <w:t>three</w:t>
      </w:r>
      <w:r>
        <w:rPr>
          <w:spacing w:val="-11"/>
          <w:w w:val="110"/>
        </w:rPr>
        <w:t> </w:t>
      </w:r>
      <w:r>
        <w:rPr>
          <w:w w:val="110"/>
        </w:rPr>
        <w:t>assay</w:t>
      </w:r>
      <w:r>
        <w:rPr>
          <w:spacing w:val="-11"/>
          <w:w w:val="110"/>
        </w:rPr>
        <w:t> </w:t>
      </w:r>
      <w:r>
        <w:rPr>
          <w:w w:val="110"/>
        </w:rPr>
        <w:t>data</w:t>
      </w:r>
      <w:r>
        <w:rPr>
          <w:spacing w:val="-11"/>
          <w:w w:val="110"/>
        </w:rPr>
        <w:t> </w:t>
      </w:r>
      <w:r>
        <w:rPr>
          <w:w w:val="110"/>
        </w:rPr>
        <w:t>sets).</w:t>
      </w:r>
      <w:r>
        <w:rPr>
          <w:spacing w:val="-11"/>
          <w:w w:val="110"/>
        </w:rPr>
        <w:t> </w:t>
      </w:r>
      <w:r>
        <w:rPr>
          <w:w w:val="110"/>
        </w:rPr>
        <w:t>An</w:t>
      </w:r>
      <w:r>
        <w:rPr>
          <w:spacing w:val="-11"/>
          <w:w w:val="110"/>
        </w:rPr>
        <w:t> </w:t>
      </w:r>
      <w:r>
        <w:rPr>
          <w:w w:val="110"/>
        </w:rPr>
        <w:t>overview</w:t>
      </w:r>
      <w:r>
        <w:rPr>
          <w:spacing w:val="-11"/>
          <w:w w:val="110"/>
        </w:rPr>
        <w:t> </w:t>
      </w:r>
      <w:r>
        <w:rPr>
          <w:w w:val="110"/>
        </w:rPr>
        <w:t>of</w:t>
      </w:r>
      <w:r>
        <w:rPr>
          <w:spacing w:val="-11"/>
          <w:w w:val="110"/>
        </w:rPr>
        <w:t> </w:t>
      </w:r>
      <w:r>
        <w:rPr>
          <w:w w:val="110"/>
        </w:rPr>
        <w:t>the</w:t>
      </w:r>
      <w:r>
        <w:rPr>
          <w:spacing w:val="-11"/>
          <w:w w:val="110"/>
        </w:rPr>
        <w:t> </w:t>
      </w:r>
      <w:r>
        <w:rPr>
          <w:w w:val="110"/>
        </w:rPr>
        <w:t>explored</w:t>
      </w:r>
      <w:r>
        <w:rPr>
          <w:spacing w:val="-11"/>
          <w:w w:val="110"/>
        </w:rPr>
        <w:t> </w:t>
      </w:r>
      <w:r>
        <w:rPr>
          <w:w w:val="110"/>
        </w:rPr>
        <w:t>hy- perparameters</w:t>
      </w:r>
      <w:r>
        <w:rPr>
          <w:spacing w:val="-3"/>
          <w:w w:val="110"/>
        </w:rPr>
        <w:t> </w:t>
      </w:r>
      <w:r>
        <w:rPr>
          <w:w w:val="110"/>
        </w:rPr>
        <w:t>and</w:t>
      </w:r>
      <w:r>
        <w:rPr>
          <w:spacing w:val="-3"/>
          <w:w w:val="110"/>
        </w:rPr>
        <w:t> </w:t>
      </w:r>
      <w:r>
        <w:rPr>
          <w:w w:val="110"/>
        </w:rPr>
        <w:t>value</w:t>
      </w:r>
      <w:r>
        <w:rPr>
          <w:spacing w:val="-3"/>
          <w:w w:val="110"/>
        </w:rPr>
        <w:t> </w:t>
      </w:r>
      <w:r>
        <w:rPr>
          <w:w w:val="110"/>
        </w:rPr>
        <w:t>ranges,</w:t>
      </w:r>
      <w:r>
        <w:rPr>
          <w:spacing w:val="-3"/>
          <w:w w:val="110"/>
        </w:rPr>
        <w:t> </w:t>
      </w:r>
      <w:r>
        <w:rPr>
          <w:w w:val="110"/>
        </w:rPr>
        <w:t>as</w:t>
      </w:r>
      <w:r>
        <w:rPr>
          <w:spacing w:val="-3"/>
          <w:w w:val="110"/>
        </w:rPr>
        <w:t> </w:t>
      </w:r>
      <w:r>
        <w:rPr>
          <w:w w:val="110"/>
        </w:rPr>
        <w:t>well</w:t>
      </w:r>
      <w:r>
        <w:rPr>
          <w:spacing w:val="-3"/>
          <w:w w:val="110"/>
        </w:rPr>
        <w:t> </w:t>
      </w:r>
      <w:r>
        <w:rPr>
          <w:w w:val="110"/>
        </w:rPr>
        <w:t>as</w:t>
      </w:r>
      <w:r>
        <w:rPr>
          <w:spacing w:val="-3"/>
          <w:w w:val="110"/>
        </w:rPr>
        <w:t> </w:t>
      </w:r>
      <w:r>
        <w:rPr>
          <w:w w:val="110"/>
        </w:rPr>
        <w:t>the</w:t>
      </w:r>
      <w:r>
        <w:rPr>
          <w:spacing w:val="-3"/>
          <w:w w:val="110"/>
        </w:rPr>
        <w:t> </w:t>
      </w:r>
      <w:r>
        <w:rPr>
          <w:w w:val="110"/>
        </w:rPr>
        <w:t>selected</w:t>
      </w:r>
      <w:r>
        <w:rPr>
          <w:spacing w:val="-3"/>
          <w:w w:val="110"/>
        </w:rPr>
        <w:t> </w:t>
      </w:r>
      <w:r>
        <w:rPr>
          <w:w w:val="110"/>
        </w:rPr>
        <w:t>hyperparameter values, is provided in </w:t>
      </w:r>
      <w:hyperlink w:history="true" w:anchor="_bookmark17">
        <w:r>
          <w:rPr>
            <w:color w:val="0080AC"/>
            <w:w w:val="110"/>
          </w:rPr>
          <w:t>Table 6</w:t>
        </w:r>
      </w:hyperlink>
      <w:r>
        <w:rPr>
          <w:w w:val="110"/>
        </w:rPr>
        <w:t>.</w:t>
      </w:r>
    </w:p>
    <w:p>
      <w:pPr>
        <w:pStyle w:val="BodyText"/>
        <w:spacing w:line="273" w:lineRule="auto"/>
        <w:ind w:right="118" w:firstLine="239"/>
        <w:jc w:val="both"/>
      </w:pPr>
      <w:r>
        <w:rPr>
          <w:w w:val="110"/>
        </w:rPr>
        <w:t>The</w:t>
      </w:r>
      <w:r>
        <w:rPr>
          <w:w w:val="110"/>
        </w:rPr>
        <w:t> impact</w:t>
      </w:r>
      <w:r>
        <w:rPr>
          <w:w w:val="110"/>
        </w:rPr>
        <w:t> of</w:t>
      </w:r>
      <w:r>
        <w:rPr>
          <w:w w:val="110"/>
        </w:rPr>
        <w:t> individual</w:t>
      </w:r>
      <w:r>
        <w:rPr>
          <w:w w:val="110"/>
        </w:rPr>
        <w:t> hyperparameter</w:t>
      </w:r>
      <w:r>
        <w:rPr>
          <w:w w:val="110"/>
        </w:rPr>
        <w:t> settings</w:t>
      </w:r>
      <w:r>
        <w:rPr>
          <w:w w:val="110"/>
        </w:rPr>
        <w:t> on</w:t>
      </w:r>
      <w:r>
        <w:rPr>
          <w:w w:val="110"/>
        </w:rPr>
        <w:t> model</w:t>
      </w:r>
      <w:r>
        <w:rPr>
          <w:w w:val="110"/>
        </w:rPr>
        <w:t> per- formance</w:t>
      </w:r>
      <w:r>
        <w:rPr>
          <w:w w:val="110"/>
        </w:rPr>
        <w:t> is</w:t>
      </w:r>
      <w:r>
        <w:rPr>
          <w:w w:val="110"/>
        </w:rPr>
        <w:t> generally</w:t>
      </w:r>
      <w:r>
        <w:rPr>
          <w:w w:val="110"/>
        </w:rPr>
        <w:t> small</w:t>
      </w:r>
      <w:r>
        <w:rPr>
          <w:w w:val="110"/>
        </w:rPr>
        <w:t> (Table</w:t>
      </w:r>
      <w:r>
        <w:rPr>
          <w:w w:val="110"/>
        </w:rPr>
        <w:t> SI_3).</w:t>
      </w:r>
      <w:r>
        <w:rPr>
          <w:w w:val="110"/>
        </w:rPr>
        <w:t> The</w:t>
      </w:r>
      <w:r>
        <w:rPr>
          <w:w w:val="110"/>
        </w:rPr>
        <w:t> largest</w:t>
      </w:r>
      <w:r>
        <w:rPr>
          <w:w w:val="110"/>
        </w:rPr>
        <w:t> improvement</w:t>
      </w:r>
      <w:r>
        <w:rPr>
          <w:w w:val="110"/>
        </w:rPr>
        <w:t> in MCC observed during hyperparameter optimization was 0.037 (for the PROM-NPROM</w:t>
      </w:r>
      <w:r>
        <w:rPr>
          <w:spacing w:val="-11"/>
          <w:w w:val="110"/>
        </w:rPr>
        <w:t> </w:t>
      </w:r>
      <w:r>
        <w:rPr>
          <w:w w:val="110"/>
        </w:rPr>
        <w:t>MLP</w:t>
      </w:r>
      <w:r>
        <w:rPr>
          <w:spacing w:val="-11"/>
          <w:w w:val="110"/>
        </w:rPr>
        <w:t> </w:t>
      </w:r>
      <w:r>
        <w:rPr>
          <w:w w:val="110"/>
        </w:rPr>
        <w:t>classifier</w:t>
      </w:r>
      <w:r>
        <w:rPr>
          <w:spacing w:val="-11"/>
          <w:w w:val="110"/>
        </w:rPr>
        <w:t> </w:t>
      </w:r>
      <w:r>
        <w:rPr>
          <w:w w:val="110"/>
        </w:rPr>
        <w:t>trained</w:t>
      </w:r>
      <w:r>
        <w:rPr>
          <w:spacing w:val="-11"/>
          <w:w w:val="110"/>
        </w:rPr>
        <w:t> </w:t>
      </w:r>
      <w:r>
        <w:rPr>
          <w:w w:val="110"/>
        </w:rPr>
        <w:t>on</w:t>
      </w:r>
      <w:r>
        <w:rPr>
          <w:spacing w:val="-11"/>
          <w:w w:val="110"/>
        </w:rPr>
        <w:t> </w:t>
      </w:r>
      <w:r>
        <w:rPr>
          <w:w w:val="110"/>
        </w:rPr>
        <w:t>the</w:t>
      </w:r>
      <w:r>
        <w:rPr>
          <w:spacing w:val="-11"/>
          <w:w w:val="110"/>
        </w:rPr>
        <w:t> </w:t>
      </w:r>
      <w:r>
        <w:rPr>
          <w:w w:val="110"/>
        </w:rPr>
        <w:t>cell-based</w:t>
      </w:r>
      <w:r>
        <w:rPr>
          <w:spacing w:val="-11"/>
          <w:w w:val="110"/>
        </w:rPr>
        <w:t> </w:t>
      </w:r>
      <w:r>
        <w:rPr>
          <w:w w:val="110"/>
        </w:rPr>
        <w:t>assay</w:t>
      </w:r>
      <w:r>
        <w:rPr>
          <w:spacing w:val="-11"/>
          <w:w w:val="110"/>
        </w:rPr>
        <w:t> </w:t>
      </w:r>
      <w:r>
        <w:rPr>
          <w:w w:val="110"/>
        </w:rPr>
        <w:t>data</w:t>
      </w:r>
      <w:r>
        <w:rPr>
          <w:spacing w:val="-11"/>
          <w:w w:val="110"/>
        </w:rPr>
        <w:t> </w:t>
      </w:r>
      <w:r>
        <w:rPr>
          <w:w w:val="110"/>
        </w:rPr>
        <w:t>set; the</w:t>
      </w:r>
      <w:r>
        <w:rPr>
          <w:spacing w:val="-7"/>
          <w:w w:val="110"/>
        </w:rPr>
        <w:t> </w:t>
      </w:r>
      <w:r>
        <w:rPr>
          <w:w w:val="110"/>
        </w:rPr>
        <w:t>optimized</w:t>
      </w:r>
      <w:r>
        <w:rPr>
          <w:spacing w:val="-7"/>
          <w:w w:val="110"/>
        </w:rPr>
        <w:t> </w:t>
      </w:r>
      <w:r>
        <w:rPr>
          <w:w w:val="110"/>
        </w:rPr>
        <w:t>classifier</w:t>
      </w:r>
      <w:r>
        <w:rPr>
          <w:spacing w:val="-6"/>
          <w:w w:val="110"/>
        </w:rPr>
        <w:t> </w:t>
      </w:r>
      <w:r>
        <w:rPr>
          <w:w w:val="110"/>
        </w:rPr>
        <w:t>performed</w:t>
      </w:r>
      <w:r>
        <w:rPr>
          <w:spacing w:val="-8"/>
          <w:w w:val="110"/>
        </w:rPr>
        <w:t> </w:t>
      </w:r>
      <w:r>
        <w:rPr>
          <w:w w:val="110"/>
        </w:rPr>
        <w:t>significantly</w:t>
      </w:r>
      <w:r>
        <w:rPr>
          <w:spacing w:val="-7"/>
          <w:w w:val="110"/>
        </w:rPr>
        <w:t> </w:t>
      </w:r>
      <w:r>
        <w:rPr>
          <w:w w:val="110"/>
        </w:rPr>
        <w:t>better</w:t>
      </w:r>
      <w:r>
        <w:rPr>
          <w:spacing w:val="-7"/>
          <w:w w:val="110"/>
        </w:rPr>
        <w:t> </w:t>
      </w:r>
      <w:r>
        <w:rPr>
          <w:w w:val="110"/>
        </w:rPr>
        <w:t>than</w:t>
      </w:r>
      <w:r>
        <w:rPr>
          <w:spacing w:val="-8"/>
          <w:w w:val="110"/>
        </w:rPr>
        <w:t> </w:t>
      </w:r>
      <w:r>
        <w:rPr>
          <w:w w:val="110"/>
        </w:rPr>
        <w:t>the</w:t>
      </w:r>
      <w:r>
        <w:rPr>
          <w:spacing w:val="-6"/>
          <w:w w:val="110"/>
        </w:rPr>
        <w:t> </w:t>
      </w:r>
      <w:r>
        <w:rPr>
          <w:spacing w:val="-2"/>
          <w:w w:val="110"/>
        </w:rPr>
        <w:t>classifier</w:t>
      </w:r>
    </w:p>
    <w:p>
      <w:pPr>
        <w:pStyle w:val="BodyText"/>
        <w:spacing w:line="219" w:lineRule="exact"/>
      </w:pPr>
      <w:r>
        <w:rPr>
          <w:w w:val="110"/>
        </w:rPr>
        <w:t>using</w:t>
      </w:r>
      <w:r>
        <w:rPr>
          <w:spacing w:val="1"/>
          <w:w w:val="110"/>
        </w:rPr>
        <w:t> </w:t>
      </w:r>
      <w:r>
        <w:rPr>
          <w:w w:val="110"/>
        </w:rPr>
        <w:t>default</w:t>
      </w:r>
      <w:r>
        <w:rPr>
          <w:spacing w:val="1"/>
          <w:w w:val="110"/>
        </w:rPr>
        <w:t> </w:t>
      </w:r>
      <w:r>
        <w:rPr>
          <w:w w:val="110"/>
        </w:rPr>
        <w:t>hyperparameters;</w:t>
      </w:r>
      <w:r>
        <w:rPr>
          <w:spacing w:val="1"/>
          <w:w w:val="110"/>
        </w:rPr>
        <w:t> </w:t>
      </w:r>
      <w:r>
        <w:rPr>
          <w:w w:val="110"/>
        </w:rPr>
        <w:t>p-value</w:t>
      </w:r>
      <w:r>
        <w:rPr>
          <w:spacing w:val="1"/>
          <w:w w:val="110"/>
        </w:rPr>
        <w:t> </w:t>
      </w:r>
      <w:r>
        <w:rPr>
          <w:w w:val="110"/>
        </w:rPr>
        <w:t>of</w:t>
      </w:r>
      <w:r>
        <w:rPr>
          <w:spacing w:val="1"/>
          <w:w w:val="110"/>
        </w:rPr>
        <w:t> </w:t>
      </w:r>
      <w:r>
        <w:rPr>
          <w:w w:val="110"/>
        </w:rPr>
        <w:t>1.01</w:t>
      </w:r>
      <w:r>
        <w:rPr>
          <w:spacing w:val="1"/>
          <w:w w:val="110"/>
        </w:rPr>
        <w:t> </w:t>
      </w:r>
      <w:r>
        <w:rPr>
          <w:rFonts w:ascii="STIX Math" w:hAnsi="STIX Math"/>
          <w:w w:val="110"/>
        </w:rPr>
        <w:t>×</w:t>
      </w:r>
      <w:r>
        <w:rPr>
          <w:rFonts w:ascii="STIX Math" w:hAnsi="STIX Math"/>
          <w:spacing w:val="1"/>
          <w:w w:val="110"/>
        </w:rPr>
        <w:t> </w:t>
      </w:r>
      <w:r>
        <w:rPr>
          <w:w w:val="110"/>
        </w:rPr>
        <w:t>10</w:t>
      </w:r>
      <w:r>
        <w:rPr>
          <w:rFonts w:ascii="STIX Math" w:hAnsi="STIX Math"/>
          <w:w w:val="110"/>
          <w:vertAlign w:val="superscript"/>
        </w:rPr>
        <w:t>−</w:t>
      </w:r>
      <w:r>
        <w:rPr>
          <w:w w:val="110"/>
          <w:vertAlign w:val="superscript"/>
        </w:rPr>
        <w:t>10</w:t>
      </w:r>
      <w:r>
        <w:rPr>
          <w:w w:val="110"/>
          <w:vertAlign w:val="baseline"/>
        </w:rPr>
        <w:t>).</w:t>
      </w:r>
      <w:r>
        <w:rPr>
          <w:spacing w:val="2"/>
          <w:w w:val="110"/>
          <w:vertAlign w:val="baseline"/>
        </w:rPr>
        <w:t> </w:t>
      </w:r>
      <w:r>
        <w:rPr>
          <w:w w:val="110"/>
          <w:vertAlign w:val="baseline"/>
        </w:rPr>
        <w:t>The</w:t>
      </w:r>
      <w:r>
        <w:rPr>
          <w:spacing w:val="1"/>
          <w:w w:val="110"/>
          <w:vertAlign w:val="baseline"/>
        </w:rPr>
        <w:t> </w:t>
      </w:r>
      <w:r>
        <w:rPr>
          <w:w w:val="110"/>
          <w:vertAlign w:val="baseline"/>
        </w:rPr>
        <w:t>AUC</w:t>
      </w:r>
      <w:r>
        <w:rPr>
          <w:spacing w:val="1"/>
          <w:w w:val="110"/>
          <w:vertAlign w:val="baseline"/>
        </w:rPr>
        <w:t> </w:t>
      </w:r>
      <w:r>
        <w:rPr>
          <w:spacing w:val="-4"/>
          <w:w w:val="110"/>
          <w:vertAlign w:val="baseline"/>
        </w:rPr>
        <w:t>val-</w:t>
      </w:r>
    </w:p>
    <w:p>
      <w:pPr>
        <w:pStyle w:val="BodyText"/>
        <w:spacing w:line="172" w:lineRule="exact"/>
        <w:jc w:val="both"/>
      </w:pPr>
      <w:r>
        <w:rPr/>
        <w:t>ues</w:t>
      </w:r>
      <w:r>
        <w:rPr>
          <w:spacing w:val="31"/>
        </w:rPr>
        <w:t> </w:t>
      </w:r>
      <w:r>
        <w:rPr/>
        <w:t>improved</w:t>
      </w:r>
      <w:r>
        <w:rPr>
          <w:spacing w:val="32"/>
        </w:rPr>
        <w:t> </w:t>
      </w:r>
      <w:r>
        <w:rPr/>
        <w:t>consistently</w:t>
      </w:r>
      <w:r>
        <w:rPr>
          <w:spacing w:val="30"/>
        </w:rPr>
        <w:t> </w:t>
      </w:r>
      <w:r>
        <w:rPr/>
        <w:t>with</w:t>
      </w:r>
      <w:r>
        <w:rPr>
          <w:spacing w:val="32"/>
        </w:rPr>
        <w:t> </w:t>
      </w:r>
      <w:r>
        <w:rPr/>
        <w:t>the</w:t>
      </w:r>
      <w:r>
        <w:rPr>
          <w:spacing w:val="32"/>
        </w:rPr>
        <w:t> </w:t>
      </w:r>
      <w:r>
        <w:rPr/>
        <w:t>MCCs</w:t>
      </w:r>
      <w:r>
        <w:rPr>
          <w:spacing w:val="32"/>
        </w:rPr>
        <w:t> </w:t>
      </w:r>
      <w:r>
        <w:rPr/>
        <w:t>(Table</w:t>
      </w:r>
      <w:r>
        <w:rPr>
          <w:spacing w:val="32"/>
        </w:rPr>
        <w:t> </w:t>
      </w:r>
      <w:r>
        <w:rPr/>
        <w:t>SI_3),</w:t>
      </w:r>
      <w:r>
        <w:rPr>
          <w:spacing w:val="32"/>
        </w:rPr>
        <w:t> </w:t>
      </w:r>
      <w:r>
        <w:rPr/>
        <w:t>except</w:t>
      </w:r>
      <w:r>
        <w:rPr>
          <w:spacing w:val="32"/>
        </w:rPr>
        <w:t> </w:t>
      </w:r>
      <w:r>
        <w:rPr/>
        <w:t>for</w:t>
      </w:r>
      <w:r>
        <w:rPr>
          <w:spacing w:val="31"/>
        </w:rPr>
        <w:t> </w:t>
      </w:r>
      <w:r>
        <w:rPr>
          <w:spacing w:val="-4"/>
        </w:rPr>
        <w:t>KNN,</w:t>
      </w:r>
    </w:p>
    <w:p>
      <w:pPr>
        <w:pStyle w:val="BodyText"/>
        <w:spacing w:line="273" w:lineRule="auto" w:before="20"/>
        <w:ind w:right="116"/>
        <w:jc w:val="both"/>
      </w:pPr>
      <w:r>
        <w:rPr>
          <w:w w:val="110"/>
        </w:rPr>
        <w:t>for which the MCCs increased with fewer numbers of neighbors while </w:t>
      </w:r>
      <w:r>
        <w:rPr>
          <w:spacing w:val="-2"/>
          <w:w w:val="110"/>
        </w:rPr>
        <w:t>the</w:t>
      </w:r>
      <w:r>
        <w:rPr>
          <w:spacing w:val="-5"/>
          <w:w w:val="110"/>
        </w:rPr>
        <w:t> </w:t>
      </w:r>
      <w:r>
        <w:rPr>
          <w:spacing w:val="-2"/>
          <w:w w:val="110"/>
        </w:rPr>
        <w:t>AUC</w:t>
      </w:r>
      <w:r>
        <w:rPr>
          <w:spacing w:val="-5"/>
          <w:w w:val="110"/>
        </w:rPr>
        <w:t> </w:t>
      </w:r>
      <w:r>
        <w:rPr>
          <w:spacing w:val="-2"/>
          <w:w w:val="110"/>
        </w:rPr>
        <w:t>values</w:t>
      </w:r>
      <w:r>
        <w:rPr>
          <w:spacing w:val="-5"/>
          <w:w w:val="110"/>
        </w:rPr>
        <w:t> </w:t>
      </w:r>
      <w:r>
        <w:rPr>
          <w:spacing w:val="-2"/>
          <w:w w:val="110"/>
        </w:rPr>
        <w:t>decreased.</w:t>
      </w:r>
      <w:r>
        <w:rPr>
          <w:spacing w:val="-5"/>
          <w:w w:val="110"/>
        </w:rPr>
        <w:t> </w:t>
      </w:r>
      <w:r>
        <w:rPr>
          <w:spacing w:val="-2"/>
          <w:w w:val="110"/>
        </w:rPr>
        <w:t>In</w:t>
      </w:r>
      <w:r>
        <w:rPr>
          <w:spacing w:val="-5"/>
          <w:w w:val="110"/>
        </w:rPr>
        <w:t> </w:t>
      </w:r>
      <w:r>
        <w:rPr>
          <w:spacing w:val="-2"/>
          <w:w w:val="110"/>
        </w:rPr>
        <w:t>the</w:t>
      </w:r>
      <w:r>
        <w:rPr>
          <w:spacing w:val="-5"/>
          <w:w w:val="110"/>
        </w:rPr>
        <w:t> </w:t>
      </w:r>
      <w:r>
        <w:rPr>
          <w:spacing w:val="-2"/>
          <w:w w:val="110"/>
        </w:rPr>
        <w:t>case</w:t>
      </w:r>
      <w:r>
        <w:rPr>
          <w:spacing w:val="-5"/>
          <w:w w:val="110"/>
        </w:rPr>
        <w:t> </w:t>
      </w:r>
      <w:r>
        <w:rPr>
          <w:spacing w:val="-2"/>
          <w:w w:val="110"/>
        </w:rPr>
        <w:t>of</w:t>
      </w:r>
      <w:r>
        <w:rPr>
          <w:spacing w:val="-5"/>
          <w:w w:val="110"/>
        </w:rPr>
        <w:t> </w:t>
      </w:r>
      <w:r>
        <w:rPr>
          <w:spacing w:val="-2"/>
          <w:w w:val="110"/>
        </w:rPr>
        <w:t>the</w:t>
      </w:r>
      <w:r>
        <w:rPr>
          <w:spacing w:val="-5"/>
          <w:w w:val="110"/>
        </w:rPr>
        <w:t> </w:t>
      </w:r>
      <w:r>
        <w:rPr>
          <w:spacing w:val="-2"/>
          <w:w w:val="110"/>
        </w:rPr>
        <w:t>RF</w:t>
      </w:r>
      <w:r>
        <w:rPr>
          <w:spacing w:val="-5"/>
          <w:w w:val="110"/>
        </w:rPr>
        <w:t> </w:t>
      </w:r>
      <w:r>
        <w:rPr>
          <w:spacing w:val="-2"/>
          <w:w w:val="110"/>
        </w:rPr>
        <w:t>and</w:t>
      </w:r>
      <w:r>
        <w:rPr>
          <w:spacing w:val="-5"/>
          <w:w w:val="110"/>
        </w:rPr>
        <w:t> </w:t>
      </w:r>
      <w:r>
        <w:rPr>
          <w:spacing w:val="-2"/>
          <w:w w:val="110"/>
        </w:rPr>
        <w:t>ET</w:t>
      </w:r>
      <w:r>
        <w:rPr>
          <w:spacing w:val="-5"/>
          <w:w w:val="110"/>
        </w:rPr>
        <w:t> </w:t>
      </w:r>
      <w:r>
        <w:rPr>
          <w:spacing w:val="-2"/>
          <w:w w:val="110"/>
        </w:rPr>
        <w:t>classifiers,</w:t>
      </w:r>
      <w:r>
        <w:rPr>
          <w:spacing w:val="-5"/>
          <w:w w:val="110"/>
        </w:rPr>
        <w:t> </w:t>
      </w:r>
      <w:r>
        <w:rPr>
          <w:spacing w:val="-2"/>
          <w:w w:val="110"/>
        </w:rPr>
        <w:t>gains </w:t>
      </w:r>
      <w:r>
        <w:rPr>
          <w:w w:val="110"/>
        </w:rPr>
        <w:t>in</w:t>
      </w:r>
      <w:r>
        <w:rPr>
          <w:spacing w:val="-6"/>
          <w:w w:val="110"/>
        </w:rPr>
        <w:t> </w:t>
      </w:r>
      <w:r>
        <w:rPr>
          <w:w w:val="110"/>
        </w:rPr>
        <w:t>performance</w:t>
      </w:r>
      <w:r>
        <w:rPr>
          <w:spacing w:val="-5"/>
          <w:w w:val="110"/>
        </w:rPr>
        <w:t> </w:t>
      </w:r>
      <w:r>
        <w:rPr>
          <w:w w:val="110"/>
        </w:rPr>
        <w:t>beyond</w:t>
      </w:r>
      <w:r>
        <w:rPr>
          <w:spacing w:val="-5"/>
          <w:w w:val="110"/>
        </w:rPr>
        <w:t> </w:t>
      </w:r>
      <w:r>
        <w:rPr>
          <w:w w:val="110"/>
        </w:rPr>
        <w:t>200</w:t>
      </w:r>
      <w:r>
        <w:rPr>
          <w:spacing w:val="-5"/>
          <w:w w:val="110"/>
        </w:rPr>
        <w:t> </w:t>
      </w:r>
      <w:r>
        <w:rPr>
          <w:w w:val="110"/>
        </w:rPr>
        <w:t>estimators</w:t>
      </w:r>
      <w:r>
        <w:rPr>
          <w:spacing w:val="-6"/>
          <w:w w:val="110"/>
        </w:rPr>
        <w:t> </w:t>
      </w:r>
      <w:r>
        <w:rPr>
          <w:w w:val="110"/>
        </w:rPr>
        <w:t>were</w:t>
      </w:r>
      <w:r>
        <w:rPr>
          <w:spacing w:val="-5"/>
          <w:w w:val="110"/>
        </w:rPr>
        <w:t> </w:t>
      </w:r>
      <w:r>
        <w:rPr>
          <w:w w:val="110"/>
        </w:rPr>
        <w:t>marginal</w:t>
      </w:r>
      <w:r>
        <w:rPr>
          <w:spacing w:val="-6"/>
          <w:w w:val="110"/>
        </w:rPr>
        <w:t> </w:t>
      </w:r>
      <w:r>
        <w:rPr>
          <w:w w:val="110"/>
        </w:rPr>
        <w:t>and</w:t>
      </w:r>
      <w:r>
        <w:rPr>
          <w:spacing w:val="-5"/>
          <w:w w:val="110"/>
        </w:rPr>
        <w:t> </w:t>
      </w:r>
      <w:r>
        <w:rPr>
          <w:w w:val="110"/>
        </w:rPr>
        <w:t>do</w:t>
      </w:r>
      <w:r>
        <w:rPr>
          <w:spacing w:val="-5"/>
          <w:w w:val="110"/>
        </w:rPr>
        <w:t> </w:t>
      </w:r>
      <w:r>
        <w:rPr>
          <w:w w:val="110"/>
        </w:rPr>
        <w:t>not</w:t>
      </w:r>
      <w:r>
        <w:rPr>
          <w:spacing w:val="-6"/>
          <w:w w:val="110"/>
        </w:rPr>
        <w:t> </w:t>
      </w:r>
      <w:r>
        <w:rPr>
          <w:w w:val="110"/>
        </w:rPr>
        <w:t>justify the</w:t>
      </w:r>
      <w:r>
        <w:rPr>
          <w:spacing w:val="-6"/>
          <w:w w:val="110"/>
        </w:rPr>
        <w:t> </w:t>
      </w:r>
      <w:r>
        <w:rPr>
          <w:w w:val="110"/>
        </w:rPr>
        <w:t>additional</w:t>
      </w:r>
      <w:r>
        <w:rPr>
          <w:spacing w:val="-7"/>
          <w:w w:val="110"/>
        </w:rPr>
        <w:t> </w:t>
      </w:r>
      <w:r>
        <w:rPr>
          <w:w w:val="110"/>
        </w:rPr>
        <w:t>demands</w:t>
      </w:r>
      <w:r>
        <w:rPr>
          <w:spacing w:val="-6"/>
          <w:w w:val="110"/>
        </w:rPr>
        <w:t> </w:t>
      </w:r>
      <w:r>
        <w:rPr>
          <w:w w:val="110"/>
        </w:rPr>
        <w:t>in</w:t>
      </w:r>
      <w:r>
        <w:rPr>
          <w:spacing w:val="-6"/>
          <w:w w:val="110"/>
        </w:rPr>
        <w:t> </w:t>
      </w:r>
      <w:r>
        <w:rPr>
          <w:w w:val="110"/>
        </w:rPr>
        <w:t>computational</w:t>
      </w:r>
      <w:r>
        <w:rPr>
          <w:spacing w:val="-7"/>
          <w:w w:val="110"/>
        </w:rPr>
        <w:t> </w:t>
      </w:r>
      <w:r>
        <w:rPr>
          <w:w w:val="110"/>
        </w:rPr>
        <w:t>power</w:t>
      </w:r>
      <w:r>
        <w:rPr>
          <w:spacing w:val="-6"/>
          <w:w w:val="110"/>
        </w:rPr>
        <w:t> </w:t>
      </w:r>
      <w:r>
        <w:rPr>
          <w:w w:val="110"/>
        </w:rPr>
        <w:t>and</w:t>
      </w:r>
      <w:r>
        <w:rPr>
          <w:spacing w:val="-6"/>
          <w:w w:val="110"/>
        </w:rPr>
        <w:t> </w:t>
      </w:r>
      <w:r>
        <w:rPr>
          <w:w w:val="110"/>
        </w:rPr>
        <w:t>memory.</w:t>
      </w:r>
      <w:r>
        <w:rPr>
          <w:spacing w:val="-6"/>
          <w:w w:val="110"/>
        </w:rPr>
        <w:t> </w:t>
      </w:r>
      <w:r>
        <w:rPr>
          <w:w w:val="110"/>
        </w:rPr>
        <w:t>The</w:t>
      </w:r>
      <w:r>
        <w:rPr>
          <w:spacing w:val="-6"/>
          <w:w w:val="110"/>
        </w:rPr>
        <w:t> </w:t>
      </w:r>
      <w:r>
        <w:rPr>
          <w:w w:val="110"/>
        </w:rPr>
        <w:t>same is true for the MLP classifier, for which we identified 250 as the most suitable number of perceptrons for our purposes.</w:t>
      </w:r>
    </w:p>
    <w:p>
      <w:pPr>
        <w:pStyle w:val="BodyText"/>
        <w:spacing w:line="273" w:lineRule="auto"/>
        <w:ind w:right="117" w:firstLine="239"/>
        <w:jc w:val="both"/>
      </w:pPr>
      <w:r>
        <w:rPr/>
        <w:t>The best of all models (an HPROM-NPROM MLP classifier for target-</w:t>
      </w:r>
      <w:r>
        <w:rPr>
          <w:w w:val="110"/>
        </w:rPr>
        <w:t> based</w:t>
      </w:r>
      <w:r>
        <w:rPr>
          <w:spacing w:val="-8"/>
          <w:w w:val="110"/>
        </w:rPr>
        <w:t> </w:t>
      </w:r>
      <w:r>
        <w:rPr>
          <w:w w:val="110"/>
        </w:rPr>
        <w:t>assays;</w:t>
      </w:r>
      <w:r>
        <w:rPr>
          <w:spacing w:val="-8"/>
          <w:w w:val="110"/>
        </w:rPr>
        <w:t> </w:t>
      </w:r>
      <w:r>
        <w:rPr>
          <w:w w:val="110"/>
        </w:rPr>
        <w:t>single</w:t>
      </w:r>
      <w:r>
        <w:rPr>
          <w:spacing w:val="-7"/>
          <w:w w:val="110"/>
        </w:rPr>
        <w:t> </w:t>
      </w:r>
      <w:r>
        <w:rPr>
          <w:w w:val="110"/>
        </w:rPr>
        <w:t>hidden</w:t>
      </w:r>
      <w:r>
        <w:rPr>
          <w:spacing w:val="-7"/>
          <w:w w:val="110"/>
        </w:rPr>
        <w:t> </w:t>
      </w:r>
      <w:r>
        <w:rPr>
          <w:w w:val="110"/>
        </w:rPr>
        <w:t>layer</w:t>
      </w:r>
      <w:r>
        <w:rPr>
          <w:spacing w:val="-8"/>
          <w:w w:val="110"/>
        </w:rPr>
        <w:t> </w:t>
      </w:r>
      <w:r>
        <w:rPr>
          <w:w w:val="110"/>
        </w:rPr>
        <w:t>with</w:t>
      </w:r>
      <w:r>
        <w:rPr>
          <w:spacing w:val="-7"/>
          <w:w w:val="110"/>
        </w:rPr>
        <w:t> </w:t>
      </w:r>
      <w:r>
        <w:rPr>
          <w:w w:val="110"/>
        </w:rPr>
        <w:t>250</w:t>
      </w:r>
      <w:r>
        <w:rPr>
          <w:spacing w:val="-8"/>
          <w:w w:val="110"/>
        </w:rPr>
        <w:t> </w:t>
      </w:r>
      <w:r>
        <w:rPr>
          <w:w w:val="110"/>
        </w:rPr>
        <w:t>perceptrons;</w:t>
      </w:r>
      <w:r>
        <w:rPr>
          <w:spacing w:val="-8"/>
          <w:w w:val="110"/>
        </w:rPr>
        <w:t> </w:t>
      </w:r>
      <w:r>
        <w:rPr>
          <w:w w:val="110"/>
        </w:rPr>
        <w:t>activation</w:t>
      </w:r>
      <w:r>
        <w:rPr>
          <w:spacing w:val="-8"/>
          <w:w w:val="110"/>
        </w:rPr>
        <w:t> </w:t>
      </w:r>
      <w:r>
        <w:rPr>
          <w:w w:val="110"/>
        </w:rPr>
        <w:t>func- tion</w:t>
      </w:r>
      <w:r>
        <w:rPr>
          <w:spacing w:val="-2"/>
          <w:w w:val="110"/>
        </w:rPr>
        <w:t> </w:t>
      </w:r>
      <w:r>
        <w:rPr>
          <w:w w:val="110"/>
        </w:rPr>
        <w:t>relu)</w:t>
      </w:r>
      <w:r>
        <w:rPr>
          <w:spacing w:val="-2"/>
          <w:w w:val="110"/>
        </w:rPr>
        <w:t> </w:t>
      </w:r>
      <w:r>
        <w:rPr>
          <w:w w:val="110"/>
        </w:rPr>
        <w:t>yielded</w:t>
      </w:r>
      <w:r>
        <w:rPr>
          <w:spacing w:val="-2"/>
          <w:w w:val="110"/>
        </w:rPr>
        <w:t> </w:t>
      </w:r>
      <w:r>
        <w:rPr>
          <w:w w:val="110"/>
        </w:rPr>
        <w:t>an</w:t>
      </w:r>
      <w:r>
        <w:rPr>
          <w:spacing w:val="-2"/>
          <w:w w:val="110"/>
        </w:rPr>
        <w:t> </w:t>
      </w:r>
      <w:r>
        <w:rPr>
          <w:w w:val="110"/>
        </w:rPr>
        <w:t>MCC</w:t>
      </w:r>
      <w:r>
        <w:rPr>
          <w:spacing w:val="-2"/>
          <w:w w:val="110"/>
        </w:rPr>
        <w:t> </w:t>
      </w:r>
      <w:r>
        <w:rPr>
          <w:w w:val="110"/>
        </w:rPr>
        <w:t>of</w:t>
      </w:r>
      <w:r>
        <w:rPr>
          <w:spacing w:val="-2"/>
          <w:w w:val="110"/>
        </w:rPr>
        <w:t> </w:t>
      </w:r>
      <w:r>
        <w:rPr>
          <w:w w:val="110"/>
        </w:rPr>
        <w:t>0.686</w:t>
      </w:r>
      <w:r>
        <w:rPr>
          <w:spacing w:val="-2"/>
          <w:w w:val="110"/>
        </w:rPr>
        <w:t> </w:t>
      </w:r>
      <w:r>
        <w:rPr>
          <w:w w:val="110"/>
        </w:rPr>
        <w:t>(the</w:t>
      </w:r>
      <w:r>
        <w:rPr>
          <w:spacing w:val="-1"/>
          <w:w w:val="110"/>
        </w:rPr>
        <w:t> </w:t>
      </w:r>
      <w:r>
        <w:rPr>
          <w:w w:val="110"/>
        </w:rPr>
        <w:t>optimized</w:t>
      </w:r>
      <w:r>
        <w:rPr>
          <w:spacing w:val="-2"/>
          <w:w w:val="110"/>
        </w:rPr>
        <w:t> </w:t>
      </w:r>
      <w:r>
        <w:rPr>
          <w:w w:val="110"/>
        </w:rPr>
        <w:t>classifier</w:t>
      </w:r>
      <w:r>
        <w:rPr>
          <w:spacing w:val="-2"/>
          <w:w w:val="110"/>
        </w:rPr>
        <w:t> </w:t>
      </w:r>
      <w:r>
        <w:rPr>
          <w:w w:val="110"/>
        </w:rPr>
        <w:t>performed significantly</w:t>
      </w:r>
      <w:r>
        <w:rPr>
          <w:spacing w:val="21"/>
          <w:w w:val="110"/>
        </w:rPr>
        <w:t> </w:t>
      </w:r>
      <w:r>
        <w:rPr>
          <w:w w:val="110"/>
        </w:rPr>
        <w:t>better</w:t>
      </w:r>
      <w:r>
        <w:rPr>
          <w:spacing w:val="22"/>
          <w:w w:val="110"/>
        </w:rPr>
        <w:t> </w:t>
      </w:r>
      <w:r>
        <w:rPr>
          <w:w w:val="110"/>
        </w:rPr>
        <w:t>than</w:t>
      </w:r>
      <w:r>
        <w:rPr>
          <w:spacing w:val="23"/>
          <w:w w:val="110"/>
        </w:rPr>
        <w:t> </w:t>
      </w:r>
      <w:r>
        <w:rPr>
          <w:w w:val="110"/>
        </w:rPr>
        <w:t>the</w:t>
      </w:r>
      <w:r>
        <w:rPr>
          <w:spacing w:val="22"/>
          <w:w w:val="110"/>
        </w:rPr>
        <w:t> </w:t>
      </w:r>
      <w:r>
        <w:rPr>
          <w:w w:val="110"/>
        </w:rPr>
        <w:t>classifier</w:t>
      </w:r>
      <w:r>
        <w:rPr>
          <w:spacing w:val="23"/>
          <w:w w:val="110"/>
        </w:rPr>
        <w:t> </w:t>
      </w:r>
      <w:r>
        <w:rPr>
          <w:w w:val="110"/>
        </w:rPr>
        <w:t>using</w:t>
      </w:r>
      <w:r>
        <w:rPr>
          <w:spacing w:val="22"/>
          <w:w w:val="110"/>
        </w:rPr>
        <w:t> </w:t>
      </w:r>
      <w:r>
        <w:rPr>
          <w:w w:val="110"/>
        </w:rPr>
        <w:t>default</w:t>
      </w:r>
      <w:r>
        <w:rPr>
          <w:spacing w:val="23"/>
          <w:w w:val="110"/>
        </w:rPr>
        <w:t> </w:t>
      </w:r>
      <w:r>
        <w:rPr>
          <w:spacing w:val="-2"/>
          <w:w w:val="110"/>
        </w:rPr>
        <w:t>hyperparameters;</w:t>
      </w:r>
    </w:p>
    <w:p>
      <w:pPr>
        <w:pStyle w:val="BodyText"/>
        <w:spacing w:line="219" w:lineRule="exact"/>
      </w:pPr>
      <w:r>
        <w:rPr>
          <w:w w:val="110"/>
        </w:rPr>
        <w:t>p-value</w:t>
      </w:r>
      <w:r>
        <w:rPr>
          <w:spacing w:val="1"/>
          <w:w w:val="110"/>
        </w:rPr>
        <w:t> </w:t>
      </w:r>
      <w:r>
        <w:rPr>
          <w:w w:val="110"/>
        </w:rPr>
        <w:t>of</w:t>
      </w:r>
      <w:r>
        <w:rPr>
          <w:spacing w:val="1"/>
          <w:w w:val="110"/>
        </w:rPr>
        <w:t> </w:t>
      </w:r>
      <w:r>
        <w:rPr>
          <w:w w:val="110"/>
        </w:rPr>
        <w:t>3.79</w:t>
      </w:r>
      <w:r>
        <w:rPr>
          <w:spacing w:val="1"/>
          <w:w w:val="110"/>
        </w:rPr>
        <w:t> </w:t>
      </w:r>
      <w:r>
        <w:rPr>
          <w:rFonts w:ascii="STIX Math" w:hAnsi="STIX Math"/>
          <w:w w:val="110"/>
        </w:rPr>
        <w:t>× </w:t>
      </w:r>
      <w:r>
        <w:rPr>
          <w:w w:val="110"/>
        </w:rPr>
        <w:t>10</w:t>
      </w:r>
      <w:r>
        <w:rPr>
          <w:rFonts w:ascii="STIX Math" w:hAnsi="STIX Math"/>
          <w:w w:val="110"/>
          <w:vertAlign w:val="superscript"/>
        </w:rPr>
        <w:t>−</w:t>
      </w:r>
      <w:r>
        <w:rPr>
          <w:w w:val="110"/>
          <w:vertAlign w:val="superscript"/>
        </w:rPr>
        <w:t>3</w:t>
      </w:r>
      <w:r>
        <w:rPr>
          <w:w w:val="110"/>
          <w:vertAlign w:val="baseline"/>
        </w:rPr>
        <w:t>).</w:t>
      </w:r>
      <w:r>
        <w:rPr>
          <w:spacing w:val="1"/>
          <w:w w:val="110"/>
          <w:vertAlign w:val="baseline"/>
        </w:rPr>
        <w:t> </w:t>
      </w:r>
      <w:r>
        <w:rPr>
          <w:w w:val="110"/>
          <w:vertAlign w:val="baseline"/>
        </w:rPr>
        <w:t>The</w:t>
      </w:r>
      <w:r>
        <w:rPr>
          <w:spacing w:val="1"/>
          <w:w w:val="110"/>
          <w:vertAlign w:val="baseline"/>
        </w:rPr>
        <w:t> </w:t>
      </w:r>
      <w:r>
        <w:rPr>
          <w:w w:val="110"/>
          <w:vertAlign w:val="baseline"/>
        </w:rPr>
        <w:t>models</w:t>
      </w:r>
      <w:r>
        <w:rPr>
          <w:spacing w:val="1"/>
          <w:w w:val="110"/>
          <w:vertAlign w:val="baseline"/>
        </w:rPr>
        <w:t> </w:t>
      </w:r>
      <w:r>
        <w:rPr>
          <w:w w:val="110"/>
          <w:vertAlign w:val="baseline"/>
        </w:rPr>
        <w:t>chosen</w:t>
      </w:r>
      <w:r>
        <w:rPr>
          <w:spacing w:val="1"/>
          <w:w w:val="110"/>
          <w:vertAlign w:val="baseline"/>
        </w:rPr>
        <w:t> </w:t>
      </w:r>
      <w:r>
        <w:rPr>
          <w:w w:val="110"/>
          <w:vertAlign w:val="baseline"/>
        </w:rPr>
        <w:t>from</w:t>
      </w:r>
      <w:r>
        <w:rPr>
          <w:spacing w:val="1"/>
          <w:w w:val="110"/>
          <w:vertAlign w:val="baseline"/>
        </w:rPr>
        <w:t> </w:t>
      </w:r>
      <w:r>
        <w:rPr>
          <w:w w:val="110"/>
          <w:vertAlign w:val="baseline"/>
        </w:rPr>
        <w:t>hyperparameter</w:t>
      </w:r>
      <w:r>
        <w:rPr>
          <w:spacing w:val="1"/>
          <w:w w:val="110"/>
          <w:vertAlign w:val="baseline"/>
        </w:rPr>
        <w:t> </w:t>
      </w:r>
      <w:r>
        <w:rPr>
          <w:spacing w:val="-2"/>
          <w:w w:val="110"/>
          <w:vertAlign w:val="baseline"/>
        </w:rPr>
        <w:t>opti-</w:t>
      </w:r>
    </w:p>
    <w:p>
      <w:pPr>
        <w:pStyle w:val="BodyText"/>
        <w:spacing w:line="172" w:lineRule="exact"/>
        <w:jc w:val="both"/>
      </w:pPr>
      <w:r>
        <w:rPr>
          <w:w w:val="110"/>
        </w:rPr>
        <w:t>mization are</w:t>
      </w:r>
      <w:r>
        <w:rPr>
          <w:spacing w:val="2"/>
          <w:w w:val="110"/>
        </w:rPr>
        <w:t> </w:t>
      </w:r>
      <w:r>
        <w:rPr>
          <w:w w:val="110"/>
        </w:rPr>
        <w:t>listed</w:t>
      </w:r>
      <w:r>
        <w:rPr>
          <w:spacing w:val="2"/>
          <w:w w:val="110"/>
        </w:rPr>
        <w:t> </w:t>
      </w:r>
      <w:r>
        <w:rPr>
          <w:w w:val="110"/>
        </w:rPr>
        <w:t>in</w:t>
      </w:r>
      <w:r>
        <w:rPr>
          <w:spacing w:val="2"/>
          <w:w w:val="110"/>
        </w:rPr>
        <w:t> </w:t>
      </w:r>
      <w:hyperlink w:history="true" w:anchor="_bookmark18">
        <w:r>
          <w:rPr>
            <w:color w:val="0080AC"/>
            <w:w w:val="110"/>
          </w:rPr>
          <w:t>Table</w:t>
        </w:r>
        <w:r>
          <w:rPr>
            <w:color w:val="0080AC"/>
            <w:spacing w:val="2"/>
            <w:w w:val="110"/>
          </w:rPr>
          <w:t> </w:t>
        </w:r>
        <w:r>
          <w:rPr>
            <w:color w:val="0080AC"/>
            <w:spacing w:val="-5"/>
            <w:w w:val="110"/>
          </w:rPr>
          <w:t>7</w:t>
        </w:r>
      </w:hyperlink>
      <w:r>
        <w:rPr>
          <w:spacing w:val="-5"/>
          <w:w w:val="110"/>
        </w:rPr>
        <w:t>.</w:t>
      </w:r>
    </w:p>
    <w:p>
      <w:pPr>
        <w:pStyle w:val="BodyText"/>
        <w:spacing w:before="156"/>
        <w:ind w:left="0"/>
      </w:pPr>
    </w:p>
    <w:p>
      <w:pPr>
        <w:spacing w:before="0"/>
        <w:ind w:left="118" w:right="0" w:firstLine="0"/>
        <w:jc w:val="both"/>
        <w:rPr>
          <w:rFonts w:ascii="Times New Roman"/>
          <w:i/>
          <w:sz w:val="16"/>
        </w:rPr>
      </w:pPr>
      <w:r>
        <w:rPr>
          <w:rFonts w:ascii="Times New Roman"/>
          <w:i/>
          <w:sz w:val="16"/>
        </w:rPr>
        <w:t>Model</w:t>
      </w:r>
      <w:r>
        <w:rPr>
          <w:rFonts w:ascii="Times New Roman"/>
          <w:i/>
          <w:spacing w:val="9"/>
          <w:sz w:val="16"/>
        </w:rPr>
        <w:t> </w:t>
      </w:r>
      <w:r>
        <w:rPr>
          <w:rFonts w:ascii="Times New Roman"/>
          <w:i/>
          <w:sz w:val="16"/>
        </w:rPr>
        <w:t>performance</w:t>
      </w:r>
      <w:r>
        <w:rPr>
          <w:rFonts w:ascii="Times New Roman"/>
          <w:i/>
          <w:spacing w:val="10"/>
          <w:sz w:val="16"/>
        </w:rPr>
        <w:t> </w:t>
      </w:r>
      <w:r>
        <w:rPr>
          <w:rFonts w:ascii="Times New Roman"/>
          <w:i/>
          <w:sz w:val="16"/>
        </w:rPr>
        <w:t>as</w:t>
      </w:r>
      <w:r>
        <w:rPr>
          <w:rFonts w:ascii="Times New Roman"/>
          <w:i/>
          <w:spacing w:val="9"/>
          <w:sz w:val="16"/>
        </w:rPr>
        <w:t> </w:t>
      </w:r>
      <w:r>
        <w:rPr>
          <w:rFonts w:ascii="Times New Roman"/>
          <w:i/>
          <w:sz w:val="16"/>
        </w:rPr>
        <w:t>a</w:t>
      </w:r>
      <w:r>
        <w:rPr>
          <w:rFonts w:ascii="Times New Roman"/>
          <w:i/>
          <w:spacing w:val="10"/>
          <w:sz w:val="16"/>
        </w:rPr>
        <w:t> </w:t>
      </w:r>
      <w:r>
        <w:rPr>
          <w:rFonts w:ascii="Times New Roman"/>
          <w:i/>
          <w:sz w:val="16"/>
        </w:rPr>
        <w:t>function</w:t>
      </w:r>
      <w:r>
        <w:rPr>
          <w:rFonts w:ascii="Times New Roman"/>
          <w:i/>
          <w:spacing w:val="9"/>
          <w:sz w:val="16"/>
        </w:rPr>
        <w:t> </w:t>
      </w:r>
      <w:r>
        <w:rPr>
          <w:rFonts w:ascii="Times New Roman"/>
          <w:i/>
          <w:sz w:val="16"/>
        </w:rPr>
        <w:t>of</w:t>
      </w:r>
      <w:r>
        <w:rPr>
          <w:rFonts w:ascii="Times New Roman"/>
          <w:i/>
          <w:spacing w:val="10"/>
          <w:sz w:val="16"/>
        </w:rPr>
        <w:t> </w:t>
      </w:r>
      <w:r>
        <w:rPr>
          <w:rFonts w:ascii="Times New Roman"/>
          <w:i/>
          <w:sz w:val="16"/>
        </w:rPr>
        <w:t>the</w:t>
      </w:r>
      <w:r>
        <w:rPr>
          <w:rFonts w:ascii="Times New Roman"/>
          <w:i/>
          <w:spacing w:val="9"/>
          <w:sz w:val="16"/>
        </w:rPr>
        <w:t> </w:t>
      </w:r>
      <w:r>
        <w:rPr>
          <w:rFonts w:ascii="Times New Roman"/>
          <w:i/>
          <w:sz w:val="16"/>
        </w:rPr>
        <w:t>size</w:t>
      </w:r>
      <w:r>
        <w:rPr>
          <w:rFonts w:ascii="Times New Roman"/>
          <w:i/>
          <w:spacing w:val="10"/>
          <w:sz w:val="16"/>
        </w:rPr>
        <w:t> </w:t>
      </w:r>
      <w:r>
        <w:rPr>
          <w:rFonts w:ascii="Times New Roman"/>
          <w:i/>
          <w:sz w:val="16"/>
        </w:rPr>
        <w:t>of</w:t>
      </w:r>
      <w:r>
        <w:rPr>
          <w:rFonts w:ascii="Times New Roman"/>
          <w:i/>
          <w:spacing w:val="9"/>
          <w:sz w:val="16"/>
        </w:rPr>
        <w:t> </w:t>
      </w:r>
      <w:r>
        <w:rPr>
          <w:rFonts w:ascii="Times New Roman"/>
          <w:i/>
          <w:sz w:val="16"/>
        </w:rPr>
        <w:t>the</w:t>
      </w:r>
      <w:r>
        <w:rPr>
          <w:rFonts w:ascii="Times New Roman"/>
          <w:i/>
          <w:spacing w:val="10"/>
          <w:sz w:val="16"/>
        </w:rPr>
        <w:t> </w:t>
      </w:r>
      <w:r>
        <w:rPr>
          <w:rFonts w:ascii="Times New Roman"/>
          <w:i/>
          <w:sz w:val="16"/>
        </w:rPr>
        <w:t>training</w:t>
      </w:r>
      <w:r>
        <w:rPr>
          <w:rFonts w:ascii="Times New Roman"/>
          <w:i/>
          <w:spacing w:val="9"/>
          <w:sz w:val="16"/>
        </w:rPr>
        <w:t> </w:t>
      </w:r>
      <w:r>
        <w:rPr>
          <w:rFonts w:ascii="Times New Roman"/>
          <w:i/>
          <w:spacing w:val="-5"/>
          <w:sz w:val="16"/>
        </w:rPr>
        <w:t>set</w:t>
      </w:r>
    </w:p>
    <w:p>
      <w:pPr>
        <w:pStyle w:val="BodyText"/>
        <w:spacing w:line="273" w:lineRule="auto" w:before="25"/>
        <w:ind w:right="115" w:firstLine="239"/>
        <w:jc w:val="both"/>
      </w:pPr>
      <w:r>
        <w:rPr>
          <w:w w:val="110"/>
        </w:rPr>
        <w:t>In</w:t>
      </w:r>
      <w:r>
        <w:rPr>
          <w:spacing w:val="36"/>
          <w:w w:val="110"/>
        </w:rPr>
        <w:t> </w:t>
      </w:r>
      <w:r>
        <w:rPr>
          <w:w w:val="110"/>
        </w:rPr>
        <w:t>order</w:t>
      </w:r>
      <w:r>
        <w:rPr>
          <w:spacing w:val="36"/>
          <w:w w:val="110"/>
        </w:rPr>
        <w:t> </w:t>
      </w:r>
      <w:r>
        <w:rPr>
          <w:w w:val="110"/>
        </w:rPr>
        <w:t>to</w:t>
      </w:r>
      <w:r>
        <w:rPr>
          <w:spacing w:val="36"/>
          <w:w w:val="110"/>
        </w:rPr>
        <w:t> </w:t>
      </w:r>
      <w:r>
        <w:rPr>
          <w:w w:val="110"/>
        </w:rPr>
        <w:t>determine</w:t>
      </w:r>
      <w:r>
        <w:rPr>
          <w:spacing w:val="36"/>
          <w:w w:val="110"/>
        </w:rPr>
        <w:t> </w:t>
      </w:r>
      <w:r>
        <w:rPr>
          <w:w w:val="110"/>
        </w:rPr>
        <w:t>the</w:t>
      </w:r>
      <w:r>
        <w:rPr>
          <w:spacing w:val="36"/>
          <w:w w:val="110"/>
        </w:rPr>
        <w:t> </w:t>
      </w:r>
      <w:r>
        <w:rPr>
          <w:w w:val="110"/>
        </w:rPr>
        <w:t>impact</w:t>
      </w:r>
      <w:r>
        <w:rPr>
          <w:spacing w:val="36"/>
          <w:w w:val="110"/>
        </w:rPr>
        <w:t> </w:t>
      </w:r>
      <w:r>
        <w:rPr>
          <w:w w:val="110"/>
        </w:rPr>
        <w:t>of</w:t>
      </w:r>
      <w:r>
        <w:rPr>
          <w:spacing w:val="35"/>
          <w:w w:val="110"/>
        </w:rPr>
        <w:t> </w:t>
      </w:r>
      <w:r>
        <w:rPr>
          <w:w w:val="110"/>
        </w:rPr>
        <w:t>the</w:t>
      </w:r>
      <w:r>
        <w:rPr>
          <w:spacing w:val="36"/>
          <w:w w:val="110"/>
        </w:rPr>
        <w:t> </w:t>
      </w:r>
      <w:r>
        <w:rPr>
          <w:w w:val="110"/>
        </w:rPr>
        <w:t>size</w:t>
      </w:r>
      <w:r>
        <w:rPr>
          <w:spacing w:val="35"/>
          <w:w w:val="110"/>
        </w:rPr>
        <w:t> </w:t>
      </w:r>
      <w:r>
        <w:rPr>
          <w:w w:val="110"/>
        </w:rPr>
        <w:t>of</w:t>
      </w:r>
      <w:r>
        <w:rPr>
          <w:spacing w:val="36"/>
          <w:w w:val="110"/>
        </w:rPr>
        <w:t> </w:t>
      </w:r>
      <w:r>
        <w:rPr>
          <w:w w:val="110"/>
        </w:rPr>
        <w:t>the</w:t>
      </w:r>
      <w:r>
        <w:rPr>
          <w:spacing w:val="36"/>
          <w:w w:val="110"/>
        </w:rPr>
        <w:t> </w:t>
      </w:r>
      <w:r>
        <w:rPr>
          <w:w w:val="110"/>
        </w:rPr>
        <w:t>training</w:t>
      </w:r>
      <w:r>
        <w:rPr>
          <w:spacing w:val="35"/>
          <w:w w:val="110"/>
        </w:rPr>
        <w:t> </w:t>
      </w:r>
      <w:r>
        <w:rPr>
          <w:w w:val="110"/>
        </w:rPr>
        <w:t>set on</w:t>
      </w:r>
      <w:r>
        <w:rPr>
          <w:w w:val="110"/>
        </w:rPr>
        <w:t> model</w:t>
      </w:r>
      <w:r>
        <w:rPr>
          <w:w w:val="110"/>
        </w:rPr>
        <w:t> performance</w:t>
      </w:r>
      <w:r>
        <w:rPr>
          <w:w w:val="110"/>
        </w:rPr>
        <w:t> we</w:t>
      </w:r>
      <w:r>
        <w:rPr>
          <w:w w:val="110"/>
        </w:rPr>
        <w:t> trained</w:t>
      </w:r>
      <w:r>
        <w:rPr>
          <w:w w:val="110"/>
        </w:rPr>
        <w:t> and</w:t>
      </w:r>
      <w:r>
        <w:rPr>
          <w:w w:val="110"/>
        </w:rPr>
        <w:t> tested</w:t>
      </w:r>
      <w:r>
        <w:rPr>
          <w:w w:val="110"/>
        </w:rPr>
        <w:t> the</w:t>
      </w:r>
      <w:r>
        <w:rPr>
          <w:w w:val="110"/>
        </w:rPr>
        <w:t> optimized</w:t>
      </w:r>
      <w:r>
        <w:rPr>
          <w:w w:val="110"/>
        </w:rPr>
        <w:t> HPROM- </w:t>
      </w:r>
      <w:r>
        <w:rPr/>
        <w:t>NPROM</w:t>
      </w:r>
      <w:r>
        <w:rPr>
          <w:spacing w:val="21"/>
        </w:rPr>
        <w:t> </w:t>
      </w:r>
      <w:r>
        <w:rPr/>
        <w:t>and</w:t>
      </w:r>
      <w:r>
        <w:rPr>
          <w:spacing w:val="21"/>
        </w:rPr>
        <w:t> </w:t>
      </w:r>
      <w:r>
        <w:rPr/>
        <w:t>PROM-NPROM</w:t>
      </w:r>
      <w:r>
        <w:rPr>
          <w:spacing w:val="21"/>
        </w:rPr>
        <w:t> </w:t>
      </w:r>
      <w:r>
        <w:rPr/>
        <w:t>MLP</w:t>
      </w:r>
      <w:r>
        <w:rPr>
          <w:spacing w:val="21"/>
        </w:rPr>
        <w:t> </w:t>
      </w:r>
      <w:r>
        <w:rPr/>
        <w:t>classifiers</w:t>
      </w:r>
      <w:r>
        <w:rPr>
          <w:spacing w:val="21"/>
        </w:rPr>
        <w:t> </w:t>
      </w:r>
      <w:r>
        <w:rPr/>
        <w:t>on</w:t>
      </w:r>
      <w:r>
        <w:rPr>
          <w:spacing w:val="21"/>
        </w:rPr>
        <w:t> </w:t>
      </w:r>
      <w:r>
        <w:rPr/>
        <w:t>fractions</w:t>
      </w:r>
      <w:r>
        <w:rPr>
          <w:spacing w:val="21"/>
        </w:rPr>
        <w:t> </w:t>
      </w:r>
      <w:r>
        <w:rPr/>
        <w:t>of</w:t>
      </w:r>
      <w:r>
        <w:rPr>
          <w:spacing w:val="21"/>
        </w:rPr>
        <w:t> </w:t>
      </w:r>
      <w:r>
        <w:rPr/>
        <w:t>0.01</w:t>
      </w:r>
      <w:r>
        <w:rPr>
          <w:spacing w:val="21"/>
        </w:rPr>
        <w:t> </w:t>
      </w:r>
      <w:r>
        <w:rPr/>
        <w:t>to</w:t>
      </w:r>
      <w:r>
        <w:rPr>
          <w:spacing w:val="21"/>
        </w:rPr>
        <w:t> </w:t>
      </w:r>
      <w:r>
        <w:rPr/>
        <w:t>1.00</w:t>
      </w:r>
      <w:r>
        <w:rPr>
          <w:w w:val="110"/>
        </w:rPr>
        <w:t> of the full training sets (within a 10-fold cross-validation framework). From</w:t>
      </w:r>
      <w:r>
        <w:rPr>
          <w:w w:val="110"/>
        </w:rPr>
        <w:t> </w:t>
      </w:r>
      <w:hyperlink w:history="true" w:anchor="_bookmark19">
        <w:r>
          <w:rPr>
            <w:color w:val="0080AC"/>
            <w:w w:val="110"/>
          </w:rPr>
          <w:t>Fig.</w:t>
        </w:r>
        <w:r>
          <w:rPr>
            <w:color w:val="0080AC"/>
            <w:w w:val="110"/>
          </w:rPr>
          <w:t> 7</w:t>
        </w:r>
      </w:hyperlink>
      <w:r>
        <w:rPr>
          <w:color w:val="0080AC"/>
          <w:w w:val="110"/>
        </w:rPr>
        <w:t> </w:t>
      </w:r>
      <w:r>
        <w:rPr>
          <w:w w:val="110"/>
        </w:rPr>
        <w:t>it</w:t>
      </w:r>
      <w:r>
        <w:rPr>
          <w:w w:val="110"/>
        </w:rPr>
        <w:t> is</w:t>
      </w:r>
      <w:r>
        <w:rPr>
          <w:w w:val="110"/>
        </w:rPr>
        <w:t> observed</w:t>
      </w:r>
      <w:r>
        <w:rPr>
          <w:w w:val="110"/>
        </w:rPr>
        <w:t> that</w:t>
      </w:r>
      <w:r>
        <w:rPr>
          <w:w w:val="110"/>
        </w:rPr>
        <w:t> models</w:t>
      </w:r>
      <w:r>
        <w:rPr>
          <w:w w:val="110"/>
        </w:rPr>
        <w:t> built</w:t>
      </w:r>
      <w:r>
        <w:rPr>
          <w:w w:val="110"/>
        </w:rPr>
        <w:t> on</w:t>
      </w:r>
      <w:r>
        <w:rPr>
          <w:w w:val="110"/>
        </w:rPr>
        <w:t> just</w:t>
      </w:r>
      <w:r>
        <w:rPr>
          <w:w w:val="110"/>
        </w:rPr>
        <w:t> 20%</w:t>
      </w:r>
      <w:r>
        <w:rPr>
          <w:w w:val="110"/>
        </w:rPr>
        <w:t> of</w:t>
      </w:r>
      <w:r>
        <w:rPr>
          <w:w w:val="110"/>
        </w:rPr>
        <w:t> the</w:t>
      </w:r>
      <w:r>
        <w:rPr>
          <w:w w:val="110"/>
        </w:rPr>
        <w:t> data already</w:t>
      </w:r>
      <w:r>
        <w:rPr>
          <w:w w:val="110"/>
        </w:rPr>
        <w:t> achieve</w:t>
      </w:r>
      <w:r>
        <w:rPr>
          <w:w w:val="110"/>
        </w:rPr>
        <w:t> good</w:t>
      </w:r>
      <w:r>
        <w:rPr>
          <w:w w:val="110"/>
        </w:rPr>
        <w:t> performance</w:t>
      </w:r>
      <w:r>
        <w:rPr>
          <w:w w:val="110"/>
        </w:rPr>
        <w:t> (MCCs</w:t>
      </w:r>
      <w:r>
        <w:rPr>
          <w:w w:val="110"/>
        </w:rPr>
        <w:t> between</w:t>
      </w:r>
      <w:r>
        <w:rPr>
          <w:w w:val="110"/>
        </w:rPr>
        <w:t> 0.434</w:t>
      </w:r>
      <w:r>
        <w:rPr>
          <w:w w:val="110"/>
        </w:rPr>
        <w:t> and</w:t>
      </w:r>
      <w:r>
        <w:rPr>
          <w:w w:val="110"/>
        </w:rPr>
        <w:t> 0.524). Larger</w:t>
      </w:r>
      <w:r>
        <w:rPr>
          <w:spacing w:val="11"/>
          <w:w w:val="110"/>
        </w:rPr>
        <w:t> </w:t>
      </w:r>
      <w:r>
        <w:rPr>
          <w:w w:val="110"/>
        </w:rPr>
        <w:t>data</w:t>
      </w:r>
      <w:r>
        <w:rPr>
          <w:spacing w:val="12"/>
          <w:w w:val="110"/>
        </w:rPr>
        <w:t> </w:t>
      </w:r>
      <w:r>
        <w:rPr>
          <w:w w:val="110"/>
        </w:rPr>
        <w:t>sets</w:t>
      </w:r>
      <w:r>
        <w:rPr>
          <w:spacing w:val="11"/>
          <w:w w:val="110"/>
        </w:rPr>
        <w:t> </w:t>
      </w:r>
      <w:r>
        <w:rPr>
          <w:w w:val="110"/>
        </w:rPr>
        <w:t>may</w:t>
      </w:r>
      <w:r>
        <w:rPr>
          <w:spacing w:val="12"/>
          <w:w w:val="110"/>
        </w:rPr>
        <w:t> </w:t>
      </w:r>
      <w:r>
        <w:rPr>
          <w:w w:val="110"/>
        </w:rPr>
        <w:t>add</w:t>
      </w:r>
      <w:r>
        <w:rPr>
          <w:spacing w:val="11"/>
          <w:w w:val="110"/>
        </w:rPr>
        <w:t> </w:t>
      </w:r>
      <w:r>
        <w:rPr>
          <w:w w:val="110"/>
        </w:rPr>
        <w:t>significant</w:t>
      </w:r>
      <w:r>
        <w:rPr>
          <w:spacing w:val="12"/>
          <w:w w:val="110"/>
        </w:rPr>
        <w:t> </w:t>
      </w:r>
      <w:r>
        <w:rPr>
          <w:w w:val="110"/>
        </w:rPr>
        <w:t>value</w:t>
      </w:r>
      <w:r>
        <w:rPr>
          <w:spacing w:val="11"/>
          <w:w w:val="110"/>
        </w:rPr>
        <w:t> </w:t>
      </w:r>
      <w:r>
        <w:rPr>
          <w:w w:val="110"/>
        </w:rPr>
        <w:t>but</w:t>
      </w:r>
      <w:r>
        <w:rPr>
          <w:spacing w:val="12"/>
          <w:w w:val="110"/>
        </w:rPr>
        <w:t> </w:t>
      </w:r>
      <w:r>
        <w:rPr>
          <w:w w:val="110"/>
        </w:rPr>
        <w:t>primarily</w:t>
      </w:r>
      <w:r>
        <w:rPr>
          <w:spacing w:val="11"/>
          <w:w w:val="110"/>
        </w:rPr>
        <w:t> </w:t>
      </w:r>
      <w:r>
        <w:rPr>
          <w:w w:val="110"/>
        </w:rPr>
        <w:t>if</w:t>
      </w:r>
      <w:r>
        <w:rPr>
          <w:spacing w:val="12"/>
          <w:w w:val="110"/>
        </w:rPr>
        <w:t> </w:t>
      </w:r>
      <w:r>
        <w:rPr>
          <w:w w:val="110"/>
        </w:rPr>
        <w:t>they</w:t>
      </w:r>
      <w:r>
        <w:rPr>
          <w:spacing w:val="11"/>
          <w:w w:val="110"/>
        </w:rPr>
        <w:t> </w:t>
      </w:r>
      <w:r>
        <w:rPr>
          <w:spacing w:val="-2"/>
          <w:w w:val="110"/>
        </w:rPr>
        <w:t>cover</w:t>
      </w:r>
    </w:p>
    <w:p>
      <w:pPr>
        <w:spacing w:after="0" w:line="273" w:lineRule="auto"/>
        <w:jc w:val="both"/>
        <w:sectPr>
          <w:type w:val="continuous"/>
          <w:pgSz w:w="11910" w:h="15880"/>
          <w:pgMar w:header="668" w:footer="490" w:top="620" w:bottom="280" w:left="640" w:right="620"/>
          <w:cols w:num="2" w:equalWidth="0">
            <w:col w:w="5187" w:space="193"/>
            <w:col w:w="5270"/>
          </w:cols>
        </w:sectPr>
      </w:pPr>
    </w:p>
    <w:p>
      <w:pPr>
        <w:pStyle w:val="BodyText"/>
        <w:spacing w:before="91"/>
        <w:ind w:left="0"/>
        <w:rPr>
          <w:sz w:val="14"/>
        </w:rPr>
      </w:pPr>
    </w:p>
    <w:p>
      <w:pPr>
        <w:spacing w:before="0"/>
        <w:ind w:left="1732" w:right="0" w:firstLine="0"/>
        <w:jc w:val="left"/>
        <w:rPr>
          <w:rFonts w:ascii="Times New Roman"/>
          <w:b/>
          <w:sz w:val="14"/>
        </w:rPr>
      </w:pPr>
      <w:bookmarkStart w:name="_bookmark17" w:id="37"/>
      <w:bookmarkEnd w:id="37"/>
      <w:r>
        <w:rPr/>
      </w:r>
      <w:r>
        <w:rPr>
          <w:rFonts w:ascii="Times New Roman"/>
          <w:b/>
          <w:w w:val="110"/>
          <w:sz w:val="14"/>
        </w:rPr>
        <w:t>Table </w:t>
      </w:r>
      <w:r>
        <w:rPr>
          <w:rFonts w:ascii="Times New Roman"/>
          <w:b/>
          <w:spacing w:val="-10"/>
          <w:w w:val="110"/>
          <w:sz w:val="14"/>
        </w:rPr>
        <w:t>6</w:t>
      </w:r>
    </w:p>
    <w:p>
      <w:pPr>
        <w:spacing w:before="31"/>
        <w:ind w:left="1732" w:right="0" w:firstLine="0"/>
        <w:jc w:val="left"/>
        <w:rPr>
          <w:sz w:val="14"/>
        </w:rPr>
      </w:pPr>
      <w:r>
        <w:rPr>
          <w:w w:val="110"/>
          <w:sz w:val="14"/>
        </w:rPr>
        <w:t>Overview</w:t>
      </w:r>
      <w:r>
        <w:rPr>
          <w:spacing w:val="13"/>
          <w:w w:val="110"/>
          <w:sz w:val="14"/>
        </w:rPr>
        <w:t> </w:t>
      </w:r>
      <w:r>
        <w:rPr>
          <w:w w:val="110"/>
          <w:sz w:val="14"/>
        </w:rPr>
        <w:t>of</w:t>
      </w:r>
      <w:r>
        <w:rPr>
          <w:spacing w:val="13"/>
          <w:w w:val="110"/>
          <w:sz w:val="14"/>
        </w:rPr>
        <w:t> </w:t>
      </w:r>
      <w:r>
        <w:rPr>
          <w:w w:val="110"/>
          <w:sz w:val="14"/>
        </w:rPr>
        <w:t>hyperparameters</w:t>
      </w:r>
      <w:r>
        <w:rPr>
          <w:spacing w:val="12"/>
          <w:w w:val="110"/>
          <w:sz w:val="14"/>
        </w:rPr>
        <w:t> </w:t>
      </w:r>
      <w:r>
        <w:rPr>
          <w:w w:val="110"/>
          <w:sz w:val="14"/>
        </w:rPr>
        <w:t>optimized</w:t>
      </w:r>
      <w:r>
        <w:rPr>
          <w:spacing w:val="14"/>
          <w:w w:val="110"/>
          <w:sz w:val="14"/>
        </w:rPr>
        <w:t> </w:t>
      </w:r>
      <w:r>
        <w:rPr>
          <w:w w:val="110"/>
          <w:sz w:val="14"/>
        </w:rPr>
        <w:t>during</w:t>
      </w:r>
      <w:r>
        <w:rPr>
          <w:spacing w:val="13"/>
          <w:w w:val="110"/>
          <w:sz w:val="14"/>
        </w:rPr>
        <w:t> </w:t>
      </w:r>
      <w:r>
        <w:rPr>
          <w:w w:val="110"/>
          <w:sz w:val="14"/>
        </w:rPr>
        <w:t>grid</w:t>
      </w:r>
      <w:r>
        <w:rPr>
          <w:spacing w:val="13"/>
          <w:w w:val="110"/>
          <w:sz w:val="14"/>
        </w:rPr>
        <w:t> </w:t>
      </w:r>
      <w:r>
        <w:rPr>
          <w:w w:val="110"/>
          <w:sz w:val="14"/>
        </w:rPr>
        <w:t>search</w:t>
      </w:r>
      <w:r>
        <w:rPr>
          <w:spacing w:val="14"/>
          <w:w w:val="110"/>
          <w:sz w:val="14"/>
        </w:rPr>
        <w:t> </w:t>
      </w:r>
      <w:r>
        <w:rPr>
          <w:w w:val="110"/>
          <w:sz w:val="14"/>
        </w:rPr>
        <w:t>within</w:t>
      </w:r>
      <w:r>
        <w:rPr>
          <w:spacing w:val="13"/>
          <w:w w:val="110"/>
          <w:sz w:val="14"/>
        </w:rPr>
        <w:t> </w:t>
      </w:r>
      <w:r>
        <w:rPr>
          <w:w w:val="110"/>
          <w:sz w:val="14"/>
        </w:rPr>
        <w:t>a</w:t>
      </w:r>
      <w:r>
        <w:rPr>
          <w:spacing w:val="13"/>
          <w:w w:val="110"/>
          <w:sz w:val="14"/>
        </w:rPr>
        <w:t> </w:t>
      </w:r>
      <w:r>
        <w:rPr>
          <w:w w:val="110"/>
          <w:sz w:val="14"/>
        </w:rPr>
        <w:t>10-fold</w:t>
      </w:r>
      <w:r>
        <w:rPr>
          <w:spacing w:val="14"/>
          <w:w w:val="110"/>
          <w:sz w:val="14"/>
        </w:rPr>
        <w:t> </w:t>
      </w:r>
      <w:r>
        <w:rPr>
          <w:w w:val="110"/>
          <w:sz w:val="14"/>
        </w:rPr>
        <w:t>cross-validation</w:t>
      </w:r>
      <w:r>
        <w:rPr>
          <w:spacing w:val="13"/>
          <w:w w:val="110"/>
          <w:sz w:val="14"/>
        </w:rPr>
        <w:t> </w:t>
      </w:r>
      <w:r>
        <w:rPr>
          <w:spacing w:val="-2"/>
          <w:w w:val="110"/>
          <w:sz w:val="14"/>
        </w:rPr>
        <w:t>framework.</w:t>
      </w:r>
      <w:r>
        <w:rPr>
          <w:color w:val="0080AC"/>
          <w:spacing w:val="-2"/>
          <w:w w:val="110"/>
          <w:sz w:val="14"/>
          <w:vertAlign w:val="superscript"/>
        </w:rPr>
        <w:t>1</w:t>
      </w:r>
    </w:p>
    <w:p>
      <w:pPr>
        <w:pStyle w:val="BodyText"/>
        <w:spacing w:before="7"/>
        <w:ind w:left="0"/>
        <w:rPr>
          <w:sz w:val="6"/>
        </w:rPr>
      </w:pPr>
      <w:r>
        <w:rPr/>
        <mc:AlternateContent>
          <mc:Choice Requires="wps">
            <w:drawing>
              <wp:anchor distT="0" distB="0" distL="0" distR="0" allowOverlap="1" layoutInCell="1" locked="0" behindDoc="1" simplePos="0" relativeHeight="487598592">
                <wp:simplePos x="0" y="0"/>
                <wp:positionH relativeFrom="page">
                  <wp:posOffset>1506283</wp:posOffset>
                </wp:positionH>
                <wp:positionV relativeFrom="paragraph">
                  <wp:posOffset>64108</wp:posOffset>
                </wp:positionV>
                <wp:extent cx="4555490" cy="1270"/>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4555490" cy="1270"/>
                        </a:xfrm>
                        <a:custGeom>
                          <a:avLst/>
                          <a:gdLst/>
                          <a:ahLst/>
                          <a:cxnLst/>
                          <a:rect l="l" t="t" r="r" b="b"/>
                          <a:pathLst>
                            <a:path w="4555490" h="0">
                              <a:moveTo>
                                <a:pt x="0" y="0"/>
                              </a:moveTo>
                              <a:lnTo>
                                <a:pt x="455496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8.605003pt;margin-top:5.047899pt;width:358.7pt;height:.1pt;mso-position-horizontal-relative:page;mso-position-vertical-relative:paragraph;z-index:-15717888;mso-wrap-distance-left:0;mso-wrap-distance-right:0" id="docshape21" coordorigin="2372,101" coordsize="7174,0" path="m2372,101l9545,101e" filled="false" stroked="true" strokeweight=".504pt" strokecolor="#000000">
                <v:path arrowok="t"/>
                <v:stroke dashstyle="solid"/>
                <w10:wrap type="topAndBottom"/>
              </v:shape>
            </w:pict>
          </mc:Fallback>
        </mc:AlternateContent>
      </w:r>
    </w:p>
    <w:p>
      <w:pPr>
        <w:tabs>
          <w:tab w:pos="2822" w:val="left" w:leader="none"/>
          <w:tab w:pos="6816" w:val="left" w:leader="none"/>
        </w:tabs>
        <w:spacing w:before="59"/>
        <w:ind w:left="1851" w:right="0" w:firstLine="0"/>
        <w:jc w:val="left"/>
        <w:rPr>
          <w:sz w:val="12"/>
        </w:rPr>
      </w:pPr>
      <w:r>
        <w:rPr>
          <w:spacing w:val="-2"/>
          <w:w w:val="115"/>
          <w:sz w:val="12"/>
        </w:rPr>
        <w:t>Classifier</w:t>
      </w:r>
      <w:r>
        <w:rPr>
          <w:sz w:val="12"/>
        </w:rPr>
        <w:tab/>
      </w:r>
      <w:r>
        <w:rPr>
          <w:spacing w:val="-2"/>
          <w:w w:val="115"/>
          <w:sz w:val="12"/>
        </w:rPr>
        <w:t>Parameter</w:t>
      </w:r>
      <w:r>
        <w:rPr>
          <w:sz w:val="12"/>
        </w:rPr>
        <w:tab/>
      </w:r>
      <w:r>
        <w:rPr>
          <w:spacing w:val="-2"/>
          <w:w w:val="115"/>
          <w:sz w:val="12"/>
        </w:rPr>
        <w:t>Values</w:t>
      </w:r>
    </w:p>
    <w:p>
      <w:pPr>
        <w:pStyle w:val="BodyText"/>
        <w:spacing w:before="3"/>
        <w:ind w:left="0"/>
        <w:rPr>
          <w:sz w:val="4"/>
        </w:rPr>
      </w:pPr>
      <w:r>
        <w:rPr/>
        <mc:AlternateContent>
          <mc:Choice Requires="wps">
            <w:drawing>
              <wp:anchor distT="0" distB="0" distL="0" distR="0" allowOverlap="1" layoutInCell="1" locked="0" behindDoc="1" simplePos="0" relativeHeight="487599104">
                <wp:simplePos x="0" y="0"/>
                <wp:positionH relativeFrom="page">
                  <wp:posOffset>1506283</wp:posOffset>
                </wp:positionH>
                <wp:positionV relativeFrom="paragraph">
                  <wp:posOffset>46819</wp:posOffset>
                </wp:positionV>
                <wp:extent cx="4555490" cy="1270"/>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4555490" cy="1270"/>
                        </a:xfrm>
                        <a:custGeom>
                          <a:avLst/>
                          <a:gdLst/>
                          <a:ahLst/>
                          <a:cxnLst/>
                          <a:rect l="l" t="t" r="r" b="b"/>
                          <a:pathLst>
                            <a:path w="4555490" h="0">
                              <a:moveTo>
                                <a:pt x="0" y="0"/>
                              </a:moveTo>
                              <a:lnTo>
                                <a:pt x="455496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8.605003pt;margin-top:3.686586pt;width:358.7pt;height:.1pt;mso-position-horizontal-relative:page;mso-position-vertical-relative:paragraph;z-index:-15717376;mso-wrap-distance-left:0;mso-wrap-distance-right:0" id="docshape22" coordorigin="2372,74" coordsize="7174,0" path="m2372,74l9545,74e" filled="false" stroked="true" strokeweight=".504pt" strokecolor="#000000">
                <v:path arrowok="t"/>
                <v:stroke dashstyle="solid"/>
                <w10:wrap type="topAndBottom"/>
              </v:shape>
            </w:pict>
          </mc:Fallback>
        </mc:AlternateContent>
      </w:r>
    </w:p>
    <w:p>
      <w:pPr>
        <w:tabs>
          <w:tab w:pos="2822" w:val="left" w:leader="none"/>
          <w:tab w:pos="6817" w:val="left" w:leader="none"/>
        </w:tabs>
        <w:spacing w:before="59"/>
        <w:ind w:left="1851" w:right="0" w:firstLine="0"/>
        <w:jc w:val="left"/>
        <w:rPr>
          <w:sz w:val="12"/>
        </w:rPr>
      </w:pPr>
      <w:r>
        <w:rPr>
          <w:spacing w:val="-5"/>
          <w:w w:val="115"/>
          <w:sz w:val="12"/>
        </w:rPr>
        <w:t>KNN</w:t>
      </w:r>
      <w:r>
        <w:rPr>
          <w:sz w:val="12"/>
        </w:rPr>
        <w:tab/>
      </w:r>
      <w:r>
        <w:rPr>
          <w:w w:val="115"/>
          <w:sz w:val="12"/>
        </w:rPr>
        <w:t>n_neighbors</w:t>
      </w:r>
      <w:r>
        <w:rPr>
          <w:spacing w:val="1"/>
          <w:w w:val="115"/>
          <w:sz w:val="12"/>
        </w:rPr>
        <w:t> </w:t>
      </w:r>
      <w:r>
        <w:rPr>
          <w:w w:val="115"/>
          <w:sz w:val="12"/>
        </w:rPr>
        <w:t>(number</w:t>
      </w:r>
      <w:r>
        <w:rPr>
          <w:spacing w:val="3"/>
          <w:w w:val="115"/>
          <w:sz w:val="12"/>
        </w:rPr>
        <w:t> </w:t>
      </w:r>
      <w:r>
        <w:rPr>
          <w:w w:val="115"/>
          <w:sz w:val="12"/>
        </w:rPr>
        <w:t>of</w:t>
      </w:r>
      <w:r>
        <w:rPr>
          <w:spacing w:val="2"/>
          <w:w w:val="115"/>
          <w:sz w:val="12"/>
        </w:rPr>
        <w:t> </w:t>
      </w:r>
      <w:r>
        <w:rPr>
          <w:w w:val="115"/>
          <w:sz w:val="12"/>
        </w:rPr>
        <w:t>neighbors</w:t>
      </w:r>
      <w:r>
        <w:rPr>
          <w:spacing w:val="1"/>
          <w:w w:val="115"/>
          <w:sz w:val="12"/>
        </w:rPr>
        <w:t> </w:t>
      </w:r>
      <w:r>
        <w:rPr>
          <w:spacing w:val="-2"/>
          <w:w w:val="115"/>
          <w:sz w:val="12"/>
        </w:rPr>
        <w:t>considered)</w:t>
      </w:r>
      <w:r>
        <w:rPr>
          <w:sz w:val="12"/>
        </w:rPr>
        <w:tab/>
      </w:r>
      <w:r>
        <w:rPr>
          <w:w w:val="115"/>
          <w:sz w:val="12"/>
        </w:rPr>
        <w:t>1,</w:t>
      </w:r>
      <w:r>
        <w:rPr>
          <w:spacing w:val="7"/>
          <w:w w:val="115"/>
          <w:sz w:val="12"/>
        </w:rPr>
        <w:t> </w:t>
      </w:r>
      <w:r>
        <w:rPr>
          <w:rFonts w:ascii="Times New Roman"/>
          <w:b/>
          <w:w w:val="115"/>
          <w:sz w:val="12"/>
        </w:rPr>
        <w:t>3</w:t>
      </w:r>
      <w:r>
        <w:rPr>
          <w:w w:val="115"/>
          <w:sz w:val="12"/>
        </w:rPr>
        <w:t>,</w:t>
      </w:r>
      <w:r>
        <w:rPr>
          <w:spacing w:val="7"/>
          <w:w w:val="115"/>
          <w:sz w:val="12"/>
        </w:rPr>
        <w:t> </w:t>
      </w:r>
      <w:r>
        <w:rPr>
          <w:w w:val="115"/>
          <w:sz w:val="12"/>
        </w:rPr>
        <w:t>5,</w:t>
      </w:r>
      <w:r>
        <w:rPr>
          <w:spacing w:val="7"/>
          <w:w w:val="115"/>
          <w:sz w:val="12"/>
        </w:rPr>
        <w:t> </w:t>
      </w:r>
      <w:r>
        <w:rPr>
          <w:spacing w:val="-5"/>
          <w:w w:val="115"/>
          <w:sz w:val="12"/>
        </w:rPr>
        <w:t>10</w:t>
      </w:r>
    </w:p>
    <w:p>
      <w:pPr>
        <w:spacing w:after="0"/>
        <w:jc w:val="left"/>
        <w:rPr>
          <w:sz w:val="12"/>
        </w:rPr>
        <w:sectPr>
          <w:pgSz w:w="11910" w:h="15880"/>
          <w:pgMar w:header="668" w:footer="490" w:top="860" w:bottom="680" w:left="640" w:right="620"/>
        </w:sectPr>
      </w:pPr>
    </w:p>
    <w:p>
      <w:pPr>
        <w:spacing w:line="297" w:lineRule="auto" w:before="20"/>
        <w:ind w:left="1851" w:right="0" w:firstLine="0"/>
        <w:jc w:val="left"/>
        <w:rPr>
          <w:sz w:val="12"/>
        </w:rPr>
      </w:pPr>
      <w:r>
        <w:rPr>
          <w:spacing w:val="-4"/>
          <w:w w:val="105"/>
          <w:sz w:val="12"/>
        </w:rPr>
        <w:t>RF,</w:t>
      </w:r>
      <w:r>
        <w:rPr>
          <w:spacing w:val="40"/>
          <w:w w:val="105"/>
          <w:sz w:val="12"/>
        </w:rPr>
        <w:t> </w:t>
      </w:r>
      <w:r>
        <w:rPr>
          <w:spacing w:val="-5"/>
          <w:w w:val="105"/>
          <w:sz w:val="12"/>
        </w:rPr>
        <w:t>ET</w:t>
      </w:r>
    </w:p>
    <w:p>
      <w:pPr>
        <w:tabs>
          <w:tab w:pos="4737" w:val="left" w:leader="none"/>
        </w:tabs>
        <w:spacing w:line="297" w:lineRule="auto" w:before="20"/>
        <w:ind w:left="743" w:right="1853" w:firstLine="0"/>
        <w:jc w:val="left"/>
        <w:rPr>
          <w:sz w:val="12"/>
        </w:rPr>
      </w:pPr>
      <w:r>
        <w:rPr/>
        <w:br w:type="column"/>
      </w:r>
      <w:r>
        <w:rPr>
          <w:w w:val="115"/>
          <w:sz w:val="12"/>
        </w:rPr>
        <w:t>n_estimators (number of trees)</w:t>
      </w:r>
      <w:r>
        <w:rPr>
          <w:sz w:val="12"/>
        </w:rPr>
        <w:tab/>
      </w:r>
      <w:r>
        <w:rPr>
          <w:w w:val="115"/>
          <w:sz w:val="12"/>
        </w:rPr>
        <w:t>50, 100, </w:t>
      </w:r>
      <w:r>
        <w:rPr>
          <w:rFonts w:ascii="Times New Roman" w:hAnsi="Times New Roman"/>
          <w:b/>
          <w:w w:val="115"/>
          <w:sz w:val="12"/>
        </w:rPr>
        <w:t>200</w:t>
      </w:r>
      <w:r>
        <w:rPr>
          <w:w w:val="115"/>
          <w:sz w:val="12"/>
        </w:rPr>
        <w:t>, 300, 400, 500</w:t>
      </w:r>
      <w:r>
        <w:rPr>
          <w:spacing w:val="40"/>
          <w:w w:val="115"/>
          <w:sz w:val="12"/>
        </w:rPr>
        <w:t> </w:t>
      </w:r>
      <w:r>
        <w:rPr>
          <w:w w:val="115"/>
          <w:sz w:val="12"/>
        </w:rPr>
        <w:t>max_features (features taken into account for best split search)</w:t>
      </w:r>
      <w:r>
        <w:rPr>
          <w:sz w:val="12"/>
        </w:rPr>
        <w:tab/>
      </w:r>
      <w:r>
        <w:rPr>
          <w:w w:val="110"/>
          <w:sz w:val="12"/>
        </w:rPr>
        <w:t>‘sqrt’,</w:t>
      </w:r>
      <w:r>
        <w:rPr>
          <w:spacing w:val="-7"/>
          <w:w w:val="110"/>
          <w:sz w:val="12"/>
        </w:rPr>
        <w:t> </w:t>
      </w:r>
      <w:r>
        <w:rPr>
          <w:w w:val="110"/>
          <w:sz w:val="12"/>
        </w:rPr>
        <w:t>‘none’,</w:t>
      </w:r>
      <w:r>
        <w:rPr>
          <w:spacing w:val="-7"/>
          <w:w w:val="110"/>
          <w:sz w:val="12"/>
        </w:rPr>
        <w:t> </w:t>
      </w:r>
      <w:r>
        <w:rPr>
          <w:rFonts w:ascii="Times New Roman" w:hAnsi="Times New Roman"/>
          <w:b/>
          <w:w w:val="110"/>
          <w:sz w:val="12"/>
        </w:rPr>
        <w:t>‘0.2’</w:t>
      </w:r>
      <w:r>
        <w:rPr>
          <w:w w:val="110"/>
          <w:sz w:val="12"/>
        </w:rPr>
        <w:t>,</w:t>
      </w:r>
      <w:r>
        <w:rPr>
          <w:spacing w:val="-7"/>
          <w:w w:val="110"/>
          <w:sz w:val="12"/>
        </w:rPr>
        <w:t> </w:t>
      </w:r>
      <w:r>
        <w:rPr>
          <w:w w:val="110"/>
          <w:sz w:val="12"/>
        </w:rPr>
        <w:t>‘0.4’,</w:t>
      </w:r>
      <w:r>
        <w:rPr>
          <w:spacing w:val="-7"/>
          <w:w w:val="110"/>
          <w:sz w:val="12"/>
        </w:rPr>
        <w:t> </w:t>
      </w:r>
      <w:r>
        <w:rPr>
          <w:w w:val="110"/>
          <w:sz w:val="12"/>
        </w:rPr>
        <w:t>‘0.6’,</w:t>
      </w:r>
      <w:r>
        <w:rPr>
          <w:spacing w:val="-7"/>
          <w:w w:val="110"/>
          <w:sz w:val="12"/>
        </w:rPr>
        <w:t> </w:t>
      </w:r>
      <w:r>
        <w:rPr>
          <w:w w:val="110"/>
          <w:sz w:val="12"/>
        </w:rPr>
        <w:t>‘0.8’</w:t>
      </w:r>
    </w:p>
    <w:p>
      <w:pPr>
        <w:spacing w:after="0" w:line="297" w:lineRule="auto"/>
        <w:jc w:val="left"/>
        <w:rPr>
          <w:sz w:val="12"/>
        </w:rPr>
        <w:sectPr>
          <w:type w:val="continuous"/>
          <w:pgSz w:w="11910" w:h="15880"/>
          <w:pgMar w:header="668" w:footer="490" w:top="620" w:bottom="280" w:left="640" w:right="620"/>
          <w:cols w:num="2" w:equalWidth="0">
            <w:col w:w="2040" w:space="40"/>
            <w:col w:w="8570"/>
          </w:cols>
        </w:sectPr>
      </w:pPr>
    </w:p>
    <w:p>
      <w:pPr>
        <w:tabs>
          <w:tab w:pos="2822" w:val="left" w:leader="none"/>
          <w:tab w:pos="6816" w:val="left" w:leader="none"/>
        </w:tabs>
        <w:spacing w:before="14"/>
        <w:ind w:left="1851" w:right="0" w:firstLine="0"/>
        <w:jc w:val="left"/>
        <w:rPr>
          <w:sz w:val="12"/>
        </w:rPr>
      </w:pPr>
      <w:r>
        <w:rPr>
          <w:spacing w:val="-5"/>
          <w:w w:val="115"/>
          <w:sz w:val="12"/>
        </w:rPr>
        <w:t>MLP</w:t>
      </w:r>
      <w:r>
        <w:rPr>
          <w:sz w:val="12"/>
        </w:rPr>
        <w:tab/>
      </w:r>
      <w:r>
        <w:rPr>
          <w:w w:val="115"/>
          <w:sz w:val="12"/>
        </w:rPr>
        <w:t>hidden_layer_sizes</w:t>
      </w:r>
      <w:r>
        <w:rPr>
          <w:spacing w:val="-1"/>
          <w:w w:val="115"/>
          <w:sz w:val="12"/>
        </w:rPr>
        <w:t> </w:t>
      </w:r>
      <w:r>
        <w:rPr>
          <w:w w:val="115"/>
          <w:sz w:val="12"/>
        </w:rPr>
        <w:t>(number</w:t>
      </w:r>
      <w:r>
        <w:rPr>
          <w:spacing w:val="-1"/>
          <w:w w:val="115"/>
          <w:sz w:val="12"/>
        </w:rPr>
        <w:t> </w:t>
      </w:r>
      <w:r>
        <w:rPr>
          <w:w w:val="115"/>
          <w:sz w:val="12"/>
        </w:rPr>
        <w:t>of</w:t>
      </w:r>
      <w:r>
        <w:rPr>
          <w:spacing w:val="-1"/>
          <w:w w:val="115"/>
          <w:sz w:val="12"/>
        </w:rPr>
        <w:t> </w:t>
      </w:r>
      <w:r>
        <w:rPr>
          <w:w w:val="115"/>
          <w:sz w:val="12"/>
        </w:rPr>
        <w:t>perceptrons</w:t>
      </w:r>
      <w:r>
        <w:rPr>
          <w:spacing w:val="-1"/>
          <w:w w:val="115"/>
          <w:sz w:val="12"/>
        </w:rPr>
        <w:t> </w:t>
      </w:r>
      <w:r>
        <w:rPr>
          <w:w w:val="115"/>
          <w:sz w:val="12"/>
        </w:rPr>
        <w:t>per</w:t>
      </w:r>
      <w:r>
        <w:rPr>
          <w:spacing w:val="-2"/>
          <w:w w:val="115"/>
          <w:sz w:val="12"/>
        </w:rPr>
        <w:t> layer)</w:t>
      </w:r>
      <w:r>
        <w:rPr>
          <w:color w:val="0080AC"/>
          <w:spacing w:val="-2"/>
          <w:w w:val="115"/>
          <w:sz w:val="12"/>
          <w:vertAlign w:val="superscript"/>
        </w:rPr>
        <w:t>2</w:t>
      </w:r>
      <w:r>
        <w:rPr>
          <w:color w:val="0080AC"/>
          <w:sz w:val="12"/>
          <w:vertAlign w:val="baseline"/>
        </w:rPr>
        <w:tab/>
      </w:r>
      <w:r>
        <w:rPr>
          <w:w w:val="115"/>
          <w:sz w:val="12"/>
          <w:vertAlign w:val="baseline"/>
        </w:rPr>
        <w:t>50,</w:t>
      </w:r>
      <w:r>
        <w:rPr>
          <w:spacing w:val="13"/>
          <w:w w:val="115"/>
          <w:sz w:val="12"/>
          <w:vertAlign w:val="baseline"/>
        </w:rPr>
        <w:t> </w:t>
      </w:r>
      <w:r>
        <w:rPr>
          <w:w w:val="115"/>
          <w:sz w:val="12"/>
          <w:vertAlign w:val="baseline"/>
        </w:rPr>
        <w:t>100,</w:t>
      </w:r>
      <w:r>
        <w:rPr>
          <w:spacing w:val="13"/>
          <w:w w:val="115"/>
          <w:sz w:val="12"/>
          <w:vertAlign w:val="baseline"/>
        </w:rPr>
        <w:t> </w:t>
      </w:r>
      <w:r>
        <w:rPr>
          <w:rFonts w:ascii="Times New Roman"/>
          <w:b/>
          <w:w w:val="115"/>
          <w:sz w:val="12"/>
          <w:vertAlign w:val="baseline"/>
        </w:rPr>
        <w:t>250</w:t>
      </w:r>
      <w:r>
        <w:rPr>
          <w:w w:val="115"/>
          <w:sz w:val="12"/>
          <w:vertAlign w:val="baseline"/>
        </w:rPr>
        <w:t>,</w:t>
      </w:r>
      <w:r>
        <w:rPr>
          <w:spacing w:val="13"/>
          <w:w w:val="115"/>
          <w:sz w:val="12"/>
          <w:vertAlign w:val="baseline"/>
        </w:rPr>
        <w:t> </w:t>
      </w:r>
      <w:r>
        <w:rPr>
          <w:spacing w:val="-5"/>
          <w:w w:val="115"/>
          <w:sz w:val="12"/>
          <w:vertAlign w:val="baseline"/>
        </w:rPr>
        <w:t>500</w:t>
      </w:r>
    </w:p>
    <w:p>
      <w:pPr>
        <w:tabs>
          <w:tab w:pos="6816" w:val="left" w:leader="none"/>
        </w:tabs>
        <w:spacing w:before="34"/>
        <w:ind w:left="2822" w:right="0" w:firstLine="0"/>
        <w:jc w:val="left"/>
        <w:rPr>
          <w:sz w:val="12"/>
        </w:rPr>
      </w:pPr>
      <w:r>
        <w:rPr>
          <w:w w:val="115"/>
          <w:sz w:val="12"/>
        </w:rPr>
        <w:t>hidden_layer_sizes</w:t>
      </w:r>
      <w:r>
        <w:rPr>
          <w:spacing w:val="-5"/>
          <w:w w:val="115"/>
          <w:sz w:val="12"/>
        </w:rPr>
        <w:t> </w:t>
      </w:r>
      <w:r>
        <w:rPr>
          <w:w w:val="115"/>
          <w:sz w:val="12"/>
        </w:rPr>
        <w:t>(number</w:t>
      </w:r>
      <w:r>
        <w:rPr>
          <w:spacing w:val="-4"/>
          <w:w w:val="115"/>
          <w:sz w:val="12"/>
        </w:rPr>
        <w:t> </w:t>
      </w:r>
      <w:r>
        <w:rPr>
          <w:w w:val="115"/>
          <w:sz w:val="12"/>
        </w:rPr>
        <w:t>hidden</w:t>
      </w:r>
      <w:r>
        <w:rPr>
          <w:spacing w:val="-5"/>
          <w:w w:val="115"/>
          <w:sz w:val="12"/>
        </w:rPr>
        <w:t> </w:t>
      </w:r>
      <w:r>
        <w:rPr>
          <w:spacing w:val="-2"/>
          <w:w w:val="115"/>
          <w:sz w:val="12"/>
        </w:rPr>
        <w:t>layer)</w:t>
      </w:r>
      <w:r>
        <w:rPr>
          <w:color w:val="0080AC"/>
          <w:spacing w:val="-2"/>
          <w:w w:val="115"/>
          <w:sz w:val="12"/>
          <w:vertAlign w:val="superscript"/>
        </w:rPr>
        <w:t>2</w:t>
      </w:r>
      <w:r>
        <w:rPr>
          <w:color w:val="0080AC"/>
          <w:sz w:val="12"/>
          <w:vertAlign w:val="baseline"/>
        </w:rPr>
        <w:tab/>
      </w:r>
      <w:r>
        <w:rPr>
          <w:rFonts w:ascii="Times New Roman"/>
          <w:b/>
          <w:w w:val="115"/>
          <w:sz w:val="12"/>
          <w:vertAlign w:val="baseline"/>
        </w:rPr>
        <w:t>1</w:t>
      </w:r>
      <w:r>
        <w:rPr>
          <w:w w:val="115"/>
          <w:sz w:val="12"/>
          <w:vertAlign w:val="baseline"/>
        </w:rPr>
        <w:t>,</w:t>
      </w:r>
      <w:r>
        <w:rPr>
          <w:spacing w:val="6"/>
          <w:w w:val="115"/>
          <w:sz w:val="12"/>
          <w:vertAlign w:val="baseline"/>
        </w:rPr>
        <w:t> </w:t>
      </w:r>
      <w:r>
        <w:rPr>
          <w:w w:val="115"/>
          <w:sz w:val="12"/>
          <w:vertAlign w:val="baseline"/>
        </w:rPr>
        <w:t>2,</w:t>
      </w:r>
      <w:r>
        <w:rPr>
          <w:spacing w:val="7"/>
          <w:w w:val="115"/>
          <w:sz w:val="12"/>
          <w:vertAlign w:val="baseline"/>
        </w:rPr>
        <w:t> </w:t>
      </w:r>
      <w:r>
        <w:rPr>
          <w:w w:val="115"/>
          <w:sz w:val="12"/>
          <w:vertAlign w:val="baseline"/>
        </w:rPr>
        <w:t>3,</w:t>
      </w:r>
      <w:r>
        <w:rPr>
          <w:spacing w:val="7"/>
          <w:w w:val="115"/>
          <w:sz w:val="12"/>
          <w:vertAlign w:val="baseline"/>
        </w:rPr>
        <w:t> </w:t>
      </w:r>
      <w:r>
        <w:rPr>
          <w:w w:val="115"/>
          <w:sz w:val="12"/>
          <w:vertAlign w:val="baseline"/>
        </w:rPr>
        <w:t>4,</w:t>
      </w:r>
      <w:r>
        <w:rPr>
          <w:spacing w:val="7"/>
          <w:w w:val="115"/>
          <w:sz w:val="12"/>
          <w:vertAlign w:val="baseline"/>
        </w:rPr>
        <w:t> </w:t>
      </w:r>
      <w:r>
        <w:rPr>
          <w:spacing w:val="-10"/>
          <w:w w:val="115"/>
          <w:sz w:val="12"/>
          <w:vertAlign w:val="baseline"/>
        </w:rPr>
        <w:t>5</w:t>
      </w:r>
    </w:p>
    <w:p>
      <w:pPr>
        <w:tabs>
          <w:tab w:pos="6817" w:val="left" w:leader="none"/>
        </w:tabs>
        <w:spacing w:before="33"/>
        <w:ind w:left="2822" w:right="0" w:firstLine="0"/>
        <w:jc w:val="left"/>
        <w:rPr>
          <w:sz w:val="12"/>
        </w:rPr>
      </w:pPr>
      <w:r>
        <w:rPr>
          <w:w w:val="115"/>
          <w:sz w:val="12"/>
        </w:rPr>
        <w:t>activation</w:t>
      </w:r>
      <w:r>
        <w:rPr>
          <w:spacing w:val="17"/>
          <w:w w:val="115"/>
          <w:sz w:val="12"/>
        </w:rPr>
        <w:t> </w:t>
      </w:r>
      <w:r>
        <w:rPr>
          <w:w w:val="115"/>
          <w:sz w:val="12"/>
        </w:rPr>
        <w:t>(activation</w:t>
      </w:r>
      <w:r>
        <w:rPr>
          <w:spacing w:val="17"/>
          <w:w w:val="115"/>
          <w:sz w:val="12"/>
        </w:rPr>
        <w:t> </w:t>
      </w:r>
      <w:r>
        <w:rPr>
          <w:spacing w:val="-2"/>
          <w:w w:val="110"/>
          <w:sz w:val="12"/>
        </w:rPr>
        <w:t>function)</w:t>
      </w:r>
      <w:r>
        <w:rPr>
          <w:sz w:val="12"/>
        </w:rPr>
        <w:tab/>
      </w:r>
      <w:r>
        <w:rPr>
          <w:rFonts w:ascii="Times New Roman" w:hAnsi="Times New Roman"/>
          <w:b/>
          <w:w w:val="110"/>
          <w:sz w:val="12"/>
        </w:rPr>
        <w:t>‘relu’</w:t>
      </w:r>
      <w:r>
        <w:rPr>
          <w:w w:val="110"/>
          <w:sz w:val="12"/>
        </w:rPr>
        <w:t>,</w:t>
      </w:r>
      <w:r>
        <w:rPr>
          <w:spacing w:val="5"/>
          <w:w w:val="110"/>
          <w:sz w:val="12"/>
        </w:rPr>
        <w:t> </w:t>
      </w:r>
      <w:r>
        <w:rPr>
          <w:w w:val="110"/>
          <w:sz w:val="12"/>
        </w:rPr>
        <w:t>‘tanh’,</w:t>
      </w:r>
      <w:r>
        <w:rPr>
          <w:spacing w:val="5"/>
          <w:w w:val="110"/>
          <w:sz w:val="12"/>
        </w:rPr>
        <w:t> </w:t>
      </w:r>
      <w:r>
        <w:rPr>
          <w:spacing w:val="-2"/>
          <w:w w:val="110"/>
          <w:sz w:val="12"/>
        </w:rPr>
        <w:t>‘logistic’</w:t>
      </w:r>
    </w:p>
    <w:p>
      <w:pPr>
        <w:pStyle w:val="BodyText"/>
        <w:spacing w:before="10"/>
        <w:ind w:left="0"/>
        <w:rPr>
          <w:sz w:val="4"/>
        </w:rPr>
      </w:pPr>
      <w:r>
        <w:rPr/>
        <mc:AlternateContent>
          <mc:Choice Requires="wps">
            <w:drawing>
              <wp:anchor distT="0" distB="0" distL="0" distR="0" allowOverlap="1" layoutInCell="1" locked="0" behindDoc="1" simplePos="0" relativeHeight="487599616">
                <wp:simplePos x="0" y="0"/>
                <wp:positionH relativeFrom="page">
                  <wp:posOffset>1506283</wp:posOffset>
                </wp:positionH>
                <wp:positionV relativeFrom="paragraph">
                  <wp:posOffset>51153</wp:posOffset>
                </wp:positionV>
                <wp:extent cx="4555490" cy="127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4555490" cy="1270"/>
                        </a:xfrm>
                        <a:custGeom>
                          <a:avLst/>
                          <a:gdLst/>
                          <a:ahLst/>
                          <a:cxnLst/>
                          <a:rect l="l" t="t" r="r" b="b"/>
                          <a:pathLst>
                            <a:path w="4555490" h="0">
                              <a:moveTo>
                                <a:pt x="0" y="0"/>
                              </a:moveTo>
                              <a:lnTo>
                                <a:pt x="455496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8.605003pt;margin-top:4.027797pt;width:358.7pt;height:.1pt;mso-position-horizontal-relative:page;mso-position-vertical-relative:paragraph;z-index:-15716864;mso-wrap-distance-left:0;mso-wrap-distance-right:0" id="docshape23" coordorigin="2372,81" coordsize="7174,0" path="m2372,81l9545,81e" filled="false" stroked="true" strokeweight=".504pt" strokecolor="#000000">
                <v:path arrowok="t"/>
                <v:stroke dashstyle="solid"/>
                <w10:wrap type="topAndBottom"/>
              </v:shape>
            </w:pict>
          </mc:Fallback>
        </mc:AlternateContent>
      </w:r>
    </w:p>
    <w:p>
      <w:pPr>
        <w:spacing w:line="285" w:lineRule="auto" w:before="48"/>
        <w:ind w:left="1732" w:right="1438" w:firstLine="119"/>
        <w:jc w:val="left"/>
        <w:rPr>
          <w:sz w:val="14"/>
        </w:rPr>
      </w:pPr>
      <w:r>
        <w:rPr>
          <w:w w:val="110"/>
          <w:position w:val="5"/>
          <w:sz w:val="10"/>
        </w:rPr>
        <w:t>1</w:t>
      </w:r>
      <w:r>
        <w:rPr>
          <w:spacing w:val="40"/>
          <w:w w:val="110"/>
          <w:position w:val="5"/>
          <w:sz w:val="10"/>
        </w:rPr>
        <w:t> </w:t>
      </w:r>
      <w:r>
        <w:rPr>
          <w:w w:val="110"/>
          <w:sz w:val="14"/>
        </w:rPr>
        <w:t>The hyperparameter values indicated in bold are those we identified as most suitable for model building. These</w:t>
      </w:r>
      <w:r>
        <w:rPr>
          <w:w w:val="115"/>
          <w:sz w:val="14"/>
        </w:rPr>
        <w:t> values were used for the generation of the final models.</w:t>
      </w:r>
    </w:p>
    <w:p>
      <w:pPr>
        <w:spacing w:line="160" w:lineRule="exact" w:before="0"/>
        <w:ind w:left="1851" w:right="0" w:firstLine="0"/>
        <w:jc w:val="left"/>
        <w:rPr>
          <w:sz w:val="14"/>
        </w:rPr>
      </w:pPr>
      <w:r>
        <w:rPr>
          <w:w w:val="110"/>
          <w:position w:val="5"/>
          <w:sz w:val="10"/>
        </w:rPr>
        <w:t>2</w:t>
      </w:r>
      <w:r>
        <w:rPr>
          <w:spacing w:val="49"/>
          <w:w w:val="110"/>
          <w:position w:val="5"/>
          <w:sz w:val="10"/>
        </w:rPr>
        <w:t> </w:t>
      </w:r>
      <w:r>
        <w:rPr>
          <w:w w:val="110"/>
          <w:sz w:val="14"/>
        </w:rPr>
        <w:t>hidden_layer_sizes</w:t>
      </w:r>
      <w:r>
        <w:rPr>
          <w:spacing w:val="6"/>
          <w:w w:val="110"/>
          <w:sz w:val="14"/>
        </w:rPr>
        <w:t> </w:t>
      </w:r>
      <w:r>
        <w:rPr>
          <w:w w:val="110"/>
          <w:sz w:val="14"/>
        </w:rPr>
        <w:t>accepts</w:t>
      </w:r>
      <w:r>
        <w:rPr>
          <w:spacing w:val="6"/>
          <w:w w:val="110"/>
          <w:sz w:val="14"/>
        </w:rPr>
        <w:t> </w:t>
      </w:r>
      <w:r>
        <w:rPr>
          <w:w w:val="110"/>
          <w:sz w:val="14"/>
        </w:rPr>
        <w:t>two</w:t>
      </w:r>
      <w:r>
        <w:rPr>
          <w:spacing w:val="6"/>
          <w:w w:val="110"/>
          <w:sz w:val="14"/>
        </w:rPr>
        <w:t> </w:t>
      </w:r>
      <w:r>
        <w:rPr>
          <w:w w:val="110"/>
          <w:sz w:val="14"/>
        </w:rPr>
        <w:t>values:</w:t>
      </w:r>
      <w:r>
        <w:rPr>
          <w:spacing w:val="7"/>
          <w:w w:val="110"/>
          <w:sz w:val="14"/>
        </w:rPr>
        <w:t> </w:t>
      </w:r>
      <w:r>
        <w:rPr>
          <w:w w:val="110"/>
          <w:sz w:val="14"/>
        </w:rPr>
        <w:t>one</w:t>
      </w:r>
      <w:r>
        <w:rPr>
          <w:spacing w:val="6"/>
          <w:w w:val="110"/>
          <w:sz w:val="14"/>
        </w:rPr>
        <w:t> </w:t>
      </w:r>
      <w:r>
        <w:rPr>
          <w:w w:val="110"/>
          <w:sz w:val="14"/>
        </w:rPr>
        <w:t>for</w:t>
      </w:r>
      <w:r>
        <w:rPr>
          <w:spacing w:val="6"/>
          <w:w w:val="110"/>
          <w:sz w:val="14"/>
        </w:rPr>
        <w:t> </w:t>
      </w:r>
      <w:r>
        <w:rPr>
          <w:w w:val="110"/>
          <w:sz w:val="14"/>
        </w:rPr>
        <w:t>the</w:t>
      </w:r>
      <w:r>
        <w:rPr>
          <w:spacing w:val="7"/>
          <w:w w:val="110"/>
          <w:sz w:val="14"/>
        </w:rPr>
        <w:t> </w:t>
      </w:r>
      <w:r>
        <w:rPr>
          <w:w w:val="110"/>
          <w:sz w:val="14"/>
        </w:rPr>
        <w:t>number</w:t>
      </w:r>
      <w:r>
        <w:rPr>
          <w:spacing w:val="6"/>
          <w:w w:val="110"/>
          <w:sz w:val="14"/>
        </w:rPr>
        <w:t> </w:t>
      </w:r>
      <w:r>
        <w:rPr>
          <w:w w:val="110"/>
          <w:sz w:val="14"/>
        </w:rPr>
        <w:t>of</w:t>
      </w:r>
      <w:r>
        <w:rPr>
          <w:spacing w:val="6"/>
          <w:w w:val="110"/>
          <w:sz w:val="14"/>
        </w:rPr>
        <w:t> </w:t>
      </w:r>
      <w:r>
        <w:rPr>
          <w:w w:val="110"/>
          <w:sz w:val="14"/>
        </w:rPr>
        <w:t>perceptrons</w:t>
      </w:r>
      <w:r>
        <w:rPr>
          <w:spacing w:val="7"/>
          <w:w w:val="110"/>
          <w:sz w:val="14"/>
        </w:rPr>
        <w:t> </w:t>
      </w:r>
      <w:r>
        <w:rPr>
          <w:w w:val="110"/>
          <w:sz w:val="14"/>
        </w:rPr>
        <w:t>per</w:t>
      </w:r>
      <w:r>
        <w:rPr>
          <w:spacing w:val="6"/>
          <w:w w:val="110"/>
          <w:sz w:val="14"/>
        </w:rPr>
        <w:t> </w:t>
      </w:r>
      <w:r>
        <w:rPr>
          <w:w w:val="110"/>
          <w:sz w:val="14"/>
        </w:rPr>
        <w:t>layer</w:t>
      </w:r>
      <w:r>
        <w:rPr>
          <w:spacing w:val="6"/>
          <w:w w:val="110"/>
          <w:sz w:val="14"/>
        </w:rPr>
        <w:t> </w:t>
      </w:r>
      <w:r>
        <w:rPr>
          <w:w w:val="110"/>
          <w:sz w:val="14"/>
        </w:rPr>
        <w:t>and</w:t>
      </w:r>
      <w:r>
        <w:rPr>
          <w:spacing w:val="7"/>
          <w:w w:val="110"/>
          <w:sz w:val="14"/>
        </w:rPr>
        <w:t> </w:t>
      </w:r>
      <w:r>
        <w:rPr>
          <w:w w:val="110"/>
          <w:sz w:val="14"/>
        </w:rPr>
        <w:t>one</w:t>
      </w:r>
      <w:r>
        <w:rPr>
          <w:spacing w:val="6"/>
          <w:w w:val="110"/>
          <w:sz w:val="14"/>
        </w:rPr>
        <w:t> </w:t>
      </w:r>
      <w:r>
        <w:rPr>
          <w:w w:val="110"/>
          <w:sz w:val="14"/>
        </w:rPr>
        <w:t>for</w:t>
      </w:r>
      <w:r>
        <w:rPr>
          <w:spacing w:val="6"/>
          <w:w w:val="110"/>
          <w:sz w:val="14"/>
        </w:rPr>
        <w:t> </w:t>
      </w:r>
      <w:r>
        <w:rPr>
          <w:w w:val="110"/>
          <w:sz w:val="14"/>
        </w:rPr>
        <w:t>the</w:t>
      </w:r>
      <w:r>
        <w:rPr>
          <w:spacing w:val="7"/>
          <w:w w:val="110"/>
          <w:sz w:val="14"/>
        </w:rPr>
        <w:t> </w:t>
      </w:r>
      <w:r>
        <w:rPr>
          <w:w w:val="110"/>
          <w:sz w:val="14"/>
        </w:rPr>
        <w:t>number</w:t>
      </w:r>
      <w:r>
        <w:rPr>
          <w:spacing w:val="6"/>
          <w:w w:val="110"/>
          <w:sz w:val="14"/>
        </w:rPr>
        <w:t> </w:t>
      </w:r>
      <w:r>
        <w:rPr>
          <w:spacing w:val="-5"/>
          <w:w w:val="110"/>
          <w:sz w:val="14"/>
        </w:rPr>
        <w:t>of</w:t>
      </w:r>
    </w:p>
    <w:p>
      <w:pPr>
        <w:spacing w:before="30"/>
        <w:ind w:left="1732" w:right="0" w:firstLine="0"/>
        <w:jc w:val="left"/>
        <w:rPr>
          <w:sz w:val="14"/>
        </w:rPr>
      </w:pPr>
      <w:bookmarkStart w:name="_bookmark18" w:id="38"/>
      <w:bookmarkEnd w:id="38"/>
      <w:r>
        <w:rPr/>
      </w:r>
      <w:r>
        <w:rPr>
          <w:w w:val="115"/>
          <w:sz w:val="14"/>
        </w:rPr>
        <w:t>hidden</w:t>
      </w:r>
      <w:r>
        <w:rPr>
          <w:spacing w:val="1"/>
          <w:w w:val="115"/>
          <w:sz w:val="14"/>
        </w:rPr>
        <w:t> </w:t>
      </w:r>
      <w:r>
        <w:rPr>
          <w:spacing w:val="-2"/>
          <w:w w:val="115"/>
          <w:sz w:val="14"/>
        </w:rPr>
        <w:t>layers.</w:t>
      </w:r>
    </w:p>
    <w:p>
      <w:pPr>
        <w:spacing w:before="158"/>
        <w:ind w:left="118" w:right="0" w:firstLine="0"/>
        <w:jc w:val="left"/>
        <w:rPr>
          <w:rFonts w:ascii="Times New Roman"/>
          <w:b/>
          <w:sz w:val="14"/>
        </w:rPr>
      </w:pPr>
      <w:r>
        <w:rPr>
          <w:rFonts w:ascii="Times New Roman"/>
          <w:b/>
          <w:w w:val="110"/>
          <w:sz w:val="14"/>
        </w:rPr>
        <w:t>Table </w:t>
      </w:r>
      <w:r>
        <w:rPr>
          <w:rFonts w:ascii="Times New Roman"/>
          <w:b/>
          <w:spacing w:val="-10"/>
          <w:w w:val="110"/>
          <w:sz w:val="14"/>
        </w:rPr>
        <w:t>7</w:t>
      </w:r>
    </w:p>
    <w:p>
      <w:pPr>
        <w:spacing w:before="30"/>
        <w:ind w:left="118" w:right="0" w:firstLine="0"/>
        <w:jc w:val="left"/>
        <w:rPr>
          <w:sz w:val="14"/>
        </w:rPr>
      </w:pPr>
      <w:r>
        <w:rPr/>
        <mc:AlternateContent>
          <mc:Choice Requires="wps">
            <w:drawing>
              <wp:anchor distT="0" distB="0" distL="0" distR="0" allowOverlap="1" layoutInCell="1" locked="0" behindDoc="0" simplePos="0" relativeHeight="15741440">
                <wp:simplePos x="0" y="0"/>
                <wp:positionH relativeFrom="page">
                  <wp:posOffset>481469</wp:posOffset>
                </wp:positionH>
                <wp:positionV relativeFrom="paragraph">
                  <wp:posOffset>185677</wp:posOffset>
                </wp:positionV>
                <wp:extent cx="6605270" cy="127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6605270" cy="1270"/>
                        </a:xfrm>
                        <a:custGeom>
                          <a:avLst/>
                          <a:gdLst/>
                          <a:ahLst/>
                          <a:cxnLst/>
                          <a:rect l="l" t="t" r="r" b="b"/>
                          <a:pathLst>
                            <a:path w="6605270" h="0">
                              <a:moveTo>
                                <a:pt x="0" y="0"/>
                              </a:moveTo>
                              <a:lnTo>
                                <a:pt x="6604711"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37.910999pt,14.620238pt" to="557.966999pt,14.620238pt" stroked="true" strokeweight=".504pt" strokecolor="#000000">
                <v:stroke dashstyle="solid"/>
                <w10:wrap type="none"/>
              </v:line>
            </w:pict>
          </mc:Fallback>
        </mc:AlternateContent>
      </w:r>
      <w:r>
        <w:rPr>
          <w:w w:val="110"/>
          <w:sz w:val="14"/>
        </w:rPr>
        <w:t>Cross-validation</w:t>
      </w:r>
      <w:r>
        <w:rPr>
          <w:spacing w:val="10"/>
          <w:w w:val="110"/>
          <w:sz w:val="14"/>
        </w:rPr>
        <w:t> </w:t>
      </w:r>
      <w:r>
        <w:rPr>
          <w:w w:val="110"/>
          <w:sz w:val="14"/>
        </w:rPr>
        <w:t>and</w:t>
      </w:r>
      <w:r>
        <w:rPr>
          <w:spacing w:val="10"/>
          <w:w w:val="110"/>
          <w:sz w:val="14"/>
        </w:rPr>
        <w:t> </w:t>
      </w:r>
      <w:r>
        <w:rPr>
          <w:w w:val="110"/>
          <w:sz w:val="14"/>
        </w:rPr>
        <w:t>test</w:t>
      </w:r>
      <w:r>
        <w:rPr>
          <w:spacing w:val="11"/>
          <w:w w:val="110"/>
          <w:sz w:val="14"/>
        </w:rPr>
        <w:t> </w:t>
      </w:r>
      <w:r>
        <w:rPr>
          <w:w w:val="110"/>
          <w:sz w:val="14"/>
        </w:rPr>
        <w:t>set</w:t>
      </w:r>
      <w:r>
        <w:rPr>
          <w:spacing w:val="10"/>
          <w:w w:val="110"/>
          <w:sz w:val="14"/>
        </w:rPr>
        <w:t> </w:t>
      </w:r>
      <w:r>
        <w:rPr>
          <w:w w:val="110"/>
          <w:sz w:val="14"/>
        </w:rPr>
        <w:t>performance</w:t>
      </w:r>
      <w:r>
        <w:rPr>
          <w:spacing w:val="11"/>
          <w:w w:val="110"/>
          <w:sz w:val="14"/>
        </w:rPr>
        <w:t> </w:t>
      </w:r>
      <w:r>
        <w:rPr>
          <w:w w:val="110"/>
          <w:sz w:val="14"/>
        </w:rPr>
        <w:t>of</w:t>
      </w:r>
      <w:r>
        <w:rPr>
          <w:spacing w:val="10"/>
          <w:w w:val="110"/>
          <w:sz w:val="14"/>
        </w:rPr>
        <w:t> </w:t>
      </w:r>
      <w:r>
        <w:rPr>
          <w:w w:val="110"/>
          <w:sz w:val="14"/>
        </w:rPr>
        <w:t>the</w:t>
      </w:r>
      <w:r>
        <w:rPr>
          <w:spacing w:val="10"/>
          <w:w w:val="110"/>
          <w:sz w:val="14"/>
        </w:rPr>
        <w:t> </w:t>
      </w:r>
      <w:r>
        <w:rPr>
          <w:w w:val="110"/>
          <w:sz w:val="14"/>
        </w:rPr>
        <w:t>best</w:t>
      </w:r>
      <w:r>
        <w:rPr>
          <w:spacing w:val="11"/>
          <w:w w:val="110"/>
          <w:sz w:val="14"/>
        </w:rPr>
        <w:t> </w:t>
      </w:r>
      <w:r>
        <w:rPr>
          <w:w w:val="110"/>
          <w:sz w:val="14"/>
        </w:rPr>
        <w:t>models</w:t>
      </w:r>
      <w:r>
        <w:rPr>
          <w:spacing w:val="10"/>
          <w:w w:val="110"/>
          <w:sz w:val="14"/>
        </w:rPr>
        <w:t> </w:t>
      </w:r>
      <w:r>
        <w:rPr>
          <w:w w:val="110"/>
          <w:sz w:val="14"/>
        </w:rPr>
        <w:t>of</w:t>
      </w:r>
      <w:r>
        <w:rPr>
          <w:spacing w:val="11"/>
          <w:w w:val="110"/>
          <w:sz w:val="14"/>
        </w:rPr>
        <w:t> </w:t>
      </w:r>
      <w:r>
        <w:rPr>
          <w:w w:val="110"/>
          <w:sz w:val="14"/>
        </w:rPr>
        <w:t>different</w:t>
      </w:r>
      <w:r>
        <w:rPr>
          <w:spacing w:val="9"/>
          <w:w w:val="110"/>
          <w:sz w:val="14"/>
        </w:rPr>
        <w:t> </w:t>
      </w:r>
      <w:r>
        <w:rPr>
          <w:spacing w:val="-2"/>
          <w:w w:val="110"/>
          <w:sz w:val="14"/>
        </w:rPr>
        <w:t>types.</w:t>
      </w:r>
    </w:p>
    <w:p>
      <w:pPr>
        <w:spacing w:after="0"/>
        <w:jc w:val="left"/>
        <w:rPr>
          <w:sz w:val="14"/>
        </w:rPr>
        <w:sectPr>
          <w:type w:val="continuous"/>
          <w:pgSz w:w="11910" w:h="15880"/>
          <w:pgMar w:header="668" w:footer="490" w:top="620" w:bottom="280" w:left="640" w:right="620"/>
        </w:sectPr>
      </w:pPr>
    </w:p>
    <w:p>
      <w:pPr>
        <w:pStyle w:val="BodyText"/>
        <w:ind w:left="0"/>
        <w:rPr>
          <w:sz w:val="12"/>
        </w:rPr>
      </w:pPr>
    </w:p>
    <w:p>
      <w:pPr>
        <w:pStyle w:val="BodyText"/>
        <w:ind w:left="0"/>
        <w:rPr>
          <w:sz w:val="12"/>
        </w:rPr>
      </w:pPr>
    </w:p>
    <w:p>
      <w:pPr>
        <w:pStyle w:val="BodyText"/>
        <w:spacing w:before="95"/>
        <w:ind w:left="0"/>
        <w:rPr>
          <w:sz w:val="12"/>
        </w:rPr>
      </w:pPr>
    </w:p>
    <w:p>
      <w:pPr>
        <w:tabs>
          <w:tab w:pos="1761" w:val="left" w:leader="none"/>
        </w:tabs>
        <w:spacing w:before="0"/>
        <w:ind w:left="237" w:right="0" w:firstLine="0"/>
        <w:jc w:val="left"/>
        <w:rPr>
          <w:sz w:val="12"/>
        </w:rPr>
      </w:pPr>
      <w:r>
        <w:rPr>
          <w:spacing w:val="-4"/>
          <w:w w:val="115"/>
          <w:sz w:val="12"/>
        </w:rPr>
        <w:t>Data</w:t>
      </w:r>
      <w:r>
        <w:rPr>
          <w:sz w:val="12"/>
        </w:rPr>
        <w:tab/>
      </w:r>
      <w:r>
        <w:rPr>
          <w:spacing w:val="-2"/>
          <w:w w:val="115"/>
          <w:sz w:val="12"/>
        </w:rPr>
        <w:t>Classification</w:t>
      </w:r>
    </w:p>
    <w:p>
      <w:pPr>
        <w:spacing w:line="240" w:lineRule="auto" w:before="28"/>
        <w:rPr>
          <w:sz w:val="12"/>
        </w:rPr>
      </w:pPr>
      <w:r>
        <w:rPr/>
        <w:br w:type="column"/>
      </w:r>
      <w:r>
        <w:rPr>
          <w:sz w:val="12"/>
        </w:rPr>
      </w:r>
    </w:p>
    <w:p>
      <w:pPr>
        <w:spacing w:line="297" w:lineRule="auto" w:before="0"/>
        <w:ind w:left="237" w:right="6720" w:firstLine="0"/>
        <w:jc w:val="left"/>
        <w:rPr>
          <w:sz w:val="12"/>
        </w:rPr>
      </w:pPr>
      <w:r>
        <w:rPr>
          <w:spacing w:val="-2"/>
          <w:w w:val="115"/>
          <w:sz w:val="12"/>
        </w:rPr>
        <w:t>Machine</w:t>
      </w:r>
      <w:r>
        <w:rPr>
          <w:spacing w:val="40"/>
          <w:w w:val="115"/>
          <w:sz w:val="12"/>
        </w:rPr>
        <w:t> </w:t>
      </w:r>
      <w:r>
        <w:rPr>
          <w:spacing w:val="-2"/>
          <w:w w:val="115"/>
          <w:sz w:val="12"/>
        </w:rPr>
        <w:t>learning</w:t>
      </w:r>
    </w:p>
    <w:p>
      <w:pPr>
        <w:tabs>
          <w:tab w:pos="1043" w:val="left" w:leader="none"/>
          <w:tab w:pos="4366" w:val="left" w:leader="none"/>
        </w:tabs>
        <w:spacing w:before="1"/>
        <w:ind w:left="237" w:right="0" w:firstLine="0"/>
        <w:jc w:val="left"/>
        <w:rPr>
          <w:sz w:val="12"/>
        </w:rPr>
      </w:pPr>
      <w:r>
        <w:rPr>
          <w:spacing w:val="-2"/>
          <w:w w:val="115"/>
          <w:sz w:val="12"/>
        </w:rPr>
        <w:t>algorithm</w:t>
      </w:r>
      <w:r>
        <w:rPr>
          <w:sz w:val="12"/>
        </w:rPr>
        <w:tab/>
      </w:r>
      <w:r>
        <w:rPr>
          <w:w w:val="115"/>
          <w:sz w:val="12"/>
        </w:rPr>
        <w:t>Cross-validation</w:t>
      </w:r>
      <w:r>
        <w:rPr>
          <w:spacing w:val="-6"/>
          <w:w w:val="115"/>
          <w:sz w:val="12"/>
        </w:rPr>
        <w:t> </w:t>
      </w:r>
      <w:r>
        <w:rPr>
          <w:spacing w:val="-2"/>
          <w:w w:val="115"/>
          <w:sz w:val="12"/>
        </w:rPr>
        <w:t>performance</w:t>
      </w:r>
      <w:r>
        <w:rPr>
          <w:color w:val="0080AC"/>
          <w:spacing w:val="-2"/>
          <w:w w:val="115"/>
          <w:sz w:val="12"/>
          <w:vertAlign w:val="superscript"/>
        </w:rPr>
        <w:t>1</w:t>
      </w:r>
      <w:r>
        <w:rPr>
          <w:color w:val="0080AC"/>
          <w:sz w:val="12"/>
          <w:vertAlign w:val="baseline"/>
        </w:rPr>
        <w:tab/>
      </w:r>
      <w:r>
        <w:rPr>
          <w:w w:val="115"/>
          <w:sz w:val="12"/>
          <w:vertAlign w:val="baseline"/>
        </w:rPr>
        <w:t>Test set</w:t>
      </w:r>
      <w:r>
        <w:rPr>
          <w:spacing w:val="1"/>
          <w:w w:val="115"/>
          <w:sz w:val="12"/>
          <w:vertAlign w:val="baseline"/>
        </w:rPr>
        <w:t> </w:t>
      </w:r>
      <w:r>
        <w:rPr>
          <w:spacing w:val="-2"/>
          <w:w w:val="115"/>
          <w:sz w:val="12"/>
          <w:vertAlign w:val="baseline"/>
        </w:rPr>
        <w:t>performance</w:t>
      </w:r>
    </w:p>
    <w:p>
      <w:pPr>
        <w:spacing w:after="0"/>
        <w:jc w:val="left"/>
        <w:rPr>
          <w:sz w:val="12"/>
        </w:rPr>
        <w:sectPr>
          <w:type w:val="continuous"/>
          <w:pgSz w:w="11910" w:h="15880"/>
          <w:pgMar w:header="668" w:footer="490" w:top="620" w:bottom="280" w:left="640" w:right="620"/>
          <w:cols w:num="2" w:equalWidth="0">
            <w:col w:w="2553" w:space="255"/>
            <w:col w:w="7842"/>
          </w:cols>
        </w:sectPr>
      </w:pPr>
    </w:p>
    <w:p>
      <w:pPr>
        <w:pStyle w:val="BodyText"/>
        <w:spacing w:before="1"/>
        <w:ind w:left="0"/>
        <w:rPr>
          <w:sz w:val="7"/>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61"/>
        <w:gridCol w:w="973"/>
        <w:gridCol w:w="372"/>
        <w:gridCol w:w="416"/>
        <w:gridCol w:w="1135"/>
        <w:gridCol w:w="678"/>
        <w:gridCol w:w="631"/>
        <w:gridCol w:w="88"/>
        <w:gridCol w:w="367"/>
        <w:gridCol w:w="411"/>
        <w:gridCol w:w="1135"/>
        <w:gridCol w:w="678"/>
        <w:gridCol w:w="630"/>
        <w:gridCol w:w="118"/>
      </w:tblGrid>
      <w:tr>
        <w:trPr>
          <w:trHeight w:val="255" w:hRule="atLeast"/>
        </w:trPr>
        <w:tc>
          <w:tcPr>
            <w:tcW w:w="3734" w:type="dxa"/>
            <w:gridSpan w:val="2"/>
            <w:tcBorders>
              <w:bottom w:val="single" w:sz="4" w:space="0" w:color="000000"/>
            </w:tcBorders>
          </w:tcPr>
          <w:p>
            <w:pPr>
              <w:pStyle w:val="TableParagraph"/>
              <w:spacing w:line="240" w:lineRule="auto" w:before="0"/>
              <w:rPr>
                <w:rFonts w:ascii="Times New Roman"/>
                <w:sz w:val="12"/>
              </w:rPr>
            </w:pPr>
          </w:p>
        </w:tc>
        <w:tc>
          <w:tcPr>
            <w:tcW w:w="372" w:type="dxa"/>
            <w:tcBorders>
              <w:top w:val="single" w:sz="4" w:space="0" w:color="000000"/>
              <w:bottom w:val="single" w:sz="4" w:space="0" w:color="000000"/>
            </w:tcBorders>
          </w:tcPr>
          <w:p>
            <w:pPr>
              <w:pStyle w:val="TableParagraph"/>
              <w:spacing w:line="240" w:lineRule="auto" w:before="50"/>
              <w:ind w:left="-1" w:right="47"/>
              <w:jc w:val="center"/>
              <w:rPr>
                <w:sz w:val="12"/>
              </w:rPr>
            </w:pPr>
            <w:r>
              <w:rPr>
                <w:spacing w:val="-4"/>
                <w:sz w:val="12"/>
              </w:rPr>
              <w:t>MCC</w:t>
            </w:r>
            <w:r>
              <w:rPr>
                <w:color w:val="0080AC"/>
                <w:spacing w:val="-4"/>
                <w:sz w:val="12"/>
                <w:vertAlign w:val="superscript"/>
              </w:rPr>
              <w:t>2</w:t>
            </w:r>
          </w:p>
        </w:tc>
        <w:tc>
          <w:tcPr>
            <w:tcW w:w="416" w:type="dxa"/>
            <w:tcBorders>
              <w:top w:val="single" w:sz="4" w:space="0" w:color="000000"/>
              <w:bottom w:val="single" w:sz="4" w:space="0" w:color="000000"/>
            </w:tcBorders>
          </w:tcPr>
          <w:p>
            <w:pPr>
              <w:pStyle w:val="TableParagraph"/>
              <w:spacing w:line="240" w:lineRule="auto" w:before="50"/>
              <w:ind w:left="4" w:right="13"/>
              <w:jc w:val="center"/>
              <w:rPr>
                <w:sz w:val="12"/>
              </w:rPr>
            </w:pPr>
            <w:r>
              <w:rPr>
                <w:spacing w:val="-4"/>
                <w:w w:val="110"/>
                <w:sz w:val="12"/>
              </w:rPr>
              <w:t>AUC</w:t>
            </w:r>
            <w:r>
              <w:rPr>
                <w:color w:val="0080AC"/>
                <w:spacing w:val="-4"/>
                <w:w w:val="110"/>
                <w:sz w:val="12"/>
                <w:vertAlign w:val="superscript"/>
              </w:rPr>
              <w:t>2</w:t>
            </w:r>
          </w:p>
        </w:tc>
        <w:tc>
          <w:tcPr>
            <w:tcW w:w="1135" w:type="dxa"/>
            <w:tcBorders>
              <w:top w:val="single" w:sz="4" w:space="0" w:color="000000"/>
              <w:bottom w:val="single" w:sz="4" w:space="0" w:color="000000"/>
            </w:tcBorders>
          </w:tcPr>
          <w:p>
            <w:pPr>
              <w:pStyle w:val="TableParagraph"/>
              <w:spacing w:line="240" w:lineRule="auto" w:before="50"/>
              <w:ind w:left="44"/>
              <w:rPr>
                <w:sz w:val="12"/>
              </w:rPr>
            </w:pPr>
            <w:r>
              <w:rPr>
                <w:w w:val="115"/>
                <w:sz w:val="12"/>
              </w:rPr>
              <w:t>Balanced</w:t>
            </w:r>
            <w:r>
              <w:rPr>
                <w:spacing w:val="-8"/>
                <w:w w:val="115"/>
                <w:sz w:val="12"/>
              </w:rPr>
              <w:t> </w:t>
            </w:r>
            <w:r>
              <w:rPr>
                <w:spacing w:val="-2"/>
                <w:w w:val="115"/>
                <w:sz w:val="12"/>
              </w:rPr>
              <w:t>accuracy</w:t>
            </w:r>
          </w:p>
        </w:tc>
        <w:tc>
          <w:tcPr>
            <w:tcW w:w="678" w:type="dxa"/>
            <w:tcBorders>
              <w:top w:val="single" w:sz="4" w:space="0" w:color="000000"/>
              <w:bottom w:val="single" w:sz="4" w:space="0" w:color="000000"/>
            </w:tcBorders>
          </w:tcPr>
          <w:p>
            <w:pPr>
              <w:pStyle w:val="TableParagraph"/>
              <w:spacing w:line="240" w:lineRule="auto" w:before="50"/>
              <w:ind w:left="44"/>
              <w:rPr>
                <w:sz w:val="12"/>
              </w:rPr>
            </w:pPr>
            <w:r>
              <w:rPr>
                <w:spacing w:val="-2"/>
                <w:w w:val="115"/>
                <w:sz w:val="12"/>
              </w:rPr>
              <w:t>Sensitivity</w:t>
            </w:r>
          </w:p>
        </w:tc>
        <w:tc>
          <w:tcPr>
            <w:tcW w:w="631" w:type="dxa"/>
            <w:tcBorders>
              <w:top w:val="single" w:sz="4" w:space="0" w:color="000000"/>
              <w:bottom w:val="single" w:sz="4" w:space="0" w:color="000000"/>
            </w:tcBorders>
          </w:tcPr>
          <w:p>
            <w:pPr>
              <w:pStyle w:val="TableParagraph"/>
              <w:spacing w:line="240" w:lineRule="auto" w:before="50"/>
              <w:ind w:left="45" w:right="-15"/>
              <w:rPr>
                <w:sz w:val="12"/>
              </w:rPr>
            </w:pPr>
            <w:r>
              <w:rPr>
                <w:spacing w:val="-2"/>
                <w:w w:val="115"/>
                <w:sz w:val="12"/>
              </w:rPr>
              <w:t>Specificity</w:t>
            </w:r>
          </w:p>
        </w:tc>
        <w:tc>
          <w:tcPr>
            <w:tcW w:w="88" w:type="dxa"/>
            <w:tcBorders>
              <w:bottom w:val="single" w:sz="4" w:space="0" w:color="000000"/>
            </w:tcBorders>
          </w:tcPr>
          <w:p>
            <w:pPr>
              <w:pStyle w:val="TableParagraph"/>
              <w:spacing w:line="240" w:lineRule="auto" w:before="0"/>
              <w:rPr>
                <w:rFonts w:ascii="Times New Roman"/>
                <w:sz w:val="12"/>
              </w:rPr>
            </w:pPr>
          </w:p>
        </w:tc>
        <w:tc>
          <w:tcPr>
            <w:tcW w:w="367" w:type="dxa"/>
            <w:tcBorders>
              <w:top w:val="single" w:sz="4" w:space="0" w:color="000000"/>
              <w:bottom w:val="single" w:sz="4" w:space="0" w:color="000000"/>
            </w:tcBorders>
          </w:tcPr>
          <w:p>
            <w:pPr>
              <w:pStyle w:val="TableParagraph"/>
              <w:spacing w:line="240" w:lineRule="auto" w:before="50"/>
              <w:ind w:right="87"/>
              <w:jc w:val="center"/>
              <w:rPr>
                <w:sz w:val="12"/>
              </w:rPr>
            </w:pPr>
            <w:r>
              <w:rPr>
                <w:spacing w:val="-5"/>
                <w:sz w:val="12"/>
              </w:rPr>
              <w:t>MCC</w:t>
            </w:r>
          </w:p>
        </w:tc>
        <w:tc>
          <w:tcPr>
            <w:tcW w:w="411" w:type="dxa"/>
            <w:tcBorders>
              <w:top w:val="single" w:sz="4" w:space="0" w:color="000000"/>
              <w:bottom w:val="single" w:sz="4" w:space="0" w:color="000000"/>
            </w:tcBorders>
          </w:tcPr>
          <w:p>
            <w:pPr>
              <w:pStyle w:val="TableParagraph"/>
              <w:spacing w:line="240" w:lineRule="auto" w:before="50"/>
              <w:ind w:left="7" w:right="64"/>
              <w:jc w:val="center"/>
              <w:rPr>
                <w:sz w:val="12"/>
              </w:rPr>
            </w:pPr>
            <w:r>
              <w:rPr>
                <w:spacing w:val="-5"/>
                <w:sz w:val="12"/>
              </w:rPr>
              <w:t>AUC</w:t>
            </w:r>
          </w:p>
        </w:tc>
        <w:tc>
          <w:tcPr>
            <w:tcW w:w="1135" w:type="dxa"/>
            <w:tcBorders>
              <w:top w:val="single" w:sz="4" w:space="0" w:color="000000"/>
              <w:bottom w:val="single" w:sz="4" w:space="0" w:color="000000"/>
            </w:tcBorders>
          </w:tcPr>
          <w:p>
            <w:pPr>
              <w:pStyle w:val="TableParagraph"/>
              <w:spacing w:line="240" w:lineRule="auto" w:before="50"/>
              <w:ind w:left="48"/>
              <w:rPr>
                <w:sz w:val="12"/>
              </w:rPr>
            </w:pPr>
            <w:r>
              <w:rPr>
                <w:w w:val="115"/>
                <w:sz w:val="12"/>
              </w:rPr>
              <w:t>Balanced</w:t>
            </w:r>
            <w:r>
              <w:rPr>
                <w:spacing w:val="-8"/>
                <w:w w:val="115"/>
                <w:sz w:val="12"/>
              </w:rPr>
              <w:t> </w:t>
            </w:r>
            <w:r>
              <w:rPr>
                <w:spacing w:val="-2"/>
                <w:w w:val="115"/>
                <w:sz w:val="12"/>
              </w:rPr>
              <w:t>accuracy</w:t>
            </w:r>
          </w:p>
        </w:tc>
        <w:tc>
          <w:tcPr>
            <w:tcW w:w="678" w:type="dxa"/>
            <w:tcBorders>
              <w:top w:val="single" w:sz="4" w:space="0" w:color="000000"/>
              <w:bottom w:val="single" w:sz="4" w:space="0" w:color="000000"/>
            </w:tcBorders>
          </w:tcPr>
          <w:p>
            <w:pPr>
              <w:pStyle w:val="TableParagraph"/>
              <w:spacing w:line="240" w:lineRule="auto" w:before="50"/>
              <w:ind w:left="48"/>
              <w:rPr>
                <w:sz w:val="12"/>
              </w:rPr>
            </w:pPr>
            <w:r>
              <w:rPr>
                <w:spacing w:val="-2"/>
                <w:w w:val="115"/>
                <w:sz w:val="12"/>
              </w:rPr>
              <w:t>Sensitivity</w:t>
            </w:r>
          </w:p>
        </w:tc>
        <w:tc>
          <w:tcPr>
            <w:tcW w:w="630" w:type="dxa"/>
            <w:tcBorders>
              <w:top w:val="single" w:sz="4" w:space="0" w:color="000000"/>
              <w:bottom w:val="single" w:sz="4" w:space="0" w:color="000000"/>
            </w:tcBorders>
          </w:tcPr>
          <w:p>
            <w:pPr>
              <w:pStyle w:val="TableParagraph"/>
              <w:spacing w:line="240" w:lineRule="auto" w:before="50"/>
              <w:ind w:left="49" w:right="-15"/>
              <w:rPr>
                <w:sz w:val="12"/>
              </w:rPr>
            </w:pPr>
            <w:r>
              <w:rPr>
                <w:spacing w:val="-2"/>
                <w:w w:val="110"/>
                <w:sz w:val="12"/>
              </w:rPr>
              <w:t>Specificity</w:t>
            </w:r>
          </w:p>
        </w:tc>
        <w:tc>
          <w:tcPr>
            <w:tcW w:w="118" w:type="dxa"/>
            <w:tcBorders>
              <w:bottom w:val="single" w:sz="4" w:space="0" w:color="000000"/>
            </w:tcBorders>
          </w:tcPr>
          <w:p>
            <w:pPr>
              <w:pStyle w:val="TableParagraph"/>
              <w:spacing w:line="240" w:lineRule="auto" w:before="0"/>
              <w:rPr>
                <w:rFonts w:ascii="Times New Roman"/>
                <w:sz w:val="12"/>
              </w:rPr>
            </w:pPr>
          </w:p>
        </w:tc>
      </w:tr>
      <w:tr>
        <w:trPr>
          <w:trHeight w:val="213" w:hRule="atLeast"/>
        </w:trPr>
        <w:tc>
          <w:tcPr>
            <w:tcW w:w="2761" w:type="dxa"/>
            <w:tcBorders>
              <w:top w:val="single" w:sz="4" w:space="0" w:color="000000"/>
            </w:tcBorders>
          </w:tcPr>
          <w:p>
            <w:pPr>
              <w:pStyle w:val="TableParagraph"/>
              <w:tabs>
                <w:tab w:pos="1643" w:val="left" w:leader="none"/>
              </w:tabs>
              <w:spacing w:before="59"/>
              <w:ind w:left="119"/>
              <w:rPr>
                <w:sz w:val="12"/>
              </w:rPr>
            </w:pPr>
            <w:r>
              <w:rPr>
                <w:w w:val="115"/>
                <w:sz w:val="12"/>
              </w:rPr>
              <w:t>target-based</w:t>
            </w:r>
            <w:r>
              <w:rPr>
                <w:spacing w:val="7"/>
                <w:w w:val="115"/>
                <w:sz w:val="12"/>
              </w:rPr>
              <w:t> </w:t>
            </w:r>
            <w:r>
              <w:rPr>
                <w:w w:val="115"/>
                <w:sz w:val="12"/>
              </w:rPr>
              <w:t>assay</w:t>
            </w:r>
            <w:r>
              <w:rPr>
                <w:spacing w:val="9"/>
                <w:w w:val="115"/>
                <w:sz w:val="12"/>
              </w:rPr>
              <w:t> </w:t>
            </w:r>
            <w:r>
              <w:rPr>
                <w:spacing w:val="-4"/>
                <w:w w:val="115"/>
                <w:sz w:val="12"/>
              </w:rPr>
              <w:t>data</w:t>
            </w:r>
            <w:r>
              <w:rPr>
                <w:sz w:val="12"/>
              </w:rPr>
              <w:tab/>
            </w:r>
            <w:r>
              <w:rPr>
                <w:w w:val="105"/>
                <w:sz w:val="12"/>
              </w:rPr>
              <w:t>HPROM-</w:t>
            </w:r>
            <w:r>
              <w:rPr>
                <w:spacing w:val="-2"/>
                <w:w w:val="115"/>
                <w:sz w:val="12"/>
              </w:rPr>
              <w:t>NPROM</w:t>
            </w:r>
          </w:p>
        </w:tc>
        <w:tc>
          <w:tcPr>
            <w:tcW w:w="973" w:type="dxa"/>
            <w:tcBorders>
              <w:top w:val="single" w:sz="4" w:space="0" w:color="000000"/>
            </w:tcBorders>
          </w:tcPr>
          <w:p>
            <w:pPr>
              <w:pStyle w:val="TableParagraph"/>
              <w:spacing w:before="59"/>
              <w:ind w:left="166"/>
              <w:rPr>
                <w:sz w:val="12"/>
              </w:rPr>
            </w:pPr>
            <w:r>
              <w:rPr>
                <w:spacing w:val="-5"/>
                <w:sz w:val="12"/>
              </w:rPr>
              <w:t>KNN</w:t>
            </w:r>
          </w:p>
        </w:tc>
        <w:tc>
          <w:tcPr>
            <w:tcW w:w="372" w:type="dxa"/>
            <w:tcBorders>
              <w:top w:val="single" w:sz="4" w:space="0" w:color="000000"/>
            </w:tcBorders>
          </w:tcPr>
          <w:p>
            <w:pPr>
              <w:pStyle w:val="TableParagraph"/>
              <w:spacing w:before="59"/>
              <w:ind w:right="46"/>
              <w:jc w:val="center"/>
              <w:rPr>
                <w:sz w:val="12"/>
              </w:rPr>
            </w:pPr>
            <w:r>
              <w:rPr>
                <w:spacing w:val="-2"/>
                <w:w w:val="120"/>
                <w:sz w:val="12"/>
              </w:rPr>
              <w:t>0.624</w:t>
            </w:r>
          </w:p>
        </w:tc>
        <w:tc>
          <w:tcPr>
            <w:tcW w:w="416" w:type="dxa"/>
            <w:tcBorders>
              <w:top w:val="single" w:sz="4" w:space="0" w:color="000000"/>
            </w:tcBorders>
          </w:tcPr>
          <w:p>
            <w:pPr>
              <w:pStyle w:val="TableParagraph"/>
              <w:spacing w:before="59"/>
              <w:ind w:left="13" w:right="9"/>
              <w:jc w:val="center"/>
              <w:rPr>
                <w:sz w:val="12"/>
              </w:rPr>
            </w:pPr>
            <w:r>
              <w:rPr>
                <w:spacing w:val="-2"/>
                <w:w w:val="120"/>
                <w:sz w:val="12"/>
              </w:rPr>
              <w:t>0.843</w:t>
            </w:r>
          </w:p>
        </w:tc>
        <w:tc>
          <w:tcPr>
            <w:tcW w:w="1135" w:type="dxa"/>
            <w:tcBorders>
              <w:top w:val="single" w:sz="4" w:space="0" w:color="000000"/>
            </w:tcBorders>
          </w:tcPr>
          <w:p>
            <w:pPr>
              <w:pStyle w:val="TableParagraph"/>
              <w:spacing w:before="59"/>
              <w:ind w:left="44"/>
              <w:rPr>
                <w:sz w:val="12"/>
              </w:rPr>
            </w:pPr>
            <w:r>
              <w:rPr>
                <w:spacing w:val="-2"/>
                <w:w w:val="120"/>
                <w:sz w:val="12"/>
              </w:rPr>
              <w:t>0.733</w:t>
            </w:r>
          </w:p>
        </w:tc>
        <w:tc>
          <w:tcPr>
            <w:tcW w:w="678" w:type="dxa"/>
            <w:tcBorders>
              <w:top w:val="single" w:sz="4" w:space="0" w:color="000000"/>
            </w:tcBorders>
          </w:tcPr>
          <w:p>
            <w:pPr>
              <w:pStyle w:val="TableParagraph"/>
              <w:spacing w:before="59"/>
              <w:ind w:left="44"/>
              <w:rPr>
                <w:sz w:val="12"/>
              </w:rPr>
            </w:pPr>
            <w:r>
              <w:rPr>
                <w:spacing w:val="-2"/>
                <w:w w:val="120"/>
                <w:sz w:val="12"/>
              </w:rPr>
              <w:t>0.469</w:t>
            </w:r>
          </w:p>
        </w:tc>
        <w:tc>
          <w:tcPr>
            <w:tcW w:w="631" w:type="dxa"/>
            <w:tcBorders>
              <w:top w:val="single" w:sz="4" w:space="0" w:color="000000"/>
            </w:tcBorders>
          </w:tcPr>
          <w:p>
            <w:pPr>
              <w:pStyle w:val="TableParagraph"/>
              <w:spacing w:before="59"/>
              <w:ind w:left="45"/>
              <w:rPr>
                <w:sz w:val="12"/>
              </w:rPr>
            </w:pPr>
            <w:r>
              <w:rPr>
                <w:spacing w:val="-2"/>
                <w:w w:val="120"/>
                <w:sz w:val="12"/>
              </w:rPr>
              <w:t>0.998</w:t>
            </w:r>
          </w:p>
        </w:tc>
        <w:tc>
          <w:tcPr>
            <w:tcW w:w="88" w:type="dxa"/>
            <w:tcBorders>
              <w:top w:val="single" w:sz="4" w:space="0" w:color="000000"/>
            </w:tcBorders>
          </w:tcPr>
          <w:p>
            <w:pPr>
              <w:pStyle w:val="TableParagraph"/>
              <w:spacing w:line="240" w:lineRule="auto" w:before="0"/>
              <w:rPr>
                <w:rFonts w:ascii="Times New Roman"/>
                <w:sz w:val="12"/>
              </w:rPr>
            </w:pPr>
          </w:p>
        </w:tc>
        <w:tc>
          <w:tcPr>
            <w:tcW w:w="367" w:type="dxa"/>
            <w:tcBorders>
              <w:top w:val="single" w:sz="4" w:space="0" w:color="000000"/>
            </w:tcBorders>
          </w:tcPr>
          <w:p>
            <w:pPr>
              <w:pStyle w:val="TableParagraph"/>
              <w:spacing w:before="59"/>
              <w:ind w:right="35"/>
              <w:jc w:val="center"/>
              <w:rPr>
                <w:sz w:val="12"/>
              </w:rPr>
            </w:pPr>
            <w:r>
              <w:rPr>
                <w:spacing w:val="-2"/>
                <w:w w:val="120"/>
                <w:sz w:val="12"/>
              </w:rPr>
              <w:t>0.376</w:t>
            </w:r>
          </w:p>
        </w:tc>
        <w:tc>
          <w:tcPr>
            <w:tcW w:w="411" w:type="dxa"/>
            <w:tcBorders>
              <w:top w:val="single" w:sz="4" w:space="0" w:color="000000"/>
            </w:tcBorders>
          </w:tcPr>
          <w:p>
            <w:pPr>
              <w:pStyle w:val="TableParagraph"/>
              <w:spacing w:before="59"/>
              <w:ind w:left="7"/>
              <w:jc w:val="center"/>
              <w:rPr>
                <w:sz w:val="12"/>
              </w:rPr>
            </w:pPr>
            <w:r>
              <w:rPr>
                <w:spacing w:val="-2"/>
                <w:w w:val="120"/>
                <w:sz w:val="12"/>
              </w:rPr>
              <w:t>0.909</w:t>
            </w:r>
          </w:p>
        </w:tc>
        <w:tc>
          <w:tcPr>
            <w:tcW w:w="1135" w:type="dxa"/>
            <w:tcBorders>
              <w:top w:val="single" w:sz="4" w:space="0" w:color="000000"/>
            </w:tcBorders>
          </w:tcPr>
          <w:p>
            <w:pPr>
              <w:pStyle w:val="TableParagraph"/>
              <w:spacing w:before="59"/>
              <w:ind w:left="48"/>
              <w:rPr>
                <w:sz w:val="12"/>
              </w:rPr>
            </w:pPr>
            <w:r>
              <w:rPr>
                <w:spacing w:val="-2"/>
                <w:w w:val="120"/>
                <w:sz w:val="12"/>
              </w:rPr>
              <w:t>0.871</w:t>
            </w:r>
          </w:p>
        </w:tc>
        <w:tc>
          <w:tcPr>
            <w:tcW w:w="678" w:type="dxa"/>
            <w:tcBorders>
              <w:top w:val="single" w:sz="4" w:space="0" w:color="000000"/>
            </w:tcBorders>
          </w:tcPr>
          <w:p>
            <w:pPr>
              <w:pStyle w:val="TableParagraph"/>
              <w:spacing w:before="59"/>
              <w:ind w:left="48"/>
              <w:rPr>
                <w:sz w:val="12"/>
              </w:rPr>
            </w:pPr>
            <w:r>
              <w:rPr>
                <w:spacing w:val="-2"/>
                <w:w w:val="120"/>
                <w:sz w:val="12"/>
              </w:rPr>
              <w:t>0.818</w:t>
            </w:r>
          </w:p>
        </w:tc>
        <w:tc>
          <w:tcPr>
            <w:tcW w:w="630" w:type="dxa"/>
            <w:tcBorders>
              <w:top w:val="single" w:sz="4" w:space="0" w:color="000000"/>
            </w:tcBorders>
          </w:tcPr>
          <w:p>
            <w:pPr>
              <w:pStyle w:val="TableParagraph"/>
              <w:spacing w:before="59"/>
              <w:ind w:left="49"/>
              <w:rPr>
                <w:sz w:val="12"/>
              </w:rPr>
            </w:pPr>
            <w:r>
              <w:rPr>
                <w:spacing w:val="-2"/>
                <w:w w:val="120"/>
                <w:sz w:val="12"/>
              </w:rPr>
              <w:t>0.924</w:t>
            </w:r>
          </w:p>
        </w:tc>
        <w:tc>
          <w:tcPr>
            <w:tcW w:w="118" w:type="dxa"/>
            <w:tcBorders>
              <w:top w:val="single" w:sz="4" w:space="0" w:color="000000"/>
            </w:tcBorders>
          </w:tcPr>
          <w:p>
            <w:pPr>
              <w:pStyle w:val="TableParagraph"/>
              <w:spacing w:line="240" w:lineRule="auto" w:before="0"/>
              <w:rPr>
                <w:rFonts w:ascii="Times New Roman"/>
                <w:sz w:val="12"/>
              </w:rPr>
            </w:pPr>
          </w:p>
        </w:tc>
      </w:tr>
      <w:tr>
        <w:trPr>
          <w:trHeight w:val="171" w:hRule="atLeast"/>
        </w:trPr>
        <w:tc>
          <w:tcPr>
            <w:tcW w:w="2761" w:type="dxa"/>
          </w:tcPr>
          <w:p>
            <w:pPr>
              <w:pStyle w:val="TableParagraph"/>
              <w:ind w:left="119"/>
              <w:rPr>
                <w:sz w:val="12"/>
              </w:rPr>
            </w:pPr>
            <w:r>
              <w:rPr>
                <w:spacing w:val="-5"/>
                <w:w w:val="115"/>
                <w:sz w:val="12"/>
              </w:rPr>
              <w:t>set</w:t>
            </w:r>
          </w:p>
        </w:tc>
        <w:tc>
          <w:tcPr>
            <w:tcW w:w="973" w:type="dxa"/>
          </w:tcPr>
          <w:p>
            <w:pPr>
              <w:pStyle w:val="TableParagraph"/>
              <w:ind w:left="166"/>
              <w:rPr>
                <w:sz w:val="12"/>
              </w:rPr>
            </w:pPr>
            <w:r>
              <w:rPr>
                <w:spacing w:val="-5"/>
                <w:sz w:val="12"/>
              </w:rPr>
              <w:t>ET</w:t>
            </w:r>
          </w:p>
        </w:tc>
        <w:tc>
          <w:tcPr>
            <w:tcW w:w="372" w:type="dxa"/>
          </w:tcPr>
          <w:p>
            <w:pPr>
              <w:pStyle w:val="TableParagraph"/>
              <w:ind w:left="-1" w:right="47"/>
              <w:jc w:val="center"/>
              <w:rPr>
                <w:sz w:val="12"/>
              </w:rPr>
            </w:pPr>
            <w:r>
              <w:rPr>
                <w:spacing w:val="-2"/>
                <w:w w:val="120"/>
                <w:sz w:val="12"/>
              </w:rPr>
              <w:t>0.630</w:t>
            </w:r>
          </w:p>
        </w:tc>
        <w:tc>
          <w:tcPr>
            <w:tcW w:w="416" w:type="dxa"/>
          </w:tcPr>
          <w:p>
            <w:pPr>
              <w:pStyle w:val="TableParagraph"/>
              <w:ind w:left="13" w:right="9"/>
              <w:jc w:val="center"/>
              <w:rPr>
                <w:sz w:val="12"/>
              </w:rPr>
            </w:pPr>
            <w:r>
              <w:rPr>
                <w:spacing w:val="-2"/>
                <w:w w:val="120"/>
                <w:sz w:val="12"/>
              </w:rPr>
              <w:t>0.964</w:t>
            </w:r>
          </w:p>
        </w:tc>
        <w:tc>
          <w:tcPr>
            <w:tcW w:w="1135" w:type="dxa"/>
          </w:tcPr>
          <w:p>
            <w:pPr>
              <w:pStyle w:val="TableParagraph"/>
              <w:ind w:left="44"/>
              <w:rPr>
                <w:sz w:val="12"/>
              </w:rPr>
            </w:pPr>
            <w:r>
              <w:rPr>
                <w:spacing w:val="-2"/>
                <w:w w:val="120"/>
                <w:sz w:val="12"/>
              </w:rPr>
              <w:t>0.734</w:t>
            </w:r>
          </w:p>
        </w:tc>
        <w:tc>
          <w:tcPr>
            <w:tcW w:w="678" w:type="dxa"/>
          </w:tcPr>
          <w:p>
            <w:pPr>
              <w:pStyle w:val="TableParagraph"/>
              <w:ind w:left="44"/>
              <w:rPr>
                <w:sz w:val="12"/>
              </w:rPr>
            </w:pPr>
            <w:r>
              <w:rPr>
                <w:spacing w:val="-2"/>
                <w:w w:val="120"/>
                <w:sz w:val="12"/>
              </w:rPr>
              <w:t>0.469</w:t>
            </w:r>
          </w:p>
        </w:tc>
        <w:tc>
          <w:tcPr>
            <w:tcW w:w="631" w:type="dxa"/>
          </w:tcPr>
          <w:p>
            <w:pPr>
              <w:pStyle w:val="TableParagraph"/>
              <w:ind w:left="45"/>
              <w:rPr>
                <w:sz w:val="12"/>
              </w:rPr>
            </w:pPr>
            <w:r>
              <w:rPr>
                <w:spacing w:val="-2"/>
                <w:w w:val="120"/>
                <w:sz w:val="12"/>
              </w:rPr>
              <w:t>0.998</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0.508</w:t>
            </w:r>
          </w:p>
        </w:tc>
        <w:tc>
          <w:tcPr>
            <w:tcW w:w="411" w:type="dxa"/>
          </w:tcPr>
          <w:p>
            <w:pPr>
              <w:pStyle w:val="TableParagraph"/>
              <w:ind w:left="7"/>
              <w:jc w:val="center"/>
              <w:rPr>
                <w:sz w:val="12"/>
              </w:rPr>
            </w:pPr>
            <w:r>
              <w:rPr>
                <w:spacing w:val="-2"/>
                <w:w w:val="120"/>
                <w:sz w:val="12"/>
              </w:rPr>
              <w:t>0.966</w:t>
            </w:r>
          </w:p>
        </w:tc>
        <w:tc>
          <w:tcPr>
            <w:tcW w:w="1135" w:type="dxa"/>
          </w:tcPr>
          <w:p>
            <w:pPr>
              <w:pStyle w:val="TableParagraph"/>
              <w:ind w:left="48"/>
              <w:rPr>
                <w:sz w:val="12"/>
              </w:rPr>
            </w:pPr>
            <w:r>
              <w:rPr>
                <w:spacing w:val="-2"/>
                <w:w w:val="120"/>
                <w:sz w:val="12"/>
              </w:rPr>
              <w:t>0.677</w:t>
            </w:r>
          </w:p>
        </w:tc>
        <w:tc>
          <w:tcPr>
            <w:tcW w:w="678" w:type="dxa"/>
          </w:tcPr>
          <w:p>
            <w:pPr>
              <w:pStyle w:val="TableParagraph"/>
              <w:ind w:left="48"/>
              <w:rPr>
                <w:sz w:val="12"/>
              </w:rPr>
            </w:pPr>
            <w:r>
              <w:rPr>
                <w:spacing w:val="-2"/>
                <w:w w:val="120"/>
                <w:sz w:val="12"/>
              </w:rPr>
              <w:t>0.357</w:t>
            </w:r>
          </w:p>
        </w:tc>
        <w:tc>
          <w:tcPr>
            <w:tcW w:w="630" w:type="dxa"/>
          </w:tcPr>
          <w:p>
            <w:pPr>
              <w:pStyle w:val="TableParagraph"/>
              <w:ind w:left="49"/>
              <w:rPr>
                <w:sz w:val="12"/>
              </w:rPr>
            </w:pPr>
            <w:r>
              <w:rPr>
                <w:spacing w:val="-2"/>
                <w:w w:val="120"/>
                <w:sz w:val="12"/>
              </w:rPr>
              <w:t>0.997</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w w:val="105"/>
                <w:sz w:val="12"/>
              </w:rPr>
              <w:t>RF</w:t>
            </w:r>
          </w:p>
        </w:tc>
        <w:tc>
          <w:tcPr>
            <w:tcW w:w="372" w:type="dxa"/>
          </w:tcPr>
          <w:p>
            <w:pPr>
              <w:pStyle w:val="TableParagraph"/>
              <w:ind w:left="-1" w:right="47"/>
              <w:jc w:val="center"/>
              <w:rPr>
                <w:sz w:val="12"/>
              </w:rPr>
            </w:pPr>
            <w:r>
              <w:rPr>
                <w:spacing w:val="-2"/>
                <w:w w:val="120"/>
                <w:sz w:val="12"/>
              </w:rPr>
              <w:t>0.588</w:t>
            </w:r>
          </w:p>
        </w:tc>
        <w:tc>
          <w:tcPr>
            <w:tcW w:w="416" w:type="dxa"/>
          </w:tcPr>
          <w:p>
            <w:pPr>
              <w:pStyle w:val="TableParagraph"/>
              <w:ind w:left="13" w:right="9"/>
              <w:jc w:val="center"/>
              <w:rPr>
                <w:sz w:val="12"/>
              </w:rPr>
            </w:pPr>
            <w:r>
              <w:rPr>
                <w:spacing w:val="-2"/>
                <w:w w:val="120"/>
                <w:sz w:val="12"/>
              </w:rPr>
              <w:t>0.964</w:t>
            </w:r>
          </w:p>
        </w:tc>
        <w:tc>
          <w:tcPr>
            <w:tcW w:w="1135" w:type="dxa"/>
          </w:tcPr>
          <w:p>
            <w:pPr>
              <w:pStyle w:val="TableParagraph"/>
              <w:ind w:left="44"/>
              <w:rPr>
                <w:sz w:val="12"/>
              </w:rPr>
            </w:pPr>
            <w:r>
              <w:rPr>
                <w:spacing w:val="-2"/>
                <w:w w:val="120"/>
                <w:sz w:val="12"/>
              </w:rPr>
              <w:t>0.695</w:t>
            </w:r>
          </w:p>
        </w:tc>
        <w:tc>
          <w:tcPr>
            <w:tcW w:w="678" w:type="dxa"/>
          </w:tcPr>
          <w:p>
            <w:pPr>
              <w:pStyle w:val="TableParagraph"/>
              <w:ind w:left="44"/>
              <w:rPr>
                <w:sz w:val="12"/>
              </w:rPr>
            </w:pPr>
            <w:r>
              <w:rPr>
                <w:spacing w:val="-2"/>
                <w:w w:val="120"/>
                <w:sz w:val="12"/>
              </w:rPr>
              <w:t>0.392</w:t>
            </w:r>
          </w:p>
        </w:tc>
        <w:tc>
          <w:tcPr>
            <w:tcW w:w="631" w:type="dxa"/>
          </w:tcPr>
          <w:p>
            <w:pPr>
              <w:pStyle w:val="TableParagraph"/>
              <w:ind w:left="45"/>
              <w:rPr>
                <w:sz w:val="12"/>
              </w:rPr>
            </w:pPr>
            <w:r>
              <w:rPr>
                <w:spacing w:val="-2"/>
                <w:w w:val="120"/>
                <w:sz w:val="12"/>
              </w:rPr>
              <w:t>0.999</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0.484</w:t>
            </w:r>
          </w:p>
        </w:tc>
        <w:tc>
          <w:tcPr>
            <w:tcW w:w="411" w:type="dxa"/>
          </w:tcPr>
          <w:p>
            <w:pPr>
              <w:pStyle w:val="TableParagraph"/>
              <w:ind w:left="7"/>
              <w:jc w:val="center"/>
              <w:rPr>
                <w:sz w:val="12"/>
              </w:rPr>
            </w:pPr>
            <w:r>
              <w:rPr>
                <w:spacing w:val="-2"/>
                <w:w w:val="120"/>
                <w:sz w:val="12"/>
              </w:rPr>
              <w:t>0.965</w:t>
            </w:r>
          </w:p>
        </w:tc>
        <w:tc>
          <w:tcPr>
            <w:tcW w:w="1135" w:type="dxa"/>
          </w:tcPr>
          <w:p>
            <w:pPr>
              <w:pStyle w:val="TableParagraph"/>
              <w:ind w:left="48"/>
              <w:rPr>
                <w:sz w:val="12"/>
              </w:rPr>
            </w:pPr>
            <w:r>
              <w:rPr>
                <w:spacing w:val="-2"/>
                <w:w w:val="120"/>
                <w:sz w:val="12"/>
              </w:rPr>
              <w:t>0.677</w:t>
            </w:r>
          </w:p>
        </w:tc>
        <w:tc>
          <w:tcPr>
            <w:tcW w:w="678" w:type="dxa"/>
          </w:tcPr>
          <w:p>
            <w:pPr>
              <w:pStyle w:val="TableParagraph"/>
              <w:ind w:left="48"/>
              <w:rPr>
                <w:sz w:val="12"/>
              </w:rPr>
            </w:pPr>
            <w:r>
              <w:rPr>
                <w:spacing w:val="-2"/>
                <w:w w:val="120"/>
                <w:sz w:val="12"/>
              </w:rPr>
              <w:t>0.358</w:t>
            </w:r>
          </w:p>
        </w:tc>
        <w:tc>
          <w:tcPr>
            <w:tcW w:w="630" w:type="dxa"/>
          </w:tcPr>
          <w:p>
            <w:pPr>
              <w:pStyle w:val="TableParagraph"/>
              <w:ind w:left="49"/>
              <w:rPr>
                <w:sz w:val="12"/>
              </w:rPr>
            </w:pPr>
            <w:r>
              <w:rPr>
                <w:spacing w:val="-2"/>
                <w:w w:val="120"/>
                <w:sz w:val="12"/>
              </w:rPr>
              <w:t>0.996</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sz w:val="12"/>
              </w:rPr>
              <w:t>MLP</w:t>
            </w:r>
          </w:p>
        </w:tc>
        <w:tc>
          <w:tcPr>
            <w:tcW w:w="372" w:type="dxa"/>
          </w:tcPr>
          <w:p>
            <w:pPr>
              <w:pStyle w:val="TableParagraph"/>
              <w:ind w:left="-1" w:right="47"/>
              <w:jc w:val="center"/>
              <w:rPr>
                <w:sz w:val="12"/>
              </w:rPr>
            </w:pPr>
            <w:r>
              <w:rPr>
                <w:spacing w:val="-2"/>
                <w:w w:val="120"/>
                <w:sz w:val="12"/>
              </w:rPr>
              <w:t>0.686</w:t>
            </w:r>
          </w:p>
        </w:tc>
        <w:tc>
          <w:tcPr>
            <w:tcW w:w="416" w:type="dxa"/>
          </w:tcPr>
          <w:p>
            <w:pPr>
              <w:pStyle w:val="TableParagraph"/>
              <w:ind w:left="13" w:right="9"/>
              <w:jc w:val="center"/>
              <w:rPr>
                <w:sz w:val="12"/>
              </w:rPr>
            </w:pPr>
            <w:r>
              <w:rPr>
                <w:spacing w:val="-2"/>
                <w:w w:val="120"/>
                <w:sz w:val="12"/>
              </w:rPr>
              <w:t>0.946</w:t>
            </w:r>
          </w:p>
        </w:tc>
        <w:tc>
          <w:tcPr>
            <w:tcW w:w="1135" w:type="dxa"/>
          </w:tcPr>
          <w:p>
            <w:pPr>
              <w:pStyle w:val="TableParagraph"/>
              <w:ind w:left="44"/>
              <w:rPr>
                <w:sz w:val="12"/>
              </w:rPr>
            </w:pPr>
            <w:r>
              <w:rPr>
                <w:spacing w:val="-2"/>
                <w:w w:val="120"/>
                <w:sz w:val="12"/>
              </w:rPr>
              <w:t>0.796</w:t>
            </w:r>
          </w:p>
        </w:tc>
        <w:tc>
          <w:tcPr>
            <w:tcW w:w="678" w:type="dxa"/>
          </w:tcPr>
          <w:p>
            <w:pPr>
              <w:pStyle w:val="TableParagraph"/>
              <w:ind w:left="44"/>
              <w:rPr>
                <w:sz w:val="12"/>
              </w:rPr>
            </w:pPr>
            <w:r>
              <w:rPr>
                <w:spacing w:val="-2"/>
                <w:w w:val="120"/>
                <w:sz w:val="12"/>
              </w:rPr>
              <w:t>0.595</w:t>
            </w:r>
          </w:p>
        </w:tc>
        <w:tc>
          <w:tcPr>
            <w:tcW w:w="631" w:type="dxa"/>
          </w:tcPr>
          <w:p>
            <w:pPr>
              <w:pStyle w:val="TableParagraph"/>
              <w:ind w:left="45"/>
              <w:rPr>
                <w:sz w:val="12"/>
              </w:rPr>
            </w:pPr>
            <w:r>
              <w:rPr>
                <w:spacing w:val="-2"/>
                <w:w w:val="120"/>
                <w:sz w:val="12"/>
              </w:rPr>
              <w:t>0.997</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0.648</w:t>
            </w:r>
          </w:p>
        </w:tc>
        <w:tc>
          <w:tcPr>
            <w:tcW w:w="411" w:type="dxa"/>
          </w:tcPr>
          <w:p>
            <w:pPr>
              <w:pStyle w:val="TableParagraph"/>
              <w:ind w:left="7"/>
              <w:jc w:val="center"/>
              <w:rPr>
                <w:sz w:val="12"/>
              </w:rPr>
            </w:pPr>
            <w:r>
              <w:rPr>
                <w:spacing w:val="-2"/>
                <w:w w:val="120"/>
                <w:sz w:val="12"/>
              </w:rPr>
              <w:t>0.949</w:t>
            </w:r>
          </w:p>
        </w:tc>
        <w:tc>
          <w:tcPr>
            <w:tcW w:w="1135" w:type="dxa"/>
          </w:tcPr>
          <w:p>
            <w:pPr>
              <w:pStyle w:val="TableParagraph"/>
              <w:ind w:left="48"/>
              <w:rPr>
                <w:sz w:val="12"/>
              </w:rPr>
            </w:pPr>
            <w:r>
              <w:rPr>
                <w:spacing w:val="-2"/>
                <w:w w:val="120"/>
                <w:sz w:val="12"/>
              </w:rPr>
              <w:t>0.798</w:t>
            </w:r>
          </w:p>
        </w:tc>
        <w:tc>
          <w:tcPr>
            <w:tcW w:w="678" w:type="dxa"/>
          </w:tcPr>
          <w:p>
            <w:pPr>
              <w:pStyle w:val="TableParagraph"/>
              <w:ind w:left="48"/>
              <w:rPr>
                <w:sz w:val="12"/>
              </w:rPr>
            </w:pPr>
            <w:r>
              <w:rPr>
                <w:spacing w:val="-2"/>
                <w:w w:val="120"/>
                <w:sz w:val="12"/>
              </w:rPr>
              <w:t>0.601</w:t>
            </w:r>
          </w:p>
        </w:tc>
        <w:tc>
          <w:tcPr>
            <w:tcW w:w="630" w:type="dxa"/>
          </w:tcPr>
          <w:p>
            <w:pPr>
              <w:pStyle w:val="TableParagraph"/>
              <w:ind w:left="49"/>
              <w:rPr>
                <w:sz w:val="12"/>
              </w:rPr>
            </w:pPr>
            <w:r>
              <w:rPr>
                <w:spacing w:val="-2"/>
                <w:w w:val="120"/>
                <w:sz w:val="12"/>
              </w:rPr>
              <w:t>0.995</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ind w:right="259"/>
              <w:jc w:val="right"/>
              <w:rPr>
                <w:sz w:val="12"/>
              </w:rPr>
            </w:pPr>
            <w:r>
              <w:rPr>
                <w:w w:val="105"/>
                <w:sz w:val="12"/>
              </w:rPr>
              <w:t>PROM-</w:t>
            </w:r>
            <w:r>
              <w:rPr>
                <w:spacing w:val="-2"/>
                <w:w w:val="105"/>
                <w:sz w:val="12"/>
              </w:rPr>
              <w:t>NPROM</w:t>
            </w:r>
          </w:p>
        </w:tc>
        <w:tc>
          <w:tcPr>
            <w:tcW w:w="973" w:type="dxa"/>
          </w:tcPr>
          <w:p>
            <w:pPr>
              <w:pStyle w:val="TableParagraph"/>
              <w:ind w:left="166"/>
              <w:rPr>
                <w:sz w:val="12"/>
              </w:rPr>
            </w:pPr>
            <w:r>
              <w:rPr>
                <w:spacing w:val="-5"/>
                <w:sz w:val="12"/>
              </w:rPr>
              <w:t>KNN</w:t>
            </w:r>
          </w:p>
        </w:tc>
        <w:tc>
          <w:tcPr>
            <w:tcW w:w="372" w:type="dxa"/>
          </w:tcPr>
          <w:p>
            <w:pPr>
              <w:pStyle w:val="TableParagraph"/>
              <w:ind w:right="46"/>
              <w:jc w:val="center"/>
              <w:rPr>
                <w:sz w:val="12"/>
              </w:rPr>
            </w:pPr>
            <w:r>
              <w:rPr>
                <w:spacing w:val="-2"/>
                <w:w w:val="120"/>
                <w:sz w:val="12"/>
              </w:rPr>
              <w:t>0.587</w:t>
            </w:r>
          </w:p>
        </w:tc>
        <w:tc>
          <w:tcPr>
            <w:tcW w:w="416" w:type="dxa"/>
          </w:tcPr>
          <w:p>
            <w:pPr>
              <w:pStyle w:val="TableParagraph"/>
              <w:ind w:left="13" w:right="9"/>
              <w:jc w:val="center"/>
              <w:rPr>
                <w:sz w:val="12"/>
              </w:rPr>
            </w:pPr>
            <w:r>
              <w:rPr>
                <w:spacing w:val="-2"/>
                <w:w w:val="120"/>
                <w:sz w:val="12"/>
              </w:rPr>
              <w:t>0.844</w:t>
            </w:r>
          </w:p>
        </w:tc>
        <w:tc>
          <w:tcPr>
            <w:tcW w:w="1135" w:type="dxa"/>
          </w:tcPr>
          <w:p>
            <w:pPr>
              <w:pStyle w:val="TableParagraph"/>
              <w:ind w:left="44"/>
              <w:rPr>
                <w:sz w:val="12"/>
              </w:rPr>
            </w:pPr>
            <w:r>
              <w:rPr>
                <w:spacing w:val="-2"/>
                <w:w w:val="120"/>
                <w:sz w:val="12"/>
              </w:rPr>
              <w:t>0.745</w:t>
            </w:r>
          </w:p>
        </w:tc>
        <w:tc>
          <w:tcPr>
            <w:tcW w:w="678" w:type="dxa"/>
          </w:tcPr>
          <w:p>
            <w:pPr>
              <w:pStyle w:val="TableParagraph"/>
              <w:ind w:left="44"/>
              <w:rPr>
                <w:sz w:val="12"/>
              </w:rPr>
            </w:pPr>
            <w:r>
              <w:rPr>
                <w:spacing w:val="-2"/>
                <w:w w:val="120"/>
                <w:sz w:val="12"/>
              </w:rPr>
              <w:t>0.506</w:t>
            </w:r>
          </w:p>
        </w:tc>
        <w:tc>
          <w:tcPr>
            <w:tcW w:w="631" w:type="dxa"/>
          </w:tcPr>
          <w:p>
            <w:pPr>
              <w:pStyle w:val="TableParagraph"/>
              <w:ind w:left="45"/>
              <w:rPr>
                <w:sz w:val="12"/>
              </w:rPr>
            </w:pPr>
            <w:r>
              <w:rPr>
                <w:spacing w:val="-2"/>
                <w:w w:val="120"/>
                <w:sz w:val="12"/>
              </w:rPr>
              <w:t>0.984</w:t>
            </w:r>
          </w:p>
        </w:tc>
        <w:tc>
          <w:tcPr>
            <w:tcW w:w="88" w:type="dxa"/>
          </w:tcPr>
          <w:p>
            <w:pPr>
              <w:pStyle w:val="TableParagraph"/>
              <w:spacing w:line="240" w:lineRule="auto" w:before="0"/>
              <w:rPr>
                <w:rFonts w:ascii="Times New Roman"/>
                <w:sz w:val="10"/>
              </w:rPr>
            </w:pPr>
          </w:p>
        </w:tc>
        <w:tc>
          <w:tcPr>
            <w:tcW w:w="367" w:type="dxa"/>
          </w:tcPr>
          <w:p>
            <w:pPr>
              <w:pStyle w:val="TableParagraph"/>
              <w:ind w:right="35"/>
              <w:jc w:val="center"/>
              <w:rPr>
                <w:sz w:val="12"/>
              </w:rPr>
            </w:pPr>
            <w:r>
              <w:rPr>
                <w:spacing w:val="-2"/>
                <w:w w:val="120"/>
                <w:sz w:val="12"/>
              </w:rPr>
              <w:t>0.412</w:t>
            </w:r>
          </w:p>
        </w:tc>
        <w:tc>
          <w:tcPr>
            <w:tcW w:w="411" w:type="dxa"/>
          </w:tcPr>
          <w:p>
            <w:pPr>
              <w:pStyle w:val="TableParagraph"/>
              <w:ind w:left="7"/>
              <w:jc w:val="center"/>
              <w:rPr>
                <w:sz w:val="12"/>
              </w:rPr>
            </w:pPr>
            <w:r>
              <w:rPr>
                <w:spacing w:val="-2"/>
                <w:w w:val="120"/>
                <w:sz w:val="12"/>
              </w:rPr>
              <w:t>0.864</w:t>
            </w:r>
          </w:p>
        </w:tc>
        <w:tc>
          <w:tcPr>
            <w:tcW w:w="1135" w:type="dxa"/>
          </w:tcPr>
          <w:p>
            <w:pPr>
              <w:pStyle w:val="TableParagraph"/>
              <w:ind w:left="48"/>
              <w:rPr>
                <w:sz w:val="12"/>
              </w:rPr>
            </w:pPr>
            <w:r>
              <w:rPr>
                <w:spacing w:val="-2"/>
                <w:w w:val="120"/>
                <w:sz w:val="12"/>
              </w:rPr>
              <w:t>0.816</w:t>
            </w:r>
          </w:p>
        </w:tc>
        <w:tc>
          <w:tcPr>
            <w:tcW w:w="678" w:type="dxa"/>
          </w:tcPr>
          <w:p>
            <w:pPr>
              <w:pStyle w:val="TableParagraph"/>
              <w:ind w:left="48"/>
              <w:rPr>
                <w:sz w:val="12"/>
              </w:rPr>
            </w:pPr>
            <w:r>
              <w:rPr>
                <w:spacing w:val="-2"/>
                <w:w w:val="120"/>
                <w:sz w:val="12"/>
              </w:rPr>
              <w:t>0.822</w:t>
            </w:r>
          </w:p>
        </w:tc>
        <w:tc>
          <w:tcPr>
            <w:tcW w:w="630" w:type="dxa"/>
          </w:tcPr>
          <w:p>
            <w:pPr>
              <w:pStyle w:val="TableParagraph"/>
              <w:ind w:left="49"/>
              <w:rPr>
                <w:sz w:val="12"/>
              </w:rPr>
            </w:pPr>
            <w:r>
              <w:rPr>
                <w:spacing w:val="-2"/>
                <w:w w:val="120"/>
                <w:sz w:val="12"/>
              </w:rPr>
              <w:t>0.809</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sz w:val="12"/>
              </w:rPr>
              <w:t>ET</w:t>
            </w:r>
          </w:p>
        </w:tc>
        <w:tc>
          <w:tcPr>
            <w:tcW w:w="372" w:type="dxa"/>
          </w:tcPr>
          <w:p>
            <w:pPr>
              <w:pStyle w:val="TableParagraph"/>
              <w:ind w:left="-1" w:right="47"/>
              <w:jc w:val="center"/>
              <w:rPr>
                <w:sz w:val="12"/>
              </w:rPr>
            </w:pPr>
            <w:r>
              <w:rPr>
                <w:spacing w:val="-2"/>
                <w:w w:val="120"/>
                <w:sz w:val="12"/>
              </w:rPr>
              <w:t>0.597</w:t>
            </w:r>
          </w:p>
        </w:tc>
        <w:tc>
          <w:tcPr>
            <w:tcW w:w="416" w:type="dxa"/>
          </w:tcPr>
          <w:p>
            <w:pPr>
              <w:pStyle w:val="TableParagraph"/>
              <w:ind w:left="13" w:right="9"/>
              <w:jc w:val="center"/>
              <w:rPr>
                <w:sz w:val="12"/>
              </w:rPr>
            </w:pPr>
            <w:r>
              <w:rPr>
                <w:spacing w:val="-2"/>
                <w:w w:val="120"/>
                <w:sz w:val="12"/>
              </w:rPr>
              <w:t>0.928</w:t>
            </w:r>
          </w:p>
        </w:tc>
        <w:tc>
          <w:tcPr>
            <w:tcW w:w="1135" w:type="dxa"/>
          </w:tcPr>
          <w:p>
            <w:pPr>
              <w:pStyle w:val="TableParagraph"/>
              <w:ind w:left="44"/>
              <w:rPr>
                <w:sz w:val="12"/>
              </w:rPr>
            </w:pPr>
            <w:r>
              <w:rPr>
                <w:spacing w:val="-2"/>
                <w:w w:val="120"/>
                <w:sz w:val="12"/>
              </w:rPr>
              <w:t>0.746</w:t>
            </w:r>
          </w:p>
        </w:tc>
        <w:tc>
          <w:tcPr>
            <w:tcW w:w="678" w:type="dxa"/>
          </w:tcPr>
          <w:p>
            <w:pPr>
              <w:pStyle w:val="TableParagraph"/>
              <w:ind w:left="44"/>
              <w:rPr>
                <w:sz w:val="12"/>
              </w:rPr>
            </w:pPr>
            <w:r>
              <w:rPr>
                <w:spacing w:val="-2"/>
                <w:w w:val="120"/>
                <w:sz w:val="12"/>
              </w:rPr>
              <w:t>0.504</w:t>
            </w:r>
          </w:p>
        </w:tc>
        <w:tc>
          <w:tcPr>
            <w:tcW w:w="631" w:type="dxa"/>
          </w:tcPr>
          <w:p>
            <w:pPr>
              <w:pStyle w:val="TableParagraph"/>
              <w:ind w:left="45"/>
              <w:rPr>
                <w:sz w:val="12"/>
              </w:rPr>
            </w:pPr>
            <w:r>
              <w:rPr>
                <w:spacing w:val="-2"/>
                <w:w w:val="120"/>
                <w:sz w:val="12"/>
              </w:rPr>
              <w:t>0.986</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0.518</w:t>
            </w:r>
          </w:p>
        </w:tc>
        <w:tc>
          <w:tcPr>
            <w:tcW w:w="411" w:type="dxa"/>
          </w:tcPr>
          <w:p>
            <w:pPr>
              <w:pStyle w:val="TableParagraph"/>
              <w:ind w:left="7"/>
              <w:jc w:val="center"/>
              <w:rPr>
                <w:sz w:val="12"/>
              </w:rPr>
            </w:pPr>
            <w:r>
              <w:rPr>
                <w:spacing w:val="-2"/>
                <w:w w:val="120"/>
                <w:sz w:val="12"/>
              </w:rPr>
              <w:t>0.910</w:t>
            </w:r>
          </w:p>
        </w:tc>
        <w:tc>
          <w:tcPr>
            <w:tcW w:w="1135" w:type="dxa"/>
          </w:tcPr>
          <w:p>
            <w:pPr>
              <w:pStyle w:val="TableParagraph"/>
              <w:ind w:left="48"/>
              <w:rPr>
                <w:sz w:val="12"/>
              </w:rPr>
            </w:pPr>
            <w:r>
              <w:rPr>
                <w:spacing w:val="-2"/>
                <w:w w:val="120"/>
                <w:sz w:val="12"/>
              </w:rPr>
              <w:t>0.721</w:t>
            </w:r>
          </w:p>
        </w:tc>
        <w:tc>
          <w:tcPr>
            <w:tcW w:w="678" w:type="dxa"/>
          </w:tcPr>
          <w:p>
            <w:pPr>
              <w:pStyle w:val="TableParagraph"/>
              <w:ind w:left="48"/>
              <w:rPr>
                <w:sz w:val="12"/>
              </w:rPr>
            </w:pPr>
            <w:r>
              <w:rPr>
                <w:spacing w:val="-2"/>
                <w:w w:val="120"/>
                <w:sz w:val="12"/>
              </w:rPr>
              <w:t>0.464</w:t>
            </w:r>
          </w:p>
        </w:tc>
        <w:tc>
          <w:tcPr>
            <w:tcW w:w="630" w:type="dxa"/>
          </w:tcPr>
          <w:p>
            <w:pPr>
              <w:pStyle w:val="TableParagraph"/>
              <w:ind w:left="49"/>
              <w:rPr>
                <w:sz w:val="12"/>
              </w:rPr>
            </w:pPr>
            <w:r>
              <w:rPr>
                <w:spacing w:val="-2"/>
                <w:w w:val="120"/>
                <w:sz w:val="12"/>
              </w:rPr>
              <w:t>0.977</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w w:val="105"/>
                <w:sz w:val="12"/>
              </w:rPr>
              <w:t>RF</w:t>
            </w:r>
          </w:p>
        </w:tc>
        <w:tc>
          <w:tcPr>
            <w:tcW w:w="372" w:type="dxa"/>
          </w:tcPr>
          <w:p>
            <w:pPr>
              <w:pStyle w:val="TableParagraph"/>
              <w:ind w:left="-1" w:right="47"/>
              <w:jc w:val="center"/>
              <w:rPr>
                <w:sz w:val="12"/>
              </w:rPr>
            </w:pPr>
            <w:r>
              <w:rPr>
                <w:spacing w:val="-2"/>
                <w:w w:val="120"/>
                <w:sz w:val="12"/>
              </w:rPr>
              <w:t>0.578</w:t>
            </w:r>
          </w:p>
        </w:tc>
        <w:tc>
          <w:tcPr>
            <w:tcW w:w="416" w:type="dxa"/>
          </w:tcPr>
          <w:p>
            <w:pPr>
              <w:pStyle w:val="TableParagraph"/>
              <w:ind w:left="13" w:right="9"/>
              <w:jc w:val="center"/>
              <w:rPr>
                <w:sz w:val="12"/>
              </w:rPr>
            </w:pPr>
            <w:r>
              <w:rPr>
                <w:spacing w:val="-2"/>
                <w:w w:val="120"/>
                <w:sz w:val="12"/>
              </w:rPr>
              <w:t>0.929</w:t>
            </w:r>
          </w:p>
        </w:tc>
        <w:tc>
          <w:tcPr>
            <w:tcW w:w="1135" w:type="dxa"/>
          </w:tcPr>
          <w:p>
            <w:pPr>
              <w:pStyle w:val="TableParagraph"/>
              <w:ind w:left="44"/>
              <w:rPr>
                <w:sz w:val="12"/>
              </w:rPr>
            </w:pPr>
            <w:r>
              <w:rPr>
                <w:spacing w:val="-2"/>
                <w:w w:val="120"/>
                <w:sz w:val="12"/>
              </w:rPr>
              <w:t>0.718</w:t>
            </w:r>
          </w:p>
        </w:tc>
        <w:tc>
          <w:tcPr>
            <w:tcW w:w="678" w:type="dxa"/>
          </w:tcPr>
          <w:p>
            <w:pPr>
              <w:pStyle w:val="TableParagraph"/>
              <w:ind w:left="44"/>
              <w:rPr>
                <w:sz w:val="12"/>
              </w:rPr>
            </w:pPr>
            <w:r>
              <w:rPr>
                <w:spacing w:val="-2"/>
                <w:w w:val="120"/>
                <w:sz w:val="12"/>
              </w:rPr>
              <w:t>0.445</w:t>
            </w:r>
          </w:p>
        </w:tc>
        <w:tc>
          <w:tcPr>
            <w:tcW w:w="631" w:type="dxa"/>
          </w:tcPr>
          <w:p>
            <w:pPr>
              <w:pStyle w:val="TableParagraph"/>
              <w:ind w:left="45"/>
              <w:rPr>
                <w:sz w:val="12"/>
              </w:rPr>
            </w:pPr>
            <w:r>
              <w:rPr>
                <w:spacing w:val="-2"/>
                <w:w w:val="120"/>
                <w:sz w:val="12"/>
              </w:rPr>
              <w:t>0.991</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0.518</w:t>
            </w:r>
          </w:p>
        </w:tc>
        <w:tc>
          <w:tcPr>
            <w:tcW w:w="411" w:type="dxa"/>
          </w:tcPr>
          <w:p>
            <w:pPr>
              <w:pStyle w:val="TableParagraph"/>
              <w:ind w:left="7"/>
              <w:jc w:val="center"/>
              <w:rPr>
                <w:sz w:val="12"/>
              </w:rPr>
            </w:pPr>
            <w:r>
              <w:rPr>
                <w:spacing w:val="-2"/>
                <w:w w:val="120"/>
                <w:sz w:val="12"/>
              </w:rPr>
              <w:t>0.908</w:t>
            </w:r>
          </w:p>
        </w:tc>
        <w:tc>
          <w:tcPr>
            <w:tcW w:w="1135" w:type="dxa"/>
          </w:tcPr>
          <w:p>
            <w:pPr>
              <w:pStyle w:val="TableParagraph"/>
              <w:ind w:left="48"/>
              <w:rPr>
                <w:sz w:val="12"/>
              </w:rPr>
            </w:pPr>
            <w:r>
              <w:rPr>
                <w:spacing w:val="-2"/>
                <w:w w:val="120"/>
                <w:sz w:val="12"/>
              </w:rPr>
              <w:t>0.731</w:t>
            </w:r>
          </w:p>
        </w:tc>
        <w:tc>
          <w:tcPr>
            <w:tcW w:w="678" w:type="dxa"/>
          </w:tcPr>
          <w:p>
            <w:pPr>
              <w:pStyle w:val="TableParagraph"/>
              <w:ind w:left="48"/>
              <w:rPr>
                <w:sz w:val="12"/>
              </w:rPr>
            </w:pPr>
            <w:r>
              <w:rPr>
                <w:spacing w:val="-2"/>
                <w:w w:val="120"/>
                <w:sz w:val="12"/>
              </w:rPr>
              <w:t>0.489</w:t>
            </w:r>
          </w:p>
        </w:tc>
        <w:tc>
          <w:tcPr>
            <w:tcW w:w="630" w:type="dxa"/>
          </w:tcPr>
          <w:p>
            <w:pPr>
              <w:pStyle w:val="TableParagraph"/>
              <w:ind w:left="49"/>
              <w:rPr>
                <w:sz w:val="12"/>
              </w:rPr>
            </w:pPr>
            <w:r>
              <w:rPr>
                <w:spacing w:val="-2"/>
                <w:w w:val="120"/>
                <w:sz w:val="12"/>
              </w:rPr>
              <w:t>0.973</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sz w:val="12"/>
              </w:rPr>
              <w:t>MLP</w:t>
            </w:r>
          </w:p>
        </w:tc>
        <w:tc>
          <w:tcPr>
            <w:tcW w:w="372" w:type="dxa"/>
          </w:tcPr>
          <w:p>
            <w:pPr>
              <w:pStyle w:val="TableParagraph"/>
              <w:ind w:right="46"/>
              <w:jc w:val="center"/>
              <w:rPr>
                <w:sz w:val="12"/>
              </w:rPr>
            </w:pPr>
            <w:r>
              <w:rPr>
                <w:spacing w:val="-2"/>
                <w:w w:val="120"/>
                <w:sz w:val="12"/>
              </w:rPr>
              <w:t>0.599</w:t>
            </w:r>
          </w:p>
        </w:tc>
        <w:tc>
          <w:tcPr>
            <w:tcW w:w="416" w:type="dxa"/>
          </w:tcPr>
          <w:p>
            <w:pPr>
              <w:pStyle w:val="TableParagraph"/>
              <w:ind w:left="13" w:right="9"/>
              <w:jc w:val="center"/>
              <w:rPr>
                <w:sz w:val="12"/>
              </w:rPr>
            </w:pPr>
            <w:r>
              <w:rPr>
                <w:spacing w:val="-2"/>
                <w:w w:val="120"/>
                <w:sz w:val="12"/>
              </w:rPr>
              <w:t>0.907</w:t>
            </w:r>
          </w:p>
        </w:tc>
        <w:tc>
          <w:tcPr>
            <w:tcW w:w="1135" w:type="dxa"/>
          </w:tcPr>
          <w:p>
            <w:pPr>
              <w:pStyle w:val="TableParagraph"/>
              <w:ind w:left="44"/>
              <w:rPr>
                <w:sz w:val="12"/>
              </w:rPr>
            </w:pPr>
            <w:r>
              <w:rPr>
                <w:spacing w:val="-2"/>
                <w:w w:val="120"/>
                <w:sz w:val="12"/>
              </w:rPr>
              <w:t>0.777</w:t>
            </w:r>
          </w:p>
        </w:tc>
        <w:tc>
          <w:tcPr>
            <w:tcW w:w="678" w:type="dxa"/>
          </w:tcPr>
          <w:p>
            <w:pPr>
              <w:pStyle w:val="TableParagraph"/>
              <w:ind w:left="44"/>
              <w:rPr>
                <w:sz w:val="12"/>
              </w:rPr>
            </w:pPr>
            <w:r>
              <w:rPr>
                <w:spacing w:val="-2"/>
                <w:w w:val="120"/>
                <w:sz w:val="12"/>
              </w:rPr>
              <w:t>0.578</w:t>
            </w:r>
          </w:p>
        </w:tc>
        <w:tc>
          <w:tcPr>
            <w:tcW w:w="631" w:type="dxa"/>
          </w:tcPr>
          <w:p>
            <w:pPr>
              <w:pStyle w:val="TableParagraph"/>
              <w:ind w:left="45"/>
              <w:rPr>
                <w:sz w:val="12"/>
              </w:rPr>
            </w:pPr>
            <w:r>
              <w:rPr>
                <w:spacing w:val="-2"/>
                <w:w w:val="120"/>
                <w:sz w:val="12"/>
              </w:rPr>
              <w:t>0.975</w:t>
            </w:r>
          </w:p>
        </w:tc>
        <w:tc>
          <w:tcPr>
            <w:tcW w:w="88" w:type="dxa"/>
          </w:tcPr>
          <w:p>
            <w:pPr>
              <w:pStyle w:val="TableParagraph"/>
              <w:spacing w:line="240" w:lineRule="auto" w:before="0"/>
              <w:rPr>
                <w:rFonts w:ascii="Times New Roman"/>
                <w:sz w:val="10"/>
              </w:rPr>
            </w:pPr>
          </w:p>
        </w:tc>
        <w:tc>
          <w:tcPr>
            <w:tcW w:w="367" w:type="dxa"/>
          </w:tcPr>
          <w:p>
            <w:pPr>
              <w:pStyle w:val="TableParagraph"/>
              <w:ind w:right="37"/>
              <w:jc w:val="center"/>
              <w:rPr>
                <w:sz w:val="12"/>
              </w:rPr>
            </w:pPr>
            <w:r>
              <w:rPr>
                <w:spacing w:val="-2"/>
                <w:w w:val="120"/>
                <w:sz w:val="12"/>
              </w:rPr>
              <w:t>0.580</w:t>
            </w:r>
          </w:p>
        </w:tc>
        <w:tc>
          <w:tcPr>
            <w:tcW w:w="411" w:type="dxa"/>
          </w:tcPr>
          <w:p>
            <w:pPr>
              <w:pStyle w:val="TableParagraph"/>
              <w:ind w:left="7"/>
              <w:jc w:val="center"/>
              <w:rPr>
                <w:sz w:val="12"/>
              </w:rPr>
            </w:pPr>
            <w:r>
              <w:rPr>
                <w:spacing w:val="-2"/>
                <w:w w:val="120"/>
                <w:sz w:val="12"/>
              </w:rPr>
              <w:t>0.899</w:t>
            </w:r>
          </w:p>
        </w:tc>
        <w:tc>
          <w:tcPr>
            <w:tcW w:w="1135" w:type="dxa"/>
          </w:tcPr>
          <w:p>
            <w:pPr>
              <w:pStyle w:val="TableParagraph"/>
              <w:ind w:left="48"/>
              <w:rPr>
                <w:sz w:val="12"/>
              </w:rPr>
            </w:pPr>
            <w:r>
              <w:rPr>
                <w:spacing w:val="-2"/>
                <w:w w:val="120"/>
                <w:sz w:val="12"/>
              </w:rPr>
              <w:t>0.768</w:t>
            </w:r>
          </w:p>
        </w:tc>
        <w:tc>
          <w:tcPr>
            <w:tcW w:w="678" w:type="dxa"/>
          </w:tcPr>
          <w:p>
            <w:pPr>
              <w:pStyle w:val="TableParagraph"/>
              <w:ind w:left="48"/>
              <w:rPr>
                <w:sz w:val="12"/>
              </w:rPr>
            </w:pPr>
            <w:r>
              <w:rPr>
                <w:spacing w:val="-2"/>
                <w:w w:val="120"/>
                <w:sz w:val="12"/>
              </w:rPr>
              <w:t>0.562</w:t>
            </w:r>
          </w:p>
        </w:tc>
        <w:tc>
          <w:tcPr>
            <w:tcW w:w="630" w:type="dxa"/>
          </w:tcPr>
          <w:p>
            <w:pPr>
              <w:pStyle w:val="TableParagraph"/>
              <w:ind w:left="49"/>
              <w:rPr>
                <w:sz w:val="12"/>
              </w:rPr>
            </w:pPr>
            <w:r>
              <w:rPr>
                <w:spacing w:val="-2"/>
                <w:w w:val="120"/>
                <w:sz w:val="12"/>
              </w:rPr>
              <w:t>0.974</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ind w:left="119"/>
              <w:rPr>
                <w:sz w:val="12"/>
              </w:rPr>
            </w:pPr>
            <w:r>
              <w:rPr>
                <w:w w:val="115"/>
                <w:sz w:val="12"/>
              </w:rPr>
              <w:t>cell-based</w:t>
            </w:r>
            <w:r>
              <w:rPr>
                <w:spacing w:val="-3"/>
                <w:w w:val="115"/>
                <w:sz w:val="12"/>
              </w:rPr>
              <w:t> </w:t>
            </w:r>
            <w:r>
              <w:rPr>
                <w:w w:val="115"/>
                <w:sz w:val="12"/>
              </w:rPr>
              <w:t>assay</w:t>
            </w:r>
            <w:r>
              <w:rPr>
                <w:spacing w:val="-3"/>
                <w:w w:val="115"/>
                <w:sz w:val="12"/>
              </w:rPr>
              <w:t> </w:t>
            </w:r>
            <w:r>
              <w:rPr>
                <w:w w:val="115"/>
                <w:sz w:val="12"/>
              </w:rPr>
              <w:t>data</w:t>
            </w:r>
            <w:r>
              <w:rPr>
                <w:spacing w:val="-4"/>
                <w:w w:val="115"/>
                <w:sz w:val="12"/>
              </w:rPr>
              <w:t> </w:t>
            </w:r>
            <w:r>
              <w:rPr>
                <w:w w:val="115"/>
                <w:sz w:val="12"/>
              </w:rPr>
              <w:t>set</w:t>
            </w:r>
            <w:r>
              <w:rPr>
                <w:spacing w:val="28"/>
                <w:w w:val="115"/>
                <w:sz w:val="12"/>
              </w:rPr>
              <w:t>  </w:t>
            </w:r>
            <w:r>
              <w:rPr>
                <w:w w:val="115"/>
                <w:sz w:val="12"/>
              </w:rPr>
              <w:t>HPROM-</w:t>
            </w:r>
            <w:r>
              <w:rPr>
                <w:spacing w:val="-4"/>
                <w:w w:val="115"/>
                <w:sz w:val="12"/>
              </w:rPr>
              <w:t>NPROM</w:t>
            </w:r>
          </w:p>
        </w:tc>
        <w:tc>
          <w:tcPr>
            <w:tcW w:w="973" w:type="dxa"/>
          </w:tcPr>
          <w:p>
            <w:pPr>
              <w:pStyle w:val="TableParagraph"/>
              <w:ind w:left="167"/>
              <w:rPr>
                <w:sz w:val="12"/>
              </w:rPr>
            </w:pPr>
            <w:r>
              <w:rPr>
                <w:spacing w:val="-5"/>
                <w:sz w:val="12"/>
              </w:rPr>
              <w:t>KNN</w:t>
            </w:r>
          </w:p>
        </w:tc>
        <w:tc>
          <w:tcPr>
            <w:tcW w:w="372" w:type="dxa"/>
          </w:tcPr>
          <w:p>
            <w:pPr>
              <w:pStyle w:val="TableParagraph"/>
              <w:ind w:right="46"/>
              <w:jc w:val="center"/>
              <w:rPr>
                <w:sz w:val="12"/>
              </w:rPr>
            </w:pPr>
            <w:r>
              <w:rPr>
                <w:spacing w:val="-2"/>
                <w:w w:val="120"/>
                <w:sz w:val="12"/>
              </w:rPr>
              <w:t>0.571</w:t>
            </w:r>
          </w:p>
        </w:tc>
        <w:tc>
          <w:tcPr>
            <w:tcW w:w="416" w:type="dxa"/>
          </w:tcPr>
          <w:p>
            <w:pPr>
              <w:pStyle w:val="TableParagraph"/>
              <w:ind w:left="13" w:right="9"/>
              <w:jc w:val="center"/>
              <w:rPr>
                <w:sz w:val="12"/>
              </w:rPr>
            </w:pPr>
            <w:r>
              <w:rPr>
                <w:spacing w:val="-2"/>
                <w:w w:val="120"/>
                <w:sz w:val="12"/>
              </w:rPr>
              <w:t>0.827</w:t>
            </w:r>
          </w:p>
        </w:tc>
        <w:tc>
          <w:tcPr>
            <w:tcW w:w="1135" w:type="dxa"/>
          </w:tcPr>
          <w:p>
            <w:pPr>
              <w:pStyle w:val="TableParagraph"/>
              <w:ind w:left="44"/>
              <w:rPr>
                <w:sz w:val="12"/>
              </w:rPr>
            </w:pPr>
            <w:r>
              <w:rPr>
                <w:spacing w:val="-2"/>
                <w:w w:val="120"/>
                <w:sz w:val="12"/>
              </w:rPr>
              <w:t>0.704</w:t>
            </w:r>
          </w:p>
        </w:tc>
        <w:tc>
          <w:tcPr>
            <w:tcW w:w="678" w:type="dxa"/>
          </w:tcPr>
          <w:p>
            <w:pPr>
              <w:pStyle w:val="TableParagraph"/>
              <w:ind w:left="45"/>
              <w:rPr>
                <w:sz w:val="12"/>
              </w:rPr>
            </w:pPr>
            <w:r>
              <w:rPr>
                <w:spacing w:val="-4"/>
                <w:w w:val="120"/>
                <w:sz w:val="12"/>
              </w:rPr>
              <w:t>0.41</w:t>
            </w:r>
          </w:p>
        </w:tc>
        <w:tc>
          <w:tcPr>
            <w:tcW w:w="631" w:type="dxa"/>
          </w:tcPr>
          <w:p>
            <w:pPr>
              <w:pStyle w:val="TableParagraph"/>
              <w:ind w:left="45"/>
              <w:rPr>
                <w:sz w:val="12"/>
              </w:rPr>
            </w:pPr>
            <w:r>
              <w:rPr>
                <w:spacing w:val="-2"/>
                <w:w w:val="120"/>
                <w:sz w:val="12"/>
              </w:rPr>
              <w:t>0.998</w:t>
            </w:r>
          </w:p>
        </w:tc>
        <w:tc>
          <w:tcPr>
            <w:tcW w:w="88" w:type="dxa"/>
          </w:tcPr>
          <w:p>
            <w:pPr>
              <w:pStyle w:val="TableParagraph"/>
              <w:spacing w:line="240" w:lineRule="auto" w:before="0"/>
              <w:rPr>
                <w:rFonts w:ascii="Times New Roman"/>
                <w:sz w:val="10"/>
              </w:rPr>
            </w:pPr>
          </w:p>
        </w:tc>
        <w:tc>
          <w:tcPr>
            <w:tcW w:w="367" w:type="dxa"/>
          </w:tcPr>
          <w:p>
            <w:pPr>
              <w:pStyle w:val="TableParagraph"/>
              <w:ind w:right="35"/>
              <w:jc w:val="center"/>
              <w:rPr>
                <w:sz w:val="12"/>
              </w:rPr>
            </w:pPr>
            <w:r>
              <w:rPr>
                <w:spacing w:val="-2"/>
                <w:w w:val="120"/>
                <w:sz w:val="12"/>
              </w:rPr>
              <w:t>0.338</w:t>
            </w:r>
          </w:p>
        </w:tc>
        <w:tc>
          <w:tcPr>
            <w:tcW w:w="411" w:type="dxa"/>
          </w:tcPr>
          <w:p>
            <w:pPr>
              <w:pStyle w:val="TableParagraph"/>
              <w:ind w:left="7"/>
              <w:jc w:val="center"/>
              <w:rPr>
                <w:sz w:val="12"/>
              </w:rPr>
            </w:pPr>
            <w:r>
              <w:rPr>
                <w:spacing w:val="-2"/>
                <w:w w:val="120"/>
                <w:sz w:val="12"/>
              </w:rPr>
              <w:t>0.899</w:t>
            </w:r>
          </w:p>
        </w:tc>
        <w:tc>
          <w:tcPr>
            <w:tcW w:w="1135" w:type="dxa"/>
          </w:tcPr>
          <w:p>
            <w:pPr>
              <w:pStyle w:val="TableParagraph"/>
              <w:ind w:left="48"/>
              <w:rPr>
                <w:sz w:val="12"/>
              </w:rPr>
            </w:pPr>
            <w:r>
              <w:rPr>
                <w:spacing w:val="-2"/>
                <w:w w:val="120"/>
                <w:sz w:val="12"/>
              </w:rPr>
              <w:t>0.857</w:t>
            </w:r>
          </w:p>
        </w:tc>
        <w:tc>
          <w:tcPr>
            <w:tcW w:w="678" w:type="dxa"/>
          </w:tcPr>
          <w:p>
            <w:pPr>
              <w:pStyle w:val="TableParagraph"/>
              <w:ind w:left="49"/>
              <w:rPr>
                <w:sz w:val="12"/>
              </w:rPr>
            </w:pPr>
            <w:r>
              <w:rPr>
                <w:spacing w:val="-2"/>
                <w:w w:val="120"/>
                <w:sz w:val="12"/>
              </w:rPr>
              <w:t>0.812</w:t>
            </w:r>
          </w:p>
        </w:tc>
        <w:tc>
          <w:tcPr>
            <w:tcW w:w="630" w:type="dxa"/>
          </w:tcPr>
          <w:p>
            <w:pPr>
              <w:pStyle w:val="TableParagraph"/>
              <w:ind w:left="49"/>
              <w:rPr>
                <w:sz w:val="12"/>
              </w:rPr>
            </w:pPr>
            <w:r>
              <w:rPr>
                <w:spacing w:val="-2"/>
                <w:w w:val="120"/>
                <w:sz w:val="12"/>
              </w:rPr>
              <w:t>0.902</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sz w:val="12"/>
              </w:rPr>
              <w:t>ET</w:t>
            </w:r>
          </w:p>
        </w:tc>
        <w:tc>
          <w:tcPr>
            <w:tcW w:w="372" w:type="dxa"/>
          </w:tcPr>
          <w:p>
            <w:pPr>
              <w:pStyle w:val="TableParagraph"/>
              <w:ind w:left="-1" w:right="47"/>
              <w:jc w:val="center"/>
              <w:rPr>
                <w:sz w:val="12"/>
              </w:rPr>
            </w:pPr>
            <w:r>
              <w:rPr>
                <w:spacing w:val="-2"/>
                <w:w w:val="120"/>
                <w:sz w:val="12"/>
              </w:rPr>
              <w:t>0.572</w:t>
            </w:r>
          </w:p>
        </w:tc>
        <w:tc>
          <w:tcPr>
            <w:tcW w:w="416" w:type="dxa"/>
          </w:tcPr>
          <w:p>
            <w:pPr>
              <w:pStyle w:val="TableParagraph"/>
              <w:ind w:left="13" w:right="9"/>
              <w:jc w:val="center"/>
              <w:rPr>
                <w:sz w:val="12"/>
              </w:rPr>
            </w:pPr>
            <w:r>
              <w:rPr>
                <w:spacing w:val="-2"/>
                <w:w w:val="120"/>
                <w:sz w:val="12"/>
              </w:rPr>
              <w:t>0.950</w:t>
            </w:r>
          </w:p>
        </w:tc>
        <w:tc>
          <w:tcPr>
            <w:tcW w:w="1135" w:type="dxa"/>
          </w:tcPr>
          <w:p>
            <w:pPr>
              <w:pStyle w:val="TableParagraph"/>
              <w:ind w:left="44"/>
              <w:rPr>
                <w:sz w:val="12"/>
              </w:rPr>
            </w:pPr>
            <w:r>
              <w:rPr>
                <w:spacing w:val="-2"/>
                <w:w w:val="120"/>
                <w:sz w:val="12"/>
              </w:rPr>
              <w:t>0.697</w:t>
            </w:r>
          </w:p>
        </w:tc>
        <w:tc>
          <w:tcPr>
            <w:tcW w:w="678" w:type="dxa"/>
          </w:tcPr>
          <w:p>
            <w:pPr>
              <w:pStyle w:val="TableParagraph"/>
              <w:ind w:left="44"/>
              <w:rPr>
                <w:sz w:val="12"/>
              </w:rPr>
            </w:pPr>
            <w:r>
              <w:rPr>
                <w:spacing w:val="-2"/>
                <w:w w:val="120"/>
                <w:sz w:val="12"/>
              </w:rPr>
              <w:t>0.395</w:t>
            </w:r>
          </w:p>
        </w:tc>
        <w:tc>
          <w:tcPr>
            <w:tcW w:w="631" w:type="dxa"/>
          </w:tcPr>
          <w:p>
            <w:pPr>
              <w:pStyle w:val="TableParagraph"/>
              <w:ind w:left="45"/>
              <w:rPr>
                <w:sz w:val="12"/>
              </w:rPr>
            </w:pPr>
            <w:r>
              <w:rPr>
                <w:spacing w:val="-2"/>
                <w:w w:val="120"/>
                <w:sz w:val="12"/>
              </w:rPr>
              <w:t>0.998</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0.531</w:t>
            </w:r>
          </w:p>
        </w:tc>
        <w:tc>
          <w:tcPr>
            <w:tcW w:w="411" w:type="dxa"/>
          </w:tcPr>
          <w:p>
            <w:pPr>
              <w:pStyle w:val="TableParagraph"/>
              <w:ind w:left="7"/>
              <w:jc w:val="center"/>
              <w:rPr>
                <w:sz w:val="12"/>
              </w:rPr>
            </w:pPr>
            <w:r>
              <w:rPr>
                <w:spacing w:val="-2"/>
                <w:w w:val="120"/>
                <w:sz w:val="12"/>
              </w:rPr>
              <w:t>0.940</w:t>
            </w:r>
          </w:p>
        </w:tc>
        <w:tc>
          <w:tcPr>
            <w:tcW w:w="1135" w:type="dxa"/>
          </w:tcPr>
          <w:p>
            <w:pPr>
              <w:pStyle w:val="TableParagraph"/>
              <w:ind w:left="48"/>
              <w:rPr>
                <w:sz w:val="12"/>
              </w:rPr>
            </w:pPr>
            <w:r>
              <w:rPr>
                <w:spacing w:val="-2"/>
                <w:w w:val="120"/>
                <w:sz w:val="12"/>
              </w:rPr>
              <w:t>0.692</w:t>
            </w:r>
          </w:p>
        </w:tc>
        <w:tc>
          <w:tcPr>
            <w:tcW w:w="678" w:type="dxa"/>
          </w:tcPr>
          <w:p>
            <w:pPr>
              <w:pStyle w:val="TableParagraph"/>
              <w:ind w:left="48"/>
              <w:rPr>
                <w:sz w:val="12"/>
              </w:rPr>
            </w:pPr>
            <w:r>
              <w:rPr>
                <w:spacing w:val="-2"/>
                <w:w w:val="120"/>
                <w:sz w:val="12"/>
              </w:rPr>
              <w:t>0.387</w:t>
            </w:r>
          </w:p>
        </w:tc>
        <w:tc>
          <w:tcPr>
            <w:tcW w:w="630" w:type="dxa"/>
          </w:tcPr>
          <w:p>
            <w:pPr>
              <w:pStyle w:val="TableParagraph"/>
              <w:ind w:left="49"/>
              <w:rPr>
                <w:sz w:val="12"/>
              </w:rPr>
            </w:pPr>
            <w:r>
              <w:rPr>
                <w:spacing w:val="-2"/>
                <w:w w:val="120"/>
                <w:sz w:val="12"/>
              </w:rPr>
              <w:t>0.997</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w w:val="105"/>
                <w:sz w:val="12"/>
              </w:rPr>
              <w:t>RF</w:t>
            </w:r>
          </w:p>
        </w:tc>
        <w:tc>
          <w:tcPr>
            <w:tcW w:w="372" w:type="dxa"/>
          </w:tcPr>
          <w:p>
            <w:pPr>
              <w:pStyle w:val="TableParagraph"/>
              <w:ind w:left="-1" w:right="47"/>
              <w:jc w:val="center"/>
              <w:rPr>
                <w:sz w:val="12"/>
              </w:rPr>
            </w:pPr>
            <w:r>
              <w:rPr>
                <w:spacing w:val="-2"/>
                <w:w w:val="120"/>
                <w:sz w:val="12"/>
              </w:rPr>
              <w:t>0.514</w:t>
            </w:r>
          </w:p>
        </w:tc>
        <w:tc>
          <w:tcPr>
            <w:tcW w:w="416" w:type="dxa"/>
          </w:tcPr>
          <w:p>
            <w:pPr>
              <w:pStyle w:val="TableParagraph"/>
              <w:ind w:left="13" w:right="9"/>
              <w:jc w:val="center"/>
              <w:rPr>
                <w:sz w:val="12"/>
              </w:rPr>
            </w:pPr>
            <w:r>
              <w:rPr>
                <w:spacing w:val="-2"/>
                <w:w w:val="120"/>
                <w:sz w:val="12"/>
              </w:rPr>
              <w:t>0.947</w:t>
            </w:r>
          </w:p>
        </w:tc>
        <w:tc>
          <w:tcPr>
            <w:tcW w:w="1135" w:type="dxa"/>
          </w:tcPr>
          <w:p>
            <w:pPr>
              <w:pStyle w:val="TableParagraph"/>
              <w:ind w:left="44"/>
              <w:rPr>
                <w:sz w:val="12"/>
              </w:rPr>
            </w:pPr>
            <w:r>
              <w:rPr>
                <w:spacing w:val="-2"/>
                <w:w w:val="120"/>
                <w:sz w:val="12"/>
              </w:rPr>
              <w:t>0.651</w:t>
            </w:r>
          </w:p>
        </w:tc>
        <w:tc>
          <w:tcPr>
            <w:tcW w:w="678" w:type="dxa"/>
          </w:tcPr>
          <w:p>
            <w:pPr>
              <w:pStyle w:val="TableParagraph"/>
              <w:ind w:left="44"/>
              <w:rPr>
                <w:sz w:val="12"/>
              </w:rPr>
            </w:pPr>
            <w:r>
              <w:rPr>
                <w:spacing w:val="-2"/>
                <w:w w:val="120"/>
                <w:sz w:val="12"/>
              </w:rPr>
              <w:t>0.303</w:t>
            </w:r>
          </w:p>
        </w:tc>
        <w:tc>
          <w:tcPr>
            <w:tcW w:w="631" w:type="dxa"/>
          </w:tcPr>
          <w:p>
            <w:pPr>
              <w:pStyle w:val="TableParagraph"/>
              <w:ind w:left="45"/>
              <w:rPr>
                <w:sz w:val="12"/>
              </w:rPr>
            </w:pPr>
            <w:r>
              <w:rPr>
                <w:spacing w:val="-2"/>
                <w:w w:val="120"/>
                <w:sz w:val="12"/>
              </w:rPr>
              <w:t>0.999</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0.520</w:t>
            </w:r>
          </w:p>
        </w:tc>
        <w:tc>
          <w:tcPr>
            <w:tcW w:w="411" w:type="dxa"/>
          </w:tcPr>
          <w:p>
            <w:pPr>
              <w:pStyle w:val="TableParagraph"/>
              <w:ind w:left="7"/>
              <w:jc w:val="center"/>
              <w:rPr>
                <w:sz w:val="12"/>
              </w:rPr>
            </w:pPr>
            <w:r>
              <w:rPr>
                <w:spacing w:val="-2"/>
                <w:w w:val="120"/>
                <w:sz w:val="12"/>
              </w:rPr>
              <w:t>0.932</w:t>
            </w:r>
          </w:p>
        </w:tc>
        <w:tc>
          <w:tcPr>
            <w:tcW w:w="1135" w:type="dxa"/>
          </w:tcPr>
          <w:p>
            <w:pPr>
              <w:pStyle w:val="TableParagraph"/>
              <w:ind w:left="48"/>
              <w:rPr>
                <w:sz w:val="12"/>
              </w:rPr>
            </w:pPr>
            <w:r>
              <w:rPr>
                <w:spacing w:val="-2"/>
                <w:w w:val="120"/>
                <w:sz w:val="12"/>
              </w:rPr>
              <w:t>0.692</w:t>
            </w:r>
          </w:p>
        </w:tc>
        <w:tc>
          <w:tcPr>
            <w:tcW w:w="678" w:type="dxa"/>
          </w:tcPr>
          <w:p>
            <w:pPr>
              <w:pStyle w:val="TableParagraph"/>
              <w:ind w:left="48"/>
              <w:rPr>
                <w:sz w:val="12"/>
              </w:rPr>
            </w:pPr>
            <w:r>
              <w:rPr>
                <w:spacing w:val="-2"/>
                <w:w w:val="120"/>
                <w:sz w:val="12"/>
              </w:rPr>
              <w:t>0.387</w:t>
            </w:r>
          </w:p>
        </w:tc>
        <w:tc>
          <w:tcPr>
            <w:tcW w:w="630" w:type="dxa"/>
          </w:tcPr>
          <w:p>
            <w:pPr>
              <w:pStyle w:val="TableParagraph"/>
              <w:ind w:left="49"/>
              <w:rPr>
                <w:sz w:val="12"/>
              </w:rPr>
            </w:pPr>
            <w:r>
              <w:rPr>
                <w:spacing w:val="-2"/>
                <w:w w:val="120"/>
                <w:sz w:val="12"/>
              </w:rPr>
              <w:t>0.996</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sz w:val="12"/>
              </w:rPr>
              <w:t>MLP</w:t>
            </w:r>
          </w:p>
        </w:tc>
        <w:tc>
          <w:tcPr>
            <w:tcW w:w="372" w:type="dxa"/>
          </w:tcPr>
          <w:p>
            <w:pPr>
              <w:pStyle w:val="TableParagraph"/>
              <w:ind w:right="46"/>
              <w:jc w:val="center"/>
              <w:rPr>
                <w:sz w:val="12"/>
              </w:rPr>
            </w:pPr>
            <w:r>
              <w:rPr>
                <w:spacing w:val="-2"/>
                <w:w w:val="120"/>
                <w:sz w:val="12"/>
              </w:rPr>
              <w:t>0.611</w:t>
            </w:r>
          </w:p>
        </w:tc>
        <w:tc>
          <w:tcPr>
            <w:tcW w:w="416" w:type="dxa"/>
          </w:tcPr>
          <w:p>
            <w:pPr>
              <w:pStyle w:val="TableParagraph"/>
              <w:ind w:left="13" w:right="9"/>
              <w:jc w:val="center"/>
              <w:rPr>
                <w:sz w:val="12"/>
              </w:rPr>
            </w:pPr>
            <w:r>
              <w:rPr>
                <w:spacing w:val="-2"/>
                <w:w w:val="120"/>
                <w:sz w:val="12"/>
              </w:rPr>
              <w:t>0.929</w:t>
            </w:r>
          </w:p>
        </w:tc>
        <w:tc>
          <w:tcPr>
            <w:tcW w:w="1135" w:type="dxa"/>
          </w:tcPr>
          <w:p>
            <w:pPr>
              <w:pStyle w:val="TableParagraph"/>
              <w:ind w:left="44"/>
              <w:rPr>
                <w:sz w:val="12"/>
              </w:rPr>
            </w:pPr>
            <w:r>
              <w:rPr>
                <w:spacing w:val="-2"/>
                <w:w w:val="120"/>
                <w:sz w:val="12"/>
              </w:rPr>
              <w:t>0.754</w:t>
            </w:r>
          </w:p>
        </w:tc>
        <w:tc>
          <w:tcPr>
            <w:tcW w:w="678" w:type="dxa"/>
          </w:tcPr>
          <w:p>
            <w:pPr>
              <w:pStyle w:val="TableParagraph"/>
              <w:ind w:left="44"/>
              <w:rPr>
                <w:sz w:val="12"/>
              </w:rPr>
            </w:pPr>
            <w:r>
              <w:rPr>
                <w:spacing w:val="-2"/>
                <w:w w:val="120"/>
                <w:sz w:val="12"/>
              </w:rPr>
              <w:t>0.512</w:t>
            </w:r>
          </w:p>
        </w:tc>
        <w:tc>
          <w:tcPr>
            <w:tcW w:w="631" w:type="dxa"/>
          </w:tcPr>
          <w:p>
            <w:pPr>
              <w:pStyle w:val="TableParagraph"/>
              <w:ind w:left="45"/>
              <w:rPr>
                <w:sz w:val="12"/>
              </w:rPr>
            </w:pPr>
            <w:r>
              <w:rPr>
                <w:spacing w:val="-2"/>
                <w:w w:val="120"/>
                <w:sz w:val="12"/>
              </w:rPr>
              <w:t>0.996</w:t>
            </w:r>
          </w:p>
        </w:tc>
        <w:tc>
          <w:tcPr>
            <w:tcW w:w="88" w:type="dxa"/>
          </w:tcPr>
          <w:p>
            <w:pPr>
              <w:pStyle w:val="TableParagraph"/>
              <w:spacing w:line="240" w:lineRule="auto" w:before="0"/>
              <w:rPr>
                <w:rFonts w:ascii="Times New Roman"/>
                <w:sz w:val="10"/>
              </w:rPr>
            </w:pPr>
          </w:p>
        </w:tc>
        <w:tc>
          <w:tcPr>
            <w:tcW w:w="367" w:type="dxa"/>
          </w:tcPr>
          <w:p>
            <w:pPr>
              <w:pStyle w:val="TableParagraph"/>
              <w:ind w:right="37"/>
              <w:jc w:val="center"/>
              <w:rPr>
                <w:sz w:val="12"/>
              </w:rPr>
            </w:pPr>
            <w:r>
              <w:rPr>
                <w:spacing w:val="-2"/>
                <w:w w:val="120"/>
                <w:sz w:val="12"/>
              </w:rPr>
              <w:t>0.576</w:t>
            </w:r>
          </w:p>
        </w:tc>
        <w:tc>
          <w:tcPr>
            <w:tcW w:w="411" w:type="dxa"/>
          </w:tcPr>
          <w:p>
            <w:pPr>
              <w:pStyle w:val="TableParagraph"/>
              <w:ind w:left="7"/>
              <w:jc w:val="center"/>
              <w:rPr>
                <w:sz w:val="12"/>
              </w:rPr>
            </w:pPr>
            <w:r>
              <w:rPr>
                <w:spacing w:val="-2"/>
                <w:w w:val="120"/>
                <w:sz w:val="12"/>
              </w:rPr>
              <w:t>0.915</w:t>
            </w:r>
          </w:p>
        </w:tc>
        <w:tc>
          <w:tcPr>
            <w:tcW w:w="1135" w:type="dxa"/>
          </w:tcPr>
          <w:p>
            <w:pPr>
              <w:pStyle w:val="TableParagraph"/>
              <w:ind w:left="48"/>
              <w:rPr>
                <w:sz w:val="12"/>
              </w:rPr>
            </w:pPr>
            <w:r>
              <w:rPr>
                <w:spacing w:val="-2"/>
                <w:w w:val="120"/>
                <w:sz w:val="12"/>
              </w:rPr>
              <w:t>0.767</w:t>
            </w:r>
          </w:p>
        </w:tc>
        <w:tc>
          <w:tcPr>
            <w:tcW w:w="678" w:type="dxa"/>
          </w:tcPr>
          <w:p>
            <w:pPr>
              <w:pStyle w:val="TableParagraph"/>
              <w:ind w:left="48"/>
              <w:rPr>
                <w:sz w:val="12"/>
              </w:rPr>
            </w:pPr>
            <w:r>
              <w:rPr>
                <w:spacing w:val="-2"/>
                <w:w w:val="120"/>
                <w:sz w:val="12"/>
              </w:rPr>
              <w:t>0.541</w:t>
            </w:r>
          </w:p>
        </w:tc>
        <w:tc>
          <w:tcPr>
            <w:tcW w:w="630" w:type="dxa"/>
          </w:tcPr>
          <w:p>
            <w:pPr>
              <w:pStyle w:val="TableParagraph"/>
              <w:ind w:left="49"/>
              <w:rPr>
                <w:sz w:val="12"/>
              </w:rPr>
            </w:pPr>
            <w:r>
              <w:rPr>
                <w:spacing w:val="-2"/>
                <w:w w:val="120"/>
                <w:sz w:val="12"/>
              </w:rPr>
              <w:t>0.992</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ind w:right="259"/>
              <w:jc w:val="right"/>
              <w:rPr>
                <w:sz w:val="12"/>
              </w:rPr>
            </w:pPr>
            <w:r>
              <w:rPr>
                <w:w w:val="105"/>
                <w:sz w:val="12"/>
              </w:rPr>
              <w:t>PROM-</w:t>
            </w:r>
            <w:r>
              <w:rPr>
                <w:spacing w:val="-2"/>
                <w:w w:val="105"/>
                <w:sz w:val="12"/>
              </w:rPr>
              <w:t>NPROM</w:t>
            </w:r>
          </w:p>
        </w:tc>
        <w:tc>
          <w:tcPr>
            <w:tcW w:w="973" w:type="dxa"/>
          </w:tcPr>
          <w:p>
            <w:pPr>
              <w:pStyle w:val="TableParagraph"/>
              <w:ind w:left="166"/>
              <w:rPr>
                <w:sz w:val="12"/>
              </w:rPr>
            </w:pPr>
            <w:r>
              <w:rPr>
                <w:spacing w:val="-5"/>
                <w:sz w:val="12"/>
              </w:rPr>
              <w:t>KNN</w:t>
            </w:r>
          </w:p>
        </w:tc>
        <w:tc>
          <w:tcPr>
            <w:tcW w:w="372" w:type="dxa"/>
          </w:tcPr>
          <w:p>
            <w:pPr>
              <w:pStyle w:val="TableParagraph"/>
              <w:ind w:right="46"/>
              <w:jc w:val="center"/>
              <w:rPr>
                <w:sz w:val="12"/>
              </w:rPr>
            </w:pPr>
            <w:r>
              <w:rPr>
                <w:spacing w:val="-2"/>
                <w:w w:val="120"/>
                <w:sz w:val="12"/>
              </w:rPr>
              <w:t>0.566</w:t>
            </w:r>
          </w:p>
        </w:tc>
        <w:tc>
          <w:tcPr>
            <w:tcW w:w="416" w:type="dxa"/>
          </w:tcPr>
          <w:p>
            <w:pPr>
              <w:pStyle w:val="TableParagraph"/>
              <w:ind w:left="13" w:right="9"/>
              <w:jc w:val="center"/>
              <w:rPr>
                <w:sz w:val="12"/>
              </w:rPr>
            </w:pPr>
            <w:r>
              <w:rPr>
                <w:spacing w:val="-2"/>
                <w:w w:val="120"/>
                <w:sz w:val="12"/>
              </w:rPr>
              <w:t>0.845</w:t>
            </w:r>
          </w:p>
        </w:tc>
        <w:tc>
          <w:tcPr>
            <w:tcW w:w="1135" w:type="dxa"/>
          </w:tcPr>
          <w:p>
            <w:pPr>
              <w:pStyle w:val="TableParagraph"/>
              <w:ind w:left="44"/>
              <w:rPr>
                <w:sz w:val="12"/>
              </w:rPr>
            </w:pPr>
            <w:r>
              <w:rPr>
                <w:spacing w:val="-4"/>
                <w:w w:val="120"/>
                <w:sz w:val="12"/>
              </w:rPr>
              <w:t>0.74</w:t>
            </w:r>
          </w:p>
        </w:tc>
        <w:tc>
          <w:tcPr>
            <w:tcW w:w="678" w:type="dxa"/>
          </w:tcPr>
          <w:p>
            <w:pPr>
              <w:pStyle w:val="TableParagraph"/>
              <w:ind w:left="44"/>
              <w:rPr>
                <w:sz w:val="12"/>
              </w:rPr>
            </w:pPr>
            <w:r>
              <w:rPr>
                <w:spacing w:val="-2"/>
                <w:w w:val="120"/>
                <w:sz w:val="12"/>
              </w:rPr>
              <w:t>0.501</w:t>
            </w:r>
          </w:p>
        </w:tc>
        <w:tc>
          <w:tcPr>
            <w:tcW w:w="631" w:type="dxa"/>
          </w:tcPr>
          <w:p>
            <w:pPr>
              <w:pStyle w:val="TableParagraph"/>
              <w:ind w:left="45"/>
              <w:rPr>
                <w:sz w:val="12"/>
              </w:rPr>
            </w:pPr>
            <w:r>
              <w:rPr>
                <w:spacing w:val="-2"/>
                <w:w w:val="120"/>
                <w:sz w:val="12"/>
              </w:rPr>
              <w:t>0.979</w:t>
            </w:r>
          </w:p>
        </w:tc>
        <w:tc>
          <w:tcPr>
            <w:tcW w:w="88" w:type="dxa"/>
          </w:tcPr>
          <w:p>
            <w:pPr>
              <w:pStyle w:val="TableParagraph"/>
              <w:spacing w:line="240" w:lineRule="auto" w:before="0"/>
              <w:rPr>
                <w:rFonts w:ascii="Times New Roman"/>
                <w:sz w:val="10"/>
              </w:rPr>
            </w:pPr>
          </w:p>
        </w:tc>
        <w:tc>
          <w:tcPr>
            <w:tcW w:w="367" w:type="dxa"/>
          </w:tcPr>
          <w:p>
            <w:pPr>
              <w:pStyle w:val="TableParagraph"/>
              <w:ind w:right="35"/>
              <w:jc w:val="center"/>
              <w:rPr>
                <w:sz w:val="12"/>
              </w:rPr>
            </w:pPr>
            <w:r>
              <w:rPr>
                <w:spacing w:val="-2"/>
                <w:w w:val="120"/>
                <w:sz w:val="12"/>
              </w:rPr>
              <w:t>0.413</w:t>
            </w:r>
          </w:p>
        </w:tc>
        <w:tc>
          <w:tcPr>
            <w:tcW w:w="411" w:type="dxa"/>
          </w:tcPr>
          <w:p>
            <w:pPr>
              <w:pStyle w:val="TableParagraph"/>
              <w:ind w:left="7"/>
              <w:jc w:val="center"/>
              <w:rPr>
                <w:sz w:val="12"/>
              </w:rPr>
            </w:pPr>
            <w:r>
              <w:rPr>
                <w:spacing w:val="-2"/>
                <w:w w:val="120"/>
                <w:sz w:val="12"/>
              </w:rPr>
              <w:t>0.860</w:t>
            </w:r>
          </w:p>
        </w:tc>
        <w:tc>
          <w:tcPr>
            <w:tcW w:w="1135" w:type="dxa"/>
          </w:tcPr>
          <w:p>
            <w:pPr>
              <w:pStyle w:val="TableParagraph"/>
              <w:ind w:left="48"/>
              <w:rPr>
                <w:sz w:val="12"/>
              </w:rPr>
            </w:pPr>
            <w:r>
              <w:rPr>
                <w:spacing w:val="-2"/>
                <w:w w:val="120"/>
                <w:sz w:val="12"/>
              </w:rPr>
              <w:t>0.809</w:t>
            </w:r>
          </w:p>
        </w:tc>
        <w:tc>
          <w:tcPr>
            <w:tcW w:w="678" w:type="dxa"/>
          </w:tcPr>
          <w:p>
            <w:pPr>
              <w:pStyle w:val="TableParagraph"/>
              <w:ind w:left="48"/>
              <w:rPr>
                <w:sz w:val="12"/>
              </w:rPr>
            </w:pPr>
            <w:r>
              <w:rPr>
                <w:spacing w:val="-2"/>
                <w:w w:val="120"/>
                <w:sz w:val="12"/>
              </w:rPr>
              <w:t>0.834</w:t>
            </w:r>
          </w:p>
        </w:tc>
        <w:tc>
          <w:tcPr>
            <w:tcW w:w="630" w:type="dxa"/>
          </w:tcPr>
          <w:p>
            <w:pPr>
              <w:pStyle w:val="TableParagraph"/>
              <w:ind w:left="49"/>
              <w:rPr>
                <w:sz w:val="12"/>
              </w:rPr>
            </w:pPr>
            <w:r>
              <w:rPr>
                <w:spacing w:val="-2"/>
                <w:w w:val="120"/>
                <w:sz w:val="12"/>
              </w:rPr>
              <w:t>0.783</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sz w:val="12"/>
              </w:rPr>
              <w:t>ET</w:t>
            </w:r>
          </w:p>
        </w:tc>
        <w:tc>
          <w:tcPr>
            <w:tcW w:w="372" w:type="dxa"/>
          </w:tcPr>
          <w:p>
            <w:pPr>
              <w:pStyle w:val="TableParagraph"/>
              <w:ind w:left="-1" w:right="47"/>
              <w:jc w:val="center"/>
              <w:rPr>
                <w:sz w:val="12"/>
              </w:rPr>
            </w:pPr>
            <w:r>
              <w:rPr>
                <w:spacing w:val="-2"/>
                <w:w w:val="120"/>
                <w:sz w:val="12"/>
              </w:rPr>
              <w:t>0.593</w:t>
            </w:r>
          </w:p>
        </w:tc>
        <w:tc>
          <w:tcPr>
            <w:tcW w:w="416" w:type="dxa"/>
          </w:tcPr>
          <w:p>
            <w:pPr>
              <w:pStyle w:val="TableParagraph"/>
              <w:ind w:left="13" w:right="9"/>
              <w:jc w:val="center"/>
              <w:rPr>
                <w:sz w:val="12"/>
              </w:rPr>
            </w:pPr>
            <w:r>
              <w:rPr>
                <w:spacing w:val="-2"/>
                <w:w w:val="120"/>
                <w:sz w:val="12"/>
              </w:rPr>
              <w:t>0.925</w:t>
            </w:r>
          </w:p>
        </w:tc>
        <w:tc>
          <w:tcPr>
            <w:tcW w:w="1135" w:type="dxa"/>
          </w:tcPr>
          <w:p>
            <w:pPr>
              <w:pStyle w:val="TableParagraph"/>
              <w:ind w:left="44"/>
              <w:rPr>
                <w:sz w:val="12"/>
              </w:rPr>
            </w:pPr>
            <w:r>
              <w:rPr>
                <w:spacing w:val="-2"/>
                <w:w w:val="120"/>
                <w:sz w:val="12"/>
              </w:rPr>
              <w:t>0.747</w:t>
            </w:r>
          </w:p>
        </w:tc>
        <w:tc>
          <w:tcPr>
            <w:tcW w:w="678" w:type="dxa"/>
          </w:tcPr>
          <w:p>
            <w:pPr>
              <w:pStyle w:val="TableParagraph"/>
              <w:ind w:left="44"/>
              <w:rPr>
                <w:sz w:val="12"/>
              </w:rPr>
            </w:pPr>
            <w:r>
              <w:rPr>
                <w:spacing w:val="-2"/>
                <w:w w:val="120"/>
                <w:sz w:val="12"/>
              </w:rPr>
              <w:t>0.511</w:t>
            </w:r>
          </w:p>
        </w:tc>
        <w:tc>
          <w:tcPr>
            <w:tcW w:w="631" w:type="dxa"/>
          </w:tcPr>
          <w:p>
            <w:pPr>
              <w:pStyle w:val="TableParagraph"/>
              <w:ind w:left="45"/>
              <w:rPr>
                <w:sz w:val="12"/>
              </w:rPr>
            </w:pPr>
            <w:r>
              <w:rPr>
                <w:spacing w:val="-2"/>
                <w:w w:val="120"/>
                <w:sz w:val="12"/>
              </w:rPr>
              <w:t>0.983</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0.551</w:t>
            </w:r>
          </w:p>
        </w:tc>
        <w:tc>
          <w:tcPr>
            <w:tcW w:w="411" w:type="dxa"/>
          </w:tcPr>
          <w:p>
            <w:pPr>
              <w:pStyle w:val="TableParagraph"/>
              <w:ind w:left="7"/>
              <w:jc w:val="center"/>
              <w:rPr>
                <w:sz w:val="12"/>
              </w:rPr>
            </w:pPr>
            <w:r>
              <w:rPr>
                <w:spacing w:val="-2"/>
                <w:w w:val="120"/>
                <w:sz w:val="12"/>
              </w:rPr>
              <w:t>0.911</w:t>
            </w:r>
          </w:p>
        </w:tc>
        <w:tc>
          <w:tcPr>
            <w:tcW w:w="1135" w:type="dxa"/>
          </w:tcPr>
          <w:p>
            <w:pPr>
              <w:pStyle w:val="TableParagraph"/>
              <w:ind w:left="48"/>
              <w:rPr>
                <w:sz w:val="12"/>
              </w:rPr>
            </w:pPr>
            <w:r>
              <w:rPr>
                <w:spacing w:val="-2"/>
                <w:w w:val="120"/>
                <w:sz w:val="12"/>
              </w:rPr>
              <w:t>0.743</w:t>
            </w:r>
          </w:p>
        </w:tc>
        <w:tc>
          <w:tcPr>
            <w:tcW w:w="678" w:type="dxa"/>
          </w:tcPr>
          <w:p>
            <w:pPr>
              <w:pStyle w:val="TableParagraph"/>
              <w:ind w:left="48"/>
              <w:rPr>
                <w:sz w:val="12"/>
              </w:rPr>
            </w:pPr>
            <w:r>
              <w:rPr>
                <w:spacing w:val="-2"/>
                <w:w w:val="120"/>
                <w:sz w:val="12"/>
              </w:rPr>
              <w:t>0.513</w:t>
            </w:r>
          </w:p>
        </w:tc>
        <w:tc>
          <w:tcPr>
            <w:tcW w:w="630" w:type="dxa"/>
          </w:tcPr>
          <w:p>
            <w:pPr>
              <w:pStyle w:val="TableParagraph"/>
              <w:ind w:left="49"/>
              <w:rPr>
                <w:sz w:val="12"/>
              </w:rPr>
            </w:pPr>
            <w:r>
              <w:rPr>
                <w:spacing w:val="-2"/>
                <w:w w:val="120"/>
                <w:sz w:val="12"/>
              </w:rPr>
              <w:t>0.973</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w w:val="105"/>
                <w:sz w:val="12"/>
              </w:rPr>
              <w:t>RF</w:t>
            </w:r>
          </w:p>
        </w:tc>
        <w:tc>
          <w:tcPr>
            <w:tcW w:w="372" w:type="dxa"/>
          </w:tcPr>
          <w:p>
            <w:pPr>
              <w:pStyle w:val="TableParagraph"/>
              <w:ind w:left="-1" w:right="47"/>
              <w:jc w:val="center"/>
              <w:rPr>
                <w:sz w:val="12"/>
              </w:rPr>
            </w:pPr>
            <w:r>
              <w:rPr>
                <w:spacing w:val="-2"/>
                <w:w w:val="120"/>
                <w:sz w:val="12"/>
              </w:rPr>
              <w:t>0.572</w:t>
            </w:r>
          </w:p>
        </w:tc>
        <w:tc>
          <w:tcPr>
            <w:tcW w:w="416" w:type="dxa"/>
          </w:tcPr>
          <w:p>
            <w:pPr>
              <w:pStyle w:val="TableParagraph"/>
              <w:ind w:left="13" w:right="9"/>
              <w:jc w:val="center"/>
              <w:rPr>
                <w:sz w:val="12"/>
              </w:rPr>
            </w:pPr>
            <w:r>
              <w:rPr>
                <w:spacing w:val="-2"/>
                <w:w w:val="120"/>
                <w:sz w:val="12"/>
              </w:rPr>
              <w:t>0.925</w:t>
            </w:r>
          </w:p>
        </w:tc>
        <w:tc>
          <w:tcPr>
            <w:tcW w:w="1135" w:type="dxa"/>
          </w:tcPr>
          <w:p>
            <w:pPr>
              <w:pStyle w:val="TableParagraph"/>
              <w:ind w:left="44"/>
              <w:rPr>
                <w:sz w:val="12"/>
              </w:rPr>
            </w:pPr>
            <w:r>
              <w:rPr>
                <w:spacing w:val="-2"/>
                <w:w w:val="120"/>
                <w:sz w:val="12"/>
              </w:rPr>
              <w:t>0.717</w:t>
            </w:r>
          </w:p>
        </w:tc>
        <w:tc>
          <w:tcPr>
            <w:tcW w:w="678" w:type="dxa"/>
          </w:tcPr>
          <w:p>
            <w:pPr>
              <w:pStyle w:val="TableParagraph"/>
              <w:ind w:left="44"/>
              <w:rPr>
                <w:sz w:val="12"/>
              </w:rPr>
            </w:pPr>
            <w:r>
              <w:rPr>
                <w:spacing w:val="-2"/>
                <w:w w:val="120"/>
                <w:sz w:val="12"/>
              </w:rPr>
              <w:t>0.445</w:t>
            </w:r>
          </w:p>
        </w:tc>
        <w:tc>
          <w:tcPr>
            <w:tcW w:w="631" w:type="dxa"/>
          </w:tcPr>
          <w:p>
            <w:pPr>
              <w:pStyle w:val="TableParagraph"/>
              <w:ind w:left="45"/>
              <w:rPr>
                <w:sz w:val="12"/>
              </w:rPr>
            </w:pPr>
            <w:r>
              <w:rPr>
                <w:spacing w:val="-2"/>
                <w:w w:val="120"/>
                <w:sz w:val="12"/>
              </w:rPr>
              <w:t>0.989</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0.543</w:t>
            </w:r>
          </w:p>
        </w:tc>
        <w:tc>
          <w:tcPr>
            <w:tcW w:w="411" w:type="dxa"/>
          </w:tcPr>
          <w:p>
            <w:pPr>
              <w:pStyle w:val="TableParagraph"/>
              <w:ind w:left="7"/>
              <w:jc w:val="center"/>
              <w:rPr>
                <w:sz w:val="12"/>
              </w:rPr>
            </w:pPr>
            <w:r>
              <w:rPr>
                <w:spacing w:val="-2"/>
                <w:w w:val="120"/>
                <w:sz w:val="12"/>
              </w:rPr>
              <w:t>0.910</w:t>
            </w:r>
          </w:p>
        </w:tc>
        <w:tc>
          <w:tcPr>
            <w:tcW w:w="1135" w:type="dxa"/>
          </w:tcPr>
          <w:p>
            <w:pPr>
              <w:pStyle w:val="TableParagraph"/>
              <w:ind w:left="48"/>
              <w:rPr>
                <w:sz w:val="12"/>
              </w:rPr>
            </w:pPr>
            <w:r>
              <w:rPr>
                <w:spacing w:val="-2"/>
                <w:w w:val="120"/>
                <w:sz w:val="12"/>
              </w:rPr>
              <w:t>0.747</w:t>
            </w:r>
          </w:p>
        </w:tc>
        <w:tc>
          <w:tcPr>
            <w:tcW w:w="678" w:type="dxa"/>
          </w:tcPr>
          <w:p>
            <w:pPr>
              <w:pStyle w:val="TableParagraph"/>
              <w:ind w:left="48"/>
              <w:rPr>
                <w:sz w:val="12"/>
              </w:rPr>
            </w:pPr>
            <w:r>
              <w:rPr>
                <w:spacing w:val="-2"/>
                <w:w w:val="120"/>
                <w:sz w:val="12"/>
              </w:rPr>
              <w:t>0.525</w:t>
            </w:r>
          </w:p>
        </w:tc>
        <w:tc>
          <w:tcPr>
            <w:tcW w:w="630" w:type="dxa"/>
          </w:tcPr>
          <w:p>
            <w:pPr>
              <w:pStyle w:val="TableParagraph"/>
              <w:ind w:left="49"/>
              <w:rPr>
                <w:sz w:val="12"/>
              </w:rPr>
            </w:pPr>
            <w:r>
              <w:rPr>
                <w:spacing w:val="-2"/>
                <w:w w:val="120"/>
                <w:sz w:val="12"/>
              </w:rPr>
              <w:t>0.968</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sz w:val="12"/>
              </w:rPr>
              <w:t>MLP</w:t>
            </w:r>
          </w:p>
        </w:tc>
        <w:tc>
          <w:tcPr>
            <w:tcW w:w="372" w:type="dxa"/>
          </w:tcPr>
          <w:p>
            <w:pPr>
              <w:pStyle w:val="TableParagraph"/>
              <w:ind w:left="-1" w:right="47"/>
              <w:jc w:val="center"/>
              <w:rPr>
                <w:sz w:val="12"/>
              </w:rPr>
            </w:pPr>
            <w:r>
              <w:rPr>
                <w:spacing w:val="-2"/>
                <w:w w:val="120"/>
                <w:sz w:val="12"/>
              </w:rPr>
              <w:t>0.579</w:t>
            </w:r>
          </w:p>
        </w:tc>
        <w:tc>
          <w:tcPr>
            <w:tcW w:w="416" w:type="dxa"/>
          </w:tcPr>
          <w:p>
            <w:pPr>
              <w:pStyle w:val="TableParagraph"/>
              <w:ind w:left="13" w:right="9"/>
              <w:jc w:val="center"/>
              <w:rPr>
                <w:sz w:val="12"/>
              </w:rPr>
            </w:pPr>
            <w:r>
              <w:rPr>
                <w:spacing w:val="-2"/>
                <w:w w:val="120"/>
                <w:sz w:val="12"/>
              </w:rPr>
              <w:t>0.910</w:t>
            </w:r>
          </w:p>
        </w:tc>
        <w:tc>
          <w:tcPr>
            <w:tcW w:w="1135" w:type="dxa"/>
          </w:tcPr>
          <w:p>
            <w:pPr>
              <w:pStyle w:val="TableParagraph"/>
              <w:ind w:left="44"/>
              <w:rPr>
                <w:sz w:val="12"/>
              </w:rPr>
            </w:pPr>
            <w:r>
              <w:rPr>
                <w:spacing w:val="-4"/>
                <w:w w:val="120"/>
                <w:sz w:val="12"/>
              </w:rPr>
              <w:t>0.77</w:t>
            </w:r>
          </w:p>
        </w:tc>
        <w:tc>
          <w:tcPr>
            <w:tcW w:w="678" w:type="dxa"/>
          </w:tcPr>
          <w:p>
            <w:pPr>
              <w:pStyle w:val="TableParagraph"/>
              <w:ind w:left="44"/>
              <w:rPr>
                <w:sz w:val="12"/>
              </w:rPr>
            </w:pPr>
            <w:r>
              <w:rPr>
                <w:spacing w:val="-2"/>
                <w:w w:val="120"/>
                <w:sz w:val="12"/>
              </w:rPr>
              <w:t>0.571</w:t>
            </w:r>
          </w:p>
        </w:tc>
        <w:tc>
          <w:tcPr>
            <w:tcW w:w="631" w:type="dxa"/>
          </w:tcPr>
          <w:p>
            <w:pPr>
              <w:pStyle w:val="TableParagraph"/>
              <w:ind w:left="45"/>
              <w:rPr>
                <w:sz w:val="12"/>
              </w:rPr>
            </w:pPr>
            <w:r>
              <w:rPr>
                <w:spacing w:val="-2"/>
                <w:w w:val="120"/>
                <w:sz w:val="12"/>
              </w:rPr>
              <w:t>0.969</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0.561</w:t>
            </w:r>
          </w:p>
        </w:tc>
        <w:tc>
          <w:tcPr>
            <w:tcW w:w="411" w:type="dxa"/>
          </w:tcPr>
          <w:p>
            <w:pPr>
              <w:pStyle w:val="TableParagraph"/>
              <w:ind w:left="7"/>
              <w:jc w:val="center"/>
              <w:rPr>
                <w:sz w:val="12"/>
              </w:rPr>
            </w:pPr>
            <w:r>
              <w:rPr>
                <w:spacing w:val="-2"/>
                <w:w w:val="120"/>
                <w:sz w:val="12"/>
              </w:rPr>
              <w:t>0.901</w:t>
            </w:r>
          </w:p>
        </w:tc>
        <w:tc>
          <w:tcPr>
            <w:tcW w:w="1135" w:type="dxa"/>
          </w:tcPr>
          <w:p>
            <w:pPr>
              <w:pStyle w:val="TableParagraph"/>
              <w:ind w:left="48"/>
              <w:rPr>
                <w:sz w:val="12"/>
              </w:rPr>
            </w:pPr>
            <w:r>
              <w:rPr>
                <w:spacing w:val="-2"/>
                <w:w w:val="120"/>
                <w:sz w:val="12"/>
              </w:rPr>
              <w:t>0.764</w:t>
            </w:r>
          </w:p>
        </w:tc>
        <w:tc>
          <w:tcPr>
            <w:tcW w:w="678" w:type="dxa"/>
          </w:tcPr>
          <w:p>
            <w:pPr>
              <w:pStyle w:val="TableParagraph"/>
              <w:ind w:left="48"/>
              <w:rPr>
                <w:sz w:val="12"/>
              </w:rPr>
            </w:pPr>
            <w:r>
              <w:rPr>
                <w:spacing w:val="-2"/>
                <w:w w:val="120"/>
                <w:sz w:val="12"/>
              </w:rPr>
              <w:t>0.562</w:t>
            </w:r>
          </w:p>
        </w:tc>
        <w:tc>
          <w:tcPr>
            <w:tcW w:w="630" w:type="dxa"/>
          </w:tcPr>
          <w:p>
            <w:pPr>
              <w:pStyle w:val="TableParagraph"/>
              <w:ind w:left="49"/>
              <w:rPr>
                <w:sz w:val="12"/>
              </w:rPr>
            </w:pPr>
            <w:r>
              <w:rPr>
                <w:spacing w:val="-2"/>
                <w:w w:val="120"/>
                <w:sz w:val="12"/>
              </w:rPr>
              <w:t>0.965</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tabs>
                <w:tab w:pos="1643" w:val="left" w:leader="none"/>
              </w:tabs>
              <w:ind w:left="119"/>
              <w:rPr>
                <w:sz w:val="12"/>
              </w:rPr>
            </w:pPr>
            <w:r>
              <w:rPr>
                <w:w w:val="115"/>
                <w:sz w:val="12"/>
              </w:rPr>
              <w:t>extended</w:t>
            </w:r>
            <w:r>
              <w:rPr>
                <w:spacing w:val="8"/>
                <w:w w:val="115"/>
                <w:sz w:val="12"/>
              </w:rPr>
              <w:t> </w:t>
            </w:r>
            <w:r>
              <w:rPr>
                <w:w w:val="115"/>
                <w:sz w:val="12"/>
              </w:rPr>
              <w:t>cell-</w:t>
            </w:r>
            <w:r>
              <w:rPr>
                <w:spacing w:val="-2"/>
                <w:w w:val="115"/>
                <w:sz w:val="12"/>
              </w:rPr>
              <w:t>based</w:t>
            </w:r>
            <w:r>
              <w:rPr>
                <w:sz w:val="12"/>
              </w:rPr>
              <w:tab/>
            </w:r>
            <w:r>
              <w:rPr>
                <w:w w:val="105"/>
                <w:sz w:val="12"/>
              </w:rPr>
              <w:t>HPROM-</w:t>
            </w:r>
            <w:r>
              <w:rPr>
                <w:spacing w:val="-2"/>
                <w:w w:val="115"/>
                <w:sz w:val="12"/>
              </w:rPr>
              <w:t>NPROM</w:t>
            </w:r>
          </w:p>
        </w:tc>
        <w:tc>
          <w:tcPr>
            <w:tcW w:w="973" w:type="dxa"/>
          </w:tcPr>
          <w:p>
            <w:pPr>
              <w:pStyle w:val="TableParagraph"/>
              <w:ind w:left="166"/>
              <w:rPr>
                <w:sz w:val="12"/>
              </w:rPr>
            </w:pPr>
            <w:r>
              <w:rPr>
                <w:spacing w:val="-5"/>
                <w:sz w:val="12"/>
              </w:rPr>
              <w:t>KNN</w:t>
            </w:r>
          </w:p>
        </w:tc>
        <w:tc>
          <w:tcPr>
            <w:tcW w:w="372" w:type="dxa"/>
          </w:tcPr>
          <w:p>
            <w:pPr>
              <w:pStyle w:val="TableParagraph"/>
              <w:ind w:right="46"/>
              <w:jc w:val="center"/>
              <w:rPr>
                <w:sz w:val="12"/>
              </w:rPr>
            </w:pPr>
            <w:r>
              <w:rPr>
                <w:spacing w:val="-2"/>
                <w:w w:val="120"/>
                <w:sz w:val="12"/>
              </w:rPr>
              <w:t>0.600</w:t>
            </w:r>
          </w:p>
        </w:tc>
        <w:tc>
          <w:tcPr>
            <w:tcW w:w="416" w:type="dxa"/>
          </w:tcPr>
          <w:p>
            <w:pPr>
              <w:pStyle w:val="TableParagraph"/>
              <w:ind w:left="13" w:right="9"/>
              <w:jc w:val="center"/>
              <w:rPr>
                <w:sz w:val="12"/>
              </w:rPr>
            </w:pPr>
            <w:r>
              <w:rPr>
                <w:spacing w:val="-2"/>
                <w:w w:val="120"/>
                <w:sz w:val="12"/>
              </w:rPr>
              <w:t>0.842</w:t>
            </w:r>
          </w:p>
        </w:tc>
        <w:tc>
          <w:tcPr>
            <w:tcW w:w="1135" w:type="dxa"/>
          </w:tcPr>
          <w:p>
            <w:pPr>
              <w:pStyle w:val="TableParagraph"/>
              <w:ind w:left="44"/>
              <w:rPr>
                <w:sz w:val="12"/>
              </w:rPr>
            </w:pPr>
            <w:r>
              <w:rPr>
                <w:spacing w:val="-2"/>
                <w:w w:val="120"/>
                <w:sz w:val="12"/>
              </w:rPr>
              <w:t>0.721</w:t>
            </w:r>
          </w:p>
        </w:tc>
        <w:tc>
          <w:tcPr>
            <w:tcW w:w="678" w:type="dxa"/>
          </w:tcPr>
          <w:p>
            <w:pPr>
              <w:pStyle w:val="TableParagraph"/>
              <w:ind w:left="44"/>
              <w:rPr>
                <w:sz w:val="12"/>
              </w:rPr>
            </w:pPr>
            <w:r>
              <w:rPr>
                <w:spacing w:val="-2"/>
                <w:w w:val="120"/>
                <w:sz w:val="12"/>
              </w:rPr>
              <w:t>0.443</w:t>
            </w:r>
          </w:p>
        </w:tc>
        <w:tc>
          <w:tcPr>
            <w:tcW w:w="631" w:type="dxa"/>
          </w:tcPr>
          <w:p>
            <w:pPr>
              <w:pStyle w:val="TableParagraph"/>
              <w:ind w:left="45"/>
              <w:rPr>
                <w:sz w:val="12"/>
              </w:rPr>
            </w:pPr>
            <w:r>
              <w:rPr>
                <w:spacing w:val="-2"/>
                <w:w w:val="120"/>
                <w:sz w:val="12"/>
              </w:rPr>
              <w:t>0.998</w:t>
            </w:r>
          </w:p>
        </w:tc>
        <w:tc>
          <w:tcPr>
            <w:tcW w:w="88" w:type="dxa"/>
          </w:tcPr>
          <w:p>
            <w:pPr>
              <w:pStyle w:val="TableParagraph"/>
              <w:spacing w:line="240" w:lineRule="auto" w:before="0"/>
              <w:rPr>
                <w:rFonts w:ascii="Times New Roman"/>
                <w:sz w:val="10"/>
              </w:rPr>
            </w:pPr>
          </w:p>
        </w:tc>
        <w:tc>
          <w:tcPr>
            <w:tcW w:w="367" w:type="dxa"/>
          </w:tcPr>
          <w:p>
            <w:pPr>
              <w:pStyle w:val="TableParagraph"/>
              <w:ind w:right="35"/>
              <w:jc w:val="center"/>
              <w:rPr>
                <w:sz w:val="12"/>
              </w:rPr>
            </w:pPr>
            <w:r>
              <w:rPr>
                <w:spacing w:val="-2"/>
                <w:w w:val="120"/>
                <w:sz w:val="12"/>
              </w:rPr>
              <w:t>0.340</w:t>
            </w:r>
          </w:p>
        </w:tc>
        <w:tc>
          <w:tcPr>
            <w:tcW w:w="411" w:type="dxa"/>
          </w:tcPr>
          <w:p>
            <w:pPr>
              <w:pStyle w:val="TableParagraph"/>
              <w:ind w:left="7"/>
              <w:jc w:val="center"/>
              <w:rPr>
                <w:sz w:val="12"/>
              </w:rPr>
            </w:pPr>
            <w:r>
              <w:rPr>
                <w:spacing w:val="-2"/>
                <w:w w:val="120"/>
                <w:sz w:val="12"/>
              </w:rPr>
              <w:t>0.895</w:t>
            </w:r>
          </w:p>
        </w:tc>
        <w:tc>
          <w:tcPr>
            <w:tcW w:w="1135" w:type="dxa"/>
          </w:tcPr>
          <w:p>
            <w:pPr>
              <w:pStyle w:val="TableParagraph"/>
              <w:ind w:left="48"/>
              <w:rPr>
                <w:sz w:val="12"/>
              </w:rPr>
            </w:pPr>
            <w:r>
              <w:rPr>
                <w:spacing w:val="-2"/>
                <w:w w:val="120"/>
                <w:sz w:val="12"/>
              </w:rPr>
              <w:t>0.858</w:t>
            </w:r>
          </w:p>
        </w:tc>
        <w:tc>
          <w:tcPr>
            <w:tcW w:w="678" w:type="dxa"/>
          </w:tcPr>
          <w:p>
            <w:pPr>
              <w:pStyle w:val="TableParagraph"/>
              <w:ind w:left="48"/>
              <w:rPr>
                <w:sz w:val="12"/>
              </w:rPr>
            </w:pPr>
            <w:r>
              <w:rPr>
                <w:spacing w:val="-2"/>
                <w:w w:val="120"/>
                <w:sz w:val="12"/>
              </w:rPr>
              <w:t>0.798</w:t>
            </w:r>
          </w:p>
        </w:tc>
        <w:tc>
          <w:tcPr>
            <w:tcW w:w="630" w:type="dxa"/>
          </w:tcPr>
          <w:p>
            <w:pPr>
              <w:pStyle w:val="TableParagraph"/>
              <w:ind w:left="49"/>
              <w:rPr>
                <w:sz w:val="12"/>
              </w:rPr>
            </w:pPr>
            <w:r>
              <w:rPr>
                <w:spacing w:val="-2"/>
                <w:w w:val="120"/>
                <w:sz w:val="12"/>
              </w:rPr>
              <w:t>0.919</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ind w:left="119"/>
              <w:rPr>
                <w:sz w:val="12"/>
              </w:rPr>
            </w:pPr>
            <w:r>
              <w:rPr>
                <w:w w:val="115"/>
                <w:sz w:val="12"/>
              </w:rPr>
              <w:t>assay</w:t>
            </w:r>
            <w:r>
              <w:rPr>
                <w:spacing w:val="7"/>
                <w:w w:val="115"/>
                <w:sz w:val="12"/>
              </w:rPr>
              <w:t> </w:t>
            </w:r>
            <w:r>
              <w:rPr>
                <w:w w:val="115"/>
                <w:sz w:val="12"/>
              </w:rPr>
              <w:t>data</w:t>
            </w:r>
            <w:r>
              <w:rPr>
                <w:spacing w:val="6"/>
                <w:w w:val="115"/>
                <w:sz w:val="12"/>
              </w:rPr>
              <w:t> </w:t>
            </w:r>
            <w:r>
              <w:rPr>
                <w:spacing w:val="-5"/>
                <w:w w:val="115"/>
                <w:sz w:val="12"/>
              </w:rPr>
              <w:t>set</w:t>
            </w:r>
          </w:p>
        </w:tc>
        <w:tc>
          <w:tcPr>
            <w:tcW w:w="973" w:type="dxa"/>
          </w:tcPr>
          <w:p>
            <w:pPr>
              <w:pStyle w:val="TableParagraph"/>
              <w:ind w:left="166"/>
              <w:rPr>
                <w:sz w:val="12"/>
              </w:rPr>
            </w:pPr>
            <w:r>
              <w:rPr>
                <w:spacing w:val="-5"/>
                <w:sz w:val="12"/>
              </w:rPr>
              <w:t>ET</w:t>
            </w:r>
          </w:p>
        </w:tc>
        <w:tc>
          <w:tcPr>
            <w:tcW w:w="372" w:type="dxa"/>
          </w:tcPr>
          <w:p>
            <w:pPr>
              <w:pStyle w:val="TableParagraph"/>
              <w:ind w:left="-1" w:right="47"/>
              <w:jc w:val="center"/>
              <w:rPr>
                <w:sz w:val="12"/>
              </w:rPr>
            </w:pPr>
            <w:r>
              <w:rPr>
                <w:spacing w:val="-2"/>
                <w:w w:val="120"/>
                <w:sz w:val="12"/>
              </w:rPr>
              <w:t>0.599</w:t>
            </w:r>
          </w:p>
        </w:tc>
        <w:tc>
          <w:tcPr>
            <w:tcW w:w="416" w:type="dxa"/>
          </w:tcPr>
          <w:p>
            <w:pPr>
              <w:pStyle w:val="TableParagraph"/>
              <w:ind w:left="13" w:right="9"/>
              <w:jc w:val="center"/>
              <w:rPr>
                <w:sz w:val="12"/>
              </w:rPr>
            </w:pPr>
            <w:r>
              <w:rPr>
                <w:spacing w:val="-2"/>
                <w:w w:val="120"/>
                <w:sz w:val="12"/>
              </w:rPr>
              <w:t>0.956</w:t>
            </w:r>
          </w:p>
        </w:tc>
        <w:tc>
          <w:tcPr>
            <w:tcW w:w="1135" w:type="dxa"/>
          </w:tcPr>
          <w:p>
            <w:pPr>
              <w:pStyle w:val="TableParagraph"/>
              <w:ind w:left="44"/>
              <w:rPr>
                <w:sz w:val="12"/>
              </w:rPr>
            </w:pPr>
            <w:r>
              <w:rPr>
                <w:spacing w:val="-2"/>
                <w:w w:val="120"/>
                <w:sz w:val="12"/>
              </w:rPr>
              <w:t>0.708</w:t>
            </w:r>
          </w:p>
        </w:tc>
        <w:tc>
          <w:tcPr>
            <w:tcW w:w="678" w:type="dxa"/>
          </w:tcPr>
          <w:p>
            <w:pPr>
              <w:pStyle w:val="TableParagraph"/>
              <w:ind w:left="44"/>
              <w:rPr>
                <w:sz w:val="12"/>
              </w:rPr>
            </w:pPr>
            <w:r>
              <w:rPr>
                <w:spacing w:val="-2"/>
                <w:w w:val="120"/>
                <w:sz w:val="12"/>
              </w:rPr>
              <w:t>0.417</w:t>
            </w:r>
          </w:p>
        </w:tc>
        <w:tc>
          <w:tcPr>
            <w:tcW w:w="631" w:type="dxa"/>
          </w:tcPr>
          <w:p>
            <w:pPr>
              <w:pStyle w:val="TableParagraph"/>
              <w:ind w:left="45"/>
              <w:rPr>
                <w:sz w:val="12"/>
              </w:rPr>
            </w:pPr>
            <w:r>
              <w:rPr>
                <w:spacing w:val="-2"/>
                <w:w w:val="120"/>
                <w:sz w:val="12"/>
              </w:rPr>
              <w:t>0.999</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0.527</w:t>
            </w:r>
          </w:p>
        </w:tc>
        <w:tc>
          <w:tcPr>
            <w:tcW w:w="411" w:type="dxa"/>
          </w:tcPr>
          <w:p>
            <w:pPr>
              <w:pStyle w:val="TableParagraph"/>
              <w:ind w:left="7"/>
              <w:jc w:val="center"/>
              <w:rPr>
                <w:sz w:val="12"/>
              </w:rPr>
            </w:pPr>
            <w:r>
              <w:rPr>
                <w:spacing w:val="-2"/>
                <w:w w:val="120"/>
                <w:sz w:val="12"/>
              </w:rPr>
              <w:t>0.944</w:t>
            </w:r>
          </w:p>
        </w:tc>
        <w:tc>
          <w:tcPr>
            <w:tcW w:w="1135" w:type="dxa"/>
          </w:tcPr>
          <w:p>
            <w:pPr>
              <w:pStyle w:val="TableParagraph"/>
              <w:ind w:left="48"/>
              <w:rPr>
                <w:sz w:val="12"/>
              </w:rPr>
            </w:pPr>
            <w:r>
              <w:rPr>
                <w:spacing w:val="-2"/>
                <w:w w:val="120"/>
                <w:sz w:val="12"/>
              </w:rPr>
              <w:t>0.683</w:t>
            </w:r>
          </w:p>
        </w:tc>
        <w:tc>
          <w:tcPr>
            <w:tcW w:w="678" w:type="dxa"/>
          </w:tcPr>
          <w:p>
            <w:pPr>
              <w:pStyle w:val="TableParagraph"/>
              <w:ind w:left="48"/>
              <w:rPr>
                <w:sz w:val="12"/>
              </w:rPr>
            </w:pPr>
            <w:r>
              <w:rPr>
                <w:spacing w:val="-2"/>
                <w:w w:val="120"/>
                <w:sz w:val="12"/>
              </w:rPr>
              <w:t>0.368</w:t>
            </w:r>
          </w:p>
        </w:tc>
        <w:tc>
          <w:tcPr>
            <w:tcW w:w="630" w:type="dxa"/>
          </w:tcPr>
          <w:p>
            <w:pPr>
              <w:pStyle w:val="TableParagraph"/>
              <w:ind w:left="49"/>
              <w:rPr>
                <w:sz w:val="12"/>
              </w:rPr>
            </w:pPr>
            <w:r>
              <w:rPr>
                <w:spacing w:val="-2"/>
                <w:w w:val="120"/>
                <w:sz w:val="12"/>
              </w:rPr>
              <w:t>0.998</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w w:val="105"/>
                <w:sz w:val="12"/>
              </w:rPr>
              <w:t>RF</w:t>
            </w:r>
          </w:p>
        </w:tc>
        <w:tc>
          <w:tcPr>
            <w:tcW w:w="372" w:type="dxa"/>
          </w:tcPr>
          <w:p>
            <w:pPr>
              <w:pStyle w:val="TableParagraph"/>
              <w:ind w:left="-1" w:right="47"/>
              <w:jc w:val="center"/>
              <w:rPr>
                <w:sz w:val="12"/>
              </w:rPr>
            </w:pPr>
            <w:r>
              <w:rPr>
                <w:spacing w:val="-2"/>
                <w:w w:val="120"/>
                <w:sz w:val="12"/>
              </w:rPr>
              <w:t>0.537</w:t>
            </w:r>
          </w:p>
        </w:tc>
        <w:tc>
          <w:tcPr>
            <w:tcW w:w="416" w:type="dxa"/>
          </w:tcPr>
          <w:p>
            <w:pPr>
              <w:pStyle w:val="TableParagraph"/>
              <w:ind w:left="13" w:right="9"/>
              <w:jc w:val="center"/>
              <w:rPr>
                <w:sz w:val="12"/>
              </w:rPr>
            </w:pPr>
            <w:r>
              <w:rPr>
                <w:spacing w:val="-2"/>
                <w:w w:val="120"/>
                <w:sz w:val="12"/>
              </w:rPr>
              <w:t>0.956</w:t>
            </w:r>
          </w:p>
        </w:tc>
        <w:tc>
          <w:tcPr>
            <w:tcW w:w="1135" w:type="dxa"/>
          </w:tcPr>
          <w:p>
            <w:pPr>
              <w:pStyle w:val="TableParagraph"/>
              <w:ind w:left="44"/>
              <w:rPr>
                <w:sz w:val="12"/>
              </w:rPr>
            </w:pPr>
            <w:r>
              <w:rPr>
                <w:spacing w:val="-2"/>
                <w:w w:val="120"/>
                <w:sz w:val="12"/>
              </w:rPr>
              <w:t>0.662</w:t>
            </w:r>
          </w:p>
        </w:tc>
        <w:tc>
          <w:tcPr>
            <w:tcW w:w="678" w:type="dxa"/>
          </w:tcPr>
          <w:p>
            <w:pPr>
              <w:pStyle w:val="TableParagraph"/>
              <w:ind w:left="44"/>
              <w:rPr>
                <w:sz w:val="12"/>
              </w:rPr>
            </w:pPr>
            <w:r>
              <w:rPr>
                <w:spacing w:val="-2"/>
                <w:w w:val="120"/>
                <w:sz w:val="12"/>
              </w:rPr>
              <w:t>0.325</w:t>
            </w:r>
          </w:p>
        </w:tc>
        <w:tc>
          <w:tcPr>
            <w:tcW w:w="631" w:type="dxa"/>
          </w:tcPr>
          <w:p>
            <w:pPr>
              <w:pStyle w:val="TableParagraph"/>
              <w:ind w:left="45"/>
              <w:rPr>
                <w:sz w:val="12"/>
              </w:rPr>
            </w:pPr>
            <w:r>
              <w:rPr>
                <w:spacing w:val="-2"/>
                <w:w w:val="120"/>
                <w:sz w:val="12"/>
              </w:rPr>
              <w:t>0.999</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0.519</w:t>
            </w:r>
          </w:p>
        </w:tc>
        <w:tc>
          <w:tcPr>
            <w:tcW w:w="411" w:type="dxa"/>
          </w:tcPr>
          <w:p>
            <w:pPr>
              <w:pStyle w:val="TableParagraph"/>
              <w:ind w:left="7"/>
              <w:jc w:val="center"/>
              <w:rPr>
                <w:sz w:val="12"/>
              </w:rPr>
            </w:pPr>
            <w:r>
              <w:rPr>
                <w:spacing w:val="-2"/>
                <w:w w:val="120"/>
                <w:sz w:val="12"/>
              </w:rPr>
              <w:t>0.943</w:t>
            </w:r>
          </w:p>
        </w:tc>
        <w:tc>
          <w:tcPr>
            <w:tcW w:w="1135" w:type="dxa"/>
          </w:tcPr>
          <w:p>
            <w:pPr>
              <w:pStyle w:val="TableParagraph"/>
              <w:ind w:left="48"/>
              <w:rPr>
                <w:sz w:val="12"/>
              </w:rPr>
            </w:pPr>
            <w:r>
              <w:rPr>
                <w:spacing w:val="-2"/>
                <w:w w:val="120"/>
                <w:sz w:val="12"/>
              </w:rPr>
              <w:t>0.686</w:t>
            </w:r>
          </w:p>
        </w:tc>
        <w:tc>
          <w:tcPr>
            <w:tcW w:w="678" w:type="dxa"/>
          </w:tcPr>
          <w:p>
            <w:pPr>
              <w:pStyle w:val="TableParagraph"/>
              <w:ind w:left="48"/>
              <w:rPr>
                <w:sz w:val="12"/>
              </w:rPr>
            </w:pPr>
            <w:r>
              <w:rPr>
                <w:spacing w:val="-2"/>
                <w:w w:val="120"/>
                <w:sz w:val="12"/>
              </w:rPr>
              <w:t>0.374</w:t>
            </w:r>
          </w:p>
        </w:tc>
        <w:tc>
          <w:tcPr>
            <w:tcW w:w="630" w:type="dxa"/>
          </w:tcPr>
          <w:p>
            <w:pPr>
              <w:pStyle w:val="TableParagraph"/>
              <w:ind w:left="49"/>
              <w:rPr>
                <w:sz w:val="12"/>
              </w:rPr>
            </w:pPr>
            <w:r>
              <w:rPr>
                <w:spacing w:val="-2"/>
                <w:w w:val="120"/>
                <w:sz w:val="12"/>
              </w:rPr>
              <w:t>0.997</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sz w:val="12"/>
              </w:rPr>
              <w:t>MLP</w:t>
            </w:r>
          </w:p>
        </w:tc>
        <w:tc>
          <w:tcPr>
            <w:tcW w:w="372" w:type="dxa"/>
          </w:tcPr>
          <w:p>
            <w:pPr>
              <w:pStyle w:val="TableParagraph"/>
              <w:ind w:left="-1" w:right="47"/>
              <w:jc w:val="center"/>
              <w:rPr>
                <w:sz w:val="12"/>
              </w:rPr>
            </w:pPr>
            <w:r>
              <w:rPr>
                <w:spacing w:val="-2"/>
                <w:w w:val="120"/>
                <w:sz w:val="12"/>
              </w:rPr>
              <w:t>0.639</w:t>
            </w:r>
          </w:p>
        </w:tc>
        <w:tc>
          <w:tcPr>
            <w:tcW w:w="416" w:type="dxa"/>
          </w:tcPr>
          <w:p>
            <w:pPr>
              <w:pStyle w:val="TableParagraph"/>
              <w:ind w:left="13" w:right="9"/>
              <w:jc w:val="center"/>
              <w:rPr>
                <w:sz w:val="12"/>
              </w:rPr>
            </w:pPr>
            <w:r>
              <w:rPr>
                <w:spacing w:val="-2"/>
                <w:w w:val="120"/>
                <w:sz w:val="12"/>
              </w:rPr>
              <w:t>0.939</w:t>
            </w:r>
          </w:p>
        </w:tc>
        <w:tc>
          <w:tcPr>
            <w:tcW w:w="1135" w:type="dxa"/>
          </w:tcPr>
          <w:p>
            <w:pPr>
              <w:pStyle w:val="TableParagraph"/>
              <w:ind w:left="44"/>
              <w:rPr>
                <w:sz w:val="12"/>
              </w:rPr>
            </w:pPr>
            <w:r>
              <w:rPr>
                <w:spacing w:val="-2"/>
                <w:w w:val="120"/>
                <w:sz w:val="12"/>
              </w:rPr>
              <w:t>0.764</w:t>
            </w:r>
          </w:p>
        </w:tc>
        <w:tc>
          <w:tcPr>
            <w:tcW w:w="678" w:type="dxa"/>
          </w:tcPr>
          <w:p>
            <w:pPr>
              <w:pStyle w:val="TableParagraph"/>
              <w:ind w:left="44"/>
              <w:rPr>
                <w:sz w:val="12"/>
              </w:rPr>
            </w:pPr>
            <w:r>
              <w:rPr>
                <w:spacing w:val="-2"/>
                <w:w w:val="120"/>
                <w:sz w:val="12"/>
              </w:rPr>
              <w:t>0.532</w:t>
            </w:r>
          </w:p>
        </w:tc>
        <w:tc>
          <w:tcPr>
            <w:tcW w:w="631" w:type="dxa"/>
          </w:tcPr>
          <w:p>
            <w:pPr>
              <w:pStyle w:val="TableParagraph"/>
              <w:ind w:left="45"/>
              <w:rPr>
                <w:sz w:val="12"/>
              </w:rPr>
            </w:pPr>
            <w:r>
              <w:rPr>
                <w:spacing w:val="-2"/>
                <w:w w:val="120"/>
                <w:sz w:val="12"/>
              </w:rPr>
              <w:t>0.997</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0.567</w:t>
            </w:r>
          </w:p>
        </w:tc>
        <w:tc>
          <w:tcPr>
            <w:tcW w:w="411" w:type="dxa"/>
          </w:tcPr>
          <w:p>
            <w:pPr>
              <w:pStyle w:val="TableParagraph"/>
              <w:ind w:left="7"/>
              <w:jc w:val="center"/>
              <w:rPr>
                <w:sz w:val="12"/>
              </w:rPr>
            </w:pPr>
            <w:r>
              <w:rPr>
                <w:spacing w:val="-2"/>
                <w:w w:val="120"/>
                <w:sz w:val="12"/>
              </w:rPr>
              <w:t>0.921</w:t>
            </w:r>
          </w:p>
        </w:tc>
        <w:tc>
          <w:tcPr>
            <w:tcW w:w="1135" w:type="dxa"/>
          </w:tcPr>
          <w:p>
            <w:pPr>
              <w:pStyle w:val="TableParagraph"/>
              <w:ind w:left="48"/>
              <w:rPr>
                <w:sz w:val="12"/>
              </w:rPr>
            </w:pPr>
            <w:r>
              <w:rPr>
                <w:spacing w:val="-2"/>
                <w:w w:val="120"/>
                <w:sz w:val="12"/>
              </w:rPr>
              <w:t>0.753</w:t>
            </w:r>
          </w:p>
        </w:tc>
        <w:tc>
          <w:tcPr>
            <w:tcW w:w="678" w:type="dxa"/>
          </w:tcPr>
          <w:p>
            <w:pPr>
              <w:pStyle w:val="TableParagraph"/>
              <w:ind w:left="48"/>
              <w:rPr>
                <w:sz w:val="12"/>
              </w:rPr>
            </w:pPr>
            <w:r>
              <w:rPr>
                <w:spacing w:val="-2"/>
                <w:w w:val="120"/>
                <w:sz w:val="12"/>
              </w:rPr>
              <w:t>0.511</w:t>
            </w:r>
          </w:p>
        </w:tc>
        <w:tc>
          <w:tcPr>
            <w:tcW w:w="630" w:type="dxa"/>
          </w:tcPr>
          <w:p>
            <w:pPr>
              <w:pStyle w:val="TableParagraph"/>
              <w:ind w:left="49"/>
              <w:rPr>
                <w:sz w:val="12"/>
              </w:rPr>
            </w:pPr>
            <w:r>
              <w:rPr>
                <w:spacing w:val="-2"/>
                <w:w w:val="120"/>
                <w:sz w:val="12"/>
              </w:rPr>
              <w:t>0.994</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ind w:right="259"/>
              <w:jc w:val="right"/>
              <w:rPr>
                <w:sz w:val="12"/>
              </w:rPr>
            </w:pPr>
            <w:r>
              <w:rPr>
                <w:w w:val="105"/>
                <w:sz w:val="12"/>
              </w:rPr>
              <w:t>PROM-</w:t>
            </w:r>
            <w:r>
              <w:rPr>
                <w:spacing w:val="-2"/>
                <w:w w:val="105"/>
                <w:sz w:val="12"/>
              </w:rPr>
              <w:t>NPROM</w:t>
            </w:r>
          </w:p>
        </w:tc>
        <w:tc>
          <w:tcPr>
            <w:tcW w:w="973" w:type="dxa"/>
          </w:tcPr>
          <w:p>
            <w:pPr>
              <w:pStyle w:val="TableParagraph"/>
              <w:ind w:left="166"/>
              <w:rPr>
                <w:sz w:val="12"/>
              </w:rPr>
            </w:pPr>
            <w:r>
              <w:rPr>
                <w:spacing w:val="-5"/>
                <w:sz w:val="12"/>
              </w:rPr>
              <w:t>KNN</w:t>
            </w:r>
          </w:p>
        </w:tc>
        <w:tc>
          <w:tcPr>
            <w:tcW w:w="372" w:type="dxa"/>
          </w:tcPr>
          <w:p>
            <w:pPr>
              <w:pStyle w:val="TableParagraph"/>
              <w:ind w:right="46"/>
              <w:jc w:val="center"/>
              <w:rPr>
                <w:sz w:val="12"/>
              </w:rPr>
            </w:pPr>
            <w:r>
              <w:rPr>
                <w:spacing w:val="-2"/>
                <w:w w:val="120"/>
                <w:sz w:val="12"/>
              </w:rPr>
              <w:t>0.586</w:t>
            </w:r>
          </w:p>
        </w:tc>
        <w:tc>
          <w:tcPr>
            <w:tcW w:w="416" w:type="dxa"/>
          </w:tcPr>
          <w:p>
            <w:pPr>
              <w:pStyle w:val="TableParagraph"/>
              <w:ind w:left="13" w:right="9"/>
              <w:jc w:val="center"/>
              <w:rPr>
                <w:sz w:val="12"/>
              </w:rPr>
            </w:pPr>
            <w:r>
              <w:rPr>
                <w:spacing w:val="-2"/>
                <w:w w:val="120"/>
                <w:sz w:val="12"/>
              </w:rPr>
              <w:t>0.854</w:t>
            </w:r>
          </w:p>
        </w:tc>
        <w:tc>
          <w:tcPr>
            <w:tcW w:w="1135" w:type="dxa"/>
          </w:tcPr>
          <w:p>
            <w:pPr>
              <w:pStyle w:val="TableParagraph"/>
              <w:ind w:left="44"/>
              <w:rPr>
                <w:sz w:val="12"/>
              </w:rPr>
            </w:pPr>
            <w:r>
              <w:rPr>
                <w:spacing w:val="-2"/>
                <w:w w:val="120"/>
                <w:sz w:val="12"/>
              </w:rPr>
              <w:t>0.749</w:t>
            </w:r>
          </w:p>
        </w:tc>
        <w:tc>
          <w:tcPr>
            <w:tcW w:w="678" w:type="dxa"/>
          </w:tcPr>
          <w:p>
            <w:pPr>
              <w:pStyle w:val="TableParagraph"/>
              <w:ind w:left="44"/>
              <w:rPr>
                <w:sz w:val="12"/>
              </w:rPr>
            </w:pPr>
            <w:r>
              <w:rPr>
                <w:spacing w:val="-2"/>
                <w:w w:val="120"/>
                <w:sz w:val="12"/>
              </w:rPr>
              <w:t>0.516</w:t>
            </w:r>
          </w:p>
        </w:tc>
        <w:tc>
          <w:tcPr>
            <w:tcW w:w="631" w:type="dxa"/>
          </w:tcPr>
          <w:p>
            <w:pPr>
              <w:pStyle w:val="TableParagraph"/>
              <w:ind w:left="45"/>
              <w:rPr>
                <w:sz w:val="12"/>
              </w:rPr>
            </w:pPr>
            <w:r>
              <w:rPr>
                <w:spacing w:val="-2"/>
                <w:w w:val="120"/>
                <w:sz w:val="12"/>
              </w:rPr>
              <w:t>0.981</w:t>
            </w:r>
          </w:p>
        </w:tc>
        <w:tc>
          <w:tcPr>
            <w:tcW w:w="88" w:type="dxa"/>
          </w:tcPr>
          <w:p>
            <w:pPr>
              <w:pStyle w:val="TableParagraph"/>
              <w:spacing w:line="240" w:lineRule="auto" w:before="0"/>
              <w:rPr>
                <w:rFonts w:ascii="Times New Roman"/>
                <w:sz w:val="10"/>
              </w:rPr>
            </w:pPr>
          </w:p>
        </w:tc>
        <w:tc>
          <w:tcPr>
            <w:tcW w:w="367" w:type="dxa"/>
          </w:tcPr>
          <w:p>
            <w:pPr>
              <w:pStyle w:val="TableParagraph"/>
              <w:ind w:right="35"/>
              <w:jc w:val="center"/>
              <w:rPr>
                <w:sz w:val="12"/>
              </w:rPr>
            </w:pPr>
            <w:r>
              <w:rPr>
                <w:spacing w:val="-2"/>
                <w:w w:val="120"/>
                <w:sz w:val="12"/>
              </w:rPr>
              <w:t>0.429</w:t>
            </w:r>
          </w:p>
        </w:tc>
        <w:tc>
          <w:tcPr>
            <w:tcW w:w="411" w:type="dxa"/>
          </w:tcPr>
          <w:p>
            <w:pPr>
              <w:pStyle w:val="TableParagraph"/>
              <w:ind w:left="7"/>
              <w:jc w:val="center"/>
              <w:rPr>
                <w:sz w:val="12"/>
              </w:rPr>
            </w:pPr>
            <w:r>
              <w:rPr>
                <w:spacing w:val="-2"/>
                <w:w w:val="120"/>
                <w:sz w:val="12"/>
              </w:rPr>
              <w:t>0.871</w:t>
            </w:r>
          </w:p>
        </w:tc>
        <w:tc>
          <w:tcPr>
            <w:tcW w:w="1135" w:type="dxa"/>
          </w:tcPr>
          <w:p>
            <w:pPr>
              <w:pStyle w:val="TableParagraph"/>
              <w:ind w:left="48"/>
              <w:rPr>
                <w:sz w:val="12"/>
              </w:rPr>
            </w:pPr>
            <w:r>
              <w:rPr>
                <w:spacing w:val="-2"/>
                <w:w w:val="120"/>
                <w:sz w:val="12"/>
              </w:rPr>
              <w:t>0.819</w:t>
            </w:r>
          </w:p>
        </w:tc>
        <w:tc>
          <w:tcPr>
            <w:tcW w:w="678" w:type="dxa"/>
          </w:tcPr>
          <w:p>
            <w:pPr>
              <w:pStyle w:val="TableParagraph"/>
              <w:ind w:left="48"/>
              <w:rPr>
                <w:sz w:val="12"/>
              </w:rPr>
            </w:pPr>
            <w:r>
              <w:rPr>
                <w:spacing w:val="-2"/>
                <w:w w:val="120"/>
                <w:sz w:val="12"/>
              </w:rPr>
              <w:t>0.835</w:t>
            </w:r>
          </w:p>
        </w:tc>
        <w:tc>
          <w:tcPr>
            <w:tcW w:w="630" w:type="dxa"/>
          </w:tcPr>
          <w:p>
            <w:pPr>
              <w:pStyle w:val="TableParagraph"/>
              <w:ind w:left="49"/>
              <w:rPr>
                <w:sz w:val="12"/>
              </w:rPr>
            </w:pPr>
            <w:r>
              <w:rPr>
                <w:spacing w:val="-2"/>
                <w:w w:val="120"/>
                <w:sz w:val="12"/>
              </w:rPr>
              <w:t>0.804</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sz w:val="12"/>
              </w:rPr>
              <w:t>ET</w:t>
            </w:r>
          </w:p>
        </w:tc>
        <w:tc>
          <w:tcPr>
            <w:tcW w:w="372" w:type="dxa"/>
          </w:tcPr>
          <w:p>
            <w:pPr>
              <w:pStyle w:val="TableParagraph"/>
              <w:ind w:left="-1" w:right="47"/>
              <w:jc w:val="center"/>
              <w:rPr>
                <w:sz w:val="12"/>
              </w:rPr>
            </w:pPr>
            <w:r>
              <w:rPr>
                <w:spacing w:val="-2"/>
                <w:w w:val="120"/>
                <w:sz w:val="12"/>
              </w:rPr>
              <w:t>0.618</w:t>
            </w:r>
          </w:p>
        </w:tc>
        <w:tc>
          <w:tcPr>
            <w:tcW w:w="416" w:type="dxa"/>
          </w:tcPr>
          <w:p>
            <w:pPr>
              <w:pStyle w:val="TableParagraph"/>
              <w:ind w:left="13" w:right="9"/>
              <w:jc w:val="center"/>
              <w:rPr>
                <w:sz w:val="12"/>
              </w:rPr>
            </w:pPr>
            <w:r>
              <w:rPr>
                <w:spacing w:val="-2"/>
                <w:w w:val="120"/>
                <w:sz w:val="12"/>
              </w:rPr>
              <w:t>0.935</w:t>
            </w:r>
          </w:p>
        </w:tc>
        <w:tc>
          <w:tcPr>
            <w:tcW w:w="1135" w:type="dxa"/>
          </w:tcPr>
          <w:p>
            <w:pPr>
              <w:pStyle w:val="TableParagraph"/>
              <w:ind w:left="44"/>
              <w:rPr>
                <w:sz w:val="12"/>
              </w:rPr>
            </w:pPr>
            <w:r>
              <w:rPr>
                <w:spacing w:val="-2"/>
                <w:w w:val="120"/>
                <w:sz w:val="12"/>
              </w:rPr>
              <w:t>0.757</w:t>
            </w:r>
          </w:p>
        </w:tc>
        <w:tc>
          <w:tcPr>
            <w:tcW w:w="678" w:type="dxa"/>
          </w:tcPr>
          <w:p>
            <w:pPr>
              <w:pStyle w:val="TableParagraph"/>
              <w:ind w:left="44"/>
              <w:rPr>
                <w:sz w:val="12"/>
              </w:rPr>
            </w:pPr>
            <w:r>
              <w:rPr>
                <w:spacing w:val="-2"/>
                <w:w w:val="120"/>
                <w:sz w:val="12"/>
              </w:rPr>
              <w:t>0.529</w:t>
            </w:r>
          </w:p>
        </w:tc>
        <w:tc>
          <w:tcPr>
            <w:tcW w:w="631" w:type="dxa"/>
          </w:tcPr>
          <w:p>
            <w:pPr>
              <w:pStyle w:val="TableParagraph"/>
              <w:ind w:left="45"/>
              <w:rPr>
                <w:sz w:val="12"/>
              </w:rPr>
            </w:pPr>
            <w:r>
              <w:rPr>
                <w:spacing w:val="-2"/>
                <w:w w:val="120"/>
                <w:sz w:val="12"/>
              </w:rPr>
              <w:t>0.985</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0.565</w:t>
            </w:r>
          </w:p>
        </w:tc>
        <w:tc>
          <w:tcPr>
            <w:tcW w:w="411" w:type="dxa"/>
          </w:tcPr>
          <w:p>
            <w:pPr>
              <w:pStyle w:val="TableParagraph"/>
              <w:ind w:left="7"/>
              <w:jc w:val="center"/>
              <w:rPr>
                <w:sz w:val="12"/>
              </w:rPr>
            </w:pPr>
            <w:r>
              <w:rPr>
                <w:spacing w:val="-2"/>
                <w:w w:val="120"/>
                <w:sz w:val="12"/>
              </w:rPr>
              <w:t>0.923</w:t>
            </w:r>
          </w:p>
        </w:tc>
        <w:tc>
          <w:tcPr>
            <w:tcW w:w="1135" w:type="dxa"/>
          </w:tcPr>
          <w:p>
            <w:pPr>
              <w:pStyle w:val="TableParagraph"/>
              <w:ind w:left="48"/>
              <w:rPr>
                <w:sz w:val="12"/>
              </w:rPr>
            </w:pPr>
            <w:r>
              <w:rPr>
                <w:spacing w:val="-2"/>
                <w:w w:val="120"/>
                <w:sz w:val="12"/>
              </w:rPr>
              <w:t>0.742</w:t>
            </w:r>
          </w:p>
        </w:tc>
        <w:tc>
          <w:tcPr>
            <w:tcW w:w="678" w:type="dxa"/>
          </w:tcPr>
          <w:p>
            <w:pPr>
              <w:pStyle w:val="TableParagraph"/>
              <w:ind w:left="48"/>
              <w:rPr>
                <w:sz w:val="12"/>
              </w:rPr>
            </w:pPr>
            <w:r>
              <w:rPr>
                <w:spacing w:val="-2"/>
                <w:w w:val="120"/>
                <w:sz w:val="12"/>
              </w:rPr>
              <w:t>0.506</w:t>
            </w:r>
          </w:p>
        </w:tc>
        <w:tc>
          <w:tcPr>
            <w:tcW w:w="630" w:type="dxa"/>
          </w:tcPr>
          <w:p>
            <w:pPr>
              <w:pStyle w:val="TableParagraph"/>
              <w:ind w:left="49"/>
              <w:rPr>
                <w:sz w:val="12"/>
              </w:rPr>
            </w:pPr>
            <w:r>
              <w:rPr>
                <w:spacing w:val="-2"/>
                <w:w w:val="120"/>
                <w:sz w:val="12"/>
              </w:rPr>
              <w:t>0.978</w:t>
            </w:r>
          </w:p>
        </w:tc>
        <w:tc>
          <w:tcPr>
            <w:tcW w:w="118" w:type="dxa"/>
          </w:tcPr>
          <w:p>
            <w:pPr>
              <w:pStyle w:val="TableParagraph"/>
              <w:spacing w:line="240" w:lineRule="auto" w:before="0"/>
              <w:rPr>
                <w:rFonts w:ascii="Times New Roman"/>
                <w:sz w:val="10"/>
              </w:rPr>
            </w:pPr>
          </w:p>
        </w:tc>
      </w:tr>
      <w:tr>
        <w:trPr>
          <w:trHeight w:val="171" w:hRule="atLeast"/>
        </w:trPr>
        <w:tc>
          <w:tcPr>
            <w:tcW w:w="2761" w:type="dxa"/>
          </w:tcPr>
          <w:p>
            <w:pPr>
              <w:pStyle w:val="TableParagraph"/>
              <w:spacing w:line="240" w:lineRule="auto" w:before="0"/>
              <w:rPr>
                <w:rFonts w:ascii="Times New Roman"/>
                <w:sz w:val="10"/>
              </w:rPr>
            </w:pPr>
          </w:p>
        </w:tc>
        <w:tc>
          <w:tcPr>
            <w:tcW w:w="973" w:type="dxa"/>
          </w:tcPr>
          <w:p>
            <w:pPr>
              <w:pStyle w:val="TableParagraph"/>
              <w:ind w:left="166"/>
              <w:rPr>
                <w:sz w:val="12"/>
              </w:rPr>
            </w:pPr>
            <w:r>
              <w:rPr>
                <w:spacing w:val="-5"/>
                <w:w w:val="105"/>
                <w:sz w:val="12"/>
              </w:rPr>
              <w:t>RF</w:t>
            </w:r>
          </w:p>
        </w:tc>
        <w:tc>
          <w:tcPr>
            <w:tcW w:w="372" w:type="dxa"/>
          </w:tcPr>
          <w:p>
            <w:pPr>
              <w:pStyle w:val="TableParagraph"/>
              <w:ind w:left="-1" w:right="47"/>
              <w:jc w:val="center"/>
              <w:rPr>
                <w:sz w:val="12"/>
              </w:rPr>
            </w:pPr>
            <w:r>
              <w:rPr>
                <w:spacing w:val="-2"/>
                <w:w w:val="120"/>
                <w:sz w:val="12"/>
              </w:rPr>
              <w:t>0.590</w:t>
            </w:r>
          </w:p>
        </w:tc>
        <w:tc>
          <w:tcPr>
            <w:tcW w:w="416" w:type="dxa"/>
          </w:tcPr>
          <w:p>
            <w:pPr>
              <w:pStyle w:val="TableParagraph"/>
              <w:ind w:left="13" w:right="9"/>
              <w:jc w:val="center"/>
              <w:rPr>
                <w:sz w:val="12"/>
              </w:rPr>
            </w:pPr>
            <w:r>
              <w:rPr>
                <w:spacing w:val="-2"/>
                <w:w w:val="120"/>
                <w:sz w:val="12"/>
              </w:rPr>
              <w:t>0.934</w:t>
            </w:r>
          </w:p>
        </w:tc>
        <w:tc>
          <w:tcPr>
            <w:tcW w:w="1135" w:type="dxa"/>
          </w:tcPr>
          <w:p>
            <w:pPr>
              <w:pStyle w:val="TableParagraph"/>
              <w:ind w:left="44"/>
              <w:rPr>
                <w:sz w:val="12"/>
              </w:rPr>
            </w:pPr>
            <w:r>
              <w:rPr>
                <w:spacing w:val="-2"/>
                <w:w w:val="120"/>
                <w:sz w:val="12"/>
              </w:rPr>
              <w:t>0.725</w:t>
            </w:r>
          </w:p>
        </w:tc>
        <w:tc>
          <w:tcPr>
            <w:tcW w:w="678" w:type="dxa"/>
          </w:tcPr>
          <w:p>
            <w:pPr>
              <w:pStyle w:val="TableParagraph"/>
              <w:ind w:left="44"/>
              <w:rPr>
                <w:sz w:val="12"/>
              </w:rPr>
            </w:pPr>
            <w:r>
              <w:rPr>
                <w:spacing w:val="-2"/>
                <w:w w:val="120"/>
                <w:sz w:val="12"/>
              </w:rPr>
              <w:t>0.459</w:t>
            </w:r>
          </w:p>
        </w:tc>
        <w:tc>
          <w:tcPr>
            <w:tcW w:w="631" w:type="dxa"/>
          </w:tcPr>
          <w:p>
            <w:pPr>
              <w:pStyle w:val="TableParagraph"/>
              <w:ind w:left="45"/>
              <w:rPr>
                <w:sz w:val="12"/>
              </w:rPr>
            </w:pPr>
            <w:r>
              <w:rPr>
                <w:spacing w:val="-2"/>
                <w:w w:val="120"/>
                <w:sz w:val="12"/>
              </w:rPr>
              <w:t>0.990</w:t>
            </w:r>
          </w:p>
        </w:tc>
        <w:tc>
          <w:tcPr>
            <w:tcW w:w="88" w:type="dxa"/>
          </w:tcPr>
          <w:p>
            <w:pPr>
              <w:pStyle w:val="TableParagraph"/>
              <w:spacing w:line="240" w:lineRule="auto" w:before="0"/>
              <w:rPr>
                <w:rFonts w:ascii="Times New Roman"/>
                <w:sz w:val="10"/>
              </w:rPr>
            </w:pPr>
          </w:p>
        </w:tc>
        <w:tc>
          <w:tcPr>
            <w:tcW w:w="367" w:type="dxa"/>
          </w:tcPr>
          <w:p>
            <w:pPr>
              <w:pStyle w:val="TableParagraph"/>
              <w:ind w:right="36"/>
              <w:jc w:val="center"/>
              <w:rPr>
                <w:sz w:val="12"/>
              </w:rPr>
            </w:pPr>
            <w:r>
              <w:rPr>
                <w:spacing w:val="-2"/>
                <w:w w:val="120"/>
                <w:sz w:val="12"/>
              </w:rPr>
              <w:t>0.554</w:t>
            </w:r>
          </w:p>
        </w:tc>
        <w:tc>
          <w:tcPr>
            <w:tcW w:w="411" w:type="dxa"/>
          </w:tcPr>
          <w:p>
            <w:pPr>
              <w:pStyle w:val="TableParagraph"/>
              <w:ind w:left="7"/>
              <w:jc w:val="center"/>
              <w:rPr>
                <w:sz w:val="12"/>
              </w:rPr>
            </w:pPr>
            <w:r>
              <w:rPr>
                <w:spacing w:val="-2"/>
                <w:w w:val="120"/>
                <w:sz w:val="12"/>
              </w:rPr>
              <w:t>0.920</w:t>
            </w:r>
          </w:p>
        </w:tc>
        <w:tc>
          <w:tcPr>
            <w:tcW w:w="1135" w:type="dxa"/>
          </w:tcPr>
          <w:p>
            <w:pPr>
              <w:pStyle w:val="TableParagraph"/>
              <w:ind w:left="48"/>
              <w:rPr>
                <w:sz w:val="12"/>
              </w:rPr>
            </w:pPr>
            <w:r>
              <w:rPr>
                <w:spacing w:val="-2"/>
                <w:w w:val="120"/>
                <w:sz w:val="12"/>
              </w:rPr>
              <w:t>0.748</w:t>
            </w:r>
          </w:p>
        </w:tc>
        <w:tc>
          <w:tcPr>
            <w:tcW w:w="678" w:type="dxa"/>
          </w:tcPr>
          <w:p>
            <w:pPr>
              <w:pStyle w:val="TableParagraph"/>
              <w:ind w:left="48"/>
              <w:rPr>
                <w:sz w:val="12"/>
              </w:rPr>
            </w:pPr>
            <w:r>
              <w:rPr>
                <w:spacing w:val="-2"/>
                <w:w w:val="120"/>
                <w:sz w:val="12"/>
              </w:rPr>
              <w:t>0.523</w:t>
            </w:r>
          </w:p>
        </w:tc>
        <w:tc>
          <w:tcPr>
            <w:tcW w:w="630" w:type="dxa"/>
          </w:tcPr>
          <w:p>
            <w:pPr>
              <w:pStyle w:val="TableParagraph"/>
              <w:ind w:left="49"/>
              <w:rPr>
                <w:sz w:val="12"/>
              </w:rPr>
            </w:pPr>
            <w:r>
              <w:rPr>
                <w:spacing w:val="-2"/>
                <w:w w:val="120"/>
                <w:sz w:val="12"/>
              </w:rPr>
              <w:t>0.973</w:t>
            </w:r>
          </w:p>
        </w:tc>
        <w:tc>
          <w:tcPr>
            <w:tcW w:w="118" w:type="dxa"/>
          </w:tcPr>
          <w:p>
            <w:pPr>
              <w:pStyle w:val="TableParagraph"/>
              <w:spacing w:line="240" w:lineRule="auto" w:before="0"/>
              <w:rPr>
                <w:rFonts w:ascii="Times New Roman"/>
                <w:sz w:val="10"/>
              </w:rPr>
            </w:pPr>
          </w:p>
        </w:tc>
      </w:tr>
      <w:tr>
        <w:trPr>
          <w:trHeight w:val="230" w:hRule="atLeast"/>
        </w:trPr>
        <w:tc>
          <w:tcPr>
            <w:tcW w:w="2761" w:type="dxa"/>
            <w:tcBorders>
              <w:bottom w:val="single" w:sz="4" w:space="0" w:color="000000"/>
            </w:tcBorders>
          </w:tcPr>
          <w:p>
            <w:pPr>
              <w:pStyle w:val="TableParagraph"/>
              <w:spacing w:line="240" w:lineRule="auto" w:before="0"/>
              <w:rPr>
                <w:rFonts w:ascii="Times New Roman"/>
                <w:sz w:val="12"/>
              </w:rPr>
            </w:pPr>
          </w:p>
        </w:tc>
        <w:tc>
          <w:tcPr>
            <w:tcW w:w="973" w:type="dxa"/>
            <w:tcBorders>
              <w:bottom w:val="single" w:sz="4" w:space="0" w:color="000000"/>
            </w:tcBorders>
          </w:tcPr>
          <w:p>
            <w:pPr>
              <w:pStyle w:val="TableParagraph"/>
              <w:spacing w:line="240" w:lineRule="auto"/>
              <w:ind w:left="166"/>
              <w:rPr>
                <w:sz w:val="12"/>
              </w:rPr>
            </w:pPr>
            <w:r>
              <w:rPr>
                <w:spacing w:val="-5"/>
                <w:sz w:val="12"/>
              </w:rPr>
              <w:t>MLP</w:t>
            </w:r>
          </w:p>
        </w:tc>
        <w:tc>
          <w:tcPr>
            <w:tcW w:w="372" w:type="dxa"/>
            <w:tcBorders>
              <w:bottom w:val="single" w:sz="4" w:space="0" w:color="000000"/>
            </w:tcBorders>
          </w:tcPr>
          <w:p>
            <w:pPr>
              <w:pStyle w:val="TableParagraph"/>
              <w:spacing w:line="240" w:lineRule="auto"/>
              <w:ind w:left="-1" w:right="47"/>
              <w:jc w:val="center"/>
              <w:rPr>
                <w:sz w:val="12"/>
              </w:rPr>
            </w:pPr>
            <w:r>
              <w:rPr>
                <w:spacing w:val="-2"/>
                <w:w w:val="120"/>
                <w:sz w:val="12"/>
              </w:rPr>
              <w:t>0.607</w:t>
            </w:r>
          </w:p>
        </w:tc>
        <w:tc>
          <w:tcPr>
            <w:tcW w:w="416" w:type="dxa"/>
            <w:tcBorders>
              <w:bottom w:val="single" w:sz="4" w:space="0" w:color="000000"/>
            </w:tcBorders>
          </w:tcPr>
          <w:p>
            <w:pPr>
              <w:pStyle w:val="TableParagraph"/>
              <w:spacing w:line="240" w:lineRule="auto"/>
              <w:ind w:left="13" w:right="9"/>
              <w:jc w:val="center"/>
              <w:rPr>
                <w:sz w:val="12"/>
              </w:rPr>
            </w:pPr>
            <w:r>
              <w:rPr>
                <w:spacing w:val="-2"/>
                <w:w w:val="120"/>
                <w:sz w:val="12"/>
              </w:rPr>
              <w:t>0.921</w:t>
            </w:r>
          </w:p>
        </w:tc>
        <w:tc>
          <w:tcPr>
            <w:tcW w:w="1135" w:type="dxa"/>
            <w:tcBorders>
              <w:bottom w:val="single" w:sz="4" w:space="0" w:color="000000"/>
            </w:tcBorders>
          </w:tcPr>
          <w:p>
            <w:pPr>
              <w:pStyle w:val="TableParagraph"/>
              <w:spacing w:line="240" w:lineRule="auto"/>
              <w:ind w:left="44"/>
              <w:rPr>
                <w:sz w:val="12"/>
              </w:rPr>
            </w:pPr>
            <w:r>
              <w:rPr>
                <w:spacing w:val="-2"/>
                <w:w w:val="120"/>
                <w:sz w:val="12"/>
              </w:rPr>
              <w:t>0.783</w:t>
            </w:r>
          </w:p>
        </w:tc>
        <w:tc>
          <w:tcPr>
            <w:tcW w:w="678" w:type="dxa"/>
            <w:tcBorders>
              <w:bottom w:val="single" w:sz="4" w:space="0" w:color="000000"/>
            </w:tcBorders>
          </w:tcPr>
          <w:p>
            <w:pPr>
              <w:pStyle w:val="TableParagraph"/>
              <w:spacing w:line="240" w:lineRule="auto"/>
              <w:ind w:left="44"/>
              <w:rPr>
                <w:sz w:val="12"/>
              </w:rPr>
            </w:pPr>
            <w:r>
              <w:rPr>
                <w:spacing w:val="-2"/>
                <w:w w:val="120"/>
                <w:sz w:val="12"/>
              </w:rPr>
              <w:t>0.593</w:t>
            </w:r>
          </w:p>
        </w:tc>
        <w:tc>
          <w:tcPr>
            <w:tcW w:w="631" w:type="dxa"/>
            <w:tcBorders>
              <w:bottom w:val="single" w:sz="4" w:space="0" w:color="000000"/>
            </w:tcBorders>
          </w:tcPr>
          <w:p>
            <w:pPr>
              <w:pStyle w:val="TableParagraph"/>
              <w:spacing w:line="240" w:lineRule="auto"/>
              <w:ind w:left="45"/>
              <w:rPr>
                <w:sz w:val="12"/>
              </w:rPr>
            </w:pPr>
            <w:r>
              <w:rPr>
                <w:spacing w:val="-2"/>
                <w:w w:val="120"/>
                <w:sz w:val="12"/>
              </w:rPr>
              <w:t>0.972</w:t>
            </w:r>
          </w:p>
        </w:tc>
        <w:tc>
          <w:tcPr>
            <w:tcW w:w="88" w:type="dxa"/>
            <w:tcBorders>
              <w:bottom w:val="single" w:sz="4" w:space="0" w:color="000000"/>
            </w:tcBorders>
          </w:tcPr>
          <w:p>
            <w:pPr>
              <w:pStyle w:val="TableParagraph"/>
              <w:spacing w:line="240" w:lineRule="auto" w:before="0"/>
              <w:rPr>
                <w:rFonts w:ascii="Times New Roman"/>
                <w:sz w:val="12"/>
              </w:rPr>
            </w:pPr>
          </w:p>
        </w:tc>
        <w:tc>
          <w:tcPr>
            <w:tcW w:w="367" w:type="dxa"/>
            <w:tcBorders>
              <w:bottom w:val="single" w:sz="4" w:space="0" w:color="000000"/>
            </w:tcBorders>
          </w:tcPr>
          <w:p>
            <w:pPr>
              <w:pStyle w:val="TableParagraph"/>
              <w:spacing w:line="240" w:lineRule="auto"/>
              <w:ind w:right="36"/>
              <w:jc w:val="center"/>
              <w:rPr>
                <w:sz w:val="12"/>
              </w:rPr>
            </w:pPr>
            <w:r>
              <w:rPr>
                <w:spacing w:val="-2"/>
                <w:w w:val="120"/>
                <w:sz w:val="12"/>
              </w:rPr>
              <w:t>0.587</w:t>
            </w:r>
          </w:p>
        </w:tc>
        <w:tc>
          <w:tcPr>
            <w:tcW w:w="411" w:type="dxa"/>
            <w:tcBorders>
              <w:bottom w:val="single" w:sz="4" w:space="0" w:color="000000"/>
            </w:tcBorders>
          </w:tcPr>
          <w:p>
            <w:pPr>
              <w:pStyle w:val="TableParagraph"/>
              <w:spacing w:line="240" w:lineRule="auto"/>
              <w:ind w:left="7"/>
              <w:jc w:val="center"/>
              <w:rPr>
                <w:sz w:val="12"/>
              </w:rPr>
            </w:pPr>
            <w:r>
              <w:rPr>
                <w:spacing w:val="-2"/>
                <w:w w:val="120"/>
                <w:sz w:val="12"/>
              </w:rPr>
              <w:t>0.910</w:t>
            </w:r>
          </w:p>
        </w:tc>
        <w:tc>
          <w:tcPr>
            <w:tcW w:w="1135" w:type="dxa"/>
            <w:tcBorders>
              <w:bottom w:val="single" w:sz="4" w:space="0" w:color="000000"/>
            </w:tcBorders>
          </w:tcPr>
          <w:p>
            <w:pPr>
              <w:pStyle w:val="TableParagraph"/>
              <w:spacing w:line="240" w:lineRule="auto"/>
              <w:ind w:left="48"/>
              <w:rPr>
                <w:sz w:val="12"/>
              </w:rPr>
            </w:pPr>
            <w:r>
              <w:rPr>
                <w:spacing w:val="-2"/>
                <w:w w:val="120"/>
                <w:sz w:val="12"/>
              </w:rPr>
              <w:t>0.781</w:t>
            </w:r>
          </w:p>
        </w:tc>
        <w:tc>
          <w:tcPr>
            <w:tcW w:w="678" w:type="dxa"/>
            <w:tcBorders>
              <w:bottom w:val="single" w:sz="4" w:space="0" w:color="000000"/>
            </w:tcBorders>
          </w:tcPr>
          <w:p>
            <w:pPr>
              <w:pStyle w:val="TableParagraph"/>
              <w:spacing w:line="240" w:lineRule="auto"/>
              <w:ind w:left="48"/>
              <w:rPr>
                <w:sz w:val="12"/>
              </w:rPr>
            </w:pPr>
            <w:r>
              <w:rPr>
                <w:spacing w:val="-2"/>
                <w:w w:val="120"/>
                <w:sz w:val="12"/>
              </w:rPr>
              <w:t>0.596</w:t>
            </w:r>
          </w:p>
        </w:tc>
        <w:tc>
          <w:tcPr>
            <w:tcW w:w="630" w:type="dxa"/>
            <w:tcBorders>
              <w:bottom w:val="single" w:sz="4" w:space="0" w:color="000000"/>
            </w:tcBorders>
          </w:tcPr>
          <w:p>
            <w:pPr>
              <w:pStyle w:val="TableParagraph"/>
              <w:spacing w:line="240" w:lineRule="auto"/>
              <w:ind w:left="49"/>
              <w:rPr>
                <w:sz w:val="12"/>
              </w:rPr>
            </w:pPr>
            <w:r>
              <w:rPr>
                <w:spacing w:val="-2"/>
                <w:w w:val="120"/>
                <w:sz w:val="12"/>
              </w:rPr>
              <w:t>0.967</w:t>
            </w:r>
          </w:p>
        </w:tc>
        <w:tc>
          <w:tcPr>
            <w:tcW w:w="118" w:type="dxa"/>
            <w:tcBorders>
              <w:bottom w:val="single" w:sz="4" w:space="0" w:color="000000"/>
            </w:tcBorders>
          </w:tcPr>
          <w:p>
            <w:pPr>
              <w:pStyle w:val="TableParagraph"/>
              <w:spacing w:line="240" w:lineRule="auto" w:before="0"/>
              <w:rPr>
                <w:rFonts w:ascii="Times New Roman"/>
                <w:sz w:val="12"/>
              </w:rPr>
            </w:pPr>
          </w:p>
        </w:tc>
      </w:tr>
    </w:tbl>
    <w:p>
      <w:pPr>
        <w:spacing w:before="53"/>
        <w:ind w:left="237" w:right="0" w:firstLine="0"/>
        <w:jc w:val="left"/>
        <w:rPr>
          <w:sz w:val="14"/>
        </w:rPr>
      </w:pPr>
      <w:r>
        <w:rPr>
          <w:w w:val="115"/>
          <w:position w:val="5"/>
          <w:sz w:val="10"/>
        </w:rPr>
        <w:t>1</w:t>
      </w:r>
      <w:r>
        <w:rPr>
          <w:spacing w:val="29"/>
          <w:w w:val="115"/>
          <w:position w:val="5"/>
          <w:sz w:val="10"/>
        </w:rPr>
        <w:t> </w:t>
      </w:r>
      <w:r>
        <w:rPr>
          <w:w w:val="115"/>
          <w:sz w:val="14"/>
        </w:rPr>
        <w:t>The</w:t>
      </w:r>
      <w:r>
        <w:rPr>
          <w:spacing w:val="-5"/>
          <w:w w:val="115"/>
          <w:sz w:val="14"/>
        </w:rPr>
        <w:t> </w:t>
      </w:r>
      <w:r>
        <w:rPr>
          <w:w w:val="115"/>
          <w:sz w:val="14"/>
        </w:rPr>
        <w:t>optimized</w:t>
      </w:r>
      <w:r>
        <w:rPr>
          <w:spacing w:val="-4"/>
          <w:w w:val="115"/>
          <w:sz w:val="14"/>
        </w:rPr>
        <w:t> </w:t>
      </w:r>
      <w:r>
        <w:rPr>
          <w:w w:val="115"/>
          <w:sz w:val="14"/>
        </w:rPr>
        <w:t>hyperparameters</w:t>
      </w:r>
      <w:r>
        <w:rPr>
          <w:spacing w:val="-6"/>
          <w:w w:val="115"/>
          <w:sz w:val="14"/>
        </w:rPr>
        <w:t> </w:t>
      </w:r>
      <w:r>
        <w:rPr>
          <w:w w:val="115"/>
          <w:sz w:val="14"/>
        </w:rPr>
        <w:t>are</w:t>
      </w:r>
      <w:r>
        <w:rPr>
          <w:spacing w:val="-5"/>
          <w:w w:val="115"/>
          <w:sz w:val="14"/>
        </w:rPr>
        <w:t> </w:t>
      </w:r>
      <w:r>
        <w:rPr>
          <w:w w:val="115"/>
          <w:sz w:val="14"/>
        </w:rPr>
        <w:t>reported</w:t>
      </w:r>
      <w:r>
        <w:rPr>
          <w:spacing w:val="-4"/>
          <w:w w:val="115"/>
          <w:sz w:val="14"/>
        </w:rPr>
        <w:t> </w:t>
      </w:r>
      <w:r>
        <w:rPr>
          <w:w w:val="115"/>
          <w:sz w:val="14"/>
        </w:rPr>
        <w:t>in</w:t>
      </w:r>
      <w:r>
        <w:rPr>
          <w:spacing w:val="-5"/>
          <w:w w:val="115"/>
          <w:sz w:val="14"/>
        </w:rPr>
        <w:t> </w:t>
      </w:r>
      <w:hyperlink w:history="true" w:anchor="_bookmark17">
        <w:r>
          <w:rPr>
            <w:color w:val="0080AC"/>
            <w:w w:val="115"/>
            <w:sz w:val="14"/>
          </w:rPr>
          <w:t>Table</w:t>
        </w:r>
        <w:r>
          <w:rPr>
            <w:color w:val="0080AC"/>
            <w:spacing w:val="-5"/>
            <w:w w:val="115"/>
            <w:sz w:val="14"/>
          </w:rPr>
          <w:t> 6</w:t>
        </w:r>
      </w:hyperlink>
      <w:r>
        <w:rPr>
          <w:spacing w:val="-5"/>
          <w:w w:val="115"/>
          <w:sz w:val="14"/>
        </w:rPr>
        <w:t>.</w:t>
      </w:r>
    </w:p>
    <w:p>
      <w:pPr>
        <w:spacing w:before="18"/>
        <w:ind w:left="237" w:right="0" w:firstLine="0"/>
        <w:jc w:val="left"/>
        <w:rPr>
          <w:sz w:val="14"/>
        </w:rPr>
      </w:pPr>
      <w:r>
        <w:rPr>
          <w:w w:val="110"/>
          <w:position w:val="5"/>
          <w:sz w:val="10"/>
        </w:rPr>
        <w:t>2</w:t>
      </w:r>
      <w:r>
        <w:rPr>
          <w:spacing w:val="48"/>
          <w:w w:val="110"/>
          <w:position w:val="5"/>
          <w:sz w:val="10"/>
        </w:rPr>
        <w:t> </w:t>
      </w:r>
      <w:r>
        <w:rPr>
          <w:w w:val="110"/>
          <w:sz w:val="14"/>
        </w:rPr>
        <w:t>The</w:t>
      </w:r>
      <w:r>
        <w:rPr>
          <w:spacing w:val="8"/>
          <w:w w:val="110"/>
          <w:sz w:val="14"/>
        </w:rPr>
        <w:t> </w:t>
      </w:r>
      <w:r>
        <w:rPr>
          <w:w w:val="110"/>
          <w:sz w:val="14"/>
        </w:rPr>
        <w:t>variance</w:t>
      </w:r>
      <w:r>
        <w:rPr>
          <w:spacing w:val="7"/>
          <w:w w:val="110"/>
          <w:sz w:val="14"/>
        </w:rPr>
        <w:t> </w:t>
      </w:r>
      <w:r>
        <w:rPr>
          <w:w w:val="110"/>
          <w:sz w:val="14"/>
        </w:rPr>
        <w:t>is</w:t>
      </w:r>
      <w:r>
        <w:rPr>
          <w:spacing w:val="8"/>
          <w:w w:val="110"/>
          <w:sz w:val="14"/>
        </w:rPr>
        <w:t> </w:t>
      </w:r>
      <w:r>
        <w:rPr>
          <w:w w:val="110"/>
          <w:sz w:val="14"/>
        </w:rPr>
        <w:t>reported</w:t>
      </w:r>
      <w:r>
        <w:rPr>
          <w:spacing w:val="8"/>
          <w:w w:val="110"/>
          <w:sz w:val="14"/>
        </w:rPr>
        <w:t> </w:t>
      </w:r>
      <w:r>
        <w:rPr>
          <w:w w:val="110"/>
          <w:sz w:val="14"/>
        </w:rPr>
        <w:t>in</w:t>
      </w:r>
      <w:r>
        <w:rPr>
          <w:spacing w:val="8"/>
          <w:w w:val="110"/>
          <w:sz w:val="14"/>
        </w:rPr>
        <w:t> </w:t>
      </w:r>
      <w:r>
        <w:rPr>
          <w:w w:val="110"/>
          <w:sz w:val="14"/>
        </w:rPr>
        <w:t>Table</w:t>
      </w:r>
      <w:r>
        <w:rPr>
          <w:spacing w:val="7"/>
          <w:w w:val="110"/>
          <w:sz w:val="14"/>
        </w:rPr>
        <w:t> </w:t>
      </w:r>
      <w:r>
        <w:rPr>
          <w:spacing w:val="-2"/>
          <w:w w:val="110"/>
          <w:sz w:val="14"/>
        </w:rPr>
        <w:t>SI_3.</w:t>
      </w:r>
    </w:p>
    <w:p>
      <w:pPr>
        <w:pStyle w:val="BodyText"/>
        <w:spacing w:before="55"/>
        <w:ind w:left="0"/>
        <w:rPr>
          <w:sz w:val="14"/>
        </w:rPr>
      </w:pPr>
    </w:p>
    <w:p>
      <w:pPr>
        <w:spacing w:line="285" w:lineRule="auto" w:before="0"/>
        <w:ind w:left="6597" w:right="117" w:firstLine="0"/>
        <w:jc w:val="both"/>
        <w:rPr>
          <w:sz w:val="14"/>
        </w:rPr>
      </w:pPr>
      <w:r>
        <w:rPr/>
        <w:drawing>
          <wp:anchor distT="0" distB="0" distL="0" distR="0" allowOverlap="1" layoutInCell="1" locked="0" behindDoc="0" simplePos="0" relativeHeight="15740928">
            <wp:simplePos x="0" y="0"/>
            <wp:positionH relativeFrom="page">
              <wp:posOffset>481469</wp:posOffset>
            </wp:positionH>
            <wp:positionV relativeFrom="paragraph">
              <wp:posOffset>15624</wp:posOffset>
            </wp:positionV>
            <wp:extent cx="3962400" cy="1866899"/>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22" cstate="print"/>
                    <a:stretch>
                      <a:fillRect/>
                    </a:stretch>
                  </pic:blipFill>
                  <pic:spPr>
                    <a:xfrm>
                      <a:off x="0" y="0"/>
                      <a:ext cx="3962400" cy="1866899"/>
                    </a:xfrm>
                    <a:prstGeom prst="rect">
                      <a:avLst/>
                    </a:prstGeom>
                  </pic:spPr>
                </pic:pic>
              </a:graphicData>
            </a:graphic>
          </wp:anchor>
        </w:drawing>
      </w:r>
      <w:bookmarkStart w:name="_bookmark19" w:id="39"/>
      <w:bookmarkEnd w:id="39"/>
      <w:r>
        <w:rPr/>
      </w:r>
      <w:r>
        <w:rPr>
          <w:rFonts w:ascii="Times New Roman"/>
          <w:b/>
          <w:w w:val="115"/>
          <w:sz w:val="14"/>
        </w:rPr>
        <w:t>Fig.</w:t>
      </w:r>
      <w:r>
        <w:rPr>
          <w:rFonts w:ascii="Times New Roman"/>
          <w:b/>
          <w:w w:val="115"/>
          <w:sz w:val="14"/>
        </w:rPr>
        <w:t> 7.</w:t>
      </w:r>
      <w:r>
        <w:rPr>
          <w:rFonts w:ascii="Times New Roman"/>
          <w:b/>
          <w:w w:val="115"/>
          <w:sz w:val="14"/>
        </w:rPr>
        <w:t> </w:t>
      </w:r>
      <w:r>
        <w:rPr>
          <w:w w:val="115"/>
          <w:sz w:val="14"/>
        </w:rPr>
        <w:t>Performance</w:t>
      </w:r>
      <w:r>
        <w:rPr>
          <w:w w:val="115"/>
          <w:sz w:val="14"/>
        </w:rPr>
        <w:t> (quantified</w:t>
      </w:r>
      <w:r>
        <w:rPr>
          <w:w w:val="115"/>
          <w:sz w:val="14"/>
        </w:rPr>
        <w:t> as</w:t>
      </w:r>
      <w:r>
        <w:rPr>
          <w:w w:val="115"/>
          <w:sz w:val="14"/>
        </w:rPr>
        <w:t> MCC)</w:t>
      </w:r>
      <w:r>
        <w:rPr>
          <w:w w:val="115"/>
          <w:sz w:val="14"/>
        </w:rPr>
        <w:t> of</w:t>
      </w:r>
      <w:r>
        <w:rPr>
          <w:w w:val="115"/>
          <w:sz w:val="14"/>
        </w:rPr>
        <w:t> the hyperparameter-optimized</w:t>
      </w:r>
      <w:r>
        <w:rPr>
          <w:w w:val="115"/>
          <w:sz w:val="14"/>
        </w:rPr>
        <w:t> MLP</w:t>
      </w:r>
      <w:r>
        <w:rPr>
          <w:w w:val="115"/>
          <w:sz w:val="14"/>
        </w:rPr>
        <w:t> classifiers</w:t>
      </w:r>
      <w:r>
        <w:rPr>
          <w:w w:val="115"/>
          <w:sz w:val="14"/>
        </w:rPr>
        <w:t> trained</w:t>
      </w:r>
      <w:r>
        <w:rPr>
          <w:w w:val="115"/>
          <w:sz w:val="14"/>
        </w:rPr>
        <w:t> on</w:t>
      </w:r>
      <w:r>
        <w:rPr>
          <w:w w:val="115"/>
          <w:sz w:val="14"/>
        </w:rPr>
        <w:t> the target-based, cell-based and extended cell-based assay data </w:t>
      </w:r>
      <w:r>
        <w:rPr>
          <w:w w:val="110"/>
          <w:sz w:val="14"/>
        </w:rPr>
        <w:t>set</w:t>
      </w:r>
      <w:r>
        <w:rPr>
          <w:spacing w:val="-8"/>
          <w:w w:val="110"/>
          <w:sz w:val="14"/>
        </w:rPr>
        <w:t> </w:t>
      </w:r>
      <w:r>
        <w:rPr>
          <w:w w:val="110"/>
          <w:sz w:val="14"/>
        </w:rPr>
        <w:t>as</w:t>
      </w:r>
      <w:r>
        <w:rPr>
          <w:spacing w:val="-8"/>
          <w:w w:val="110"/>
          <w:sz w:val="14"/>
        </w:rPr>
        <w:t> </w:t>
      </w:r>
      <w:r>
        <w:rPr>
          <w:w w:val="110"/>
          <w:sz w:val="14"/>
        </w:rPr>
        <w:t>a</w:t>
      </w:r>
      <w:r>
        <w:rPr>
          <w:spacing w:val="-8"/>
          <w:w w:val="110"/>
          <w:sz w:val="14"/>
        </w:rPr>
        <w:t> </w:t>
      </w:r>
      <w:r>
        <w:rPr>
          <w:w w:val="110"/>
          <w:sz w:val="14"/>
        </w:rPr>
        <w:t>function</w:t>
      </w:r>
      <w:r>
        <w:rPr>
          <w:spacing w:val="-8"/>
          <w:w w:val="110"/>
          <w:sz w:val="14"/>
        </w:rPr>
        <w:t> </w:t>
      </w:r>
      <w:r>
        <w:rPr>
          <w:w w:val="110"/>
          <w:sz w:val="14"/>
        </w:rPr>
        <w:t>of</w:t>
      </w:r>
      <w:r>
        <w:rPr>
          <w:spacing w:val="-8"/>
          <w:w w:val="110"/>
          <w:sz w:val="14"/>
        </w:rPr>
        <w:t> </w:t>
      </w:r>
      <w:r>
        <w:rPr>
          <w:w w:val="110"/>
          <w:sz w:val="14"/>
        </w:rPr>
        <w:t>training</w:t>
      </w:r>
      <w:r>
        <w:rPr>
          <w:spacing w:val="-8"/>
          <w:w w:val="110"/>
          <w:sz w:val="14"/>
        </w:rPr>
        <w:t> </w:t>
      </w:r>
      <w:r>
        <w:rPr>
          <w:w w:val="110"/>
          <w:sz w:val="14"/>
        </w:rPr>
        <w:t>set</w:t>
      </w:r>
      <w:r>
        <w:rPr>
          <w:spacing w:val="-8"/>
          <w:w w:val="110"/>
          <w:sz w:val="14"/>
        </w:rPr>
        <w:t> </w:t>
      </w:r>
      <w:r>
        <w:rPr>
          <w:w w:val="110"/>
          <w:sz w:val="14"/>
        </w:rPr>
        <w:t>size.</w:t>
      </w:r>
      <w:r>
        <w:rPr>
          <w:spacing w:val="-8"/>
          <w:w w:val="110"/>
          <w:sz w:val="14"/>
        </w:rPr>
        <w:t> </w:t>
      </w:r>
      <w:r>
        <w:rPr>
          <w:w w:val="110"/>
          <w:sz w:val="14"/>
        </w:rPr>
        <w:t>(A)</w:t>
      </w:r>
      <w:r>
        <w:rPr>
          <w:spacing w:val="-8"/>
          <w:w w:val="110"/>
          <w:sz w:val="14"/>
        </w:rPr>
        <w:t> </w:t>
      </w:r>
      <w:r>
        <w:rPr>
          <w:w w:val="110"/>
          <w:sz w:val="14"/>
        </w:rPr>
        <w:t>HPROM-NPROM</w:t>
      </w:r>
      <w:r>
        <w:rPr>
          <w:spacing w:val="-8"/>
          <w:w w:val="110"/>
          <w:sz w:val="14"/>
        </w:rPr>
        <w:t> </w:t>
      </w:r>
      <w:r>
        <w:rPr>
          <w:w w:val="110"/>
          <w:sz w:val="14"/>
        </w:rPr>
        <w:t>clas-</w:t>
      </w:r>
      <w:r>
        <w:rPr>
          <w:spacing w:val="40"/>
          <w:w w:val="110"/>
          <w:sz w:val="14"/>
        </w:rPr>
        <w:t> </w:t>
      </w:r>
      <w:r>
        <w:rPr>
          <w:w w:val="110"/>
          <w:sz w:val="14"/>
        </w:rPr>
        <w:t>sifiers, (B) PROM-NPROM classifiers. For each data point the</w:t>
      </w:r>
      <w:r>
        <w:rPr>
          <w:w w:val="115"/>
          <w:sz w:val="14"/>
        </w:rPr>
        <w:t> variance</w:t>
      </w:r>
      <w:r>
        <w:rPr>
          <w:spacing w:val="1"/>
          <w:w w:val="115"/>
          <w:sz w:val="14"/>
        </w:rPr>
        <w:t> </w:t>
      </w:r>
      <w:r>
        <w:rPr>
          <w:w w:val="115"/>
          <w:sz w:val="14"/>
        </w:rPr>
        <w:t>was</w:t>
      </w:r>
      <w:r>
        <w:rPr>
          <w:spacing w:val="1"/>
          <w:w w:val="115"/>
          <w:sz w:val="14"/>
        </w:rPr>
        <w:t> </w:t>
      </w:r>
      <w:r>
        <w:rPr>
          <w:w w:val="115"/>
          <w:sz w:val="14"/>
        </w:rPr>
        <w:t>calculated</w:t>
      </w:r>
      <w:r>
        <w:rPr>
          <w:spacing w:val="1"/>
          <w:w w:val="115"/>
          <w:sz w:val="14"/>
        </w:rPr>
        <w:t> </w:t>
      </w:r>
      <w:r>
        <w:rPr>
          <w:w w:val="115"/>
          <w:sz w:val="14"/>
        </w:rPr>
        <w:t>from</w:t>
      </w:r>
      <w:r>
        <w:rPr>
          <w:spacing w:val="1"/>
          <w:w w:val="115"/>
          <w:sz w:val="14"/>
        </w:rPr>
        <w:t> </w:t>
      </w:r>
      <w:r>
        <w:rPr>
          <w:w w:val="115"/>
          <w:sz w:val="14"/>
        </w:rPr>
        <w:t>ten</w:t>
      </w:r>
      <w:r>
        <w:rPr>
          <w:spacing w:val="1"/>
          <w:w w:val="115"/>
          <w:sz w:val="14"/>
        </w:rPr>
        <w:t> </w:t>
      </w:r>
      <w:r>
        <w:rPr>
          <w:w w:val="115"/>
          <w:sz w:val="14"/>
        </w:rPr>
        <w:t>calculations</w:t>
      </w:r>
      <w:r>
        <w:rPr>
          <w:spacing w:val="2"/>
          <w:w w:val="115"/>
          <w:sz w:val="14"/>
        </w:rPr>
        <w:t> </w:t>
      </w:r>
      <w:r>
        <w:rPr>
          <w:w w:val="115"/>
          <w:sz w:val="14"/>
        </w:rPr>
        <w:t>(with</w:t>
      </w:r>
      <w:r>
        <w:rPr>
          <w:spacing w:val="1"/>
          <w:w w:val="115"/>
          <w:sz w:val="14"/>
        </w:rPr>
        <w:t> </w:t>
      </w:r>
      <w:r>
        <w:rPr>
          <w:spacing w:val="-2"/>
          <w:w w:val="115"/>
          <w:sz w:val="14"/>
        </w:rPr>
        <w:t>different</w:t>
      </w:r>
    </w:p>
    <w:p>
      <w:pPr>
        <w:spacing w:line="117" w:lineRule="auto" w:before="65"/>
        <w:ind w:left="6597" w:right="118" w:firstLine="0"/>
        <w:jc w:val="both"/>
        <w:rPr>
          <w:sz w:val="14"/>
        </w:rPr>
      </w:pPr>
      <w:r>
        <w:rPr>
          <w:w w:val="110"/>
          <w:sz w:val="14"/>
        </w:rPr>
        <w:t>the</w:t>
      </w:r>
      <w:r>
        <w:rPr>
          <w:w w:val="110"/>
          <w:sz w:val="14"/>
        </w:rPr>
        <w:t> variance</w:t>
      </w:r>
      <w:r>
        <w:rPr>
          <w:w w:val="110"/>
          <w:sz w:val="14"/>
        </w:rPr>
        <w:t> values</w:t>
      </w:r>
      <w:r>
        <w:rPr>
          <w:w w:val="110"/>
          <w:sz w:val="14"/>
        </w:rPr>
        <w:t> were</w:t>
      </w:r>
      <w:r>
        <w:rPr>
          <w:w w:val="110"/>
          <w:sz w:val="14"/>
        </w:rPr>
        <w:t> within</w:t>
      </w:r>
      <w:r>
        <w:rPr>
          <w:w w:val="110"/>
          <w:sz w:val="14"/>
        </w:rPr>
        <w:t> the</w:t>
      </w:r>
      <w:r>
        <w:rPr>
          <w:w w:val="110"/>
          <w:sz w:val="14"/>
        </w:rPr>
        <w:t> range</w:t>
      </w:r>
      <w:r>
        <w:rPr>
          <w:w w:val="110"/>
          <w:sz w:val="14"/>
        </w:rPr>
        <w:t> of</w:t>
      </w:r>
      <w:r>
        <w:rPr>
          <w:w w:val="110"/>
          <w:sz w:val="14"/>
        </w:rPr>
        <w:t> 1.4</w:t>
      </w:r>
      <w:r>
        <w:rPr>
          <w:w w:val="110"/>
          <w:sz w:val="14"/>
        </w:rPr>
        <w:t> </w:t>
      </w:r>
      <w:r>
        <w:rPr>
          <w:rFonts w:ascii="STIX Math" w:hAnsi="STIX Math"/>
          <w:w w:val="110"/>
          <w:sz w:val="14"/>
        </w:rPr>
        <w:t>×</w:t>
      </w:r>
      <w:r>
        <w:rPr>
          <w:rFonts w:ascii="STIX Math" w:hAnsi="STIX Math"/>
          <w:w w:val="110"/>
          <w:sz w:val="14"/>
        </w:rPr>
        <w:t> </w:t>
      </w:r>
      <w:r>
        <w:rPr>
          <w:w w:val="110"/>
          <w:sz w:val="14"/>
        </w:rPr>
        <w:t>10</w:t>
      </w:r>
      <w:r>
        <w:rPr>
          <w:rFonts w:ascii="STIX Math" w:hAnsi="STIX Math"/>
          <w:w w:val="110"/>
          <w:sz w:val="14"/>
          <w:vertAlign w:val="superscript"/>
        </w:rPr>
        <w:t>−</w:t>
      </w:r>
      <w:r>
        <w:rPr>
          <w:w w:val="110"/>
          <w:sz w:val="14"/>
          <w:vertAlign w:val="superscript"/>
        </w:rPr>
        <w:t>6</w:t>
      </w:r>
      <w:r>
        <w:rPr>
          <w:w w:val="110"/>
          <w:sz w:val="14"/>
          <w:vertAlign w:val="baseline"/>
        </w:rPr>
        <w:t> </w:t>
      </w:r>
      <w:r>
        <w:rPr>
          <w:w w:val="110"/>
          <w:sz w:val="14"/>
          <w:vertAlign w:val="baseline"/>
        </w:rPr>
        <w:t>to</w:t>
      </w:r>
      <w:r>
        <w:rPr>
          <w:spacing w:val="40"/>
          <w:w w:val="110"/>
          <w:sz w:val="14"/>
          <w:vertAlign w:val="baseline"/>
        </w:rPr>
        <w:t> </w:t>
      </w:r>
      <w:r>
        <w:rPr>
          <w:w w:val="110"/>
          <w:sz w:val="14"/>
          <w:vertAlign w:val="baseline"/>
        </w:rPr>
        <w:t>random</w:t>
      </w:r>
      <w:r>
        <w:rPr>
          <w:spacing w:val="3"/>
          <w:w w:val="110"/>
          <w:sz w:val="14"/>
          <w:vertAlign w:val="baseline"/>
        </w:rPr>
        <w:t> </w:t>
      </w:r>
      <w:r>
        <w:rPr>
          <w:w w:val="110"/>
          <w:sz w:val="14"/>
          <w:vertAlign w:val="baseline"/>
        </w:rPr>
        <w:t>seeds;</w:t>
      </w:r>
      <w:r>
        <w:rPr>
          <w:spacing w:val="3"/>
          <w:w w:val="110"/>
          <w:sz w:val="14"/>
          <w:vertAlign w:val="baseline"/>
        </w:rPr>
        <w:t> </w:t>
      </w:r>
      <w:r>
        <w:rPr>
          <w:w w:val="110"/>
          <w:sz w:val="14"/>
          <w:vertAlign w:val="baseline"/>
        </w:rPr>
        <w:t>see</w:t>
      </w:r>
      <w:r>
        <w:rPr>
          <w:spacing w:val="4"/>
          <w:w w:val="110"/>
          <w:sz w:val="14"/>
          <w:vertAlign w:val="baseline"/>
        </w:rPr>
        <w:t> </w:t>
      </w:r>
      <w:r>
        <w:rPr>
          <w:w w:val="110"/>
          <w:sz w:val="14"/>
          <w:vertAlign w:val="baseline"/>
        </w:rPr>
        <w:t>Materials</w:t>
      </w:r>
      <w:r>
        <w:rPr>
          <w:spacing w:val="3"/>
          <w:w w:val="110"/>
          <w:sz w:val="14"/>
          <w:vertAlign w:val="baseline"/>
        </w:rPr>
        <w:t> </w:t>
      </w:r>
      <w:r>
        <w:rPr>
          <w:w w:val="110"/>
          <w:sz w:val="14"/>
          <w:vertAlign w:val="baseline"/>
        </w:rPr>
        <w:t>and</w:t>
      </w:r>
      <w:r>
        <w:rPr>
          <w:spacing w:val="3"/>
          <w:w w:val="110"/>
          <w:sz w:val="14"/>
          <w:vertAlign w:val="baseline"/>
        </w:rPr>
        <w:t> </w:t>
      </w:r>
      <w:r>
        <w:rPr>
          <w:w w:val="110"/>
          <w:sz w:val="14"/>
          <w:vertAlign w:val="baseline"/>
        </w:rPr>
        <w:t>Methods</w:t>
      </w:r>
      <w:r>
        <w:rPr>
          <w:spacing w:val="3"/>
          <w:w w:val="110"/>
          <w:sz w:val="14"/>
          <w:vertAlign w:val="baseline"/>
        </w:rPr>
        <w:t> </w:t>
      </w:r>
      <w:r>
        <w:rPr>
          <w:w w:val="110"/>
          <w:sz w:val="14"/>
          <w:vertAlign w:val="baseline"/>
        </w:rPr>
        <w:t>for</w:t>
      </w:r>
      <w:r>
        <w:rPr>
          <w:spacing w:val="4"/>
          <w:w w:val="110"/>
          <w:sz w:val="14"/>
          <w:vertAlign w:val="baseline"/>
        </w:rPr>
        <w:t> </w:t>
      </w:r>
      <w:r>
        <w:rPr>
          <w:w w:val="110"/>
          <w:sz w:val="14"/>
          <w:vertAlign w:val="baseline"/>
        </w:rPr>
        <w:t>details).</w:t>
      </w:r>
      <w:r>
        <w:rPr>
          <w:spacing w:val="3"/>
          <w:w w:val="110"/>
          <w:sz w:val="14"/>
          <w:vertAlign w:val="baseline"/>
        </w:rPr>
        <w:t> </w:t>
      </w:r>
      <w:r>
        <w:rPr>
          <w:spacing w:val="-2"/>
          <w:w w:val="110"/>
          <w:sz w:val="14"/>
          <w:vertAlign w:val="baseline"/>
        </w:rPr>
        <w:t>Because</w:t>
      </w:r>
    </w:p>
    <w:p>
      <w:pPr>
        <w:spacing w:line="229" w:lineRule="exact" w:before="0"/>
        <w:ind w:left="6597" w:right="0" w:firstLine="0"/>
        <w:jc w:val="both"/>
        <w:rPr>
          <w:sz w:val="14"/>
        </w:rPr>
      </w:pPr>
      <w:r>
        <w:rPr>
          <w:w w:val="110"/>
          <w:sz w:val="14"/>
        </w:rPr>
        <w:t>5.9</w:t>
      </w:r>
      <w:r>
        <w:rPr>
          <w:spacing w:val="13"/>
          <w:w w:val="110"/>
          <w:sz w:val="14"/>
        </w:rPr>
        <w:t> </w:t>
      </w:r>
      <w:r>
        <w:rPr>
          <w:rFonts w:ascii="STIX Math" w:hAnsi="STIX Math"/>
          <w:w w:val="110"/>
          <w:sz w:val="14"/>
        </w:rPr>
        <w:t>×</w:t>
      </w:r>
      <w:r>
        <w:rPr>
          <w:rFonts w:ascii="STIX Math" w:hAnsi="STIX Math"/>
          <w:spacing w:val="13"/>
          <w:w w:val="110"/>
          <w:sz w:val="14"/>
        </w:rPr>
        <w:t> </w:t>
      </w:r>
      <w:r>
        <w:rPr>
          <w:w w:val="110"/>
          <w:sz w:val="14"/>
        </w:rPr>
        <w:t>10</w:t>
      </w:r>
      <w:r>
        <w:rPr>
          <w:rFonts w:ascii="STIX Math" w:hAnsi="STIX Math"/>
          <w:w w:val="110"/>
          <w:sz w:val="14"/>
          <w:vertAlign w:val="superscript"/>
        </w:rPr>
        <w:t>−</w:t>
      </w:r>
      <w:r>
        <w:rPr>
          <w:w w:val="110"/>
          <w:sz w:val="14"/>
          <w:vertAlign w:val="superscript"/>
        </w:rPr>
        <w:t>4</w:t>
      </w:r>
      <w:r>
        <w:rPr>
          <w:spacing w:val="26"/>
          <w:w w:val="110"/>
          <w:sz w:val="14"/>
          <w:vertAlign w:val="baseline"/>
        </w:rPr>
        <w:t> </w:t>
      </w:r>
      <w:r>
        <w:rPr>
          <w:w w:val="110"/>
          <w:sz w:val="14"/>
          <w:vertAlign w:val="baseline"/>
        </w:rPr>
        <w:t>they</w:t>
      </w:r>
      <w:r>
        <w:rPr>
          <w:spacing w:val="13"/>
          <w:w w:val="110"/>
          <w:sz w:val="14"/>
          <w:vertAlign w:val="baseline"/>
        </w:rPr>
        <w:t> </w:t>
      </w:r>
      <w:r>
        <w:rPr>
          <w:w w:val="110"/>
          <w:sz w:val="14"/>
          <w:vertAlign w:val="baseline"/>
        </w:rPr>
        <w:t>are</w:t>
      </w:r>
      <w:r>
        <w:rPr>
          <w:spacing w:val="14"/>
          <w:w w:val="110"/>
          <w:sz w:val="14"/>
          <w:vertAlign w:val="baseline"/>
        </w:rPr>
        <w:t> </w:t>
      </w:r>
      <w:r>
        <w:rPr>
          <w:w w:val="110"/>
          <w:sz w:val="14"/>
          <w:vertAlign w:val="baseline"/>
        </w:rPr>
        <w:t>not</w:t>
      </w:r>
      <w:r>
        <w:rPr>
          <w:spacing w:val="13"/>
          <w:w w:val="110"/>
          <w:sz w:val="14"/>
          <w:vertAlign w:val="baseline"/>
        </w:rPr>
        <w:t> </w:t>
      </w:r>
      <w:r>
        <w:rPr>
          <w:w w:val="110"/>
          <w:sz w:val="14"/>
          <w:vertAlign w:val="baseline"/>
        </w:rPr>
        <w:t>visualized</w:t>
      </w:r>
      <w:r>
        <w:rPr>
          <w:spacing w:val="13"/>
          <w:w w:val="110"/>
          <w:sz w:val="14"/>
          <w:vertAlign w:val="baseline"/>
        </w:rPr>
        <w:t> </w:t>
      </w:r>
      <w:r>
        <w:rPr>
          <w:w w:val="110"/>
          <w:sz w:val="14"/>
          <w:vertAlign w:val="baseline"/>
        </w:rPr>
        <w:t>in</w:t>
      </w:r>
      <w:r>
        <w:rPr>
          <w:spacing w:val="14"/>
          <w:w w:val="110"/>
          <w:sz w:val="14"/>
          <w:vertAlign w:val="baseline"/>
        </w:rPr>
        <w:t> </w:t>
      </w:r>
      <w:r>
        <w:rPr>
          <w:w w:val="110"/>
          <w:sz w:val="14"/>
          <w:vertAlign w:val="baseline"/>
        </w:rPr>
        <w:t>these</w:t>
      </w:r>
      <w:r>
        <w:rPr>
          <w:spacing w:val="13"/>
          <w:w w:val="110"/>
          <w:sz w:val="14"/>
          <w:vertAlign w:val="baseline"/>
        </w:rPr>
        <w:t> </w:t>
      </w:r>
      <w:r>
        <w:rPr>
          <w:spacing w:val="-2"/>
          <w:w w:val="110"/>
          <w:sz w:val="14"/>
          <w:vertAlign w:val="baseline"/>
        </w:rPr>
        <w:t>graphs.</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09"/>
        <w:ind w:left="0"/>
        <w:rPr>
          <w:sz w:val="20"/>
        </w:rPr>
      </w:pPr>
    </w:p>
    <w:p>
      <w:pPr>
        <w:spacing w:after="0"/>
        <w:rPr>
          <w:sz w:val="20"/>
        </w:rPr>
        <w:sectPr>
          <w:type w:val="continuous"/>
          <w:pgSz w:w="11910" w:h="15880"/>
          <w:pgMar w:header="668" w:footer="490" w:top="620" w:bottom="280" w:left="640" w:right="620"/>
        </w:sectPr>
      </w:pPr>
    </w:p>
    <w:p>
      <w:pPr>
        <w:pStyle w:val="BodyText"/>
        <w:spacing w:line="273" w:lineRule="auto" w:before="97"/>
      </w:pPr>
      <w:r>
        <w:rPr>
          <w:w w:val="110"/>
        </w:rPr>
        <w:t>distinct areas in the chemical space and hence contribute to the exten- </w:t>
      </w:r>
      <w:bookmarkStart w:name="Evaluation of the final machine learning" w:id="40"/>
      <w:bookmarkEnd w:id="40"/>
      <w:r>
        <w:rPr>
          <w:w w:val="110"/>
        </w:rPr>
        <w:t>sion</w:t>
      </w:r>
      <w:r>
        <w:rPr>
          <w:w w:val="110"/>
        </w:rPr>
        <w:t> of the applicability domain of the model.</w:t>
      </w:r>
    </w:p>
    <w:p>
      <w:pPr>
        <w:pStyle w:val="BodyText"/>
        <w:spacing w:before="33"/>
        <w:ind w:left="0"/>
      </w:pPr>
    </w:p>
    <w:p>
      <w:pPr>
        <w:spacing w:before="0"/>
        <w:ind w:left="118" w:right="0" w:firstLine="0"/>
        <w:jc w:val="left"/>
        <w:rPr>
          <w:rFonts w:ascii="Times New Roman"/>
          <w:i/>
          <w:sz w:val="16"/>
        </w:rPr>
      </w:pPr>
      <w:r>
        <w:rPr>
          <w:rFonts w:ascii="Times New Roman"/>
          <w:i/>
          <w:sz w:val="16"/>
        </w:rPr>
        <w:t>Evaluation</w:t>
      </w:r>
      <w:r>
        <w:rPr>
          <w:rFonts w:ascii="Times New Roman"/>
          <w:i/>
          <w:spacing w:val="8"/>
          <w:sz w:val="16"/>
        </w:rPr>
        <w:t> </w:t>
      </w:r>
      <w:r>
        <w:rPr>
          <w:rFonts w:ascii="Times New Roman"/>
          <w:i/>
          <w:sz w:val="16"/>
        </w:rPr>
        <w:t>of</w:t>
      </w:r>
      <w:r>
        <w:rPr>
          <w:rFonts w:ascii="Times New Roman"/>
          <w:i/>
          <w:spacing w:val="10"/>
          <w:sz w:val="16"/>
        </w:rPr>
        <w:t> </w:t>
      </w:r>
      <w:r>
        <w:rPr>
          <w:rFonts w:ascii="Times New Roman"/>
          <w:i/>
          <w:sz w:val="16"/>
        </w:rPr>
        <w:t>the</w:t>
      </w:r>
      <w:r>
        <w:rPr>
          <w:rFonts w:ascii="Times New Roman"/>
          <w:i/>
          <w:spacing w:val="9"/>
          <w:sz w:val="16"/>
        </w:rPr>
        <w:t> </w:t>
      </w:r>
      <w:r>
        <w:rPr>
          <w:rFonts w:ascii="Times New Roman"/>
          <w:i/>
          <w:sz w:val="16"/>
        </w:rPr>
        <w:t>final</w:t>
      </w:r>
      <w:r>
        <w:rPr>
          <w:rFonts w:ascii="Times New Roman"/>
          <w:i/>
          <w:spacing w:val="10"/>
          <w:sz w:val="16"/>
        </w:rPr>
        <w:t> </w:t>
      </w:r>
      <w:r>
        <w:rPr>
          <w:rFonts w:ascii="Times New Roman"/>
          <w:i/>
          <w:sz w:val="16"/>
        </w:rPr>
        <w:t>machine</w:t>
      </w:r>
      <w:r>
        <w:rPr>
          <w:rFonts w:ascii="Times New Roman"/>
          <w:i/>
          <w:spacing w:val="9"/>
          <w:sz w:val="16"/>
        </w:rPr>
        <w:t> </w:t>
      </w:r>
      <w:r>
        <w:rPr>
          <w:rFonts w:ascii="Times New Roman"/>
          <w:i/>
          <w:sz w:val="16"/>
        </w:rPr>
        <w:t>learning</w:t>
      </w:r>
      <w:r>
        <w:rPr>
          <w:rFonts w:ascii="Times New Roman"/>
          <w:i/>
          <w:spacing w:val="10"/>
          <w:sz w:val="16"/>
        </w:rPr>
        <w:t> </w:t>
      </w:r>
      <w:r>
        <w:rPr>
          <w:rFonts w:ascii="Times New Roman"/>
          <w:i/>
          <w:spacing w:val="-2"/>
          <w:sz w:val="16"/>
        </w:rPr>
        <w:t>models</w:t>
      </w:r>
    </w:p>
    <w:p>
      <w:pPr>
        <w:pStyle w:val="BodyText"/>
        <w:spacing w:before="51"/>
        <w:ind w:left="0"/>
        <w:rPr>
          <w:rFonts w:ascii="Times New Roman"/>
          <w:i/>
        </w:rPr>
      </w:pPr>
    </w:p>
    <w:p>
      <w:pPr>
        <w:pStyle w:val="BodyText"/>
        <w:spacing w:line="273" w:lineRule="auto"/>
        <w:ind w:firstLine="239"/>
      </w:pPr>
      <w:r>
        <w:rPr>
          <w:w w:val="110"/>
        </w:rPr>
        <w:t>A</w:t>
      </w:r>
      <w:r>
        <w:rPr>
          <w:spacing w:val="25"/>
          <w:w w:val="110"/>
        </w:rPr>
        <w:t> </w:t>
      </w:r>
      <w:r>
        <w:rPr>
          <w:w w:val="110"/>
        </w:rPr>
        <w:t>total</w:t>
      </w:r>
      <w:r>
        <w:rPr>
          <w:spacing w:val="25"/>
          <w:w w:val="110"/>
        </w:rPr>
        <w:t> </w:t>
      </w:r>
      <w:r>
        <w:rPr>
          <w:w w:val="110"/>
        </w:rPr>
        <w:t>of</w:t>
      </w:r>
      <w:r>
        <w:rPr>
          <w:spacing w:val="25"/>
          <w:w w:val="110"/>
        </w:rPr>
        <w:t> </w:t>
      </w:r>
      <w:r>
        <w:rPr>
          <w:w w:val="110"/>
        </w:rPr>
        <w:t>24</w:t>
      </w:r>
      <w:r>
        <w:rPr>
          <w:spacing w:val="25"/>
          <w:w w:val="110"/>
        </w:rPr>
        <w:t> </w:t>
      </w:r>
      <w:r>
        <w:rPr>
          <w:w w:val="110"/>
        </w:rPr>
        <w:t>final</w:t>
      </w:r>
      <w:r>
        <w:rPr>
          <w:spacing w:val="25"/>
          <w:w w:val="110"/>
        </w:rPr>
        <w:t> </w:t>
      </w:r>
      <w:r>
        <w:rPr>
          <w:w w:val="110"/>
        </w:rPr>
        <w:t>models</w:t>
      </w:r>
      <w:r>
        <w:rPr>
          <w:spacing w:val="25"/>
          <w:w w:val="110"/>
        </w:rPr>
        <w:t> </w:t>
      </w:r>
      <w:r>
        <w:rPr>
          <w:w w:val="110"/>
        </w:rPr>
        <w:t>of</w:t>
      </w:r>
      <w:r>
        <w:rPr>
          <w:spacing w:val="25"/>
          <w:w w:val="110"/>
        </w:rPr>
        <w:t> </w:t>
      </w:r>
      <w:r>
        <w:rPr>
          <w:w w:val="110"/>
        </w:rPr>
        <w:t>different</w:t>
      </w:r>
      <w:r>
        <w:rPr>
          <w:spacing w:val="25"/>
          <w:w w:val="110"/>
        </w:rPr>
        <w:t> </w:t>
      </w:r>
      <w:r>
        <w:rPr>
          <w:w w:val="110"/>
        </w:rPr>
        <w:t>types</w:t>
      </w:r>
      <w:r>
        <w:rPr>
          <w:spacing w:val="25"/>
          <w:w w:val="110"/>
        </w:rPr>
        <w:t> </w:t>
      </w:r>
      <w:r>
        <w:rPr>
          <w:w w:val="110"/>
        </w:rPr>
        <w:t>(i.e.</w:t>
      </w:r>
      <w:r>
        <w:rPr>
          <w:spacing w:val="25"/>
          <w:w w:val="110"/>
        </w:rPr>
        <w:t> </w:t>
      </w:r>
      <w:r>
        <w:rPr>
          <w:w w:val="110"/>
        </w:rPr>
        <w:t>models</w:t>
      </w:r>
      <w:r>
        <w:rPr>
          <w:spacing w:val="25"/>
          <w:w w:val="110"/>
        </w:rPr>
        <w:t> </w:t>
      </w:r>
      <w:r>
        <w:rPr>
          <w:w w:val="110"/>
        </w:rPr>
        <w:t>trained on</w:t>
      </w:r>
      <w:r>
        <w:rPr>
          <w:spacing w:val="40"/>
          <w:w w:val="110"/>
        </w:rPr>
        <w:t> </w:t>
      </w:r>
      <w:r>
        <w:rPr>
          <w:w w:val="110"/>
        </w:rPr>
        <w:t>the</w:t>
      </w:r>
      <w:r>
        <w:rPr>
          <w:spacing w:val="41"/>
          <w:w w:val="110"/>
        </w:rPr>
        <w:t> </w:t>
      </w:r>
      <w:r>
        <w:rPr>
          <w:w w:val="110"/>
        </w:rPr>
        <w:t>full</w:t>
      </w:r>
      <w:r>
        <w:rPr>
          <w:spacing w:val="39"/>
          <w:w w:val="110"/>
        </w:rPr>
        <w:t> </w:t>
      </w:r>
      <w:r>
        <w:rPr>
          <w:w w:val="110"/>
        </w:rPr>
        <w:t>training</w:t>
      </w:r>
      <w:r>
        <w:rPr>
          <w:spacing w:val="40"/>
          <w:w w:val="110"/>
        </w:rPr>
        <w:t> </w:t>
      </w:r>
      <w:r>
        <w:rPr>
          <w:w w:val="110"/>
        </w:rPr>
        <w:t>set,</w:t>
      </w:r>
      <w:r>
        <w:rPr>
          <w:spacing w:val="41"/>
          <w:w w:val="110"/>
        </w:rPr>
        <w:t> </w:t>
      </w:r>
      <w:r>
        <w:rPr>
          <w:w w:val="110"/>
        </w:rPr>
        <w:t>balanced</w:t>
      </w:r>
      <w:r>
        <w:rPr>
          <w:spacing w:val="39"/>
          <w:w w:val="110"/>
        </w:rPr>
        <w:t> </w:t>
      </w:r>
      <w:r>
        <w:rPr>
          <w:w w:val="110"/>
        </w:rPr>
        <w:t>with</w:t>
      </w:r>
      <w:r>
        <w:rPr>
          <w:spacing w:val="40"/>
          <w:w w:val="110"/>
        </w:rPr>
        <w:t> </w:t>
      </w:r>
      <w:r>
        <w:rPr>
          <w:w w:val="110"/>
        </w:rPr>
        <w:t>SMOTE;</w:t>
      </w:r>
      <w:r>
        <w:rPr>
          <w:spacing w:val="40"/>
          <w:w w:val="110"/>
        </w:rPr>
        <w:t> </w:t>
      </w:r>
      <w:r>
        <w:rPr>
          <w:w w:val="110"/>
        </w:rPr>
        <w:t>see</w:t>
      </w:r>
      <w:r>
        <w:rPr>
          <w:spacing w:val="41"/>
          <w:w w:val="110"/>
        </w:rPr>
        <w:t> </w:t>
      </w:r>
      <w:r>
        <w:rPr>
          <w:w w:val="110"/>
        </w:rPr>
        <w:t>Materials</w:t>
      </w:r>
      <w:r>
        <w:rPr>
          <w:spacing w:val="40"/>
          <w:w w:val="110"/>
        </w:rPr>
        <w:t> </w:t>
      </w:r>
      <w:r>
        <w:rPr>
          <w:spacing w:val="-5"/>
          <w:w w:val="110"/>
        </w:rPr>
        <w:t>and</w:t>
      </w:r>
    </w:p>
    <w:p>
      <w:pPr>
        <w:pStyle w:val="BodyText"/>
        <w:spacing w:line="273" w:lineRule="auto" w:before="97"/>
        <w:ind w:right="116"/>
        <w:jc w:val="both"/>
      </w:pPr>
      <w:r>
        <w:rPr/>
        <w:br w:type="column"/>
      </w:r>
      <w:r>
        <w:rPr>
          <w:w w:val="110"/>
        </w:rPr>
        <w:t>Methods</w:t>
      </w:r>
      <w:r>
        <w:rPr>
          <w:spacing w:val="40"/>
          <w:w w:val="110"/>
        </w:rPr>
        <w:t> </w:t>
      </w:r>
      <w:r>
        <w:rPr>
          <w:w w:val="110"/>
        </w:rPr>
        <w:t>for</w:t>
      </w:r>
      <w:r>
        <w:rPr>
          <w:spacing w:val="40"/>
          <w:w w:val="110"/>
        </w:rPr>
        <w:t> </w:t>
      </w:r>
      <w:r>
        <w:rPr>
          <w:w w:val="110"/>
        </w:rPr>
        <w:t>details)</w:t>
      </w:r>
      <w:r>
        <w:rPr>
          <w:spacing w:val="40"/>
          <w:w w:val="110"/>
        </w:rPr>
        <w:t> </w:t>
      </w:r>
      <w:r>
        <w:rPr>
          <w:w w:val="110"/>
        </w:rPr>
        <w:t>were</w:t>
      </w:r>
      <w:r>
        <w:rPr>
          <w:spacing w:val="40"/>
          <w:w w:val="110"/>
        </w:rPr>
        <w:t> </w:t>
      </w:r>
      <w:r>
        <w:rPr>
          <w:w w:val="110"/>
        </w:rPr>
        <w:t>tested</w:t>
      </w:r>
      <w:r>
        <w:rPr>
          <w:spacing w:val="40"/>
          <w:w w:val="110"/>
        </w:rPr>
        <w:t> </w:t>
      </w:r>
      <w:r>
        <w:rPr>
          <w:w w:val="110"/>
        </w:rPr>
        <w:t>on</w:t>
      </w:r>
      <w:r>
        <w:rPr>
          <w:spacing w:val="40"/>
          <w:w w:val="110"/>
        </w:rPr>
        <w:t> </w:t>
      </w:r>
      <w:r>
        <w:rPr>
          <w:w w:val="110"/>
        </w:rPr>
        <w:t>the</w:t>
      </w:r>
      <w:r>
        <w:rPr>
          <w:spacing w:val="40"/>
          <w:w w:val="110"/>
        </w:rPr>
        <w:t> </w:t>
      </w:r>
      <w:r>
        <w:rPr>
          <w:w w:val="110"/>
        </w:rPr>
        <w:t>holdout</w:t>
      </w:r>
      <w:r>
        <w:rPr>
          <w:spacing w:val="40"/>
          <w:w w:val="110"/>
        </w:rPr>
        <w:t> </w:t>
      </w:r>
      <w:r>
        <w:rPr>
          <w:w w:val="110"/>
        </w:rPr>
        <w:t>data</w:t>
      </w:r>
      <w:r>
        <w:rPr>
          <w:spacing w:val="40"/>
          <w:w w:val="110"/>
        </w:rPr>
        <w:t> </w:t>
      </w:r>
      <w:r>
        <w:rPr>
          <w:w w:val="110"/>
        </w:rPr>
        <w:t>(i.e.</w:t>
      </w:r>
      <w:r>
        <w:rPr>
          <w:spacing w:val="40"/>
          <w:w w:val="110"/>
        </w:rPr>
        <w:t> </w:t>
      </w:r>
      <w:r>
        <w:rPr>
          <w:w w:val="110"/>
        </w:rPr>
        <w:t>10%</w:t>
      </w:r>
      <w:r>
        <w:rPr>
          <w:spacing w:val="40"/>
          <w:w w:val="110"/>
        </w:rPr>
        <w:t> </w:t>
      </w:r>
      <w:r>
        <w:rPr>
          <w:w w:val="110"/>
        </w:rPr>
        <w:t>of the</w:t>
      </w:r>
      <w:r>
        <w:rPr>
          <w:spacing w:val="36"/>
          <w:w w:val="110"/>
        </w:rPr>
        <w:t> </w:t>
      </w:r>
      <w:r>
        <w:rPr>
          <w:w w:val="110"/>
        </w:rPr>
        <w:t>data</w:t>
      </w:r>
      <w:r>
        <w:rPr>
          <w:spacing w:val="36"/>
          <w:w w:val="110"/>
        </w:rPr>
        <w:t> </w:t>
      </w:r>
      <w:r>
        <w:rPr>
          <w:w w:val="110"/>
        </w:rPr>
        <w:t>that</w:t>
      </w:r>
      <w:r>
        <w:rPr>
          <w:spacing w:val="36"/>
          <w:w w:val="110"/>
        </w:rPr>
        <w:t> </w:t>
      </w:r>
      <w:r>
        <w:rPr>
          <w:w w:val="110"/>
        </w:rPr>
        <w:t>was</w:t>
      </w:r>
      <w:r>
        <w:rPr>
          <w:spacing w:val="36"/>
          <w:w w:val="110"/>
        </w:rPr>
        <w:t> </w:t>
      </w:r>
      <w:r>
        <w:rPr>
          <w:w w:val="110"/>
        </w:rPr>
        <w:t>set</w:t>
      </w:r>
      <w:r>
        <w:rPr>
          <w:spacing w:val="36"/>
          <w:w w:val="110"/>
        </w:rPr>
        <w:t> </w:t>
      </w:r>
      <w:r>
        <w:rPr>
          <w:w w:val="110"/>
        </w:rPr>
        <w:t>aside</w:t>
      </w:r>
      <w:r>
        <w:rPr>
          <w:spacing w:val="36"/>
          <w:w w:val="110"/>
        </w:rPr>
        <w:t> </w:t>
      </w:r>
      <w:r>
        <w:rPr>
          <w:w w:val="110"/>
        </w:rPr>
        <w:t>prior</w:t>
      </w:r>
      <w:r>
        <w:rPr>
          <w:spacing w:val="36"/>
          <w:w w:val="110"/>
        </w:rPr>
        <w:t> </w:t>
      </w:r>
      <w:r>
        <w:rPr>
          <w:w w:val="110"/>
        </w:rPr>
        <w:t>to</w:t>
      </w:r>
      <w:r>
        <w:rPr>
          <w:spacing w:val="36"/>
          <w:w w:val="110"/>
        </w:rPr>
        <w:t> </w:t>
      </w:r>
      <w:r>
        <w:rPr>
          <w:w w:val="110"/>
        </w:rPr>
        <w:t>model</w:t>
      </w:r>
      <w:r>
        <w:rPr>
          <w:spacing w:val="36"/>
          <w:w w:val="110"/>
        </w:rPr>
        <w:t> </w:t>
      </w:r>
      <w:r>
        <w:rPr>
          <w:w w:val="110"/>
        </w:rPr>
        <w:t>building).</w:t>
      </w:r>
      <w:r>
        <w:rPr>
          <w:spacing w:val="35"/>
          <w:w w:val="110"/>
        </w:rPr>
        <w:t> </w:t>
      </w:r>
      <w:r>
        <w:rPr>
          <w:w w:val="110"/>
        </w:rPr>
        <w:t>The</w:t>
      </w:r>
      <w:r>
        <w:rPr>
          <w:spacing w:val="36"/>
          <w:w w:val="110"/>
        </w:rPr>
        <w:t> </w:t>
      </w:r>
      <w:r>
        <w:rPr>
          <w:w w:val="110"/>
        </w:rPr>
        <w:t>24</w:t>
      </w:r>
      <w:r>
        <w:rPr>
          <w:spacing w:val="36"/>
          <w:w w:val="110"/>
        </w:rPr>
        <w:t> </w:t>
      </w:r>
      <w:r>
        <w:rPr>
          <w:w w:val="110"/>
        </w:rPr>
        <w:t>mod- els</w:t>
      </w:r>
      <w:r>
        <w:rPr>
          <w:w w:val="110"/>
        </w:rPr>
        <w:t> result</w:t>
      </w:r>
      <w:r>
        <w:rPr>
          <w:w w:val="110"/>
        </w:rPr>
        <w:t> from</w:t>
      </w:r>
      <w:r>
        <w:rPr>
          <w:w w:val="110"/>
        </w:rPr>
        <w:t> the</w:t>
      </w:r>
      <w:r>
        <w:rPr>
          <w:w w:val="110"/>
        </w:rPr>
        <w:t> combination</w:t>
      </w:r>
      <w:r>
        <w:rPr>
          <w:w w:val="110"/>
        </w:rPr>
        <w:t> of</w:t>
      </w:r>
      <w:r>
        <w:rPr>
          <w:w w:val="110"/>
        </w:rPr>
        <w:t> three</w:t>
      </w:r>
      <w:r>
        <w:rPr>
          <w:w w:val="110"/>
        </w:rPr>
        <w:t> different</w:t>
      </w:r>
      <w:r>
        <w:rPr>
          <w:w w:val="110"/>
        </w:rPr>
        <w:t> training</w:t>
      </w:r>
      <w:r>
        <w:rPr>
          <w:w w:val="110"/>
        </w:rPr>
        <w:t> sets</w:t>
      </w:r>
      <w:r>
        <w:rPr>
          <w:w w:val="110"/>
        </w:rPr>
        <w:t> (i.e. target-based,</w:t>
      </w:r>
      <w:r>
        <w:rPr>
          <w:w w:val="110"/>
        </w:rPr>
        <w:t> cell-based</w:t>
      </w:r>
      <w:r>
        <w:rPr>
          <w:w w:val="110"/>
        </w:rPr>
        <w:t> and</w:t>
      </w:r>
      <w:r>
        <w:rPr>
          <w:w w:val="110"/>
        </w:rPr>
        <w:t> extended</w:t>
      </w:r>
      <w:r>
        <w:rPr>
          <w:w w:val="110"/>
        </w:rPr>
        <w:t> cell-based</w:t>
      </w:r>
      <w:r>
        <w:rPr>
          <w:w w:val="110"/>
        </w:rPr>
        <w:t> assay</w:t>
      </w:r>
      <w:r>
        <w:rPr>
          <w:w w:val="110"/>
        </w:rPr>
        <w:t> data</w:t>
      </w:r>
      <w:r>
        <w:rPr>
          <w:w w:val="110"/>
        </w:rPr>
        <w:t> set),</w:t>
      </w:r>
      <w:r>
        <w:rPr>
          <w:w w:val="110"/>
        </w:rPr>
        <w:t> four machine</w:t>
      </w:r>
      <w:r>
        <w:rPr>
          <w:w w:val="110"/>
        </w:rPr>
        <w:t> learning</w:t>
      </w:r>
      <w:r>
        <w:rPr>
          <w:w w:val="110"/>
        </w:rPr>
        <w:t> algorithms</w:t>
      </w:r>
      <w:r>
        <w:rPr>
          <w:w w:val="110"/>
        </w:rPr>
        <w:t> (KNN,</w:t>
      </w:r>
      <w:r>
        <w:rPr>
          <w:w w:val="110"/>
        </w:rPr>
        <w:t> ET,</w:t>
      </w:r>
      <w:r>
        <w:rPr>
          <w:w w:val="110"/>
        </w:rPr>
        <w:t> RF,</w:t>
      </w:r>
      <w:r>
        <w:rPr>
          <w:w w:val="110"/>
        </w:rPr>
        <w:t> MLP),</w:t>
      </w:r>
      <w:r>
        <w:rPr>
          <w:w w:val="110"/>
        </w:rPr>
        <w:t> and</w:t>
      </w:r>
      <w:r>
        <w:rPr>
          <w:w w:val="110"/>
        </w:rPr>
        <w:t> two</w:t>
      </w:r>
      <w:r>
        <w:rPr>
          <w:w w:val="110"/>
        </w:rPr>
        <w:t> differ-</w:t>
      </w:r>
      <w:r>
        <w:rPr>
          <w:spacing w:val="80"/>
          <w:w w:val="110"/>
        </w:rPr>
        <w:t> </w:t>
      </w:r>
      <w:r>
        <w:rPr>
          <w:w w:val="110"/>
        </w:rPr>
        <w:t>ent</w:t>
      </w:r>
      <w:r>
        <w:rPr>
          <w:spacing w:val="-13"/>
          <w:w w:val="110"/>
        </w:rPr>
        <w:t> </w:t>
      </w:r>
      <w:r>
        <w:rPr>
          <w:w w:val="110"/>
        </w:rPr>
        <w:t>types</w:t>
      </w:r>
      <w:r>
        <w:rPr>
          <w:spacing w:val="-11"/>
          <w:w w:val="110"/>
        </w:rPr>
        <w:t> </w:t>
      </w:r>
      <w:r>
        <w:rPr>
          <w:w w:val="110"/>
        </w:rPr>
        <w:t>of</w:t>
      </w:r>
      <w:r>
        <w:rPr>
          <w:spacing w:val="-11"/>
          <w:w w:val="110"/>
        </w:rPr>
        <w:t> </w:t>
      </w:r>
      <w:r>
        <w:rPr>
          <w:w w:val="110"/>
        </w:rPr>
        <w:t>classification</w:t>
      </w:r>
      <w:r>
        <w:rPr>
          <w:spacing w:val="-11"/>
          <w:w w:val="110"/>
        </w:rPr>
        <w:t> </w:t>
      </w:r>
      <w:r>
        <w:rPr>
          <w:w w:val="110"/>
        </w:rPr>
        <w:t>(i.e.</w:t>
      </w:r>
      <w:r>
        <w:rPr>
          <w:spacing w:val="-11"/>
          <w:w w:val="110"/>
        </w:rPr>
        <w:t> </w:t>
      </w:r>
      <w:r>
        <w:rPr>
          <w:w w:val="110"/>
        </w:rPr>
        <w:t>HPROM-NPROM</w:t>
      </w:r>
      <w:r>
        <w:rPr>
          <w:spacing w:val="-11"/>
          <w:w w:val="110"/>
        </w:rPr>
        <w:t> </w:t>
      </w:r>
      <w:r>
        <w:rPr>
          <w:w w:val="110"/>
        </w:rPr>
        <w:t>and</w:t>
      </w:r>
      <w:r>
        <w:rPr>
          <w:spacing w:val="-11"/>
          <w:w w:val="110"/>
        </w:rPr>
        <w:t> </w:t>
      </w:r>
      <w:r>
        <w:rPr>
          <w:w w:val="110"/>
        </w:rPr>
        <w:t>PROM-NPROM). All</w:t>
      </w:r>
      <w:r>
        <w:rPr>
          <w:spacing w:val="16"/>
          <w:w w:val="110"/>
        </w:rPr>
        <w:t> </w:t>
      </w:r>
      <w:r>
        <w:rPr>
          <w:w w:val="110"/>
        </w:rPr>
        <w:t>of</w:t>
      </w:r>
      <w:r>
        <w:rPr>
          <w:spacing w:val="17"/>
          <w:w w:val="110"/>
        </w:rPr>
        <w:t> </w:t>
      </w:r>
      <w:r>
        <w:rPr>
          <w:w w:val="110"/>
        </w:rPr>
        <w:t>these</w:t>
      </w:r>
      <w:r>
        <w:rPr>
          <w:spacing w:val="16"/>
          <w:w w:val="110"/>
        </w:rPr>
        <w:t> </w:t>
      </w:r>
      <w:r>
        <w:rPr>
          <w:w w:val="110"/>
        </w:rPr>
        <w:t>models</w:t>
      </w:r>
      <w:r>
        <w:rPr>
          <w:spacing w:val="17"/>
          <w:w w:val="110"/>
        </w:rPr>
        <w:t> </w:t>
      </w:r>
      <w:r>
        <w:rPr>
          <w:w w:val="110"/>
        </w:rPr>
        <w:t>are</w:t>
      </w:r>
      <w:r>
        <w:rPr>
          <w:spacing w:val="16"/>
          <w:w w:val="110"/>
        </w:rPr>
        <w:t> </w:t>
      </w:r>
      <w:r>
        <w:rPr>
          <w:w w:val="110"/>
        </w:rPr>
        <w:t>built</w:t>
      </w:r>
      <w:r>
        <w:rPr>
          <w:spacing w:val="17"/>
          <w:w w:val="110"/>
        </w:rPr>
        <w:t> </w:t>
      </w:r>
      <w:r>
        <w:rPr>
          <w:w w:val="110"/>
        </w:rPr>
        <w:t>on</w:t>
      </w:r>
      <w:r>
        <w:rPr>
          <w:spacing w:val="17"/>
          <w:w w:val="110"/>
        </w:rPr>
        <w:t> </w:t>
      </w:r>
      <w:r>
        <w:rPr>
          <w:w w:val="110"/>
        </w:rPr>
        <w:t>Morgan2</w:t>
      </w:r>
      <w:r>
        <w:rPr>
          <w:spacing w:val="16"/>
          <w:w w:val="110"/>
        </w:rPr>
        <w:t> </w:t>
      </w:r>
      <w:r>
        <w:rPr>
          <w:w w:val="110"/>
        </w:rPr>
        <w:t>fingerprints</w:t>
      </w:r>
      <w:r>
        <w:rPr>
          <w:spacing w:val="17"/>
          <w:w w:val="110"/>
        </w:rPr>
        <w:t> </w:t>
      </w:r>
      <w:r>
        <w:rPr>
          <w:w w:val="110"/>
        </w:rPr>
        <w:t>and</w:t>
      </w:r>
      <w:r>
        <w:rPr>
          <w:spacing w:val="16"/>
          <w:w w:val="110"/>
        </w:rPr>
        <w:t> </w:t>
      </w:r>
      <w:r>
        <w:rPr>
          <w:w w:val="110"/>
        </w:rPr>
        <w:t>utilize</w:t>
      </w:r>
      <w:r>
        <w:rPr>
          <w:spacing w:val="17"/>
          <w:w w:val="110"/>
        </w:rPr>
        <w:t> </w:t>
      </w:r>
      <w:r>
        <w:rPr>
          <w:spacing w:val="-5"/>
          <w:w w:val="110"/>
        </w:rPr>
        <w:t>the</w:t>
      </w:r>
    </w:p>
    <w:p>
      <w:pPr>
        <w:spacing w:after="0" w:line="273" w:lineRule="auto"/>
        <w:jc w:val="both"/>
        <w:sectPr>
          <w:type w:val="continuous"/>
          <w:pgSz w:w="11910" w:h="15880"/>
          <w:pgMar w:header="668" w:footer="490" w:top="620" w:bottom="280" w:left="640" w:right="620"/>
          <w:cols w:num="2" w:equalWidth="0">
            <w:col w:w="5186" w:space="194"/>
            <w:col w:w="5270"/>
          </w:cols>
        </w:sectPr>
      </w:pPr>
    </w:p>
    <w:p>
      <w:pPr>
        <w:spacing w:line="285" w:lineRule="auto" w:before="27"/>
        <w:ind w:left="6597" w:right="116" w:firstLine="0"/>
        <w:jc w:val="both"/>
        <w:rPr>
          <w:sz w:val="14"/>
        </w:rPr>
      </w:pPr>
      <w:bookmarkStart w:name="_bookmark20" w:id="41"/>
      <w:bookmarkEnd w:id="41"/>
      <w:r>
        <w:rPr/>
      </w:r>
      <w:r>
        <w:rPr>
          <w:w w:val="115"/>
          <w:sz w:val="14"/>
        </w:rPr>
        <w:t>fiers</w:t>
      </w:r>
      <w:r>
        <w:rPr>
          <w:spacing w:val="-9"/>
          <w:w w:val="115"/>
          <w:sz w:val="14"/>
        </w:rPr>
        <w:t> </w:t>
      </w:r>
      <w:r>
        <w:rPr>
          <w:w w:val="115"/>
          <w:sz w:val="14"/>
        </w:rPr>
        <w:t>as</w:t>
      </w:r>
      <w:r>
        <w:rPr>
          <w:spacing w:val="-10"/>
          <w:w w:val="115"/>
          <w:sz w:val="14"/>
        </w:rPr>
        <w:t> </w:t>
      </w:r>
      <w:r>
        <w:rPr>
          <w:w w:val="115"/>
          <w:sz w:val="14"/>
        </w:rPr>
        <w:t>a</w:t>
      </w:r>
      <w:r>
        <w:rPr>
          <w:spacing w:val="-9"/>
          <w:w w:val="115"/>
          <w:sz w:val="14"/>
        </w:rPr>
        <w:t> </w:t>
      </w:r>
      <w:r>
        <w:rPr>
          <w:w w:val="115"/>
          <w:sz w:val="14"/>
        </w:rPr>
        <w:t>function</w:t>
      </w:r>
      <w:r>
        <w:rPr>
          <w:spacing w:val="-9"/>
          <w:w w:val="115"/>
          <w:sz w:val="14"/>
        </w:rPr>
        <w:t> </w:t>
      </w:r>
      <w:r>
        <w:rPr>
          <w:w w:val="115"/>
          <w:sz w:val="14"/>
        </w:rPr>
        <w:t>of</w:t>
      </w:r>
      <w:r>
        <w:rPr>
          <w:spacing w:val="-9"/>
          <w:w w:val="115"/>
          <w:sz w:val="14"/>
        </w:rPr>
        <w:t> </w:t>
      </w:r>
      <w:r>
        <w:rPr>
          <w:w w:val="115"/>
          <w:sz w:val="14"/>
        </w:rPr>
        <w:t>the</w:t>
      </w:r>
      <w:r>
        <w:rPr>
          <w:spacing w:val="-9"/>
          <w:w w:val="115"/>
          <w:sz w:val="14"/>
        </w:rPr>
        <w:t> </w:t>
      </w:r>
      <w:r>
        <w:rPr>
          <w:w w:val="115"/>
          <w:sz w:val="14"/>
        </w:rPr>
        <w:t>distance</w:t>
      </w:r>
      <w:r>
        <w:rPr>
          <w:spacing w:val="-9"/>
          <w:w w:val="115"/>
          <w:sz w:val="14"/>
        </w:rPr>
        <w:t> </w:t>
      </w:r>
      <w:r>
        <w:rPr>
          <w:w w:val="115"/>
          <w:sz w:val="14"/>
        </w:rPr>
        <w:t>of</w:t>
      </w:r>
      <w:r>
        <w:rPr>
          <w:spacing w:val="-9"/>
          <w:w w:val="115"/>
          <w:sz w:val="14"/>
        </w:rPr>
        <w:t> </w:t>
      </w:r>
      <w:r>
        <w:rPr>
          <w:w w:val="115"/>
          <w:sz w:val="14"/>
        </w:rPr>
        <w:t>the</w:t>
      </w:r>
      <w:r>
        <w:rPr>
          <w:spacing w:val="-9"/>
          <w:w w:val="115"/>
          <w:sz w:val="14"/>
        </w:rPr>
        <w:t> </w:t>
      </w:r>
      <w:r>
        <w:rPr>
          <w:w w:val="115"/>
          <w:sz w:val="14"/>
        </w:rPr>
        <w:t>predicted</w:t>
      </w:r>
      <w:r>
        <w:rPr>
          <w:spacing w:val="-10"/>
          <w:w w:val="115"/>
          <w:sz w:val="14"/>
        </w:rPr>
        <w:t> </w:t>
      </w:r>
      <w:r>
        <w:rPr>
          <w:w w:val="115"/>
          <w:sz w:val="14"/>
        </w:rPr>
        <w:t>class</w:t>
      </w:r>
      <w:r>
        <w:rPr>
          <w:spacing w:val="-9"/>
          <w:w w:val="115"/>
          <w:sz w:val="14"/>
        </w:rPr>
        <w:t> </w:t>
      </w:r>
      <w:r>
        <w:rPr>
          <w:w w:val="115"/>
          <w:sz w:val="14"/>
        </w:rPr>
        <w:t>proba- bility</w:t>
      </w:r>
      <w:r>
        <w:rPr>
          <w:spacing w:val="-11"/>
          <w:w w:val="115"/>
          <w:sz w:val="14"/>
        </w:rPr>
        <w:t> </w:t>
      </w:r>
      <w:r>
        <w:rPr>
          <w:w w:val="115"/>
          <w:sz w:val="14"/>
        </w:rPr>
        <w:t>to</w:t>
      </w:r>
      <w:r>
        <w:rPr>
          <w:spacing w:val="-10"/>
          <w:w w:val="115"/>
          <w:sz w:val="14"/>
        </w:rPr>
        <w:t> </w:t>
      </w:r>
      <w:r>
        <w:rPr>
          <w:w w:val="115"/>
          <w:sz w:val="14"/>
        </w:rPr>
        <w:t>the</w:t>
      </w:r>
      <w:r>
        <w:rPr>
          <w:spacing w:val="-10"/>
          <w:w w:val="115"/>
          <w:sz w:val="14"/>
        </w:rPr>
        <w:t> </w:t>
      </w:r>
      <w:r>
        <w:rPr>
          <w:w w:val="115"/>
          <w:sz w:val="14"/>
        </w:rPr>
        <w:t>decision</w:t>
      </w:r>
      <w:r>
        <w:rPr>
          <w:spacing w:val="-10"/>
          <w:w w:val="115"/>
          <w:sz w:val="14"/>
        </w:rPr>
        <w:t> </w:t>
      </w:r>
      <w:r>
        <w:rPr>
          <w:w w:val="115"/>
          <w:sz w:val="14"/>
        </w:rPr>
        <w:t>threshold</w:t>
      </w:r>
      <w:r>
        <w:rPr>
          <w:spacing w:val="-10"/>
          <w:w w:val="115"/>
          <w:sz w:val="14"/>
        </w:rPr>
        <w:t> </w:t>
      </w:r>
      <w:r>
        <w:rPr>
          <w:w w:val="115"/>
          <w:sz w:val="14"/>
        </w:rPr>
        <w:t>(the</w:t>
      </w:r>
      <w:r>
        <w:rPr>
          <w:spacing w:val="-10"/>
          <w:w w:val="115"/>
          <w:sz w:val="14"/>
        </w:rPr>
        <w:t> </w:t>
      </w:r>
      <w:r>
        <w:rPr>
          <w:w w:val="115"/>
          <w:sz w:val="14"/>
        </w:rPr>
        <w:t>decision</w:t>
      </w:r>
      <w:r>
        <w:rPr>
          <w:spacing w:val="-10"/>
          <w:w w:val="115"/>
          <w:sz w:val="14"/>
        </w:rPr>
        <w:t> </w:t>
      </w:r>
      <w:r>
        <w:rPr>
          <w:w w:val="115"/>
          <w:sz w:val="14"/>
        </w:rPr>
        <w:t>threshold</w:t>
      </w:r>
      <w:r>
        <w:rPr>
          <w:spacing w:val="-10"/>
          <w:w w:val="115"/>
          <w:sz w:val="14"/>
        </w:rPr>
        <w:t> </w:t>
      </w:r>
      <w:r>
        <w:rPr>
          <w:w w:val="115"/>
          <w:sz w:val="14"/>
        </w:rPr>
        <w:t>applied to</w:t>
      </w:r>
      <w:r>
        <w:rPr>
          <w:spacing w:val="-9"/>
          <w:w w:val="115"/>
          <w:sz w:val="14"/>
        </w:rPr>
        <w:t> </w:t>
      </w:r>
      <w:r>
        <w:rPr>
          <w:w w:val="115"/>
          <w:sz w:val="14"/>
        </w:rPr>
        <w:t>all</w:t>
      </w:r>
      <w:r>
        <w:rPr>
          <w:spacing w:val="-9"/>
          <w:w w:val="115"/>
          <w:sz w:val="14"/>
        </w:rPr>
        <w:t> </w:t>
      </w:r>
      <w:r>
        <w:rPr>
          <w:w w:val="115"/>
          <w:sz w:val="14"/>
        </w:rPr>
        <w:t>models</w:t>
      </w:r>
      <w:r>
        <w:rPr>
          <w:spacing w:val="-9"/>
          <w:w w:val="115"/>
          <w:sz w:val="14"/>
        </w:rPr>
        <w:t> </w:t>
      </w:r>
      <w:r>
        <w:rPr>
          <w:w w:val="115"/>
          <w:sz w:val="14"/>
        </w:rPr>
        <w:t>in</w:t>
      </w:r>
      <w:r>
        <w:rPr>
          <w:spacing w:val="-9"/>
          <w:w w:val="115"/>
          <w:sz w:val="14"/>
        </w:rPr>
        <w:t> </w:t>
      </w:r>
      <w:r>
        <w:rPr>
          <w:w w:val="115"/>
          <w:sz w:val="14"/>
        </w:rPr>
        <w:t>this</w:t>
      </w:r>
      <w:r>
        <w:rPr>
          <w:spacing w:val="-9"/>
          <w:w w:val="115"/>
          <w:sz w:val="14"/>
        </w:rPr>
        <w:t> </w:t>
      </w:r>
      <w:r>
        <w:rPr>
          <w:w w:val="115"/>
          <w:sz w:val="14"/>
        </w:rPr>
        <w:t>study</w:t>
      </w:r>
      <w:r>
        <w:rPr>
          <w:spacing w:val="-9"/>
          <w:w w:val="115"/>
          <w:sz w:val="14"/>
        </w:rPr>
        <w:t> </w:t>
      </w:r>
      <w:r>
        <w:rPr>
          <w:w w:val="115"/>
          <w:sz w:val="14"/>
        </w:rPr>
        <w:t>is</w:t>
      </w:r>
      <w:r>
        <w:rPr>
          <w:spacing w:val="-9"/>
          <w:w w:val="115"/>
          <w:sz w:val="14"/>
        </w:rPr>
        <w:t> </w:t>
      </w:r>
      <w:r>
        <w:rPr>
          <w:w w:val="115"/>
          <w:sz w:val="14"/>
        </w:rPr>
        <w:t>0.5).</w:t>
      </w:r>
      <w:r>
        <w:rPr>
          <w:spacing w:val="-9"/>
          <w:w w:val="115"/>
          <w:sz w:val="14"/>
        </w:rPr>
        <w:t> </w:t>
      </w:r>
      <w:r>
        <w:rPr>
          <w:w w:val="115"/>
          <w:sz w:val="14"/>
        </w:rPr>
        <w:t>For</w:t>
      </w:r>
      <w:r>
        <w:rPr>
          <w:spacing w:val="-9"/>
          <w:w w:val="115"/>
          <w:sz w:val="14"/>
        </w:rPr>
        <w:t> </w:t>
      </w:r>
      <w:r>
        <w:rPr>
          <w:w w:val="115"/>
          <w:sz w:val="14"/>
        </w:rPr>
        <w:t>each</w:t>
      </w:r>
      <w:r>
        <w:rPr>
          <w:spacing w:val="-9"/>
          <w:w w:val="115"/>
          <w:sz w:val="14"/>
        </w:rPr>
        <w:t> </w:t>
      </w:r>
      <w:r>
        <w:rPr>
          <w:w w:val="115"/>
          <w:sz w:val="14"/>
        </w:rPr>
        <w:t>data</w:t>
      </w:r>
      <w:r>
        <w:rPr>
          <w:spacing w:val="-9"/>
          <w:w w:val="115"/>
          <w:sz w:val="14"/>
        </w:rPr>
        <w:t> </w:t>
      </w:r>
      <w:r>
        <w:rPr>
          <w:w w:val="115"/>
          <w:sz w:val="14"/>
        </w:rPr>
        <w:t>point</w:t>
      </w:r>
      <w:r>
        <w:rPr>
          <w:spacing w:val="-9"/>
          <w:w w:val="115"/>
          <w:sz w:val="14"/>
        </w:rPr>
        <w:t> </w:t>
      </w:r>
      <w:r>
        <w:rPr>
          <w:w w:val="115"/>
          <w:sz w:val="14"/>
        </w:rPr>
        <w:t>the</w:t>
      </w:r>
      <w:r>
        <w:rPr>
          <w:spacing w:val="-9"/>
          <w:w w:val="115"/>
          <w:sz w:val="14"/>
        </w:rPr>
        <w:t> </w:t>
      </w:r>
      <w:r>
        <w:rPr>
          <w:w w:val="115"/>
          <w:sz w:val="14"/>
        </w:rPr>
        <w:t>vari- ance</w:t>
      </w:r>
      <w:r>
        <w:rPr>
          <w:w w:val="115"/>
          <w:sz w:val="14"/>
        </w:rPr>
        <w:t> was</w:t>
      </w:r>
      <w:r>
        <w:rPr>
          <w:w w:val="115"/>
          <w:sz w:val="14"/>
        </w:rPr>
        <w:t> estimated</w:t>
      </w:r>
      <w:r>
        <w:rPr>
          <w:w w:val="115"/>
          <w:sz w:val="14"/>
        </w:rPr>
        <w:t> by</w:t>
      </w:r>
      <w:r>
        <w:rPr>
          <w:w w:val="115"/>
          <w:sz w:val="14"/>
        </w:rPr>
        <w:t> running</w:t>
      </w:r>
      <w:r>
        <w:rPr>
          <w:w w:val="115"/>
          <w:sz w:val="14"/>
        </w:rPr>
        <w:t> the</w:t>
      </w:r>
      <w:r>
        <w:rPr>
          <w:w w:val="115"/>
          <w:sz w:val="14"/>
        </w:rPr>
        <w:t> models</w:t>
      </w:r>
      <w:r>
        <w:rPr>
          <w:w w:val="115"/>
          <w:sz w:val="14"/>
        </w:rPr>
        <w:t> on</w:t>
      </w:r>
      <w:r>
        <w:rPr>
          <w:w w:val="115"/>
          <w:sz w:val="14"/>
        </w:rPr>
        <w:t> ten</w:t>
      </w:r>
      <w:r>
        <w:rPr>
          <w:w w:val="115"/>
          <w:sz w:val="14"/>
        </w:rPr>
        <w:t> randomly </w:t>
      </w:r>
      <w:r>
        <w:rPr>
          <w:w w:val="110"/>
          <w:sz w:val="14"/>
        </w:rPr>
        <w:t>selected</w:t>
      </w:r>
      <w:r>
        <w:rPr>
          <w:spacing w:val="1"/>
          <w:w w:val="110"/>
          <w:sz w:val="14"/>
        </w:rPr>
        <w:t> </w:t>
      </w:r>
      <w:r>
        <w:rPr>
          <w:w w:val="110"/>
          <w:sz w:val="14"/>
        </w:rPr>
        <w:t>subsets</w:t>
      </w:r>
      <w:r>
        <w:rPr>
          <w:spacing w:val="2"/>
          <w:w w:val="110"/>
          <w:sz w:val="14"/>
        </w:rPr>
        <w:t> </w:t>
      </w:r>
      <w:r>
        <w:rPr>
          <w:w w:val="110"/>
          <w:sz w:val="14"/>
        </w:rPr>
        <w:t>of</w:t>
      </w:r>
      <w:r>
        <w:rPr>
          <w:spacing w:val="3"/>
          <w:w w:val="110"/>
          <w:sz w:val="14"/>
        </w:rPr>
        <w:t> </w:t>
      </w:r>
      <w:r>
        <w:rPr>
          <w:w w:val="110"/>
          <w:sz w:val="14"/>
        </w:rPr>
        <w:t>the</w:t>
      </w:r>
      <w:r>
        <w:rPr>
          <w:spacing w:val="1"/>
          <w:w w:val="110"/>
          <w:sz w:val="14"/>
        </w:rPr>
        <w:t> </w:t>
      </w:r>
      <w:r>
        <w:rPr>
          <w:w w:val="110"/>
          <w:sz w:val="14"/>
        </w:rPr>
        <w:t>test</w:t>
      </w:r>
      <w:r>
        <w:rPr>
          <w:spacing w:val="3"/>
          <w:w w:val="110"/>
          <w:sz w:val="14"/>
        </w:rPr>
        <w:t> </w:t>
      </w:r>
      <w:r>
        <w:rPr>
          <w:w w:val="110"/>
          <w:sz w:val="14"/>
        </w:rPr>
        <w:t>data</w:t>
      </w:r>
      <w:r>
        <w:rPr>
          <w:spacing w:val="1"/>
          <w:w w:val="110"/>
          <w:sz w:val="14"/>
        </w:rPr>
        <w:t> </w:t>
      </w:r>
      <w:r>
        <w:rPr>
          <w:w w:val="110"/>
          <w:sz w:val="14"/>
        </w:rPr>
        <w:t>(see</w:t>
      </w:r>
      <w:r>
        <w:rPr>
          <w:spacing w:val="1"/>
          <w:w w:val="110"/>
          <w:sz w:val="14"/>
        </w:rPr>
        <w:t> </w:t>
      </w:r>
      <w:r>
        <w:rPr>
          <w:w w:val="110"/>
          <w:sz w:val="14"/>
        </w:rPr>
        <w:t>Materials</w:t>
      </w:r>
      <w:r>
        <w:rPr>
          <w:spacing w:val="1"/>
          <w:w w:val="110"/>
          <w:sz w:val="14"/>
        </w:rPr>
        <w:t> </w:t>
      </w:r>
      <w:r>
        <w:rPr>
          <w:w w:val="110"/>
          <w:sz w:val="14"/>
        </w:rPr>
        <w:t>and</w:t>
      </w:r>
      <w:r>
        <w:rPr>
          <w:spacing w:val="2"/>
          <w:w w:val="110"/>
          <w:sz w:val="14"/>
        </w:rPr>
        <w:t> </w:t>
      </w:r>
      <w:r>
        <w:rPr>
          <w:w w:val="110"/>
          <w:sz w:val="14"/>
        </w:rPr>
        <w:t>Methods</w:t>
      </w:r>
      <w:r>
        <w:rPr>
          <w:spacing w:val="1"/>
          <w:w w:val="110"/>
          <w:sz w:val="14"/>
        </w:rPr>
        <w:t> </w:t>
      </w:r>
      <w:r>
        <w:rPr>
          <w:spacing w:val="-5"/>
          <w:w w:val="110"/>
          <w:sz w:val="14"/>
        </w:rPr>
        <w:t>for</w:t>
      </w:r>
    </w:p>
    <w:p>
      <w:pPr>
        <w:spacing w:line="60" w:lineRule="exact" w:before="0"/>
        <w:ind w:left="6597" w:right="0" w:firstLine="0"/>
        <w:jc w:val="both"/>
        <w:rPr>
          <w:sz w:val="14"/>
        </w:rPr>
      </w:pPr>
      <w:r>
        <w:rPr>
          <w:w w:val="115"/>
          <w:sz w:val="14"/>
        </w:rPr>
        <w:t>details).</w:t>
      </w:r>
      <w:r>
        <w:rPr>
          <w:spacing w:val="-9"/>
          <w:w w:val="115"/>
          <w:sz w:val="14"/>
        </w:rPr>
        <w:t> </w:t>
      </w:r>
      <w:r>
        <w:rPr>
          <w:w w:val="115"/>
          <w:sz w:val="14"/>
        </w:rPr>
        <w:t>Because</w:t>
      </w:r>
      <w:r>
        <w:rPr>
          <w:spacing w:val="-8"/>
          <w:w w:val="115"/>
          <w:sz w:val="14"/>
        </w:rPr>
        <w:t> </w:t>
      </w:r>
      <w:r>
        <w:rPr>
          <w:w w:val="115"/>
          <w:sz w:val="14"/>
        </w:rPr>
        <w:t>the</w:t>
      </w:r>
      <w:r>
        <w:rPr>
          <w:spacing w:val="-8"/>
          <w:w w:val="115"/>
          <w:sz w:val="14"/>
        </w:rPr>
        <w:t> </w:t>
      </w:r>
      <w:r>
        <w:rPr>
          <w:w w:val="115"/>
          <w:sz w:val="14"/>
        </w:rPr>
        <w:t>variance</w:t>
      </w:r>
      <w:r>
        <w:rPr>
          <w:spacing w:val="-8"/>
          <w:w w:val="115"/>
          <w:sz w:val="14"/>
        </w:rPr>
        <w:t> </w:t>
      </w:r>
      <w:r>
        <w:rPr>
          <w:w w:val="115"/>
          <w:sz w:val="14"/>
        </w:rPr>
        <w:t>values</w:t>
      </w:r>
      <w:r>
        <w:rPr>
          <w:spacing w:val="-8"/>
          <w:w w:val="115"/>
          <w:sz w:val="14"/>
        </w:rPr>
        <w:t> </w:t>
      </w:r>
      <w:r>
        <w:rPr>
          <w:w w:val="115"/>
          <w:sz w:val="14"/>
        </w:rPr>
        <w:t>were</w:t>
      </w:r>
      <w:r>
        <w:rPr>
          <w:spacing w:val="-8"/>
          <w:w w:val="115"/>
          <w:sz w:val="14"/>
        </w:rPr>
        <w:t> </w:t>
      </w:r>
      <w:r>
        <w:rPr>
          <w:w w:val="115"/>
          <w:sz w:val="14"/>
        </w:rPr>
        <w:t>within</w:t>
      </w:r>
      <w:r>
        <w:rPr>
          <w:spacing w:val="-8"/>
          <w:w w:val="115"/>
          <w:sz w:val="14"/>
        </w:rPr>
        <w:t> </w:t>
      </w:r>
      <w:r>
        <w:rPr>
          <w:w w:val="115"/>
          <w:sz w:val="14"/>
        </w:rPr>
        <w:t>the</w:t>
      </w:r>
      <w:r>
        <w:rPr>
          <w:spacing w:val="-7"/>
          <w:w w:val="115"/>
          <w:sz w:val="14"/>
        </w:rPr>
        <w:t> </w:t>
      </w:r>
      <w:r>
        <w:rPr>
          <w:w w:val="115"/>
          <w:sz w:val="14"/>
        </w:rPr>
        <w:t>range</w:t>
      </w:r>
      <w:r>
        <w:rPr>
          <w:spacing w:val="-8"/>
          <w:w w:val="115"/>
          <w:sz w:val="14"/>
        </w:rPr>
        <w:t> </w:t>
      </w:r>
      <w:r>
        <w:rPr>
          <w:spacing w:val="-5"/>
          <w:w w:val="115"/>
          <w:sz w:val="14"/>
        </w:rPr>
        <w:t>of</w:t>
      </w:r>
    </w:p>
    <w:p>
      <w:pPr>
        <w:spacing w:line="333" w:lineRule="exact" w:before="0"/>
        <w:ind w:left="6597" w:right="0" w:firstLine="0"/>
        <w:jc w:val="left"/>
        <w:rPr>
          <w:sz w:val="14"/>
        </w:rPr>
      </w:pPr>
      <w:r>
        <w:rPr>
          <w:w w:val="110"/>
          <w:sz w:val="14"/>
        </w:rPr>
        <w:t>9.6 </w:t>
      </w:r>
      <w:r>
        <w:rPr>
          <w:rFonts w:ascii="STIX Math" w:hAnsi="STIX Math"/>
          <w:w w:val="110"/>
          <w:sz w:val="14"/>
        </w:rPr>
        <w:t>×</w:t>
      </w:r>
      <w:r>
        <w:rPr>
          <w:rFonts w:ascii="STIX Math" w:hAnsi="STIX Math"/>
          <w:spacing w:val="-1"/>
          <w:w w:val="110"/>
          <w:sz w:val="14"/>
        </w:rPr>
        <w:t> </w:t>
      </w:r>
      <w:r>
        <w:rPr>
          <w:w w:val="110"/>
          <w:sz w:val="14"/>
        </w:rPr>
        <w:t>10</w:t>
      </w:r>
      <w:r>
        <w:rPr>
          <w:rFonts w:ascii="STIX Math" w:hAnsi="STIX Math"/>
          <w:w w:val="110"/>
          <w:sz w:val="14"/>
          <w:vertAlign w:val="superscript"/>
        </w:rPr>
        <w:t>−</w:t>
      </w:r>
      <w:r>
        <w:rPr>
          <w:w w:val="110"/>
          <w:sz w:val="14"/>
          <w:vertAlign w:val="superscript"/>
        </w:rPr>
        <w:t>6</w:t>
      </w:r>
      <w:r>
        <w:rPr>
          <w:spacing w:val="14"/>
          <w:w w:val="110"/>
          <w:sz w:val="14"/>
          <w:vertAlign w:val="baseline"/>
        </w:rPr>
        <w:t> </w:t>
      </w:r>
      <w:r>
        <w:rPr>
          <w:w w:val="110"/>
          <w:sz w:val="14"/>
          <w:vertAlign w:val="baseline"/>
        </w:rPr>
        <w:t>to 4.5 </w:t>
      </w:r>
      <w:r>
        <w:rPr>
          <w:rFonts w:ascii="STIX Math" w:hAnsi="STIX Math"/>
          <w:w w:val="110"/>
          <w:sz w:val="14"/>
          <w:vertAlign w:val="baseline"/>
        </w:rPr>
        <w:t>×</w:t>
      </w:r>
      <w:r>
        <w:rPr>
          <w:rFonts w:ascii="STIX Math" w:hAnsi="STIX Math"/>
          <w:spacing w:val="-1"/>
          <w:w w:val="110"/>
          <w:sz w:val="14"/>
          <w:vertAlign w:val="baseline"/>
        </w:rPr>
        <w:t> </w:t>
      </w:r>
      <w:r>
        <w:rPr>
          <w:w w:val="110"/>
          <w:sz w:val="14"/>
          <w:vertAlign w:val="baseline"/>
        </w:rPr>
        <w:t>10</w:t>
      </w:r>
      <w:r>
        <w:rPr>
          <w:rFonts w:ascii="STIX Math" w:hAnsi="STIX Math"/>
          <w:w w:val="110"/>
          <w:sz w:val="14"/>
          <w:vertAlign w:val="superscript"/>
        </w:rPr>
        <w:t>−</w:t>
      </w:r>
      <w:r>
        <w:rPr>
          <w:w w:val="110"/>
          <w:sz w:val="14"/>
          <w:vertAlign w:val="superscript"/>
        </w:rPr>
        <w:t>3</w:t>
      </w:r>
      <w:r>
        <w:rPr>
          <w:spacing w:val="13"/>
          <w:w w:val="110"/>
          <w:sz w:val="14"/>
          <w:vertAlign w:val="baseline"/>
        </w:rPr>
        <w:t> </w:t>
      </w:r>
      <w:r>
        <w:rPr>
          <w:w w:val="110"/>
          <w:sz w:val="14"/>
          <w:vertAlign w:val="baseline"/>
        </w:rPr>
        <w:t>they are not</w:t>
      </w:r>
      <w:r>
        <w:rPr>
          <w:spacing w:val="1"/>
          <w:w w:val="110"/>
          <w:sz w:val="14"/>
          <w:vertAlign w:val="baseline"/>
        </w:rPr>
        <w:t> </w:t>
      </w:r>
      <w:r>
        <w:rPr>
          <w:w w:val="110"/>
          <w:sz w:val="14"/>
          <w:vertAlign w:val="baseline"/>
        </w:rPr>
        <w:t>visualized in these</w:t>
      </w:r>
      <w:r>
        <w:rPr>
          <w:spacing w:val="1"/>
          <w:w w:val="110"/>
          <w:sz w:val="14"/>
          <w:vertAlign w:val="baseline"/>
        </w:rPr>
        <w:t> </w:t>
      </w:r>
      <w:r>
        <w:rPr>
          <w:spacing w:val="-2"/>
          <w:w w:val="110"/>
          <w:sz w:val="14"/>
          <w:vertAlign w:val="baseline"/>
        </w:rPr>
        <w:t>graphs.</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29"/>
        <w:ind w:left="0"/>
        <w:rPr>
          <w:sz w:val="20"/>
        </w:rPr>
      </w:pPr>
    </w:p>
    <w:p>
      <w:pPr>
        <w:spacing w:after="0"/>
        <w:rPr>
          <w:sz w:val="20"/>
        </w:rPr>
        <w:sectPr>
          <w:headerReference w:type="default" r:id="rId23"/>
          <w:footerReference w:type="default" r:id="rId24"/>
          <w:pgSz w:w="11910" w:h="15880"/>
          <w:pgMar w:header="726" w:footer="490" w:top="1460" w:bottom="680" w:left="640" w:right="620"/>
        </w:sectPr>
      </w:pPr>
    </w:p>
    <w:p>
      <w:pPr>
        <w:pStyle w:val="BodyText"/>
        <w:spacing w:line="273" w:lineRule="auto" w:before="96"/>
      </w:pPr>
      <w:r>
        <w:rPr/>
        <w:drawing>
          <wp:anchor distT="0" distB="0" distL="0" distR="0" allowOverlap="1" layoutInCell="1" locked="0" behindDoc="0" simplePos="0" relativeHeight="15741952">
            <wp:simplePos x="0" y="0"/>
            <wp:positionH relativeFrom="page">
              <wp:posOffset>481469</wp:posOffset>
            </wp:positionH>
            <wp:positionV relativeFrom="page">
              <wp:posOffset>727290</wp:posOffset>
            </wp:positionV>
            <wp:extent cx="3962400" cy="1815465"/>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25" cstate="print"/>
                    <a:stretch>
                      <a:fillRect/>
                    </a:stretch>
                  </pic:blipFill>
                  <pic:spPr>
                    <a:xfrm>
                      <a:off x="0" y="0"/>
                      <a:ext cx="3962400" cy="1815465"/>
                    </a:xfrm>
                    <a:prstGeom prst="rect">
                      <a:avLst/>
                    </a:prstGeom>
                  </pic:spPr>
                </pic:pic>
              </a:graphicData>
            </a:graphic>
          </wp:anchor>
        </w:drawing>
      </w:r>
      <w:bookmarkStart w:name="Model performance on the test set" w:id="42"/>
      <w:bookmarkEnd w:id="42"/>
      <w:r>
        <w:rPr/>
      </w:r>
      <w:bookmarkStart w:name="Prediction success as a function of the " w:id="43"/>
      <w:bookmarkEnd w:id="43"/>
      <w:r>
        <w:rPr/>
      </w:r>
      <w:r>
        <w:rPr>
          <w:w w:val="110"/>
        </w:rPr>
        <w:t>hyperparameters</w:t>
      </w:r>
      <w:r>
        <w:rPr>
          <w:spacing w:val="29"/>
          <w:w w:val="110"/>
        </w:rPr>
        <w:t> </w:t>
      </w:r>
      <w:r>
        <w:rPr>
          <w:w w:val="110"/>
        </w:rPr>
        <w:t>sets</w:t>
      </w:r>
      <w:r>
        <w:rPr>
          <w:spacing w:val="29"/>
          <w:w w:val="110"/>
        </w:rPr>
        <w:t> </w:t>
      </w:r>
      <w:r>
        <w:rPr>
          <w:w w:val="110"/>
        </w:rPr>
        <w:t>optimized</w:t>
      </w:r>
      <w:r>
        <w:rPr>
          <w:spacing w:val="29"/>
          <w:w w:val="110"/>
        </w:rPr>
        <w:t> </w:t>
      </w:r>
      <w:r>
        <w:rPr>
          <w:w w:val="110"/>
        </w:rPr>
        <w:t>during</w:t>
      </w:r>
      <w:r>
        <w:rPr>
          <w:spacing w:val="29"/>
          <w:w w:val="110"/>
        </w:rPr>
        <w:t> </w:t>
      </w:r>
      <w:r>
        <w:rPr>
          <w:w w:val="110"/>
        </w:rPr>
        <w:t>the</w:t>
      </w:r>
      <w:r>
        <w:rPr>
          <w:spacing w:val="29"/>
          <w:w w:val="110"/>
        </w:rPr>
        <w:t> </w:t>
      </w:r>
      <w:r>
        <w:rPr>
          <w:w w:val="110"/>
        </w:rPr>
        <w:t>previous</w:t>
      </w:r>
      <w:r>
        <w:rPr>
          <w:spacing w:val="29"/>
          <w:w w:val="110"/>
        </w:rPr>
        <w:t> </w:t>
      </w:r>
      <w:r>
        <w:rPr>
          <w:w w:val="110"/>
        </w:rPr>
        <w:t>cross-validation </w:t>
      </w:r>
      <w:r>
        <w:rPr>
          <w:spacing w:val="-2"/>
          <w:w w:val="110"/>
        </w:rPr>
        <w:t>experiments.</w:t>
      </w:r>
    </w:p>
    <w:p>
      <w:pPr>
        <w:spacing w:before="172"/>
        <w:ind w:left="118" w:right="0" w:firstLine="0"/>
        <w:jc w:val="left"/>
        <w:rPr>
          <w:rFonts w:ascii="Times New Roman"/>
          <w:i/>
          <w:sz w:val="16"/>
        </w:rPr>
      </w:pPr>
      <w:r>
        <w:rPr>
          <w:rFonts w:ascii="Times New Roman"/>
          <w:i/>
          <w:sz w:val="16"/>
        </w:rPr>
        <w:t>Model</w:t>
      </w:r>
      <w:r>
        <w:rPr>
          <w:rFonts w:ascii="Times New Roman"/>
          <w:i/>
          <w:spacing w:val="8"/>
          <w:sz w:val="16"/>
        </w:rPr>
        <w:t> </w:t>
      </w:r>
      <w:r>
        <w:rPr>
          <w:rFonts w:ascii="Times New Roman"/>
          <w:i/>
          <w:sz w:val="16"/>
        </w:rPr>
        <w:t>performance</w:t>
      </w:r>
      <w:r>
        <w:rPr>
          <w:rFonts w:ascii="Times New Roman"/>
          <w:i/>
          <w:spacing w:val="7"/>
          <w:sz w:val="16"/>
        </w:rPr>
        <w:t> </w:t>
      </w:r>
      <w:r>
        <w:rPr>
          <w:rFonts w:ascii="Times New Roman"/>
          <w:i/>
          <w:sz w:val="16"/>
        </w:rPr>
        <w:t>on</w:t>
      </w:r>
      <w:r>
        <w:rPr>
          <w:rFonts w:ascii="Times New Roman"/>
          <w:i/>
          <w:spacing w:val="8"/>
          <w:sz w:val="16"/>
        </w:rPr>
        <w:t> </w:t>
      </w:r>
      <w:r>
        <w:rPr>
          <w:rFonts w:ascii="Times New Roman"/>
          <w:i/>
          <w:sz w:val="16"/>
        </w:rPr>
        <w:t>the</w:t>
      </w:r>
      <w:r>
        <w:rPr>
          <w:rFonts w:ascii="Times New Roman"/>
          <w:i/>
          <w:spacing w:val="8"/>
          <w:sz w:val="16"/>
        </w:rPr>
        <w:t> </w:t>
      </w:r>
      <w:r>
        <w:rPr>
          <w:rFonts w:ascii="Times New Roman"/>
          <w:i/>
          <w:sz w:val="16"/>
        </w:rPr>
        <w:t>test</w:t>
      </w:r>
      <w:r>
        <w:rPr>
          <w:rFonts w:ascii="Times New Roman"/>
          <w:i/>
          <w:spacing w:val="8"/>
          <w:sz w:val="16"/>
        </w:rPr>
        <w:t> </w:t>
      </w:r>
      <w:r>
        <w:rPr>
          <w:rFonts w:ascii="Times New Roman"/>
          <w:i/>
          <w:spacing w:val="-5"/>
          <w:sz w:val="16"/>
        </w:rPr>
        <w:t>set</w:t>
      </w:r>
    </w:p>
    <w:p>
      <w:pPr>
        <w:pStyle w:val="BodyText"/>
        <w:spacing w:line="273" w:lineRule="auto" w:before="25"/>
        <w:ind w:right="38" w:firstLine="239"/>
        <w:jc w:val="both"/>
      </w:pPr>
      <w:r>
        <w:rPr>
          <w:w w:val="110"/>
        </w:rPr>
        <w:t>The average MCC obtained by the 24 models on the respective test sets was 0.507, which is 0.087 lower than in the cross-validation sce- nario</w:t>
      </w:r>
      <w:r>
        <w:rPr>
          <w:w w:val="110"/>
        </w:rPr>
        <w:t> (</w:t>
      </w:r>
      <w:hyperlink w:history="true" w:anchor="_bookmark18">
        <w:r>
          <w:rPr>
            <w:color w:val="0080AC"/>
            <w:w w:val="110"/>
          </w:rPr>
          <w:t>Table</w:t>
        </w:r>
        <w:r>
          <w:rPr>
            <w:color w:val="0080AC"/>
            <w:w w:val="110"/>
          </w:rPr>
          <w:t> 7</w:t>
        </w:r>
      </w:hyperlink>
      <w:r>
        <w:rPr>
          <w:w w:val="110"/>
        </w:rPr>
        <w:t>).</w:t>
      </w:r>
      <w:r>
        <w:rPr>
          <w:w w:val="110"/>
        </w:rPr>
        <w:t> Overall,</w:t>
      </w:r>
      <w:r>
        <w:rPr>
          <w:w w:val="110"/>
        </w:rPr>
        <w:t> the</w:t>
      </w:r>
      <w:r>
        <w:rPr>
          <w:w w:val="110"/>
        </w:rPr>
        <w:t> decrease</w:t>
      </w:r>
      <w:r>
        <w:rPr>
          <w:w w:val="110"/>
        </w:rPr>
        <w:t> in</w:t>
      </w:r>
      <w:r>
        <w:rPr>
          <w:w w:val="110"/>
        </w:rPr>
        <w:t> performance</w:t>
      </w:r>
      <w:r>
        <w:rPr>
          <w:w w:val="110"/>
        </w:rPr>
        <w:t> (on</w:t>
      </w:r>
      <w:r>
        <w:rPr>
          <w:w w:val="110"/>
        </w:rPr>
        <w:t> the</w:t>
      </w:r>
      <w:r>
        <w:rPr>
          <w:w w:val="110"/>
        </w:rPr>
        <w:t> test</w:t>
      </w:r>
      <w:r>
        <w:rPr>
          <w:w w:val="110"/>
        </w:rPr>
        <w:t> set compared</w:t>
      </w:r>
      <w:r>
        <w:rPr>
          <w:w w:val="110"/>
        </w:rPr>
        <w:t> to</w:t>
      </w:r>
      <w:r>
        <w:rPr>
          <w:w w:val="110"/>
        </w:rPr>
        <w:t> cross-validation)</w:t>
      </w:r>
      <w:r>
        <w:rPr>
          <w:w w:val="110"/>
        </w:rPr>
        <w:t> was</w:t>
      </w:r>
      <w:r>
        <w:rPr>
          <w:w w:val="110"/>
        </w:rPr>
        <w:t> more</w:t>
      </w:r>
      <w:r>
        <w:rPr>
          <w:w w:val="110"/>
        </w:rPr>
        <w:t> pronounced</w:t>
      </w:r>
      <w:r>
        <w:rPr>
          <w:w w:val="110"/>
        </w:rPr>
        <w:t> for</w:t>
      </w:r>
      <w:r>
        <w:rPr>
          <w:w w:val="110"/>
        </w:rPr>
        <w:t> the</w:t>
      </w:r>
      <w:r>
        <w:rPr>
          <w:w w:val="110"/>
        </w:rPr>
        <w:t> HPROM- NPROM</w:t>
      </w:r>
      <w:r>
        <w:rPr>
          <w:w w:val="110"/>
        </w:rPr>
        <w:t> classifiers</w:t>
      </w:r>
      <w:r>
        <w:rPr>
          <w:w w:val="110"/>
        </w:rPr>
        <w:t> (average</w:t>
      </w:r>
      <w:r>
        <w:rPr>
          <w:w w:val="110"/>
        </w:rPr>
        <w:t> decline</w:t>
      </w:r>
      <w:r>
        <w:rPr>
          <w:w w:val="110"/>
        </w:rPr>
        <w:t> in</w:t>
      </w:r>
      <w:r>
        <w:rPr>
          <w:w w:val="110"/>
        </w:rPr>
        <w:t> MCC</w:t>
      </w:r>
      <w:r>
        <w:rPr>
          <w:w w:val="110"/>
        </w:rPr>
        <w:t> 0.103)</w:t>
      </w:r>
      <w:r>
        <w:rPr>
          <w:w w:val="110"/>
        </w:rPr>
        <w:t> than</w:t>
      </w:r>
      <w:r>
        <w:rPr>
          <w:w w:val="110"/>
        </w:rPr>
        <w:t> the</w:t>
      </w:r>
      <w:r>
        <w:rPr>
          <w:w w:val="110"/>
        </w:rPr>
        <w:t> PROM- NPROM</w:t>
      </w:r>
      <w:r>
        <w:rPr>
          <w:spacing w:val="-8"/>
          <w:w w:val="110"/>
        </w:rPr>
        <w:t> </w:t>
      </w:r>
      <w:r>
        <w:rPr>
          <w:w w:val="110"/>
        </w:rPr>
        <w:t>classifiers</w:t>
      </w:r>
      <w:r>
        <w:rPr>
          <w:spacing w:val="-8"/>
          <w:w w:val="110"/>
        </w:rPr>
        <w:t> </w:t>
      </w:r>
      <w:r>
        <w:rPr>
          <w:w w:val="110"/>
        </w:rPr>
        <w:t>(average</w:t>
      </w:r>
      <w:r>
        <w:rPr>
          <w:spacing w:val="-8"/>
          <w:w w:val="110"/>
        </w:rPr>
        <w:t> </w:t>
      </w:r>
      <w:r>
        <w:rPr>
          <w:w w:val="110"/>
        </w:rPr>
        <w:t>decline</w:t>
      </w:r>
      <w:r>
        <w:rPr>
          <w:spacing w:val="-8"/>
          <w:w w:val="110"/>
        </w:rPr>
        <w:t> </w:t>
      </w:r>
      <w:r>
        <w:rPr>
          <w:w w:val="110"/>
        </w:rPr>
        <w:t>0.070).</w:t>
      </w:r>
      <w:r>
        <w:rPr>
          <w:spacing w:val="-8"/>
          <w:w w:val="110"/>
        </w:rPr>
        <w:t> </w:t>
      </w:r>
      <w:r>
        <w:rPr>
          <w:w w:val="110"/>
        </w:rPr>
        <w:t>The</w:t>
      </w:r>
      <w:r>
        <w:rPr>
          <w:spacing w:val="-8"/>
          <w:w w:val="110"/>
        </w:rPr>
        <w:t> </w:t>
      </w:r>
      <w:r>
        <w:rPr>
          <w:w w:val="110"/>
        </w:rPr>
        <w:t>steeper</w:t>
      </w:r>
      <w:r>
        <w:rPr>
          <w:spacing w:val="-8"/>
          <w:w w:val="110"/>
        </w:rPr>
        <w:t> </w:t>
      </w:r>
      <w:r>
        <w:rPr>
          <w:w w:val="110"/>
        </w:rPr>
        <w:t>drop</w:t>
      </w:r>
      <w:r>
        <w:rPr>
          <w:spacing w:val="-8"/>
          <w:w w:val="110"/>
        </w:rPr>
        <w:t> </w:t>
      </w:r>
      <w:r>
        <w:rPr>
          <w:w w:val="110"/>
        </w:rPr>
        <w:t>in</w:t>
      </w:r>
      <w:r>
        <w:rPr>
          <w:spacing w:val="-8"/>
          <w:w w:val="110"/>
        </w:rPr>
        <w:t> </w:t>
      </w:r>
      <w:r>
        <w:rPr>
          <w:w w:val="110"/>
        </w:rPr>
        <w:t>perfor- </w:t>
      </w:r>
      <w:bookmarkStart w:name="Prediction success as a function of the " w:id="44"/>
      <w:bookmarkEnd w:id="44"/>
      <w:r>
        <w:rPr>
          <w:w w:val="110"/>
        </w:rPr>
        <w:t>manc</w:t>
      </w:r>
      <w:r>
        <w:rPr>
          <w:w w:val="110"/>
        </w:rPr>
        <w:t>e</w:t>
      </w:r>
      <w:r>
        <w:rPr>
          <w:spacing w:val="-8"/>
          <w:w w:val="110"/>
        </w:rPr>
        <w:t> </w:t>
      </w:r>
      <w:r>
        <w:rPr>
          <w:w w:val="110"/>
        </w:rPr>
        <w:t>observed</w:t>
      </w:r>
      <w:r>
        <w:rPr>
          <w:spacing w:val="-8"/>
          <w:w w:val="110"/>
        </w:rPr>
        <w:t> </w:t>
      </w:r>
      <w:r>
        <w:rPr>
          <w:w w:val="110"/>
        </w:rPr>
        <w:t>for</w:t>
      </w:r>
      <w:r>
        <w:rPr>
          <w:spacing w:val="-8"/>
          <w:w w:val="110"/>
        </w:rPr>
        <w:t> </w:t>
      </w:r>
      <w:r>
        <w:rPr>
          <w:w w:val="110"/>
        </w:rPr>
        <w:t>the</w:t>
      </w:r>
      <w:r>
        <w:rPr>
          <w:spacing w:val="-8"/>
          <w:w w:val="110"/>
        </w:rPr>
        <w:t> </w:t>
      </w:r>
      <w:r>
        <w:rPr>
          <w:w w:val="110"/>
        </w:rPr>
        <w:t>HPROM-NPROM</w:t>
      </w:r>
      <w:r>
        <w:rPr>
          <w:spacing w:val="-8"/>
          <w:w w:val="110"/>
        </w:rPr>
        <w:t> </w:t>
      </w:r>
      <w:r>
        <w:rPr>
          <w:w w:val="110"/>
        </w:rPr>
        <w:t>classifiers</w:t>
      </w:r>
      <w:r>
        <w:rPr>
          <w:spacing w:val="-8"/>
          <w:w w:val="110"/>
        </w:rPr>
        <w:t> </w:t>
      </w:r>
      <w:r>
        <w:rPr>
          <w:w w:val="110"/>
        </w:rPr>
        <w:t>is</w:t>
      </w:r>
      <w:r>
        <w:rPr>
          <w:spacing w:val="-8"/>
          <w:w w:val="110"/>
        </w:rPr>
        <w:t> </w:t>
      </w:r>
      <w:r>
        <w:rPr>
          <w:w w:val="110"/>
        </w:rPr>
        <w:t>likely</w:t>
      </w:r>
      <w:r>
        <w:rPr>
          <w:spacing w:val="-9"/>
          <w:w w:val="110"/>
        </w:rPr>
        <w:t> </w:t>
      </w:r>
      <w:r>
        <w:rPr>
          <w:w w:val="110"/>
        </w:rPr>
        <w:t>related</w:t>
      </w:r>
      <w:r>
        <w:rPr>
          <w:spacing w:val="-8"/>
          <w:w w:val="110"/>
        </w:rPr>
        <w:t> </w:t>
      </w:r>
      <w:r>
        <w:rPr>
          <w:w w:val="110"/>
        </w:rPr>
        <w:t>to the fact that the number of compounds representing the active class is much</w:t>
      </w:r>
      <w:r>
        <w:rPr>
          <w:spacing w:val="-7"/>
          <w:w w:val="110"/>
        </w:rPr>
        <w:t> </w:t>
      </w:r>
      <w:r>
        <w:rPr>
          <w:w w:val="110"/>
        </w:rPr>
        <w:t>lower</w:t>
      </w:r>
      <w:r>
        <w:rPr>
          <w:spacing w:val="-7"/>
          <w:w w:val="110"/>
        </w:rPr>
        <w:t> </w:t>
      </w:r>
      <w:r>
        <w:rPr>
          <w:w w:val="110"/>
        </w:rPr>
        <w:t>for</w:t>
      </w:r>
      <w:r>
        <w:rPr>
          <w:spacing w:val="-7"/>
          <w:w w:val="110"/>
        </w:rPr>
        <w:t> </w:t>
      </w:r>
      <w:r>
        <w:rPr>
          <w:w w:val="110"/>
        </w:rPr>
        <w:t>the</w:t>
      </w:r>
      <w:r>
        <w:rPr>
          <w:spacing w:val="-7"/>
          <w:w w:val="110"/>
        </w:rPr>
        <w:t> </w:t>
      </w:r>
      <w:r>
        <w:rPr>
          <w:w w:val="110"/>
        </w:rPr>
        <w:t>HPROM-NPROM</w:t>
      </w:r>
      <w:r>
        <w:rPr>
          <w:spacing w:val="-7"/>
          <w:w w:val="110"/>
        </w:rPr>
        <w:t> </w:t>
      </w:r>
      <w:r>
        <w:rPr>
          <w:w w:val="110"/>
        </w:rPr>
        <w:t>training</w:t>
      </w:r>
      <w:r>
        <w:rPr>
          <w:spacing w:val="-7"/>
          <w:w w:val="110"/>
        </w:rPr>
        <w:t> </w:t>
      </w:r>
      <w:r>
        <w:rPr>
          <w:w w:val="110"/>
        </w:rPr>
        <w:t>set</w:t>
      </w:r>
      <w:r>
        <w:rPr>
          <w:spacing w:val="-7"/>
          <w:w w:val="110"/>
        </w:rPr>
        <w:t> </w:t>
      </w:r>
      <w:r>
        <w:rPr>
          <w:w w:val="110"/>
        </w:rPr>
        <w:t>(approximately</w:t>
      </w:r>
      <w:r>
        <w:rPr>
          <w:spacing w:val="-7"/>
          <w:w w:val="110"/>
        </w:rPr>
        <w:t> </w:t>
      </w:r>
      <w:r>
        <w:rPr>
          <w:w w:val="110"/>
        </w:rPr>
        <w:t>5000 compounds)</w:t>
      </w:r>
      <w:r>
        <w:rPr>
          <w:w w:val="110"/>
        </w:rPr>
        <w:t> than</w:t>
      </w:r>
      <w:r>
        <w:rPr>
          <w:w w:val="110"/>
        </w:rPr>
        <w:t> for</w:t>
      </w:r>
      <w:r>
        <w:rPr>
          <w:w w:val="110"/>
        </w:rPr>
        <w:t> the</w:t>
      </w:r>
      <w:r>
        <w:rPr>
          <w:w w:val="110"/>
        </w:rPr>
        <w:t> PROM-NPROM</w:t>
      </w:r>
      <w:r>
        <w:rPr>
          <w:w w:val="110"/>
        </w:rPr>
        <w:t> training</w:t>
      </w:r>
      <w:r>
        <w:rPr>
          <w:w w:val="110"/>
        </w:rPr>
        <w:t> set</w:t>
      </w:r>
      <w:r>
        <w:rPr>
          <w:w w:val="110"/>
        </w:rPr>
        <w:t> (approximately 23,000</w:t>
      </w:r>
      <w:r>
        <w:rPr>
          <w:spacing w:val="-1"/>
          <w:w w:val="110"/>
        </w:rPr>
        <w:t> </w:t>
      </w:r>
      <w:r>
        <w:rPr>
          <w:w w:val="110"/>
        </w:rPr>
        <w:t>compounds).</w:t>
      </w:r>
      <w:r>
        <w:rPr>
          <w:spacing w:val="-1"/>
          <w:w w:val="110"/>
        </w:rPr>
        <w:t> </w:t>
      </w:r>
      <w:r>
        <w:rPr>
          <w:w w:val="110"/>
        </w:rPr>
        <w:t>The</w:t>
      </w:r>
      <w:r>
        <w:rPr>
          <w:spacing w:val="-1"/>
          <w:w w:val="110"/>
        </w:rPr>
        <w:t> </w:t>
      </w:r>
      <w:r>
        <w:rPr>
          <w:w w:val="110"/>
        </w:rPr>
        <w:t>best</w:t>
      </w:r>
      <w:r>
        <w:rPr>
          <w:spacing w:val="-1"/>
          <w:w w:val="110"/>
        </w:rPr>
        <w:t> </w:t>
      </w:r>
      <w:r>
        <w:rPr>
          <w:w w:val="110"/>
        </w:rPr>
        <w:t>MCC</w:t>
      </w:r>
      <w:r>
        <w:rPr>
          <w:spacing w:val="-1"/>
          <w:w w:val="110"/>
        </w:rPr>
        <w:t> </w:t>
      </w:r>
      <w:r>
        <w:rPr>
          <w:w w:val="110"/>
        </w:rPr>
        <w:t>among</w:t>
      </w:r>
      <w:r>
        <w:rPr>
          <w:spacing w:val="-1"/>
          <w:w w:val="110"/>
        </w:rPr>
        <w:t> </w:t>
      </w:r>
      <w:r>
        <w:rPr>
          <w:w w:val="110"/>
        </w:rPr>
        <w:t>all</w:t>
      </w:r>
      <w:r>
        <w:rPr>
          <w:spacing w:val="-1"/>
          <w:w w:val="110"/>
        </w:rPr>
        <w:t> </w:t>
      </w:r>
      <w:r>
        <w:rPr>
          <w:w w:val="110"/>
        </w:rPr>
        <w:t>HPROM-NPROM</w:t>
      </w:r>
      <w:r>
        <w:rPr>
          <w:spacing w:val="-1"/>
          <w:w w:val="110"/>
        </w:rPr>
        <w:t> </w:t>
      </w:r>
      <w:r>
        <w:rPr>
          <w:w w:val="110"/>
        </w:rPr>
        <w:t>clas- sifiers</w:t>
      </w:r>
      <w:r>
        <w:rPr>
          <w:w w:val="110"/>
        </w:rPr>
        <w:t> was</w:t>
      </w:r>
      <w:r>
        <w:rPr>
          <w:w w:val="110"/>
        </w:rPr>
        <w:t> obtained</w:t>
      </w:r>
      <w:r>
        <w:rPr>
          <w:w w:val="110"/>
        </w:rPr>
        <w:t> by</w:t>
      </w:r>
      <w:r>
        <w:rPr>
          <w:w w:val="110"/>
        </w:rPr>
        <w:t> the</w:t>
      </w:r>
      <w:r>
        <w:rPr>
          <w:w w:val="110"/>
        </w:rPr>
        <w:t> MLP</w:t>
      </w:r>
      <w:r>
        <w:rPr>
          <w:w w:val="110"/>
        </w:rPr>
        <w:t> classifier</w:t>
      </w:r>
      <w:r>
        <w:rPr>
          <w:w w:val="110"/>
        </w:rPr>
        <w:t> trained</w:t>
      </w:r>
      <w:r>
        <w:rPr>
          <w:w w:val="110"/>
        </w:rPr>
        <w:t> on</w:t>
      </w:r>
      <w:r>
        <w:rPr>
          <w:w w:val="110"/>
        </w:rPr>
        <w:t> the</w:t>
      </w:r>
      <w:r>
        <w:rPr>
          <w:w w:val="110"/>
        </w:rPr>
        <w:t> target-based </w:t>
      </w:r>
      <w:r>
        <w:rPr/>
        <w:t>assay data set (MCC 0.648). The best-performing PROM-NPROM classi-</w:t>
      </w:r>
      <w:r>
        <w:rPr>
          <w:spacing w:val="80"/>
          <w:w w:val="110"/>
        </w:rPr>
        <w:t> </w:t>
      </w:r>
      <w:r>
        <w:rPr>
          <w:w w:val="110"/>
        </w:rPr>
        <w:t>fier</w:t>
      </w:r>
      <w:r>
        <w:rPr>
          <w:spacing w:val="-11"/>
          <w:w w:val="110"/>
        </w:rPr>
        <w:t> </w:t>
      </w:r>
      <w:r>
        <w:rPr>
          <w:w w:val="110"/>
        </w:rPr>
        <w:t>was</w:t>
      </w:r>
      <w:r>
        <w:rPr>
          <w:spacing w:val="-11"/>
          <w:w w:val="110"/>
        </w:rPr>
        <w:t> </w:t>
      </w:r>
      <w:r>
        <w:rPr>
          <w:w w:val="110"/>
        </w:rPr>
        <w:t>the</w:t>
      </w:r>
      <w:r>
        <w:rPr>
          <w:spacing w:val="-11"/>
          <w:w w:val="110"/>
        </w:rPr>
        <w:t> </w:t>
      </w:r>
      <w:r>
        <w:rPr>
          <w:w w:val="110"/>
        </w:rPr>
        <w:t>MLP</w:t>
      </w:r>
      <w:r>
        <w:rPr>
          <w:spacing w:val="-11"/>
          <w:w w:val="110"/>
        </w:rPr>
        <w:t> </w:t>
      </w:r>
      <w:r>
        <w:rPr>
          <w:w w:val="110"/>
        </w:rPr>
        <w:t>classifier</w:t>
      </w:r>
      <w:r>
        <w:rPr>
          <w:spacing w:val="-11"/>
          <w:w w:val="110"/>
        </w:rPr>
        <w:t> </w:t>
      </w:r>
      <w:r>
        <w:rPr>
          <w:w w:val="110"/>
        </w:rPr>
        <w:t>trained</w:t>
      </w:r>
      <w:r>
        <w:rPr>
          <w:spacing w:val="-11"/>
          <w:w w:val="110"/>
        </w:rPr>
        <w:t> </w:t>
      </w:r>
      <w:r>
        <w:rPr>
          <w:w w:val="110"/>
        </w:rPr>
        <w:t>on</w:t>
      </w:r>
      <w:r>
        <w:rPr>
          <w:spacing w:val="-11"/>
          <w:w w:val="110"/>
        </w:rPr>
        <w:t> </w:t>
      </w:r>
      <w:r>
        <w:rPr>
          <w:w w:val="110"/>
        </w:rPr>
        <w:t>the</w:t>
      </w:r>
      <w:r>
        <w:rPr>
          <w:spacing w:val="-11"/>
          <w:w w:val="110"/>
        </w:rPr>
        <w:t> </w:t>
      </w:r>
      <w:r>
        <w:rPr>
          <w:w w:val="110"/>
        </w:rPr>
        <w:t>extended</w:t>
      </w:r>
      <w:r>
        <w:rPr>
          <w:spacing w:val="-11"/>
          <w:w w:val="110"/>
        </w:rPr>
        <w:t> </w:t>
      </w:r>
      <w:r>
        <w:rPr>
          <w:w w:val="110"/>
        </w:rPr>
        <w:t>cell-based</w:t>
      </w:r>
      <w:r>
        <w:rPr>
          <w:spacing w:val="-11"/>
          <w:w w:val="110"/>
        </w:rPr>
        <w:t> </w:t>
      </w:r>
      <w:r>
        <w:rPr>
          <w:w w:val="110"/>
        </w:rPr>
        <w:t>assay</w:t>
      </w:r>
      <w:r>
        <w:rPr>
          <w:spacing w:val="-11"/>
          <w:w w:val="110"/>
        </w:rPr>
        <w:t> </w:t>
      </w:r>
      <w:r>
        <w:rPr>
          <w:w w:val="110"/>
        </w:rPr>
        <w:t>data set (MCC 0.587).</w:t>
      </w:r>
    </w:p>
    <w:p>
      <w:pPr>
        <w:pStyle w:val="BodyText"/>
        <w:spacing w:line="273" w:lineRule="auto"/>
        <w:ind w:right="39" w:firstLine="239"/>
        <w:jc w:val="both"/>
      </w:pPr>
      <w:r>
        <w:rPr>
          <w:w w:val="110"/>
        </w:rPr>
        <w:t>Importantly,</w:t>
      </w:r>
      <w:r>
        <w:rPr>
          <w:spacing w:val="-7"/>
          <w:w w:val="110"/>
        </w:rPr>
        <w:t> </w:t>
      </w:r>
      <w:r>
        <w:rPr>
          <w:w w:val="110"/>
        </w:rPr>
        <w:t>a</w:t>
      </w:r>
      <w:r>
        <w:rPr>
          <w:spacing w:val="-7"/>
          <w:w w:val="110"/>
        </w:rPr>
        <w:t> </w:t>
      </w:r>
      <w:r>
        <w:rPr>
          <w:w w:val="110"/>
        </w:rPr>
        <w:t>substantial</w:t>
      </w:r>
      <w:r>
        <w:rPr>
          <w:spacing w:val="-7"/>
          <w:w w:val="110"/>
        </w:rPr>
        <w:t> </w:t>
      </w:r>
      <w:r>
        <w:rPr>
          <w:w w:val="110"/>
        </w:rPr>
        <w:t>decrease</w:t>
      </w:r>
      <w:r>
        <w:rPr>
          <w:spacing w:val="-7"/>
          <w:w w:val="110"/>
        </w:rPr>
        <w:t> </w:t>
      </w:r>
      <w:r>
        <w:rPr>
          <w:w w:val="110"/>
        </w:rPr>
        <w:t>in</w:t>
      </w:r>
      <w:r>
        <w:rPr>
          <w:spacing w:val="-7"/>
          <w:w w:val="110"/>
        </w:rPr>
        <w:t> </w:t>
      </w:r>
      <w:r>
        <w:rPr>
          <w:w w:val="110"/>
        </w:rPr>
        <w:t>performance</w:t>
      </w:r>
      <w:r>
        <w:rPr>
          <w:spacing w:val="-6"/>
          <w:w w:val="110"/>
        </w:rPr>
        <w:t> </w:t>
      </w:r>
      <w:r>
        <w:rPr>
          <w:w w:val="110"/>
        </w:rPr>
        <w:t>was</w:t>
      </w:r>
      <w:r>
        <w:rPr>
          <w:spacing w:val="-7"/>
          <w:w w:val="110"/>
        </w:rPr>
        <w:t> </w:t>
      </w:r>
      <w:r>
        <w:rPr>
          <w:w w:val="110"/>
        </w:rPr>
        <w:t>observed</w:t>
      </w:r>
      <w:r>
        <w:rPr>
          <w:spacing w:val="-7"/>
          <w:w w:val="110"/>
        </w:rPr>
        <w:t> </w:t>
      </w:r>
      <w:r>
        <w:rPr>
          <w:w w:val="110"/>
        </w:rPr>
        <w:t>for the</w:t>
      </w:r>
      <w:r>
        <w:rPr>
          <w:w w:val="110"/>
        </w:rPr>
        <w:t> HPROM-NPROM</w:t>
      </w:r>
      <w:r>
        <w:rPr>
          <w:w w:val="110"/>
        </w:rPr>
        <w:t> KNN</w:t>
      </w:r>
      <w:r>
        <w:rPr>
          <w:w w:val="110"/>
        </w:rPr>
        <w:t> classifiers</w:t>
      </w:r>
      <w:r>
        <w:rPr>
          <w:w w:val="110"/>
        </w:rPr>
        <w:t> for</w:t>
      </w:r>
      <w:r>
        <w:rPr>
          <w:w w:val="110"/>
        </w:rPr>
        <w:t> all</w:t>
      </w:r>
      <w:r>
        <w:rPr>
          <w:w w:val="110"/>
        </w:rPr>
        <w:t> three</w:t>
      </w:r>
      <w:r>
        <w:rPr>
          <w:w w:val="110"/>
        </w:rPr>
        <w:t> assay</w:t>
      </w:r>
      <w:r>
        <w:rPr>
          <w:w w:val="110"/>
        </w:rPr>
        <w:t> data</w:t>
      </w:r>
      <w:r>
        <w:rPr>
          <w:w w:val="110"/>
        </w:rPr>
        <w:t> sets</w:t>
      </w:r>
      <w:r>
        <w:rPr>
          <w:w w:val="110"/>
        </w:rPr>
        <w:t> (for example,</w:t>
      </w:r>
      <w:r>
        <w:rPr>
          <w:w w:val="110"/>
        </w:rPr>
        <w:t> the</w:t>
      </w:r>
      <w:r>
        <w:rPr>
          <w:w w:val="110"/>
        </w:rPr>
        <w:t> KNN</w:t>
      </w:r>
      <w:r>
        <w:rPr>
          <w:w w:val="110"/>
        </w:rPr>
        <w:t> classifier</w:t>
      </w:r>
      <w:r>
        <w:rPr>
          <w:w w:val="110"/>
        </w:rPr>
        <w:t> of</w:t>
      </w:r>
      <w:r>
        <w:rPr>
          <w:w w:val="110"/>
        </w:rPr>
        <w:t> the</w:t>
      </w:r>
      <w:r>
        <w:rPr>
          <w:w w:val="110"/>
        </w:rPr>
        <w:t> target-based</w:t>
      </w:r>
      <w:r>
        <w:rPr>
          <w:w w:val="110"/>
        </w:rPr>
        <w:t> assay</w:t>
      </w:r>
      <w:r>
        <w:rPr>
          <w:w w:val="110"/>
        </w:rPr>
        <w:t> data</w:t>
      </w:r>
      <w:r>
        <w:rPr>
          <w:w w:val="110"/>
        </w:rPr>
        <w:t> set;</w:t>
      </w:r>
      <w:r>
        <w:rPr>
          <w:w w:val="110"/>
        </w:rPr>
        <w:t> three </w:t>
      </w:r>
      <w:r>
        <w:rPr/>
        <w:t>nearest</w:t>
      </w:r>
      <w:r>
        <w:rPr>
          <w:spacing w:val="36"/>
        </w:rPr>
        <w:t> </w:t>
      </w:r>
      <w:r>
        <w:rPr/>
        <w:t>neighbors;</w:t>
      </w:r>
      <w:r>
        <w:rPr>
          <w:spacing w:val="34"/>
        </w:rPr>
        <w:t> </w:t>
      </w:r>
      <w:r>
        <w:rPr/>
        <w:t>cross-validation</w:t>
      </w:r>
      <w:r>
        <w:rPr>
          <w:spacing w:val="34"/>
        </w:rPr>
        <w:t> </w:t>
      </w:r>
      <w:r>
        <w:rPr/>
        <w:t>MCC</w:t>
      </w:r>
      <w:r>
        <w:rPr>
          <w:spacing w:val="36"/>
        </w:rPr>
        <w:t> </w:t>
      </w:r>
      <w:r>
        <w:rPr/>
        <w:t>0.624;</w:t>
      </w:r>
      <w:r>
        <w:rPr>
          <w:spacing w:val="34"/>
        </w:rPr>
        <w:t> </w:t>
      </w:r>
      <w:r>
        <w:rPr/>
        <w:t>test</w:t>
      </w:r>
      <w:r>
        <w:rPr>
          <w:spacing w:val="36"/>
        </w:rPr>
        <w:t> </w:t>
      </w:r>
      <w:r>
        <w:rPr/>
        <w:t>set</w:t>
      </w:r>
      <w:r>
        <w:rPr>
          <w:spacing w:val="36"/>
        </w:rPr>
        <w:t> </w:t>
      </w:r>
      <w:r>
        <w:rPr/>
        <w:t>MCC</w:t>
      </w:r>
      <w:r>
        <w:rPr>
          <w:spacing w:val="36"/>
        </w:rPr>
        <w:t> </w:t>
      </w:r>
      <w:r>
        <w:rPr/>
        <w:t>0.376)</w:t>
      </w:r>
      <w:r>
        <w:rPr>
          <w:spacing w:val="34"/>
        </w:rPr>
        <w:t> </w:t>
      </w:r>
      <w:r>
        <w:rPr/>
        <w:t>and</w:t>
      </w:r>
      <w:r>
        <w:rPr>
          <w:spacing w:val="40"/>
        </w:rPr>
        <w:t> </w:t>
      </w:r>
      <w:r>
        <w:rPr/>
        <w:t>also the PROM-NPROM KNN classifiers for all three assay data sets (for</w:t>
      </w:r>
      <w:r>
        <w:rPr>
          <w:w w:val="110"/>
        </w:rPr>
        <w:t> example,</w:t>
      </w:r>
      <w:r>
        <w:rPr>
          <w:w w:val="110"/>
        </w:rPr>
        <w:t> the</w:t>
      </w:r>
      <w:r>
        <w:rPr>
          <w:w w:val="110"/>
        </w:rPr>
        <w:t> KNN</w:t>
      </w:r>
      <w:r>
        <w:rPr>
          <w:w w:val="110"/>
        </w:rPr>
        <w:t> classifier</w:t>
      </w:r>
      <w:r>
        <w:rPr>
          <w:w w:val="110"/>
        </w:rPr>
        <w:t> of</w:t>
      </w:r>
      <w:r>
        <w:rPr>
          <w:w w:val="110"/>
        </w:rPr>
        <w:t> the</w:t>
      </w:r>
      <w:r>
        <w:rPr>
          <w:w w:val="110"/>
        </w:rPr>
        <w:t> target-based</w:t>
      </w:r>
      <w:r>
        <w:rPr>
          <w:w w:val="110"/>
        </w:rPr>
        <w:t> assay</w:t>
      </w:r>
      <w:r>
        <w:rPr>
          <w:w w:val="110"/>
        </w:rPr>
        <w:t> data</w:t>
      </w:r>
      <w:r>
        <w:rPr>
          <w:w w:val="110"/>
        </w:rPr>
        <w:t> set;</w:t>
      </w:r>
      <w:r>
        <w:rPr>
          <w:w w:val="110"/>
        </w:rPr>
        <w:t> three </w:t>
      </w:r>
      <w:r>
        <w:rPr/>
        <w:t>nearest neighbors; cross-validation MCC 0.587; test set MCC 0.421). This</w:t>
      </w:r>
      <w:r>
        <w:rPr>
          <w:w w:val="110"/>
        </w:rPr>
        <w:t> decline in the performance may be related to model overfitting.</w:t>
      </w:r>
    </w:p>
    <w:p>
      <w:pPr>
        <w:pStyle w:val="BodyText"/>
        <w:spacing w:line="273" w:lineRule="auto"/>
        <w:ind w:right="38" w:firstLine="239"/>
        <w:jc w:val="both"/>
      </w:pPr>
      <w:bookmarkStart w:name="Predicting frequent hitters in cell-base" w:id="45"/>
      <w:bookmarkEnd w:id="45"/>
      <w:r>
        <w:rPr/>
      </w:r>
      <w:r>
        <w:rPr>
          <w:w w:val="105"/>
        </w:rPr>
        <w:t>In contrast to the observations made for the KNN, the MCC values obtained by the RF and ET classifiers remained stable. The maximum decline</w:t>
      </w:r>
      <w:r>
        <w:rPr>
          <w:spacing w:val="-5"/>
          <w:w w:val="105"/>
        </w:rPr>
        <w:t> </w:t>
      </w:r>
      <w:r>
        <w:rPr>
          <w:w w:val="105"/>
        </w:rPr>
        <w:t>in</w:t>
      </w:r>
      <w:r>
        <w:rPr>
          <w:spacing w:val="-6"/>
          <w:w w:val="105"/>
        </w:rPr>
        <w:t> </w:t>
      </w:r>
      <w:r>
        <w:rPr>
          <w:w w:val="105"/>
        </w:rPr>
        <w:t>MCC</w:t>
      </w:r>
      <w:r>
        <w:rPr>
          <w:spacing w:val="-6"/>
          <w:w w:val="105"/>
        </w:rPr>
        <w:t> </w:t>
      </w:r>
      <w:r>
        <w:rPr>
          <w:w w:val="105"/>
        </w:rPr>
        <w:t>observed</w:t>
      </w:r>
      <w:r>
        <w:rPr>
          <w:spacing w:val="-5"/>
          <w:w w:val="105"/>
        </w:rPr>
        <w:t> </w:t>
      </w:r>
      <w:r>
        <w:rPr>
          <w:w w:val="105"/>
        </w:rPr>
        <w:t>for</w:t>
      </w:r>
      <w:r>
        <w:rPr>
          <w:spacing w:val="-6"/>
          <w:w w:val="105"/>
        </w:rPr>
        <w:t> </w:t>
      </w:r>
      <w:r>
        <w:rPr>
          <w:w w:val="105"/>
        </w:rPr>
        <w:t>these</w:t>
      </w:r>
      <w:r>
        <w:rPr>
          <w:spacing w:val="-5"/>
          <w:w w:val="105"/>
        </w:rPr>
        <w:t> </w:t>
      </w:r>
      <w:r>
        <w:rPr>
          <w:w w:val="105"/>
        </w:rPr>
        <w:t>models</w:t>
      </w:r>
      <w:r>
        <w:rPr>
          <w:spacing w:val="-6"/>
          <w:w w:val="105"/>
        </w:rPr>
        <w:t> </w:t>
      </w:r>
      <w:r>
        <w:rPr>
          <w:w w:val="105"/>
        </w:rPr>
        <w:t>was</w:t>
      </w:r>
      <w:r>
        <w:rPr>
          <w:spacing w:val="-6"/>
          <w:w w:val="105"/>
        </w:rPr>
        <w:t> </w:t>
      </w:r>
      <w:r>
        <w:rPr>
          <w:w w:val="105"/>
        </w:rPr>
        <w:t>0.122.</w:t>
      </w:r>
      <w:r>
        <w:rPr>
          <w:spacing w:val="-6"/>
          <w:w w:val="105"/>
        </w:rPr>
        <w:t> </w:t>
      </w:r>
      <w:r>
        <w:rPr>
          <w:w w:val="105"/>
        </w:rPr>
        <w:t>The</w:t>
      </w:r>
      <w:r>
        <w:rPr>
          <w:spacing w:val="-5"/>
          <w:w w:val="105"/>
        </w:rPr>
        <w:t> </w:t>
      </w:r>
      <w:r>
        <w:rPr>
          <w:w w:val="105"/>
        </w:rPr>
        <w:t>MLP</w:t>
      </w:r>
      <w:r>
        <w:rPr>
          <w:spacing w:val="-6"/>
          <w:w w:val="105"/>
        </w:rPr>
        <w:t> </w:t>
      </w:r>
      <w:r>
        <w:rPr>
          <w:w w:val="105"/>
        </w:rPr>
        <w:t>classifiers showed the most robust performance across the three data sets and the</w:t>
      </w:r>
      <w:r>
        <w:rPr>
          <w:spacing w:val="80"/>
          <w:w w:val="105"/>
        </w:rPr>
        <w:t> </w:t>
      </w:r>
      <w:r>
        <w:rPr>
          <w:w w:val="105"/>
        </w:rPr>
        <w:t>two types of classifications (i.e. HPROM-NPROM and PROM-NPROM), with a maximum decline in MCC of 0.072. For this reason these six MLP classifiers were selected to form the Hit Dexter 3 set of machine learning </w:t>
      </w:r>
      <w:bookmarkStart w:name="Prediction success as a function of the " w:id="46"/>
      <w:bookmarkEnd w:id="46"/>
      <w:r>
        <w:rPr>
          <w:w w:val="105"/>
        </w:rPr>
        <w:t>models</w:t>
      </w:r>
      <w:r>
        <w:rPr>
          <w:w w:val="105"/>
        </w:rPr>
        <w:t> and they were investigated further regarding their applicability </w:t>
      </w:r>
      <w:r>
        <w:rPr>
          <w:spacing w:val="-2"/>
          <w:w w:val="105"/>
        </w:rPr>
        <w:t>domains.</w:t>
      </w:r>
    </w:p>
    <w:p>
      <w:pPr>
        <w:spacing w:line="273" w:lineRule="auto" w:before="156"/>
        <w:ind w:left="118" w:right="0" w:firstLine="0"/>
        <w:jc w:val="left"/>
        <w:rPr>
          <w:rFonts w:ascii="Times New Roman"/>
          <w:i/>
          <w:sz w:val="16"/>
        </w:rPr>
      </w:pPr>
      <w:r>
        <w:rPr>
          <w:rFonts w:ascii="Times New Roman"/>
          <w:i/>
          <w:sz w:val="16"/>
        </w:rPr>
        <w:t>Prediction success as a function of the distance of the predicted class</w:t>
      </w:r>
      <w:r>
        <w:rPr>
          <w:rFonts w:ascii="Times New Roman"/>
          <w:i/>
          <w:spacing w:val="40"/>
          <w:sz w:val="16"/>
        </w:rPr>
        <w:t> </w:t>
      </w:r>
      <w:r>
        <w:rPr>
          <w:rFonts w:ascii="Times New Roman"/>
          <w:i/>
          <w:sz w:val="16"/>
        </w:rPr>
        <w:t>probability from the decision threshold</w:t>
      </w:r>
    </w:p>
    <w:p>
      <w:pPr>
        <w:pStyle w:val="BodyText"/>
        <w:spacing w:line="273" w:lineRule="auto"/>
        <w:ind w:right="38" w:firstLine="239"/>
        <w:jc w:val="both"/>
      </w:pPr>
      <w:r>
        <w:rPr>
          <w:w w:val="110"/>
        </w:rPr>
        <w:t>Commonly,</w:t>
      </w:r>
      <w:r>
        <w:rPr>
          <w:spacing w:val="-8"/>
          <w:w w:val="110"/>
        </w:rPr>
        <w:t> </w:t>
      </w:r>
      <w:r>
        <w:rPr>
          <w:w w:val="110"/>
        </w:rPr>
        <w:t>a</w:t>
      </w:r>
      <w:r>
        <w:rPr>
          <w:spacing w:val="-7"/>
          <w:w w:val="110"/>
        </w:rPr>
        <w:t> </w:t>
      </w:r>
      <w:r>
        <w:rPr>
          <w:w w:val="110"/>
        </w:rPr>
        <w:t>directly</w:t>
      </w:r>
      <w:r>
        <w:rPr>
          <w:spacing w:val="-8"/>
          <w:w w:val="110"/>
        </w:rPr>
        <w:t> </w:t>
      </w:r>
      <w:r>
        <w:rPr>
          <w:w w:val="110"/>
        </w:rPr>
        <w:t>proportional</w:t>
      </w:r>
      <w:r>
        <w:rPr>
          <w:spacing w:val="-8"/>
          <w:w w:val="110"/>
        </w:rPr>
        <w:t> </w:t>
      </w:r>
      <w:r>
        <w:rPr>
          <w:w w:val="110"/>
        </w:rPr>
        <w:t>relationship</w:t>
      </w:r>
      <w:r>
        <w:rPr>
          <w:spacing w:val="-7"/>
          <w:w w:val="110"/>
        </w:rPr>
        <w:t> </w:t>
      </w:r>
      <w:r>
        <w:rPr>
          <w:w w:val="110"/>
        </w:rPr>
        <w:t>is</w:t>
      </w:r>
      <w:r>
        <w:rPr>
          <w:spacing w:val="-7"/>
          <w:w w:val="110"/>
        </w:rPr>
        <w:t> </w:t>
      </w:r>
      <w:r>
        <w:rPr>
          <w:w w:val="110"/>
        </w:rPr>
        <w:t>observed</w:t>
      </w:r>
      <w:r>
        <w:rPr>
          <w:spacing w:val="-7"/>
          <w:w w:val="110"/>
        </w:rPr>
        <w:t> </w:t>
      </w:r>
      <w:r>
        <w:rPr>
          <w:w w:val="110"/>
        </w:rPr>
        <w:t>between the reliability of class assignments and the distances between the pre- dicted</w:t>
      </w:r>
      <w:r>
        <w:rPr>
          <w:spacing w:val="-11"/>
          <w:w w:val="110"/>
        </w:rPr>
        <w:t> </w:t>
      </w:r>
      <w:r>
        <w:rPr>
          <w:w w:val="110"/>
        </w:rPr>
        <w:t>class</w:t>
      </w:r>
      <w:r>
        <w:rPr>
          <w:spacing w:val="-11"/>
          <w:w w:val="110"/>
        </w:rPr>
        <w:t> </w:t>
      </w:r>
      <w:r>
        <w:rPr>
          <w:w w:val="110"/>
        </w:rPr>
        <w:t>probabilities</w:t>
      </w:r>
      <w:r>
        <w:rPr>
          <w:spacing w:val="-11"/>
          <w:w w:val="110"/>
        </w:rPr>
        <w:t> </w:t>
      </w:r>
      <w:r>
        <w:rPr>
          <w:w w:val="110"/>
        </w:rPr>
        <w:t>and</w:t>
      </w:r>
      <w:r>
        <w:rPr>
          <w:spacing w:val="-11"/>
          <w:w w:val="110"/>
        </w:rPr>
        <w:t> </w:t>
      </w:r>
      <w:r>
        <w:rPr>
          <w:w w:val="110"/>
        </w:rPr>
        <w:t>the</w:t>
      </w:r>
      <w:r>
        <w:rPr>
          <w:spacing w:val="-11"/>
          <w:w w:val="110"/>
        </w:rPr>
        <w:t> </w:t>
      </w:r>
      <w:r>
        <w:rPr>
          <w:w w:val="110"/>
        </w:rPr>
        <w:t>decision</w:t>
      </w:r>
      <w:r>
        <w:rPr>
          <w:spacing w:val="-11"/>
          <w:w w:val="110"/>
        </w:rPr>
        <w:t> </w:t>
      </w:r>
      <w:r>
        <w:rPr>
          <w:w w:val="110"/>
        </w:rPr>
        <w:t>threshold.</w:t>
      </w:r>
      <w:r>
        <w:rPr>
          <w:spacing w:val="-11"/>
          <w:w w:val="110"/>
        </w:rPr>
        <w:t> </w:t>
      </w:r>
      <w:r>
        <w:rPr>
          <w:w w:val="110"/>
        </w:rPr>
        <w:t>This</w:t>
      </w:r>
      <w:r>
        <w:rPr>
          <w:spacing w:val="-10"/>
          <w:w w:val="110"/>
        </w:rPr>
        <w:t> </w:t>
      </w:r>
      <w:r>
        <w:rPr>
          <w:w w:val="110"/>
        </w:rPr>
        <w:t>holds</w:t>
      </w:r>
      <w:r>
        <w:rPr>
          <w:spacing w:val="-11"/>
          <w:w w:val="110"/>
        </w:rPr>
        <w:t> </w:t>
      </w:r>
      <w:r>
        <w:rPr>
          <w:w w:val="110"/>
        </w:rPr>
        <w:t>true</w:t>
      </w:r>
      <w:r>
        <w:rPr>
          <w:spacing w:val="-11"/>
          <w:w w:val="110"/>
        </w:rPr>
        <w:t> </w:t>
      </w:r>
      <w:r>
        <w:rPr>
          <w:w w:val="110"/>
        </w:rPr>
        <w:t>also for the Hit Dexter 3 models. </w:t>
      </w:r>
      <w:hyperlink w:history="true" w:anchor="_bookmark20">
        <w:r>
          <w:rPr>
            <w:color w:val="0080AC"/>
            <w:w w:val="110"/>
          </w:rPr>
          <w:t>Fig. 8</w:t>
        </w:r>
      </w:hyperlink>
      <w:r>
        <w:rPr>
          <w:color w:val="0080AC"/>
          <w:w w:val="110"/>
        </w:rPr>
        <w:t> </w:t>
      </w:r>
      <w:r>
        <w:rPr>
          <w:w w:val="110"/>
        </w:rPr>
        <w:t>shows that class assignments based on predicted probabilities</w:t>
      </w:r>
      <w:r>
        <w:rPr>
          <w:spacing w:val="-1"/>
          <w:w w:val="110"/>
        </w:rPr>
        <w:t> </w:t>
      </w:r>
      <w:r>
        <w:rPr>
          <w:w w:val="110"/>
        </w:rPr>
        <w:t>close to 0</w:t>
      </w:r>
      <w:r>
        <w:rPr>
          <w:spacing w:val="-1"/>
          <w:w w:val="110"/>
        </w:rPr>
        <w:t> </w:t>
      </w:r>
      <w:r>
        <w:rPr>
          <w:w w:val="110"/>
        </w:rPr>
        <w:t>or close to 1.0</w:t>
      </w:r>
      <w:r>
        <w:rPr>
          <w:spacing w:val="-1"/>
          <w:w w:val="110"/>
        </w:rPr>
        <w:t> </w:t>
      </w:r>
      <w:r>
        <w:rPr>
          <w:w w:val="110"/>
        </w:rPr>
        <w:t>(this</w:t>
      </w:r>
      <w:r>
        <w:rPr>
          <w:spacing w:val="-1"/>
          <w:w w:val="110"/>
        </w:rPr>
        <w:t> </w:t>
      </w:r>
      <w:r>
        <w:rPr>
          <w:w w:val="110"/>
        </w:rPr>
        <w:t>corresponds to a</w:t>
      </w:r>
      <w:r>
        <w:rPr>
          <w:spacing w:val="11"/>
          <w:w w:val="110"/>
        </w:rPr>
        <w:t> </w:t>
      </w:r>
      <w:r>
        <w:rPr>
          <w:w w:val="110"/>
        </w:rPr>
        <w:t>distance</w:t>
      </w:r>
      <w:r>
        <w:rPr>
          <w:spacing w:val="12"/>
          <w:w w:val="110"/>
        </w:rPr>
        <w:t> </w:t>
      </w:r>
      <w:r>
        <w:rPr>
          <w:w w:val="110"/>
        </w:rPr>
        <w:t>to</w:t>
      </w:r>
      <w:r>
        <w:rPr>
          <w:spacing w:val="11"/>
          <w:w w:val="110"/>
        </w:rPr>
        <w:t> </w:t>
      </w:r>
      <w:r>
        <w:rPr>
          <w:w w:val="110"/>
        </w:rPr>
        <w:t>the</w:t>
      </w:r>
      <w:r>
        <w:rPr>
          <w:spacing w:val="12"/>
          <w:w w:val="110"/>
        </w:rPr>
        <w:t> </w:t>
      </w:r>
      <w:r>
        <w:rPr>
          <w:w w:val="110"/>
        </w:rPr>
        <w:t>decision</w:t>
      </w:r>
      <w:r>
        <w:rPr>
          <w:spacing w:val="11"/>
          <w:w w:val="110"/>
        </w:rPr>
        <w:t> </w:t>
      </w:r>
      <w:r>
        <w:rPr>
          <w:w w:val="110"/>
        </w:rPr>
        <w:t>threshold</w:t>
      </w:r>
      <w:r>
        <w:rPr>
          <w:spacing w:val="12"/>
          <w:w w:val="110"/>
        </w:rPr>
        <w:t> </w:t>
      </w:r>
      <w:r>
        <w:rPr>
          <w:w w:val="110"/>
        </w:rPr>
        <w:t>of</w:t>
      </w:r>
      <w:r>
        <w:rPr>
          <w:spacing w:val="12"/>
          <w:w w:val="110"/>
        </w:rPr>
        <w:t> </w:t>
      </w:r>
      <w:r>
        <w:rPr>
          <w:w w:val="110"/>
        </w:rPr>
        <w:t>approximately</w:t>
      </w:r>
      <w:r>
        <w:rPr>
          <w:spacing w:val="11"/>
          <w:w w:val="110"/>
        </w:rPr>
        <w:t> </w:t>
      </w:r>
      <w:r>
        <w:rPr>
          <w:w w:val="110"/>
        </w:rPr>
        <w:t>0.5</w:t>
      </w:r>
      <w:r>
        <w:rPr>
          <w:spacing w:val="11"/>
          <w:w w:val="110"/>
        </w:rPr>
        <w:t> </w:t>
      </w:r>
      <w:r>
        <w:rPr>
          <w:w w:val="110"/>
        </w:rPr>
        <w:t>as</w:t>
      </w:r>
      <w:r>
        <w:rPr>
          <w:spacing w:val="11"/>
          <w:w w:val="110"/>
        </w:rPr>
        <w:t> </w:t>
      </w:r>
      <w:r>
        <w:rPr>
          <w:w w:val="110"/>
        </w:rPr>
        <w:t>we</w:t>
      </w:r>
      <w:r>
        <w:rPr>
          <w:spacing w:val="11"/>
          <w:w w:val="110"/>
        </w:rPr>
        <w:t> </w:t>
      </w:r>
      <w:r>
        <w:rPr>
          <w:w w:val="110"/>
        </w:rPr>
        <w:t>apply a decision threshold of 0.5 in all cases) are particularly reliable (MCC values</w:t>
      </w:r>
      <w:r>
        <w:rPr>
          <w:spacing w:val="-5"/>
          <w:w w:val="110"/>
        </w:rPr>
        <w:t> </w:t>
      </w:r>
      <w:r>
        <w:rPr>
          <w:w w:val="110"/>
        </w:rPr>
        <w:t>of</w:t>
      </w:r>
      <w:r>
        <w:rPr>
          <w:spacing w:val="-4"/>
          <w:w w:val="110"/>
        </w:rPr>
        <w:t> </w:t>
      </w:r>
      <w:r>
        <w:rPr>
          <w:w w:val="110"/>
        </w:rPr>
        <w:t>up</w:t>
      </w:r>
      <w:r>
        <w:rPr>
          <w:spacing w:val="-5"/>
          <w:w w:val="110"/>
        </w:rPr>
        <w:t> </w:t>
      </w:r>
      <w:r>
        <w:rPr>
          <w:w w:val="110"/>
        </w:rPr>
        <w:t>to</w:t>
      </w:r>
      <w:r>
        <w:rPr>
          <w:spacing w:val="-4"/>
          <w:w w:val="110"/>
        </w:rPr>
        <w:t> </w:t>
      </w:r>
      <w:r>
        <w:rPr>
          <w:w w:val="110"/>
        </w:rPr>
        <w:t>0.648)</w:t>
      </w:r>
      <w:r>
        <w:rPr>
          <w:spacing w:val="-5"/>
          <w:w w:val="110"/>
        </w:rPr>
        <w:t> </w:t>
      </w:r>
      <w:r>
        <w:rPr>
          <w:w w:val="110"/>
        </w:rPr>
        <w:t>for</w:t>
      </w:r>
      <w:r>
        <w:rPr>
          <w:spacing w:val="-4"/>
          <w:w w:val="110"/>
        </w:rPr>
        <w:t> </w:t>
      </w:r>
      <w:r>
        <w:rPr>
          <w:w w:val="110"/>
        </w:rPr>
        <w:t>the</w:t>
      </w:r>
      <w:r>
        <w:rPr>
          <w:spacing w:val="-4"/>
          <w:w w:val="110"/>
        </w:rPr>
        <w:t> </w:t>
      </w:r>
      <w:r>
        <w:rPr>
          <w:w w:val="110"/>
        </w:rPr>
        <w:t>Hit</w:t>
      </w:r>
      <w:r>
        <w:rPr>
          <w:spacing w:val="-5"/>
          <w:w w:val="110"/>
        </w:rPr>
        <w:t> </w:t>
      </w:r>
      <w:r>
        <w:rPr>
          <w:w w:val="110"/>
        </w:rPr>
        <w:t>Dexter</w:t>
      </w:r>
      <w:r>
        <w:rPr>
          <w:spacing w:val="-4"/>
          <w:w w:val="110"/>
        </w:rPr>
        <w:t> </w:t>
      </w:r>
      <w:r>
        <w:rPr>
          <w:w w:val="110"/>
        </w:rPr>
        <w:t>3</w:t>
      </w:r>
      <w:r>
        <w:rPr>
          <w:spacing w:val="-5"/>
          <w:w w:val="110"/>
        </w:rPr>
        <w:t> </w:t>
      </w:r>
      <w:r>
        <w:rPr>
          <w:w w:val="110"/>
        </w:rPr>
        <w:t>models.</w:t>
      </w:r>
      <w:r>
        <w:rPr>
          <w:spacing w:val="-4"/>
          <w:w w:val="110"/>
        </w:rPr>
        <w:t> </w:t>
      </w:r>
      <w:r>
        <w:rPr>
          <w:w w:val="110"/>
        </w:rPr>
        <w:t>The</w:t>
      </w:r>
      <w:r>
        <w:rPr>
          <w:spacing w:val="-4"/>
          <w:w w:val="110"/>
        </w:rPr>
        <w:t> </w:t>
      </w:r>
      <w:r>
        <w:rPr>
          <w:w w:val="110"/>
        </w:rPr>
        <w:t>MLP</w:t>
      </w:r>
      <w:r>
        <w:rPr>
          <w:spacing w:val="-5"/>
          <w:w w:val="110"/>
        </w:rPr>
        <w:t> </w:t>
      </w:r>
      <w:r>
        <w:rPr>
          <w:w w:val="110"/>
        </w:rPr>
        <w:t>classifiers </w:t>
      </w:r>
      <w:r>
        <w:rPr/>
        <w:t>differentiating PROM and NPROM compounds for the three data sets re-</w:t>
      </w:r>
      <w:r>
        <w:rPr>
          <w:spacing w:val="80"/>
          <w:w w:val="110"/>
        </w:rPr>
        <w:t> </w:t>
      </w:r>
      <w:r>
        <w:rPr>
          <w:w w:val="110"/>
        </w:rPr>
        <w:t>port predicted class probabilities greater than 0.95 or smaller than 0.05 for on average 97% of the compounds in the test set.</w:t>
      </w:r>
    </w:p>
    <w:p>
      <w:pPr>
        <w:spacing w:line="273" w:lineRule="auto" w:before="96"/>
        <w:ind w:left="118" w:right="0" w:firstLine="0"/>
        <w:jc w:val="left"/>
        <w:rPr>
          <w:rFonts w:ascii="Times New Roman"/>
          <w:i/>
          <w:sz w:val="16"/>
        </w:rPr>
      </w:pPr>
      <w:r>
        <w:rPr/>
        <w:br w:type="column"/>
      </w:r>
      <w:r>
        <w:rPr>
          <w:rFonts w:ascii="Times New Roman"/>
          <w:i/>
          <w:sz w:val="16"/>
        </w:rPr>
        <w:t>Prediction success as a function of the distance of the test compounds to the</w:t>
      </w:r>
      <w:r>
        <w:rPr>
          <w:rFonts w:ascii="Times New Roman"/>
          <w:i/>
          <w:spacing w:val="40"/>
          <w:sz w:val="16"/>
        </w:rPr>
        <w:t> </w:t>
      </w:r>
      <w:r>
        <w:rPr>
          <w:rFonts w:ascii="Times New Roman"/>
          <w:i/>
          <w:sz w:val="16"/>
        </w:rPr>
        <w:t>training set</w:t>
      </w:r>
    </w:p>
    <w:p>
      <w:pPr>
        <w:pStyle w:val="BodyText"/>
        <w:spacing w:line="273" w:lineRule="auto"/>
        <w:ind w:right="116" w:firstLine="239"/>
        <w:jc w:val="both"/>
      </w:pPr>
      <w:r>
        <w:rPr>
          <w:w w:val="110"/>
        </w:rPr>
        <w:t>It</w:t>
      </w:r>
      <w:r>
        <w:rPr>
          <w:w w:val="110"/>
        </w:rPr>
        <w:t> is</w:t>
      </w:r>
      <w:r>
        <w:rPr>
          <w:w w:val="110"/>
        </w:rPr>
        <w:t> expected</w:t>
      </w:r>
      <w:r>
        <w:rPr>
          <w:w w:val="110"/>
        </w:rPr>
        <w:t> that</w:t>
      </w:r>
      <w:r>
        <w:rPr>
          <w:w w:val="110"/>
        </w:rPr>
        <w:t> test</w:t>
      </w:r>
      <w:r>
        <w:rPr>
          <w:w w:val="110"/>
        </w:rPr>
        <w:t> compounds</w:t>
      </w:r>
      <w:r>
        <w:rPr>
          <w:w w:val="110"/>
        </w:rPr>
        <w:t> that</w:t>
      </w:r>
      <w:r>
        <w:rPr>
          <w:w w:val="110"/>
        </w:rPr>
        <w:t> are</w:t>
      </w:r>
      <w:r>
        <w:rPr>
          <w:w w:val="110"/>
        </w:rPr>
        <w:t> structurally</w:t>
      </w:r>
      <w:r>
        <w:rPr>
          <w:w w:val="110"/>
        </w:rPr>
        <w:t> dissimilar from those represented by the training data pose greater challenges to the model than those that are structurally related. </w:t>
      </w:r>
      <w:hyperlink w:history="true" w:anchor="_bookmark21">
        <w:r>
          <w:rPr>
            <w:color w:val="0080AC"/>
            <w:w w:val="110"/>
          </w:rPr>
          <w:t>Fig. 9</w:t>
        </w:r>
      </w:hyperlink>
      <w:r>
        <w:rPr>
          <w:color w:val="0080AC"/>
          <w:w w:val="110"/>
        </w:rPr>
        <w:t> </w:t>
      </w:r>
      <w:r>
        <w:rPr>
          <w:w w:val="110"/>
        </w:rPr>
        <w:t>shows that the Hit</w:t>
      </w:r>
      <w:r>
        <w:rPr>
          <w:spacing w:val="-11"/>
          <w:w w:val="110"/>
        </w:rPr>
        <w:t> </w:t>
      </w:r>
      <w:r>
        <w:rPr>
          <w:w w:val="110"/>
        </w:rPr>
        <w:t>Dexter</w:t>
      </w:r>
      <w:r>
        <w:rPr>
          <w:spacing w:val="-11"/>
          <w:w w:val="110"/>
        </w:rPr>
        <w:t> </w:t>
      </w:r>
      <w:r>
        <w:rPr>
          <w:w w:val="110"/>
        </w:rPr>
        <w:t>3</w:t>
      </w:r>
      <w:r>
        <w:rPr>
          <w:spacing w:val="-11"/>
          <w:w w:val="110"/>
        </w:rPr>
        <w:t> </w:t>
      </w:r>
      <w:r>
        <w:rPr>
          <w:w w:val="110"/>
        </w:rPr>
        <w:t>models</w:t>
      </w:r>
      <w:r>
        <w:rPr>
          <w:spacing w:val="-11"/>
          <w:w w:val="110"/>
        </w:rPr>
        <w:t> </w:t>
      </w:r>
      <w:r>
        <w:rPr>
          <w:w w:val="110"/>
        </w:rPr>
        <w:t>perform</w:t>
      </w:r>
      <w:r>
        <w:rPr>
          <w:spacing w:val="-11"/>
          <w:w w:val="110"/>
        </w:rPr>
        <w:t> </w:t>
      </w:r>
      <w:r>
        <w:rPr>
          <w:w w:val="110"/>
        </w:rPr>
        <w:t>well</w:t>
      </w:r>
      <w:r>
        <w:rPr>
          <w:spacing w:val="-11"/>
          <w:w w:val="110"/>
        </w:rPr>
        <w:t> </w:t>
      </w:r>
      <w:r>
        <w:rPr>
          <w:w w:val="110"/>
        </w:rPr>
        <w:t>for</w:t>
      </w:r>
      <w:r>
        <w:rPr>
          <w:spacing w:val="-11"/>
          <w:w w:val="110"/>
        </w:rPr>
        <w:t> </w:t>
      </w:r>
      <w:r>
        <w:rPr>
          <w:w w:val="110"/>
        </w:rPr>
        <w:t>compounds</w:t>
      </w:r>
      <w:r>
        <w:rPr>
          <w:spacing w:val="-11"/>
          <w:w w:val="110"/>
        </w:rPr>
        <w:t> </w:t>
      </w:r>
      <w:r>
        <w:rPr>
          <w:w w:val="110"/>
        </w:rPr>
        <w:t>represented</w:t>
      </w:r>
      <w:r>
        <w:rPr>
          <w:spacing w:val="-11"/>
          <w:w w:val="110"/>
        </w:rPr>
        <w:t> </w:t>
      </w:r>
      <w:r>
        <w:rPr>
          <w:w w:val="110"/>
        </w:rPr>
        <w:t>by</w:t>
      </w:r>
      <w:r>
        <w:rPr>
          <w:spacing w:val="-11"/>
          <w:w w:val="110"/>
        </w:rPr>
        <w:t> </w:t>
      </w:r>
      <w:r>
        <w:rPr>
          <w:w w:val="110"/>
        </w:rPr>
        <w:t>at</w:t>
      </w:r>
      <w:r>
        <w:rPr>
          <w:spacing w:val="-11"/>
          <w:w w:val="110"/>
        </w:rPr>
        <w:t> </w:t>
      </w:r>
      <w:r>
        <w:rPr>
          <w:w w:val="110"/>
        </w:rPr>
        <w:t>least one</w:t>
      </w:r>
      <w:r>
        <w:rPr>
          <w:spacing w:val="-6"/>
          <w:w w:val="110"/>
        </w:rPr>
        <w:t> </w:t>
      </w:r>
      <w:r>
        <w:rPr>
          <w:w w:val="110"/>
        </w:rPr>
        <w:t>molecule</w:t>
      </w:r>
      <w:r>
        <w:rPr>
          <w:spacing w:val="-5"/>
          <w:w w:val="110"/>
        </w:rPr>
        <w:t> </w:t>
      </w:r>
      <w:r>
        <w:rPr>
          <w:w w:val="110"/>
        </w:rPr>
        <w:t>in</w:t>
      </w:r>
      <w:r>
        <w:rPr>
          <w:spacing w:val="-6"/>
          <w:w w:val="110"/>
        </w:rPr>
        <w:t> </w:t>
      </w:r>
      <w:r>
        <w:rPr>
          <w:w w:val="110"/>
        </w:rPr>
        <w:t>the</w:t>
      </w:r>
      <w:r>
        <w:rPr>
          <w:spacing w:val="-5"/>
          <w:w w:val="110"/>
        </w:rPr>
        <w:t> </w:t>
      </w:r>
      <w:r>
        <w:rPr>
          <w:w w:val="110"/>
        </w:rPr>
        <w:t>training</w:t>
      </w:r>
      <w:r>
        <w:rPr>
          <w:spacing w:val="-6"/>
          <w:w w:val="110"/>
        </w:rPr>
        <w:t> </w:t>
      </w:r>
      <w:r>
        <w:rPr>
          <w:w w:val="110"/>
        </w:rPr>
        <w:t>set</w:t>
      </w:r>
      <w:r>
        <w:rPr>
          <w:spacing w:val="-6"/>
          <w:w w:val="110"/>
        </w:rPr>
        <w:t> </w:t>
      </w:r>
      <w:r>
        <w:rPr>
          <w:w w:val="110"/>
        </w:rPr>
        <w:t>that</w:t>
      </w:r>
      <w:r>
        <w:rPr>
          <w:spacing w:val="-6"/>
          <w:w w:val="110"/>
        </w:rPr>
        <w:t> </w:t>
      </w:r>
      <w:r>
        <w:rPr>
          <w:w w:val="110"/>
        </w:rPr>
        <w:t>is</w:t>
      </w:r>
      <w:r>
        <w:rPr>
          <w:spacing w:val="-6"/>
          <w:w w:val="110"/>
        </w:rPr>
        <w:t> </w:t>
      </w:r>
      <w:r>
        <w:rPr>
          <w:w w:val="110"/>
        </w:rPr>
        <w:t>structurally</w:t>
      </w:r>
      <w:r>
        <w:rPr>
          <w:spacing w:val="-6"/>
          <w:w w:val="110"/>
        </w:rPr>
        <w:t> </w:t>
      </w:r>
      <w:r>
        <w:rPr>
          <w:w w:val="110"/>
        </w:rPr>
        <w:t>related</w:t>
      </w:r>
      <w:r>
        <w:rPr>
          <w:spacing w:val="-6"/>
          <w:w w:val="110"/>
        </w:rPr>
        <w:t> </w:t>
      </w:r>
      <w:r>
        <w:rPr>
          <w:w w:val="110"/>
        </w:rPr>
        <w:t>(i.e.</w:t>
      </w:r>
      <w:r>
        <w:rPr>
          <w:spacing w:val="-6"/>
          <w:w w:val="110"/>
        </w:rPr>
        <w:t> </w:t>
      </w:r>
      <w:r>
        <w:rPr>
          <w:w w:val="110"/>
        </w:rPr>
        <w:t>having</w:t>
      </w:r>
      <w:r>
        <w:rPr>
          <w:spacing w:val="-6"/>
          <w:w w:val="110"/>
        </w:rPr>
        <w:t> </w:t>
      </w:r>
      <w:r>
        <w:rPr>
          <w:w w:val="110"/>
        </w:rPr>
        <w:t>at least</w:t>
      </w:r>
      <w:r>
        <w:rPr>
          <w:spacing w:val="-4"/>
          <w:w w:val="110"/>
        </w:rPr>
        <w:t> </w:t>
      </w:r>
      <w:r>
        <w:rPr>
          <w:w w:val="110"/>
        </w:rPr>
        <w:t>one</w:t>
      </w:r>
      <w:r>
        <w:rPr>
          <w:spacing w:val="-4"/>
          <w:w w:val="110"/>
        </w:rPr>
        <w:t> </w:t>
      </w:r>
      <w:r>
        <w:rPr>
          <w:w w:val="110"/>
        </w:rPr>
        <w:t>compound</w:t>
      </w:r>
      <w:r>
        <w:rPr>
          <w:spacing w:val="-4"/>
          <w:w w:val="110"/>
        </w:rPr>
        <w:t> </w:t>
      </w:r>
      <w:r>
        <w:rPr>
          <w:w w:val="110"/>
        </w:rPr>
        <w:t>in</w:t>
      </w:r>
      <w:r>
        <w:rPr>
          <w:spacing w:val="-4"/>
          <w:w w:val="110"/>
        </w:rPr>
        <w:t> </w:t>
      </w:r>
      <w:r>
        <w:rPr>
          <w:w w:val="110"/>
        </w:rPr>
        <w:t>the</w:t>
      </w:r>
      <w:r>
        <w:rPr>
          <w:spacing w:val="-4"/>
          <w:w w:val="110"/>
        </w:rPr>
        <w:t> </w:t>
      </w:r>
      <w:r>
        <w:rPr>
          <w:w w:val="110"/>
        </w:rPr>
        <w:t>training</w:t>
      </w:r>
      <w:r>
        <w:rPr>
          <w:spacing w:val="-4"/>
          <w:w w:val="110"/>
        </w:rPr>
        <w:t> </w:t>
      </w:r>
      <w:r>
        <w:rPr>
          <w:w w:val="110"/>
        </w:rPr>
        <w:t>set</w:t>
      </w:r>
      <w:r>
        <w:rPr>
          <w:spacing w:val="-4"/>
          <w:w w:val="110"/>
        </w:rPr>
        <w:t> </w:t>
      </w:r>
      <w:r>
        <w:rPr>
          <w:w w:val="110"/>
        </w:rPr>
        <w:t>for</w:t>
      </w:r>
      <w:r>
        <w:rPr>
          <w:spacing w:val="-4"/>
          <w:w w:val="110"/>
        </w:rPr>
        <w:t> </w:t>
      </w:r>
      <w:r>
        <w:rPr>
          <w:w w:val="110"/>
        </w:rPr>
        <w:t>which</w:t>
      </w:r>
      <w:r>
        <w:rPr>
          <w:spacing w:val="-4"/>
          <w:w w:val="110"/>
        </w:rPr>
        <w:t> </w:t>
      </w:r>
      <w:r>
        <w:rPr>
          <w:w w:val="110"/>
        </w:rPr>
        <w:t>the</w:t>
      </w:r>
      <w:r>
        <w:rPr>
          <w:spacing w:val="-4"/>
          <w:w w:val="110"/>
        </w:rPr>
        <w:t> </w:t>
      </w:r>
      <w:r>
        <w:rPr>
          <w:w w:val="110"/>
        </w:rPr>
        <w:t>pairwise</w:t>
      </w:r>
      <w:r>
        <w:rPr>
          <w:spacing w:val="-4"/>
          <w:w w:val="110"/>
        </w:rPr>
        <w:t> </w:t>
      </w:r>
      <w:r>
        <w:rPr>
          <w:w w:val="110"/>
        </w:rPr>
        <w:t>Tanimoto coeﬃcient</w:t>
      </w:r>
      <w:r>
        <w:rPr>
          <w:spacing w:val="-11"/>
          <w:w w:val="110"/>
        </w:rPr>
        <w:t> </w:t>
      </w:r>
      <w:r>
        <w:rPr>
          <w:w w:val="110"/>
        </w:rPr>
        <w:t>based</w:t>
      </w:r>
      <w:r>
        <w:rPr>
          <w:spacing w:val="-11"/>
          <w:w w:val="110"/>
        </w:rPr>
        <w:t> </w:t>
      </w:r>
      <w:r>
        <w:rPr>
          <w:w w:val="110"/>
        </w:rPr>
        <w:t>on</w:t>
      </w:r>
      <w:r>
        <w:rPr>
          <w:spacing w:val="-11"/>
          <w:w w:val="110"/>
        </w:rPr>
        <w:t> </w:t>
      </w:r>
      <w:r>
        <w:rPr>
          <w:w w:val="110"/>
        </w:rPr>
        <w:t>Morgan2</w:t>
      </w:r>
      <w:r>
        <w:rPr>
          <w:spacing w:val="-11"/>
          <w:w w:val="110"/>
        </w:rPr>
        <w:t> </w:t>
      </w:r>
      <w:r>
        <w:rPr>
          <w:w w:val="110"/>
        </w:rPr>
        <w:t>fingerprints</w:t>
      </w:r>
      <w:r>
        <w:rPr>
          <w:spacing w:val="-11"/>
          <w:w w:val="110"/>
        </w:rPr>
        <w:t> </w:t>
      </w:r>
      <w:r>
        <w:rPr>
          <w:w w:val="110"/>
        </w:rPr>
        <w:t>is</w:t>
      </w:r>
      <w:r>
        <w:rPr>
          <w:spacing w:val="-11"/>
          <w:w w:val="110"/>
        </w:rPr>
        <w:t> </w:t>
      </w:r>
      <w:r>
        <w:rPr>
          <w:w w:val="110"/>
        </w:rPr>
        <w:t>at</w:t>
      </w:r>
      <w:r>
        <w:rPr>
          <w:spacing w:val="-11"/>
          <w:w w:val="110"/>
        </w:rPr>
        <w:t> </w:t>
      </w:r>
      <w:r>
        <w:rPr>
          <w:w w:val="110"/>
        </w:rPr>
        <w:t>least</w:t>
      </w:r>
      <w:r>
        <w:rPr>
          <w:spacing w:val="-11"/>
          <w:w w:val="110"/>
        </w:rPr>
        <w:t> </w:t>
      </w:r>
      <w:r>
        <w:rPr>
          <w:w w:val="110"/>
        </w:rPr>
        <w:t>0.7).</w:t>
      </w:r>
      <w:r>
        <w:rPr>
          <w:spacing w:val="-11"/>
          <w:w w:val="110"/>
        </w:rPr>
        <w:t> </w:t>
      </w:r>
      <w:r>
        <w:rPr>
          <w:w w:val="110"/>
        </w:rPr>
        <w:t>Predictions</w:t>
      </w:r>
      <w:r>
        <w:rPr>
          <w:spacing w:val="-11"/>
          <w:w w:val="110"/>
        </w:rPr>
        <w:t> </w:t>
      </w:r>
      <w:r>
        <w:rPr>
          <w:w w:val="110"/>
        </w:rPr>
        <w:t>for compounds that are more dissimilar to those represented in the train- ing data are less reliable and should be considered with the necessary </w:t>
      </w:r>
      <w:r>
        <w:rPr>
          <w:spacing w:val="-2"/>
          <w:w w:val="110"/>
        </w:rPr>
        <w:t>caution.</w:t>
      </w:r>
    </w:p>
    <w:p>
      <w:pPr>
        <w:spacing w:before="166"/>
        <w:ind w:left="118" w:right="0" w:firstLine="0"/>
        <w:jc w:val="left"/>
        <w:rPr>
          <w:rFonts w:ascii="Times New Roman"/>
          <w:i/>
          <w:sz w:val="16"/>
        </w:rPr>
      </w:pPr>
      <w:r>
        <w:rPr>
          <w:rFonts w:ascii="Times New Roman"/>
          <w:i/>
          <w:sz w:val="16"/>
        </w:rPr>
        <w:t>Prediction</w:t>
      </w:r>
      <w:r>
        <w:rPr>
          <w:rFonts w:ascii="Times New Roman"/>
          <w:i/>
          <w:spacing w:val="5"/>
          <w:sz w:val="16"/>
        </w:rPr>
        <w:t> </w:t>
      </w:r>
      <w:r>
        <w:rPr>
          <w:rFonts w:ascii="Times New Roman"/>
          <w:i/>
          <w:sz w:val="16"/>
        </w:rPr>
        <w:t>success</w:t>
      </w:r>
      <w:r>
        <w:rPr>
          <w:rFonts w:ascii="Times New Roman"/>
          <w:i/>
          <w:spacing w:val="6"/>
          <w:sz w:val="16"/>
        </w:rPr>
        <w:t> </w:t>
      </w:r>
      <w:r>
        <w:rPr>
          <w:rFonts w:ascii="Times New Roman"/>
          <w:i/>
          <w:sz w:val="16"/>
        </w:rPr>
        <w:t>as</w:t>
      </w:r>
      <w:r>
        <w:rPr>
          <w:rFonts w:ascii="Times New Roman"/>
          <w:i/>
          <w:spacing w:val="6"/>
          <w:sz w:val="16"/>
        </w:rPr>
        <w:t> </w:t>
      </w:r>
      <w:r>
        <w:rPr>
          <w:rFonts w:ascii="Times New Roman"/>
          <w:i/>
          <w:sz w:val="16"/>
        </w:rPr>
        <w:t>a</w:t>
      </w:r>
      <w:r>
        <w:rPr>
          <w:rFonts w:ascii="Times New Roman"/>
          <w:i/>
          <w:spacing w:val="7"/>
          <w:sz w:val="16"/>
        </w:rPr>
        <w:t> </w:t>
      </w:r>
      <w:r>
        <w:rPr>
          <w:rFonts w:ascii="Times New Roman"/>
          <w:i/>
          <w:sz w:val="16"/>
        </w:rPr>
        <w:t>function</w:t>
      </w:r>
      <w:r>
        <w:rPr>
          <w:rFonts w:ascii="Times New Roman"/>
          <w:i/>
          <w:spacing w:val="6"/>
          <w:sz w:val="16"/>
        </w:rPr>
        <w:t> </w:t>
      </w:r>
      <w:r>
        <w:rPr>
          <w:rFonts w:ascii="Times New Roman"/>
          <w:i/>
          <w:sz w:val="16"/>
        </w:rPr>
        <w:t>of</w:t>
      </w:r>
      <w:r>
        <w:rPr>
          <w:rFonts w:ascii="Times New Roman"/>
          <w:i/>
          <w:spacing w:val="6"/>
          <w:sz w:val="16"/>
        </w:rPr>
        <w:t> </w:t>
      </w:r>
      <w:r>
        <w:rPr>
          <w:rFonts w:ascii="Times New Roman"/>
          <w:i/>
          <w:sz w:val="16"/>
        </w:rPr>
        <w:t>the</w:t>
      </w:r>
      <w:r>
        <w:rPr>
          <w:rFonts w:ascii="Times New Roman"/>
          <w:i/>
          <w:spacing w:val="7"/>
          <w:sz w:val="16"/>
        </w:rPr>
        <w:t> </w:t>
      </w:r>
      <w:r>
        <w:rPr>
          <w:rFonts w:ascii="Times New Roman"/>
          <w:i/>
          <w:sz w:val="16"/>
        </w:rPr>
        <w:t>applied</w:t>
      </w:r>
      <w:r>
        <w:rPr>
          <w:rFonts w:ascii="Times New Roman"/>
          <w:i/>
          <w:spacing w:val="5"/>
          <w:sz w:val="16"/>
        </w:rPr>
        <w:t> </w:t>
      </w:r>
      <w:r>
        <w:rPr>
          <w:rFonts w:ascii="Times New Roman"/>
          <w:i/>
          <w:sz w:val="16"/>
        </w:rPr>
        <w:t>decision</w:t>
      </w:r>
      <w:r>
        <w:rPr>
          <w:rFonts w:ascii="Times New Roman"/>
          <w:i/>
          <w:spacing w:val="5"/>
          <w:sz w:val="16"/>
        </w:rPr>
        <w:t> </w:t>
      </w:r>
      <w:r>
        <w:rPr>
          <w:rFonts w:ascii="Times New Roman"/>
          <w:i/>
          <w:spacing w:val="-2"/>
          <w:sz w:val="16"/>
        </w:rPr>
        <w:t>threshold</w:t>
      </w:r>
    </w:p>
    <w:p>
      <w:pPr>
        <w:pStyle w:val="BodyText"/>
        <w:spacing w:line="273" w:lineRule="auto" w:before="26"/>
        <w:ind w:right="116" w:firstLine="239"/>
        <w:jc w:val="both"/>
      </w:pPr>
      <w:r>
        <w:rPr>
          <w:w w:val="110"/>
        </w:rPr>
        <w:t>In the current context, the decision threshold applied to a classifier decides</w:t>
      </w:r>
      <w:r>
        <w:rPr>
          <w:w w:val="110"/>
        </w:rPr>
        <w:t> on when a</w:t>
      </w:r>
      <w:r>
        <w:rPr>
          <w:w w:val="110"/>
        </w:rPr>
        <w:t> compound is classified as a</w:t>
      </w:r>
      <w:r>
        <w:rPr>
          <w:w w:val="110"/>
        </w:rPr>
        <w:t> frequent hitter or</w:t>
      </w:r>
      <w:r>
        <w:rPr>
          <w:w w:val="110"/>
        </w:rPr>
        <w:t> as a non-promiscuous</w:t>
      </w:r>
      <w:r>
        <w:rPr>
          <w:spacing w:val="-1"/>
          <w:w w:val="110"/>
        </w:rPr>
        <w:t> </w:t>
      </w:r>
      <w:r>
        <w:rPr>
          <w:w w:val="110"/>
        </w:rPr>
        <w:t>compound.</w:t>
      </w:r>
      <w:r>
        <w:rPr>
          <w:spacing w:val="-1"/>
          <w:w w:val="110"/>
        </w:rPr>
        <w:t> </w:t>
      </w:r>
      <w:r>
        <w:rPr>
          <w:w w:val="110"/>
        </w:rPr>
        <w:t>The default</w:t>
      </w:r>
      <w:r>
        <w:rPr>
          <w:spacing w:val="-1"/>
          <w:w w:val="110"/>
        </w:rPr>
        <w:t> </w:t>
      </w:r>
      <w:r>
        <w:rPr>
          <w:w w:val="110"/>
        </w:rPr>
        <w:t>value for</w:t>
      </w:r>
      <w:r>
        <w:rPr>
          <w:spacing w:val="-1"/>
          <w:w w:val="110"/>
        </w:rPr>
        <w:t> </w:t>
      </w:r>
      <w:r>
        <w:rPr>
          <w:w w:val="110"/>
        </w:rPr>
        <w:t>the decision</w:t>
      </w:r>
      <w:r>
        <w:rPr>
          <w:spacing w:val="-1"/>
          <w:w w:val="110"/>
        </w:rPr>
        <w:t> </w:t>
      </w:r>
      <w:r>
        <w:rPr>
          <w:w w:val="110"/>
        </w:rPr>
        <w:t>thresh- old</w:t>
      </w:r>
      <w:r>
        <w:rPr>
          <w:spacing w:val="-9"/>
          <w:w w:val="110"/>
        </w:rPr>
        <w:t> </w:t>
      </w:r>
      <w:r>
        <w:rPr>
          <w:w w:val="110"/>
        </w:rPr>
        <w:t>is</w:t>
      </w:r>
      <w:r>
        <w:rPr>
          <w:spacing w:val="-9"/>
          <w:w w:val="110"/>
        </w:rPr>
        <w:t> </w:t>
      </w:r>
      <w:r>
        <w:rPr>
          <w:w w:val="110"/>
        </w:rPr>
        <w:t>0.5.</w:t>
      </w:r>
      <w:r>
        <w:rPr>
          <w:spacing w:val="-9"/>
          <w:w w:val="110"/>
        </w:rPr>
        <w:t> </w:t>
      </w:r>
      <w:r>
        <w:rPr>
          <w:w w:val="110"/>
        </w:rPr>
        <w:t>There</w:t>
      </w:r>
      <w:r>
        <w:rPr>
          <w:spacing w:val="-9"/>
          <w:w w:val="110"/>
        </w:rPr>
        <w:t> </w:t>
      </w:r>
      <w:r>
        <w:rPr>
          <w:w w:val="110"/>
        </w:rPr>
        <w:t>are</w:t>
      </w:r>
      <w:r>
        <w:rPr>
          <w:spacing w:val="-9"/>
          <w:w w:val="110"/>
        </w:rPr>
        <w:t> </w:t>
      </w:r>
      <w:r>
        <w:rPr>
          <w:w w:val="110"/>
        </w:rPr>
        <w:t>some</w:t>
      </w:r>
      <w:r>
        <w:rPr>
          <w:spacing w:val="-9"/>
          <w:w w:val="110"/>
        </w:rPr>
        <w:t> </w:t>
      </w:r>
      <w:r>
        <w:rPr>
          <w:w w:val="110"/>
        </w:rPr>
        <w:t>use</w:t>
      </w:r>
      <w:r>
        <w:rPr>
          <w:spacing w:val="-9"/>
          <w:w w:val="110"/>
        </w:rPr>
        <w:t> </w:t>
      </w:r>
      <w:r>
        <w:rPr>
          <w:w w:val="110"/>
        </w:rPr>
        <w:t>cases</w:t>
      </w:r>
      <w:r>
        <w:rPr>
          <w:spacing w:val="-9"/>
          <w:w w:val="110"/>
        </w:rPr>
        <w:t> </w:t>
      </w:r>
      <w:r>
        <w:rPr>
          <w:w w:val="110"/>
        </w:rPr>
        <w:t>where</w:t>
      </w:r>
      <w:r>
        <w:rPr>
          <w:spacing w:val="-9"/>
          <w:w w:val="110"/>
        </w:rPr>
        <w:t> </w:t>
      </w:r>
      <w:r>
        <w:rPr>
          <w:w w:val="110"/>
        </w:rPr>
        <w:t>a</w:t>
      </w:r>
      <w:r>
        <w:rPr>
          <w:spacing w:val="-9"/>
          <w:w w:val="110"/>
        </w:rPr>
        <w:t> </w:t>
      </w:r>
      <w:r>
        <w:rPr>
          <w:w w:val="110"/>
        </w:rPr>
        <w:t>different</w:t>
      </w:r>
      <w:r>
        <w:rPr>
          <w:spacing w:val="-9"/>
          <w:w w:val="110"/>
        </w:rPr>
        <w:t> </w:t>
      </w:r>
      <w:r>
        <w:rPr>
          <w:w w:val="110"/>
        </w:rPr>
        <w:t>decision</w:t>
      </w:r>
      <w:r>
        <w:rPr>
          <w:spacing w:val="-9"/>
          <w:w w:val="110"/>
        </w:rPr>
        <w:t> </w:t>
      </w:r>
      <w:r>
        <w:rPr>
          <w:w w:val="110"/>
        </w:rPr>
        <w:t>threshold may</w:t>
      </w:r>
      <w:r>
        <w:rPr>
          <w:spacing w:val="-6"/>
          <w:w w:val="110"/>
        </w:rPr>
        <w:t> </w:t>
      </w:r>
      <w:r>
        <w:rPr>
          <w:w w:val="110"/>
        </w:rPr>
        <w:t>be</w:t>
      </w:r>
      <w:r>
        <w:rPr>
          <w:spacing w:val="-6"/>
          <w:w w:val="110"/>
        </w:rPr>
        <w:t> </w:t>
      </w:r>
      <w:r>
        <w:rPr>
          <w:w w:val="110"/>
        </w:rPr>
        <w:t>preferred.</w:t>
      </w:r>
      <w:r>
        <w:rPr>
          <w:spacing w:val="-6"/>
          <w:w w:val="110"/>
        </w:rPr>
        <w:t> </w:t>
      </w:r>
      <w:r>
        <w:rPr>
          <w:w w:val="110"/>
        </w:rPr>
        <w:t>For</w:t>
      </w:r>
      <w:r>
        <w:rPr>
          <w:spacing w:val="-6"/>
          <w:w w:val="110"/>
        </w:rPr>
        <w:t> </w:t>
      </w:r>
      <w:r>
        <w:rPr>
          <w:w w:val="110"/>
        </w:rPr>
        <w:t>example,</w:t>
      </w:r>
      <w:r>
        <w:rPr>
          <w:spacing w:val="-6"/>
          <w:w w:val="110"/>
        </w:rPr>
        <w:t> </w:t>
      </w:r>
      <w:r>
        <w:rPr>
          <w:w w:val="110"/>
        </w:rPr>
        <w:t>in</w:t>
      </w:r>
      <w:r>
        <w:rPr>
          <w:spacing w:val="-6"/>
          <w:w w:val="110"/>
        </w:rPr>
        <w:t> </w:t>
      </w:r>
      <w:r>
        <w:rPr>
          <w:w w:val="110"/>
        </w:rPr>
        <w:t>cases</w:t>
      </w:r>
      <w:r>
        <w:rPr>
          <w:spacing w:val="-6"/>
          <w:w w:val="110"/>
        </w:rPr>
        <w:t> </w:t>
      </w:r>
      <w:r>
        <w:rPr>
          <w:w w:val="110"/>
        </w:rPr>
        <w:t>where</w:t>
      </w:r>
      <w:r>
        <w:rPr>
          <w:spacing w:val="-6"/>
          <w:w w:val="110"/>
        </w:rPr>
        <w:t> </w:t>
      </w:r>
      <w:r>
        <w:rPr>
          <w:w w:val="110"/>
        </w:rPr>
        <w:t>the</w:t>
      </w:r>
      <w:r>
        <w:rPr>
          <w:spacing w:val="-6"/>
          <w:w w:val="110"/>
        </w:rPr>
        <w:t> </w:t>
      </w:r>
      <w:r>
        <w:rPr>
          <w:w w:val="110"/>
        </w:rPr>
        <w:t>detection</w:t>
      </w:r>
      <w:r>
        <w:rPr>
          <w:spacing w:val="-6"/>
          <w:w w:val="110"/>
        </w:rPr>
        <w:t> </w:t>
      </w:r>
      <w:r>
        <w:rPr>
          <w:w w:val="110"/>
        </w:rPr>
        <w:t>of</w:t>
      </w:r>
      <w:r>
        <w:rPr>
          <w:spacing w:val="-6"/>
          <w:w w:val="110"/>
        </w:rPr>
        <w:t> </w:t>
      </w:r>
      <w:r>
        <w:rPr>
          <w:w w:val="110"/>
        </w:rPr>
        <w:t>frequent hitters is a priority (i.e. prioritization of sensitivity over specificity), a lower</w:t>
      </w:r>
      <w:r>
        <w:rPr>
          <w:w w:val="110"/>
        </w:rPr>
        <w:t> decision</w:t>
      </w:r>
      <w:r>
        <w:rPr>
          <w:w w:val="110"/>
        </w:rPr>
        <w:t> threshold</w:t>
      </w:r>
      <w:r>
        <w:rPr>
          <w:w w:val="110"/>
        </w:rPr>
        <w:t> may</w:t>
      </w:r>
      <w:r>
        <w:rPr>
          <w:w w:val="110"/>
        </w:rPr>
        <w:t> result</w:t>
      </w:r>
      <w:r>
        <w:rPr>
          <w:w w:val="110"/>
        </w:rPr>
        <w:t> in</w:t>
      </w:r>
      <w:r>
        <w:rPr>
          <w:w w:val="110"/>
        </w:rPr>
        <w:t> better</w:t>
      </w:r>
      <w:r>
        <w:rPr>
          <w:w w:val="110"/>
        </w:rPr>
        <w:t> predictions.</w:t>
      </w:r>
      <w:r>
        <w:rPr>
          <w:w w:val="110"/>
        </w:rPr>
        <w:t> </w:t>
      </w:r>
      <w:hyperlink w:history="true" w:anchor="_bookmark22">
        <w:r>
          <w:rPr>
            <w:color w:val="0080AC"/>
            <w:w w:val="110"/>
          </w:rPr>
          <w:t>Fig.</w:t>
        </w:r>
        <w:r>
          <w:rPr>
            <w:color w:val="0080AC"/>
            <w:w w:val="110"/>
          </w:rPr>
          <w:t> 10</w:t>
        </w:r>
      </w:hyperlink>
      <w:r>
        <w:rPr>
          <w:color w:val="0080AC"/>
          <w:w w:val="110"/>
        </w:rPr>
        <w:t> </w:t>
      </w:r>
      <w:r>
        <w:rPr>
          <w:w w:val="110"/>
        </w:rPr>
        <w:t>vi- sualizes</w:t>
      </w:r>
      <w:r>
        <w:rPr>
          <w:w w:val="110"/>
        </w:rPr>
        <w:t> the</w:t>
      </w:r>
      <w:r>
        <w:rPr>
          <w:w w:val="110"/>
        </w:rPr>
        <w:t> effects</w:t>
      </w:r>
      <w:r>
        <w:rPr>
          <w:w w:val="110"/>
        </w:rPr>
        <w:t> of</w:t>
      </w:r>
      <w:r>
        <w:rPr>
          <w:w w:val="110"/>
        </w:rPr>
        <w:t> changes</w:t>
      </w:r>
      <w:r>
        <w:rPr>
          <w:w w:val="110"/>
        </w:rPr>
        <w:t> in</w:t>
      </w:r>
      <w:r>
        <w:rPr>
          <w:w w:val="110"/>
        </w:rPr>
        <w:t> the</w:t>
      </w:r>
      <w:r>
        <w:rPr>
          <w:w w:val="110"/>
        </w:rPr>
        <w:t> decision</w:t>
      </w:r>
      <w:r>
        <w:rPr>
          <w:w w:val="110"/>
        </w:rPr>
        <w:t> threshold</w:t>
      </w:r>
      <w:r>
        <w:rPr>
          <w:w w:val="110"/>
        </w:rPr>
        <w:t> on</w:t>
      </w:r>
      <w:r>
        <w:rPr>
          <w:w w:val="110"/>
        </w:rPr>
        <w:t> the</w:t>
      </w:r>
      <w:r>
        <w:rPr>
          <w:w w:val="110"/>
        </w:rPr>
        <w:t> MCC, balanced accuracy, sensitivity and specificity. The fact that the curves remain</w:t>
      </w:r>
      <w:r>
        <w:rPr>
          <w:spacing w:val="-11"/>
          <w:w w:val="110"/>
        </w:rPr>
        <w:t> </w:t>
      </w:r>
      <w:r>
        <w:rPr>
          <w:w w:val="110"/>
        </w:rPr>
        <w:t>fairly</w:t>
      </w:r>
      <w:r>
        <w:rPr>
          <w:spacing w:val="-11"/>
          <w:w w:val="110"/>
        </w:rPr>
        <w:t> </w:t>
      </w:r>
      <w:r>
        <w:rPr>
          <w:w w:val="110"/>
        </w:rPr>
        <w:t>stable</w:t>
      </w:r>
      <w:r>
        <w:rPr>
          <w:spacing w:val="-10"/>
          <w:w w:val="110"/>
        </w:rPr>
        <w:t> </w:t>
      </w:r>
      <w:r>
        <w:rPr>
          <w:w w:val="110"/>
        </w:rPr>
        <w:t>until</w:t>
      </w:r>
      <w:r>
        <w:rPr>
          <w:spacing w:val="-11"/>
          <w:w w:val="110"/>
        </w:rPr>
        <w:t> </w:t>
      </w:r>
      <w:r>
        <w:rPr>
          <w:w w:val="110"/>
        </w:rPr>
        <w:t>the</w:t>
      </w:r>
      <w:r>
        <w:rPr>
          <w:spacing w:val="-10"/>
          <w:w w:val="110"/>
        </w:rPr>
        <w:t> </w:t>
      </w:r>
      <w:r>
        <w:rPr>
          <w:w w:val="110"/>
        </w:rPr>
        <w:t>decision</w:t>
      </w:r>
      <w:r>
        <w:rPr>
          <w:spacing w:val="-11"/>
          <w:w w:val="110"/>
        </w:rPr>
        <w:t> </w:t>
      </w:r>
      <w:r>
        <w:rPr>
          <w:w w:val="110"/>
        </w:rPr>
        <w:t>threshold</w:t>
      </w:r>
      <w:r>
        <w:rPr>
          <w:spacing w:val="-10"/>
          <w:w w:val="110"/>
        </w:rPr>
        <w:t> </w:t>
      </w:r>
      <w:r>
        <w:rPr>
          <w:w w:val="110"/>
        </w:rPr>
        <w:t>approaches</w:t>
      </w:r>
      <w:r>
        <w:rPr>
          <w:spacing w:val="-11"/>
          <w:w w:val="110"/>
        </w:rPr>
        <w:t> </w:t>
      </w:r>
      <w:r>
        <w:rPr>
          <w:w w:val="110"/>
        </w:rPr>
        <w:t>extreme</w:t>
      </w:r>
      <w:r>
        <w:rPr>
          <w:spacing w:val="-10"/>
          <w:w w:val="110"/>
        </w:rPr>
        <w:t> </w:t>
      </w:r>
      <w:r>
        <w:rPr>
          <w:w w:val="110"/>
        </w:rPr>
        <w:t>val- ues</w:t>
      </w:r>
      <w:r>
        <w:rPr>
          <w:spacing w:val="-1"/>
          <w:w w:val="110"/>
        </w:rPr>
        <w:t> </w:t>
      </w:r>
      <w:r>
        <w:rPr>
          <w:w w:val="110"/>
        </w:rPr>
        <w:t>(i.e.</w:t>
      </w:r>
      <w:r>
        <w:rPr>
          <w:spacing w:val="-2"/>
          <w:w w:val="110"/>
        </w:rPr>
        <w:t> </w:t>
      </w:r>
      <w:r>
        <w:rPr>
          <w:w w:val="110"/>
        </w:rPr>
        <w:t>values</w:t>
      </w:r>
      <w:r>
        <w:rPr>
          <w:spacing w:val="-1"/>
          <w:w w:val="110"/>
        </w:rPr>
        <w:t> </w:t>
      </w:r>
      <w:r>
        <w:rPr>
          <w:w w:val="110"/>
        </w:rPr>
        <w:t>close</w:t>
      </w:r>
      <w:r>
        <w:rPr>
          <w:spacing w:val="-1"/>
          <w:w w:val="110"/>
        </w:rPr>
        <w:t> </w:t>
      </w:r>
      <w:r>
        <w:rPr>
          <w:w w:val="110"/>
        </w:rPr>
        <w:t>to</w:t>
      </w:r>
      <w:r>
        <w:rPr>
          <w:spacing w:val="-1"/>
          <w:w w:val="110"/>
        </w:rPr>
        <w:t> </w:t>
      </w:r>
      <w:r>
        <w:rPr>
          <w:w w:val="110"/>
        </w:rPr>
        <w:t>0.0</w:t>
      </w:r>
      <w:r>
        <w:rPr>
          <w:spacing w:val="-2"/>
          <w:w w:val="110"/>
        </w:rPr>
        <w:t> </w:t>
      </w:r>
      <w:r>
        <w:rPr>
          <w:w w:val="110"/>
        </w:rPr>
        <w:t>or</w:t>
      </w:r>
      <w:r>
        <w:rPr>
          <w:spacing w:val="-1"/>
          <w:w w:val="110"/>
        </w:rPr>
        <w:t> </w:t>
      </w:r>
      <w:r>
        <w:rPr>
          <w:w w:val="110"/>
        </w:rPr>
        <w:t>1.0)</w:t>
      </w:r>
      <w:r>
        <w:rPr>
          <w:spacing w:val="-2"/>
          <w:w w:val="110"/>
        </w:rPr>
        <w:t> </w:t>
      </w:r>
      <w:r>
        <w:rPr>
          <w:w w:val="110"/>
        </w:rPr>
        <w:t>indicates</w:t>
      </w:r>
      <w:r>
        <w:rPr>
          <w:spacing w:val="-1"/>
          <w:w w:val="110"/>
        </w:rPr>
        <w:t> </w:t>
      </w:r>
      <w:r>
        <w:rPr>
          <w:w w:val="110"/>
        </w:rPr>
        <w:t>that</w:t>
      </w:r>
      <w:r>
        <w:rPr>
          <w:spacing w:val="-2"/>
          <w:w w:val="110"/>
        </w:rPr>
        <w:t> </w:t>
      </w:r>
      <w:r>
        <w:rPr>
          <w:w w:val="110"/>
        </w:rPr>
        <w:t>the</w:t>
      </w:r>
      <w:r>
        <w:rPr>
          <w:spacing w:val="-1"/>
          <w:w w:val="110"/>
        </w:rPr>
        <w:t> </w:t>
      </w:r>
      <w:r>
        <w:rPr>
          <w:w w:val="110"/>
        </w:rPr>
        <w:t>classifiers</w:t>
      </w:r>
      <w:r>
        <w:rPr>
          <w:spacing w:val="-1"/>
          <w:w w:val="110"/>
        </w:rPr>
        <w:t> </w:t>
      </w:r>
      <w:r>
        <w:rPr>
          <w:w w:val="110"/>
        </w:rPr>
        <w:t>produce clear</w:t>
      </w:r>
      <w:r>
        <w:rPr>
          <w:w w:val="110"/>
        </w:rPr>
        <w:t> predictions for most compounds. In cases</w:t>
      </w:r>
      <w:r>
        <w:rPr>
          <w:w w:val="110"/>
        </w:rPr>
        <w:t> where</w:t>
      </w:r>
      <w:r>
        <w:rPr>
          <w:w w:val="110"/>
        </w:rPr>
        <w:t> sensitivity is of primary</w:t>
      </w:r>
      <w:r>
        <w:rPr>
          <w:spacing w:val="-3"/>
          <w:w w:val="110"/>
        </w:rPr>
        <w:t> </w:t>
      </w:r>
      <w:r>
        <w:rPr>
          <w:w w:val="110"/>
        </w:rPr>
        <w:t>importance,</w:t>
      </w:r>
      <w:r>
        <w:rPr>
          <w:spacing w:val="-3"/>
          <w:w w:val="110"/>
        </w:rPr>
        <w:t> </w:t>
      </w:r>
      <w:r>
        <w:rPr>
          <w:w w:val="110"/>
        </w:rPr>
        <w:t>users</w:t>
      </w:r>
      <w:r>
        <w:rPr>
          <w:spacing w:val="-2"/>
          <w:w w:val="110"/>
        </w:rPr>
        <w:t> </w:t>
      </w:r>
      <w:r>
        <w:rPr>
          <w:w w:val="110"/>
        </w:rPr>
        <w:t>are</w:t>
      </w:r>
      <w:r>
        <w:rPr>
          <w:spacing w:val="-2"/>
          <w:w w:val="110"/>
        </w:rPr>
        <w:t> </w:t>
      </w:r>
      <w:r>
        <w:rPr>
          <w:w w:val="110"/>
        </w:rPr>
        <w:t>advised</w:t>
      </w:r>
      <w:r>
        <w:rPr>
          <w:spacing w:val="-2"/>
          <w:w w:val="110"/>
        </w:rPr>
        <w:t> </w:t>
      </w:r>
      <w:r>
        <w:rPr>
          <w:w w:val="110"/>
        </w:rPr>
        <w:t>to</w:t>
      </w:r>
      <w:r>
        <w:rPr>
          <w:spacing w:val="-2"/>
          <w:w w:val="110"/>
        </w:rPr>
        <w:t> </w:t>
      </w:r>
      <w:r>
        <w:rPr>
          <w:w w:val="110"/>
        </w:rPr>
        <w:t>consider</w:t>
      </w:r>
      <w:r>
        <w:rPr>
          <w:spacing w:val="-2"/>
          <w:w w:val="110"/>
        </w:rPr>
        <w:t> </w:t>
      </w:r>
      <w:r>
        <w:rPr>
          <w:w w:val="110"/>
        </w:rPr>
        <w:t>any</w:t>
      </w:r>
      <w:r>
        <w:rPr>
          <w:spacing w:val="-3"/>
          <w:w w:val="110"/>
        </w:rPr>
        <w:t> </w:t>
      </w:r>
      <w:r>
        <w:rPr>
          <w:w w:val="110"/>
        </w:rPr>
        <w:t>compounds</w:t>
      </w:r>
      <w:r>
        <w:rPr>
          <w:spacing w:val="-2"/>
          <w:w w:val="110"/>
        </w:rPr>
        <w:t> </w:t>
      </w:r>
      <w:r>
        <w:rPr>
          <w:w w:val="110"/>
        </w:rPr>
        <w:t>with predicted probabilities greater than 0.0 as potential frequent hitters.</w:t>
      </w:r>
    </w:p>
    <w:p>
      <w:pPr>
        <w:spacing w:line="273" w:lineRule="auto" w:before="165"/>
        <w:ind w:left="118" w:right="16" w:firstLine="0"/>
        <w:jc w:val="left"/>
        <w:rPr>
          <w:rFonts w:ascii="Times New Roman"/>
          <w:i/>
          <w:sz w:val="16"/>
        </w:rPr>
      </w:pPr>
      <w:r>
        <w:rPr>
          <w:rFonts w:ascii="Times New Roman"/>
          <w:i/>
          <w:sz w:val="16"/>
        </w:rPr>
        <w:t>Predicting frequent hitters in cell-based assays with models trained on data</w:t>
      </w:r>
      <w:r>
        <w:rPr>
          <w:rFonts w:ascii="Times New Roman"/>
          <w:i/>
          <w:spacing w:val="40"/>
          <w:sz w:val="16"/>
        </w:rPr>
        <w:t> </w:t>
      </w:r>
      <w:r>
        <w:rPr>
          <w:rFonts w:ascii="Times New Roman"/>
          <w:i/>
          <w:sz w:val="16"/>
        </w:rPr>
        <w:t>from target-based assays and vice versa</w:t>
      </w:r>
    </w:p>
    <w:p>
      <w:pPr>
        <w:pStyle w:val="BodyText"/>
        <w:spacing w:line="273" w:lineRule="auto"/>
        <w:ind w:right="116" w:firstLine="239"/>
        <w:jc w:val="both"/>
      </w:pPr>
      <w:r>
        <w:rPr>
          <w:w w:val="110"/>
        </w:rPr>
        <w:t>Compounds</w:t>
      </w:r>
      <w:r>
        <w:rPr>
          <w:w w:val="110"/>
        </w:rPr>
        <w:t> may</w:t>
      </w:r>
      <w:r>
        <w:rPr>
          <w:w w:val="110"/>
        </w:rPr>
        <w:t> behave</w:t>
      </w:r>
      <w:r>
        <w:rPr>
          <w:w w:val="110"/>
        </w:rPr>
        <w:t> differently</w:t>
      </w:r>
      <w:r>
        <w:rPr>
          <w:w w:val="110"/>
        </w:rPr>
        <w:t> in</w:t>
      </w:r>
      <w:r>
        <w:rPr>
          <w:w w:val="110"/>
        </w:rPr>
        <w:t> target-based</w:t>
      </w:r>
      <w:r>
        <w:rPr>
          <w:w w:val="110"/>
        </w:rPr>
        <w:t> and</w:t>
      </w:r>
      <w:r>
        <w:rPr>
          <w:w w:val="110"/>
        </w:rPr>
        <w:t> cell-based assays,</w:t>
      </w:r>
      <w:r>
        <w:rPr>
          <w:spacing w:val="-3"/>
          <w:w w:val="110"/>
        </w:rPr>
        <w:t> </w:t>
      </w:r>
      <w:r>
        <w:rPr>
          <w:w w:val="110"/>
        </w:rPr>
        <w:t>in</w:t>
      </w:r>
      <w:r>
        <w:rPr>
          <w:spacing w:val="-3"/>
          <w:w w:val="110"/>
        </w:rPr>
        <w:t> </w:t>
      </w:r>
      <w:r>
        <w:rPr>
          <w:w w:val="110"/>
        </w:rPr>
        <w:t>particular</w:t>
      </w:r>
      <w:r>
        <w:rPr>
          <w:spacing w:val="-3"/>
          <w:w w:val="110"/>
        </w:rPr>
        <w:t> </w:t>
      </w:r>
      <w:r>
        <w:rPr>
          <w:w w:val="110"/>
        </w:rPr>
        <w:t>also</w:t>
      </w:r>
      <w:r>
        <w:rPr>
          <w:spacing w:val="-2"/>
          <w:w w:val="110"/>
        </w:rPr>
        <w:t> </w:t>
      </w:r>
      <w:r>
        <w:rPr>
          <w:w w:val="110"/>
        </w:rPr>
        <w:t>with</w:t>
      </w:r>
      <w:r>
        <w:rPr>
          <w:spacing w:val="-3"/>
          <w:w w:val="110"/>
        </w:rPr>
        <w:t> </w:t>
      </w:r>
      <w:r>
        <w:rPr>
          <w:w w:val="110"/>
        </w:rPr>
        <w:t>regard</w:t>
      </w:r>
      <w:r>
        <w:rPr>
          <w:spacing w:val="-3"/>
          <w:w w:val="110"/>
        </w:rPr>
        <w:t> </w:t>
      </w:r>
      <w:r>
        <w:rPr>
          <w:w w:val="110"/>
        </w:rPr>
        <w:t>to</w:t>
      </w:r>
      <w:r>
        <w:rPr>
          <w:spacing w:val="-3"/>
          <w:w w:val="110"/>
        </w:rPr>
        <w:t> </w:t>
      </w:r>
      <w:r>
        <w:rPr>
          <w:w w:val="110"/>
        </w:rPr>
        <w:t>their</w:t>
      </w:r>
      <w:r>
        <w:rPr>
          <w:spacing w:val="-2"/>
          <w:w w:val="110"/>
        </w:rPr>
        <w:t> </w:t>
      </w:r>
      <w:r>
        <w:rPr>
          <w:w w:val="110"/>
        </w:rPr>
        <w:t>assay</w:t>
      </w:r>
      <w:r>
        <w:rPr>
          <w:spacing w:val="-3"/>
          <w:w w:val="110"/>
        </w:rPr>
        <w:t> </w:t>
      </w:r>
      <w:r>
        <w:rPr>
          <w:w w:val="110"/>
        </w:rPr>
        <w:t>interference</w:t>
      </w:r>
      <w:r>
        <w:rPr>
          <w:spacing w:val="-2"/>
          <w:w w:val="110"/>
        </w:rPr>
        <w:t> </w:t>
      </w:r>
      <w:r>
        <w:rPr>
          <w:w w:val="110"/>
        </w:rPr>
        <w:t>and</w:t>
      </w:r>
      <w:r>
        <w:rPr>
          <w:spacing w:val="-3"/>
          <w:w w:val="110"/>
        </w:rPr>
        <w:t> </w:t>
      </w:r>
      <w:r>
        <w:rPr>
          <w:w w:val="110"/>
        </w:rPr>
        <w:t>fre- quent hitter behavior. In order to obtain a better understanding of the relevance and value of dedicated models for the prediction of frequent hitters in target-based and cell-based assays, we compared the perfor- mance of the MLP classifiers on test data of the same assay domain to their</w:t>
      </w:r>
      <w:r>
        <w:rPr>
          <w:spacing w:val="-3"/>
          <w:w w:val="110"/>
        </w:rPr>
        <w:t> </w:t>
      </w:r>
      <w:r>
        <w:rPr>
          <w:w w:val="110"/>
        </w:rPr>
        <w:t>performance</w:t>
      </w:r>
      <w:r>
        <w:rPr>
          <w:spacing w:val="-2"/>
          <w:w w:val="110"/>
        </w:rPr>
        <w:t> </w:t>
      </w:r>
      <w:r>
        <w:rPr>
          <w:w w:val="110"/>
        </w:rPr>
        <w:t>on</w:t>
      </w:r>
      <w:r>
        <w:rPr>
          <w:spacing w:val="-3"/>
          <w:w w:val="110"/>
        </w:rPr>
        <w:t> </w:t>
      </w:r>
      <w:r>
        <w:rPr>
          <w:w w:val="110"/>
        </w:rPr>
        <w:t>test</w:t>
      </w:r>
      <w:r>
        <w:rPr>
          <w:spacing w:val="-3"/>
          <w:w w:val="110"/>
        </w:rPr>
        <w:t> </w:t>
      </w:r>
      <w:r>
        <w:rPr>
          <w:w w:val="110"/>
        </w:rPr>
        <w:t>data</w:t>
      </w:r>
      <w:r>
        <w:rPr>
          <w:spacing w:val="-3"/>
          <w:w w:val="110"/>
        </w:rPr>
        <w:t> </w:t>
      </w:r>
      <w:r>
        <w:rPr>
          <w:w w:val="110"/>
        </w:rPr>
        <w:t>of</w:t>
      </w:r>
      <w:r>
        <w:rPr>
          <w:spacing w:val="-3"/>
          <w:w w:val="110"/>
        </w:rPr>
        <w:t> </w:t>
      </w:r>
      <w:r>
        <w:rPr>
          <w:w w:val="110"/>
        </w:rPr>
        <w:t>the</w:t>
      </w:r>
      <w:r>
        <w:rPr>
          <w:spacing w:val="-3"/>
          <w:w w:val="110"/>
        </w:rPr>
        <w:t> </w:t>
      </w:r>
      <w:r>
        <w:rPr>
          <w:w w:val="110"/>
        </w:rPr>
        <w:t>other</w:t>
      </w:r>
      <w:r>
        <w:rPr>
          <w:spacing w:val="-3"/>
          <w:w w:val="110"/>
        </w:rPr>
        <w:t> </w:t>
      </w:r>
      <w:r>
        <w:rPr>
          <w:w w:val="110"/>
        </w:rPr>
        <w:t>assay</w:t>
      </w:r>
      <w:r>
        <w:rPr>
          <w:spacing w:val="-3"/>
          <w:w w:val="110"/>
        </w:rPr>
        <w:t> </w:t>
      </w:r>
      <w:r>
        <w:rPr>
          <w:w w:val="110"/>
        </w:rPr>
        <w:t>domain</w:t>
      </w:r>
      <w:r>
        <w:rPr>
          <w:spacing w:val="-3"/>
          <w:w w:val="110"/>
        </w:rPr>
        <w:t> </w:t>
      </w:r>
      <w:r>
        <w:rPr>
          <w:w w:val="110"/>
        </w:rPr>
        <w:t>(i.e.</w:t>
      </w:r>
      <w:r>
        <w:rPr>
          <w:spacing w:val="-3"/>
          <w:w w:val="110"/>
        </w:rPr>
        <w:t> </w:t>
      </w:r>
      <w:r>
        <w:rPr>
          <w:w w:val="110"/>
        </w:rPr>
        <w:t>classifiers trained on target-based assay data were tested on cell-based assay test set and vice versa).</w:t>
      </w:r>
    </w:p>
    <w:p>
      <w:pPr>
        <w:pStyle w:val="BodyText"/>
        <w:spacing w:line="273" w:lineRule="auto"/>
        <w:ind w:right="116" w:firstLine="239"/>
        <w:jc w:val="both"/>
      </w:pPr>
      <w:r>
        <w:rPr/>
        <w:t>As shown in </w:t>
      </w:r>
      <w:hyperlink w:history="true" w:anchor="_bookmark22">
        <w:r>
          <w:rPr>
            <w:color w:val="0080AC"/>
          </w:rPr>
          <w:t>Fig. 11</w:t>
        </w:r>
      </w:hyperlink>
      <w:r>
        <w:rPr/>
        <w:t>, the PROM-NPROM MLP classifiers trained and</w:t>
      </w:r>
      <w:r>
        <w:rPr>
          <w:w w:val="110"/>
        </w:rPr>
        <w:t> tested on data from the same assay domain clearly outperformed those trained</w:t>
      </w:r>
      <w:r>
        <w:rPr>
          <w:spacing w:val="-8"/>
          <w:w w:val="110"/>
        </w:rPr>
        <w:t> </w:t>
      </w:r>
      <w:r>
        <w:rPr>
          <w:w w:val="110"/>
        </w:rPr>
        <w:t>on</w:t>
      </w:r>
      <w:r>
        <w:rPr>
          <w:spacing w:val="-8"/>
          <w:w w:val="110"/>
        </w:rPr>
        <w:t> </w:t>
      </w:r>
      <w:r>
        <w:rPr>
          <w:w w:val="110"/>
        </w:rPr>
        <w:t>the</w:t>
      </w:r>
      <w:r>
        <w:rPr>
          <w:spacing w:val="-7"/>
          <w:w w:val="110"/>
        </w:rPr>
        <w:t> </w:t>
      </w:r>
      <w:r>
        <w:rPr>
          <w:w w:val="110"/>
        </w:rPr>
        <w:t>other</w:t>
      </w:r>
      <w:r>
        <w:rPr>
          <w:spacing w:val="-7"/>
          <w:w w:val="110"/>
        </w:rPr>
        <w:t> </w:t>
      </w:r>
      <w:r>
        <w:rPr>
          <w:w w:val="110"/>
        </w:rPr>
        <w:t>domain.</w:t>
      </w:r>
      <w:r>
        <w:rPr>
          <w:spacing w:val="-8"/>
          <w:w w:val="110"/>
        </w:rPr>
        <w:t> </w:t>
      </w:r>
      <w:r>
        <w:rPr>
          <w:w w:val="110"/>
        </w:rPr>
        <w:t>The</w:t>
      </w:r>
      <w:r>
        <w:rPr>
          <w:spacing w:val="-8"/>
          <w:w w:val="110"/>
        </w:rPr>
        <w:t> </w:t>
      </w:r>
      <w:r>
        <w:rPr>
          <w:w w:val="110"/>
        </w:rPr>
        <w:t>graphs</w:t>
      </w:r>
      <w:r>
        <w:rPr>
          <w:spacing w:val="-7"/>
          <w:w w:val="110"/>
        </w:rPr>
        <w:t> </w:t>
      </w:r>
      <w:r>
        <w:rPr>
          <w:w w:val="110"/>
        </w:rPr>
        <w:t>also</w:t>
      </w:r>
      <w:r>
        <w:rPr>
          <w:spacing w:val="-7"/>
          <w:w w:val="110"/>
        </w:rPr>
        <w:t> </w:t>
      </w:r>
      <w:r>
        <w:rPr>
          <w:w w:val="110"/>
        </w:rPr>
        <w:t>indicate</w:t>
      </w:r>
      <w:r>
        <w:rPr>
          <w:spacing w:val="-7"/>
          <w:w w:val="110"/>
        </w:rPr>
        <w:t> </w:t>
      </w:r>
      <w:r>
        <w:rPr>
          <w:w w:val="110"/>
        </w:rPr>
        <w:t>that</w:t>
      </w:r>
      <w:r>
        <w:rPr>
          <w:spacing w:val="-8"/>
          <w:w w:val="110"/>
        </w:rPr>
        <w:t> </w:t>
      </w:r>
      <w:r>
        <w:rPr>
          <w:w w:val="110"/>
        </w:rPr>
        <w:t>the</w:t>
      </w:r>
      <w:r>
        <w:rPr>
          <w:spacing w:val="-7"/>
          <w:w w:val="110"/>
        </w:rPr>
        <w:t> </w:t>
      </w:r>
      <w:r>
        <w:rPr>
          <w:w w:val="110"/>
        </w:rPr>
        <w:t>difference in</w:t>
      </w:r>
      <w:r>
        <w:rPr>
          <w:spacing w:val="-11"/>
          <w:w w:val="110"/>
        </w:rPr>
        <w:t> </w:t>
      </w:r>
      <w:r>
        <w:rPr>
          <w:w w:val="110"/>
        </w:rPr>
        <w:t>performance</w:t>
      </w:r>
      <w:r>
        <w:rPr>
          <w:spacing w:val="-10"/>
          <w:w w:val="110"/>
        </w:rPr>
        <w:t> </w:t>
      </w:r>
      <w:r>
        <w:rPr>
          <w:w w:val="110"/>
        </w:rPr>
        <w:t>is</w:t>
      </w:r>
      <w:r>
        <w:rPr>
          <w:spacing w:val="-11"/>
          <w:w w:val="110"/>
        </w:rPr>
        <w:t> </w:t>
      </w:r>
      <w:r>
        <w:rPr>
          <w:w w:val="110"/>
        </w:rPr>
        <w:t>not</w:t>
      </w:r>
      <w:r>
        <w:rPr>
          <w:spacing w:val="-11"/>
          <w:w w:val="110"/>
        </w:rPr>
        <w:t> </w:t>
      </w:r>
      <w:r>
        <w:rPr>
          <w:w w:val="110"/>
        </w:rPr>
        <w:t>the</w:t>
      </w:r>
      <w:r>
        <w:rPr>
          <w:spacing w:val="-10"/>
          <w:w w:val="110"/>
        </w:rPr>
        <w:t> </w:t>
      </w:r>
      <w:r>
        <w:rPr>
          <w:w w:val="110"/>
        </w:rPr>
        <w:t>result</w:t>
      </w:r>
      <w:r>
        <w:rPr>
          <w:spacing w:val="-11"/>
          <w:w w:val="110"/>
        </w:rPr>
        <w:t> </w:t>
      </w:r>
      <w:r>
        <w:rPr>
          <w:w w:val="110"/>
        </w:rPr>
        <w:t>of</w:t>
      </w:r>
      <w:r>
        <w:rPr>
          <w:spacing w:val="-11"/>
          <w:w w:val="110"/>
        </w:rPr>
        <w:t> </w:t>
      </w:r>
      <w:r>
        <w:rPr>
          <w:w w:val="110"/>
        </w:rPr>
        <w:t>differences</w:t>
      </w:r>
      <w:r>
        <w:rPr>
          <w:spacing w:val="-10"/>
          <w:w w:val="110"/>
        </w:rPr>
        <w:t> </w:t>
      </w:r>
      <w:r>
        <w:rPr>
          <w:w w:val="110"/>
        </w:rPr>
        <w:t>in</w:t>
      </w:r>
      <w:r>
        <w:rPr>
          <w:spacing w:val="-11"/>
          <w:w w:val="110"/>
        </w:rPr>
        <w:t> </w:t>
      </w:r>
      <w:r>
        <w:rPr>
          <w:w w:val="110"/>
        </w:rPr>
        <w:t>the</w:t>
      </w:r>
      <w:r>
        <w:rPr>
          <w:spacing w:val="-10"/>
          <w:w w:val="110"/>
        </w:rPr>
        <w:t> </w:t>
      </w:r>
      <w:r>
        <w:rPr>
          <w:w w:val="110"/>
        </w:rPr>
        <w:t>chemical</w:t>
      </w:r>
      <w:r>
        <w:rPr>
          <w:spacing w:val="-11"/>
          <w:w w:val="110"/>
        </w:rPr>
        <w:t> </w:t>
      </w:r>
      <w:r>
        <w:rPr>
          <w:w w:val="110"/>
        </w:rPr>
        <w:t>space</w:t>
      </w:r>
      <w:r>
        <w:rPr>
          <w:spacing w:val="-10"/>
          <w:w w:val="110"/>
        </w:rPr>
        <w:t> </w:t>
      </w:r>
      <w:r>
        <w:rPr>
          <w:w w:val="110"/>
        </w:rPr>
        <w:t>cov- ered</w:t>
      </w:r>
      <w:r>
        <w:rPr>
          <w:spacing w:val="-2"/>
          <w:w w:val="110"/>
        </w:rPr>
        <w:t> </w:t>
      </w:r>
      <w:r>
        <w:rPr>
          <w:w w:val="110"/>
        </w:rPr>
        <w:t>by</w:t>
      </w:r>
      <w:r>
        <w:rPr>
          <w:spacing w:val="-2"/>
          <w:w w:val="110"/>
        </w:rPr>
        <w:t> </w:t>
      </w:r>
      <w:r>
        <w:rPr>
          <w:w w:val="110"/>
        </w:rPr>
        <w:t>the</w:t>
      </w:r>
      <w:r>
        <w:rPr>
          <w:spacing w:val="-2"/>
          <w:w w:val="110"/>
        </w:rPr>
        <w:t> </w:t>
      </w:r>
      <w:r>
        <w:rPr>
          <w:w w:val="110"/>
        </w:rPr>
        <w:t>individual</w:t>
      </w:r>
      <w:r>
        <w:rPr>
          <w:spacing w:val="-3"/>
          <w:w w:val="110"/>
        </w:rPr>
        <w:t> </w:t>
      </w:r>
      <w:r>
        <w:rPr>
          <w:w w:val="110"/>
        </w:rPr>
        <w:t>data</w:t>
      </w:r>
      <w:r>
        <w:rPr>
          <w:spacing w:val="-2"/>
          <w:w w:val="110"/>
        </w:rPr>
        <w:t> </w:t>
      </w:r>
      <w:r>
        <w:rPr>
          <w:w w:val="110"/>
        </w:rPr>
        <w:t>sets:</w:t>
      </w:r>
      <w:r>
        <w:rPr>
          <w:spacing w:val="-2"/>
          <w:w w:val="110"/>
        </w:rPr>
        <w:t> </w:t>
      </w:r>
      <w:r>
        <w:rPr>
          <w:w w:val="110"/>
        </w:rPr>
        <w:t>even</w:t>
      </w:r>
      <w:r>
        <w:rPr>
          <w:spacing w:val="-2"/>
          <w:w w:val="110"/>
        </w:rPr>
        <w:t> </w:t>
      </w:r>
      <w:r>
        <w:rPr>
          <w:w w:val="110"/>
        </w:rPr>
        <w:t>for</w:t>
      </w:r>
      <w:r>
        <w:rPr>
          <w:spacing w:val="-2"/>
          <w:w w:val="110"/>
        </w:rPr>
        <w:t> </w:t>
      </w:r>
      <w:r>
        <w:rPr>
          <w:w w:val="110"/>
        </w:rPr>
        <w:t>test</w:t>
      </w:r>
      <w:r>
        <w:rPr>
          <w:spacing w:val="-2"/>
          <w:w w:val="110"/>
        </w:rPr>
        <w:t> </w:t>
      </w:r>
      <w:r>
        <w:rPr>
          <w:w w:val="110"/>
        </w:rPr>
        <w:t>compounds</w:t>
      </w:r>
      <w:r>
        <w:rPr>
          <w:spacing w:val="-2"/>
          <w:w w:val="110"/>
        </w:rPr>
        <w:t> </w:t>
      </w:r>
      <w:r>
        <w:rPr>
          <w:w w:val="110"/>
        </w:rPr>
        <w:t>that</w:t>
      </w:r>
      <w:r>
        <w:rPr>
          <w:spacing w:val="-2"/>
          <w:w w:val="110"/>
        </w:rPr>
        <w:t> </w:t>
      </w:r>
      <w:r>
        <w:rPr>
          <w:w w:val="110"/>
        </w:rPr>
        <w:t>are</w:t>
      </w:r>
      <w:r>
        <w:rPr>
          <w:spacing w:val="-2"/>
          <w:w w:val="110"/>
        </w:rPr>
        <w:t> </w:t>
      </w:r>
      <w:r>
        <w:rPr>
          <w:w w:val="110"/>
        </w:rPr>
        <w:t>struc- turally closely related to those represented by the training set, models trained</w:t>
      </w:r>
      <w:r>
        <w:rPr>
          <w:w w:val="110"/>
        </w:rPr>
        <w:t> on</w:t>
      </w:r>
      <w:r>
        <w:rPr>
          <w:w w:val="110"/>
        </w:rPr>
        <w:t> target-based</w:t>
      </w:r>
      <w:r>
        <w:rPr>
          <w:w w:val="110"/>
        </w:rPr>
        <w:t> assay</w:t>
      </w:r>
      <w:r>
        <w:rPr>
          <w:w w:val="110"/>
        </w:rPr>
        <w:t> data</w:t>
      </w:r>
      <w:r>
        <w:rPr>
          <w:w w:val="110"/>
        </w:rPr>
        <w:t> do</w:t>
      </w:r>
      <w:r>
        <w:rPr>
          <w:w w:val="110"/>
        </w:rPr>
        <w:t> not</w:t>
      </w:r>
      <w:r>
        <w:rPr>
          <w:w w:val="110"/>
        </w:rPr>
        <w:t> perform</w:t>
      </w:r>
      <w:r>
        <w:rPr>
          <w:w w:val="110"/>
        </w:rPr>
        <w:t> well</w:t>
      </w:r>
      <w:r>
        <w:rPr>
          <w:w w:val="110"/>
        </w:rPr>
        <w:t> on</w:t>
      </w:r>
      <w:r>
        <w:rPr>
          <w:w w:val="110"/>
        </w:rPr>
        <w:t> cell-based assay data and vice versa.</w:t>
      </w:r>
    </w:p>
    <w:p>
      <w:pPr>
        <w:pStyle w:val="BodyText"/>
        <w:spacing w:line="273" w:lineRule="auto"/>
        <w:ind w:right="117" w:firstLine="239"/>
        <w:jc w:val="both"/>
      </w:pPr>
      <w:r>
        <w:rPr>
          <w:w w:val="105"/>
        </w:rPr>
        <w:t>For</w:t>
      </w:r>
      <w:r>
        <w:rPr>
          <w:w w:val="105"/>
        </w:rPr>
        <w:t> the</w:t>
      </w:r>
      <w:r>
        <w:rPr>
          <w:w w:val="105"/>
        </w:rPr>
        <w:t> cell-based</w:t>
      </w:r>
      <w:r>
        <w:rPr>
          <w:w w:val="105"/>
        </w:rPr>
        <w:t> assay</w:t>
      </w:r>
      <w:r>
        <w:rPr>
          <w:w w:val="105"/>
        </w:rPr>
        <w:t> test</w:t>
      </w:r>
      <w:r>
        <w:rPr>
          <w:w w:val="105"/>
        </w:rPr>
        <w:t> data,</w:t>
      </w:r>
      <w:r>
        <w:rPr>
          <w:w w:val="105"/>
        </w:rPr>
        <w:t> the</w:t>
      </w:r>
      <w:r>
        <w:rPr>
          <w:w w:val="105"/>
        </w:rPr>
        <w:t> MCC</w:t>
      </w:r>
      <w:r>
        <w:rPr>
          <w:w w:val="105"/>
        </w:rPr>
        <w:t> of</w:t>
      </w:r>
      <w:r>
        <w:rPr>
          <w:w w:val="105"/>
        </w:rPr>
        <w:t> the</w:t>
      </w:r>
      <w:r>
        <w:rPr>
          <w:w w:val="105"/>
        </w:rPr>
        <w:t> PROM-NPROM MLP</w:t>
      </w:r>
      <w:r>
        <w:rPr>
          <w:spacing w:val="39"/>
          <w:w w:val="105"/>
        </w:rPr>
        <w:t> </w:t>
      </w:r>
      <w:r>
        <w:rPr>
          <w:w w:val="105"/>
        </w:rPr>
        <w:t>classifier</w:t>
      </w:r>
      <w:r>
        <w:rPr>
          <w:spacing w:val="39"/>
          <w:w w:val="105"/>
        </w:rPr>
        <w:t> </w:t>
      </w:r>
      <w:r>
        <w:rPr>
          <w:w w:val="105"/>
        </w:rPr>
        <w:t>trained</w:t>
      </w:r>
      <w:r>
        <w:rPr>
          <w:spacing w:val="39"/>
          <w:w w:val="105"/>
        </w:rPr>
        <w:t> </w:t>
      </w:r>
      <w:r>
        <w:rPr>
          <w:w w:val="105"/>
        </w:rPr>
        <w:t>on</w:t>
      </w:r>
      <w:r>
        <w:rPr>
          <w:spacing w:val="39"/>
          <w:w w:val="105"/>
        </w:rPr>
        <w:t> </w:t>
      </w:r>
      <w:r>
        <w:rPr>
          <w:w w:val="105"/>
        </w:rPr>
        <w:t>target-based</w:t>
      </w:r>
      <w:r>
        <w:rPr>
          <w:spacing w:val="39"/>
          <w:w w:val="105"/>
        </w:rPr>
        <w:t> </w:t>
      </w:r>
      <w:r>
        <w:rPr>
          <w:w w:val="105"/>
        </w:rPr>
        <w:t>assay</w:t>
      </w:r>
      <w:r>
        <w:rPr>
          <w:spacing w:val="39"/>
          <w:w w:val="105"/>
        </w:rPr>
        <w:t> </w:t>
      </w:r>
      <w:r>
        <w:rPr>
          <w:w w:val="105"/>
        </w:rPr>
        <w:t>data</w:t>
      </w:r>
      <w:r>
        <w:rPr>
          <w:spacing w:val="39"/>
          <w:w w:val="105"/>
        </w:rPr>
        <w:t> </w:t>
      </w:r>
      <w:r>
        <w:rPr>
          <w:w w:val="105"/>
        </w:rPr>
        <w:t>was</w:t>
      </w:r>
      <w:r>
        <w:rPr>
          <w:spacing w:val="39"/>
          <w:w w:val="105"/>
        </w:rPr>
        <w:t> </w:t>
      </w:r>
      <w:r>
        <w:rPr>
          <w:w w:val="105"/>
        </w:rPr>
        <w:t>just</w:t>
      </w:r>
      <w:r>
        <w:rPr>
          <w:spacing w:val="39"/>
          <w:w w:val="105"/>
        </w:rPr>
        <w:t> </w:t>
      </w:r>
      <w:r>
        <w:rPr>
          <w:w w:val="105"/>
        </w:rPr>
        <w:t>0.189</w:t>
      </w:r>
      <w:r>
        <w:rPr>
          <w:spacing w:val="39"/>
          <w:w w:val="105"/>
        </w:rPr>
        <w:t> </w:t>
      </w:r>
      <w:r>
        <w:rPr>
          <w:spacing w:val="-4"/>
          <w:w w:val="105"/>
        </w:rPr>
        <w:t>(vs.</w:t>
      </w:r>
    </w:p>
    <w:p>
      <w:pPr>
        <w:spacing w:after="0" w:line="273" w:lineRule="auto"/>
        <w:jc w:val="both"/>
        <w:sectPr>
          <w:type w:val="continuous"/>
          <w:pgSz w:w="11910" w:h="15880"/>
          <w:pgMar w:header="726" w:footer="490" w:top="620" w:bottom="280" w:left="640" w:right="620"/>
          <w:cols w:num="2" w:equalWidth="0">
            <w:col w:w="5187" w:space="193"/>
            <w:col w:w="5270"/>
          </w:cols>
        </w:sectPr>
      </w:pPr>
    </w:p>
    <w:p>
      <w:pPr>
        <w:pStyle w:val="BodyText"/>
        <w:spacing w:before="91"/>
        <w:ind w:left="0"/>
        <w:rPr>
          <w:sz w:val="14"/>
        </w:rPr>
      </w:pPr>
    </w:p>
    <w:p>
      <w:pPr>
        <w:spacing w:line="285" w:lineRule="auto" w:before="0"/>
        <w:ind w:left="6597" w:right="117" w:firstLine="0"/>
        <w:jc w:val="both"/>
        <w:rPr>
          <w:sz w:val="14"/>
        </w:rPr>
      </w:pPr>
      <w:r>
        <w:rPr/>
        <w:drawing>
          <wp:anchor distT="0" distB="0" distL="0" distR="0" allowOverlap="1" layoutInCell="1" locked="0" behindDoc="0" simplePos="0" relativeHeight="15742976">
            <wp:simplePos x="0" y="0"/>
            <wp:positionH relativeFrom="page">
              <wp:posOffset>481469</wp:posOffset>
            </wp:positionH>
            <wp:positionV relativeFrom="paragraph">
              <wp:posOffset>11830</wp:posOffset>
            </wp:positionV>
            <wp:extent cx="3962400" cy="1832609"/>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28" cstate="print"/>
                    <a:stretch>
                      <a:fillRect/>
                    </a:stretch>
                  </pic:blipFill>
                  <pic:spPr>
                    <a:xfrm>
                      <a:off x="0" y="0"/>
                      <a:ext cx="3962400" cy="1832609"/>
                    </a:xfrm>
                    <a:prstGeom prst="rect">
                      <a:avLst/>
                    </a:prstGeom>
                  </pic:spPr>
                </pic:pic>
              </a:graphicData>
            </a:graphic>
          </wp:anchor>
        </w:drawing>
      </w:r>
      <w:bookmarkStart w:name="_bookmark21" w:id="47"/>
      <w:bookmarkEnd w:id="47"/>
      <w:r>
        <w:rPr/>
      </w:r>
      <w:r>
        <w:rPr>
          <w:rFonts w:ascii="Times New Roman"/>
          <w:b/>
          <w:w w:val="115"/>
          <w:sz w:val="14"/>
        </w:rPr>
        <w:t>Fig.</w:t>
      </w:r>
      <w:r>
        <w:rPr>
          <w:rFonts w:ascii="Times New Roman"/>
          <w:b/>
          <w:spacing w:val="-11"/>
          <w:w w:val="115"/>
          <w:sz w:val="14"/>
        </w:rPr>
        <w:t> </w:t>
      </w:r>
      <w:r>
        <w:rPr>
          <w:rFonts w:ascii="Times New Roman"/>
          <w:b/>
          <w:w w:val="115"/>
          <w:sz w:val="14"/>
        </w:rPr>
        <w:t>9.</w:t>
      </w:r>
      <w:r>
        <w:rPr>
          <w:rFonts w:ascii="Times New Roman"/>
          <w:b/>
          <w:spacing w:val="-10"/>
          <w:w w:val="115"/>
          <w:sz w:val="14"/>
        </w:rPr>
        <w:t> </w:t>
      </w:r>
      <w:r>
        <w:rPr>
          <w:w w:val="115"/>
          <w:sz w:val="14"/>
        </w:rPr>
        <w:t>Performance</w:t>
      </w:r>
      <w:r>
        <w:rPr>
          <w:spacing w:val="-10"/>
          <w:w w:val="115"/>
          <w:sz w:val="14"/>
        </w:rPr>
        <w:t> </w:t>
      </w:r>
      <w:r>
        <w:rPr>
          <w:w w:val="115"/>
          <w:sz w:val="14"/>
        </w:rPr>
        <w:t>(quantified</w:t>
      </w:r>
      <w:r>
        <w:rPr>
          <w:spacing w:val="-10"/>
          <w:w w:val="115"/>
          <w:sz w:val="14"/>
        </w:rPr>
        <w:t> </w:t>
      </w:r>
      <w:r>
        <w:rPr>
          <w:w w:val="115"/>
          <w:sz w:val="14"/>
        </w:rPr>
        <w:t>as</w:t>
      </w:r>
      <w:r>
        <w:rPr>
          <w:spacing w:val="-10"/>
          <w:w w:val="115"/>
          <w:sz w:val="14"/>
        </w:rPr>
        <w:t> </w:t>
      </w:r>
      <w:r>
        <w:rPr>
          <w:w w:val="115"/>
          <w:sz w:val="14"/>
        </w:rPr>
        <w:t>MCC)</w:t>
      </w:r>
      <w:r>
        <w:rPr>
          <w:spacing w:val="-10"/>
          <w:w w:val="115"/>
          <w:sz w:val="14"/>
        </w:rPr>
        <w:t> </w:t>
      </w:r>
      <w:r>
        <w:rPr>
          <w:w w:val="115"/>
          <w:sz w:val="14"/>
        </w:rPr>
        <w:t>of</w:t>
      </w:r>
      <w:r>
        <w:rPr>
          <w:spacing w:val="-10"/>
          <w:w w:val="115"/>
          <w:sz w:val="14"/>
        </w:rPr>
        <w:t> </w:t>
      </w:r>
      <w:r>
        <w:rPr>
          <w:w w:val="115"/>
          <w:sz w:val="14"/>
        </w:rPr>
        <w:t>(A)</w:t>
      </w:r>
      <w:r>
        <w:rPr>
          <w:spacing w:val="-10"/>
          <w:w w:val="115"/>
          <w:sz w:val="14"/>
        </w:rPr>
        <w:t> </w:t>
      </w:r>
      <w:r>
        <w:rPr>
          <w:w w:val="115"/>
          <w:sz w:val="14"/>
        </w:rPr>
        <w:t>the</w:t>
      </w:r>
      <w:r>
        <w:rPr>
          <w:spacing w:val="-10"/>
          <w:w w:val="115"/>
          <w:sz w:val="14"/>
        </w:rPr>
        <w:t> </w:t>
      </w:r>
      <w:r>
        <w:rPr>
          <w:w w:val="115"/>
          <w:sz w:val="14"/>
        </w:rPr>
        <w:t>HPROM- </w:t>
      </w:r>
      <w:r>
        <w:rPr>
          <w:sz w:val="14"/>
        </w:rPr>
        <w:t>NPROM MLP classifiers and (B) the PROM-NPROM MLP classi-</w:t>
      </w:r>
      <w:r>
        <w:rPr>
          <w:spacing w:val="40"/>
          <w:w w:val="110"/>
          <w:sz w:val="14"/>
        </w:rPr>
        <w:t> </w:t>
      </w:r>
      <w:r>
        <w:rPr>
          <w:w w:val="110"/>
          <w:sz w:val="14"/>
        </w:rPr>
        <w:t>fiers</w:t>
      </w:r>
      <w:r>
        <w:rPr>
          <w:spacing w:val="-2"/>
          <w:w w:val="110"/>
          <w:sz w:val="14"/>
        </w:rPr>
        <w:t> </w:t>
      </w:r>
      <w:r>
        <w:rPr>
          <w:w w:val="110"/>
          <w:sz w:val="14"/>
        </w:rPr>
        <w:t>as</w:t>
      </w:r>
      <w:r>
        <w:rPr>
          <w:spacing w:val="-2"/>
          <w:w w:val="110"/>
          <w:sz w:val="14"/>
        </w:rPr>
        <w:t> </w:t>
      </w:r>
      <w:r>
        <w:rPr>
          <w:w w:val="110"/>
          <w:sz w:val="14"/>
        </w:rPr>
        <w:t>a</w:t>
      </w:r>
      <w:r>
        <w:rPr>
          <w:spacing w:val="-2"/>
          <w:w w:val="110"/>
          <w:sz w:val="14"/>
        </w:rPr>
        <w:t> </w:t>
      </w:r>
      <w:r>
        <w:rPr>
          <w:w w:val="110"/>
          <w:sz w:val="14"/>
        </w:rPr>
        <w:t>function</w:t>
      </w:r>
      <w:r>
        <w:rPr>
          <w:spacing w:val="-2"/>
          <w:w w:val="110"/>
          <w:sz w:val="14"/>
        </w:rPr>
        <w:t> </w:t>
      </w:r>
      <w:r>
        <w:rPr>
          <w:w w:val="110"/>
          <w:sz w:val="14"/>
        </w:rPr>
        <w:t>of</w:t>
      </w:r>
      <w:r>
        <w:rPr>
          <w:spacing w:val="-2"/>
          <w:w w:val="110"/>
          <w:sz w:val="14"/>
        </w:rPr>
        <w:t> </w:t>
      </w:r>
      <w:r>
        <w:rPr>
          <w:w w:val="110"/>
          <w:sz w:val="14"/>
        </w:rPr>
        <w:t>the</w:t>
      </w:r>
      <w:r>
        <w:rPr>
          <w:spacing w:val="-2"/>
          <w:w w:val="110"/>
          <w:sz w:val="14"/>
        </w:rPr>
        <w:t> </w:t>
      </w:r>
      <w:r>
        <w:rPr>
          <w:w w:val="110"/>
          <w:sz w:val="14"/>
        </w:rPr>
        <w:t>structural</w:t>
      </w:r>
      <w:r>
        <w:rPr>
          <w:spacing w:val="-3"/>
          <w:w w:val="110"/>
          <w:sz w:val="14"/>
        </w:rPr>
        <w:t> </w:t>
      </w:r>
      <w:r>
        <w:rPr>
          <w:w w:val="110"/>
          <w:sz w:val="14"/>
        </w:rPr>
        <w:t>similarity</w:t>
      </w:r>
      <w:r>
        <w:rPr>
          <w:spacing w:val="-4"/>
          <w:w w:val="110"/>
          <w:sz w:val="14"/>
        </w:rPr>
        <w:t> </w:t>
      </w:r>
      <w:r>
        <w:rPr>
          <w:w w:val="110"/>
          <w:sz w:val="14"/>
        </w:rPr>
        <w:t>(measured</w:t>
      </w:r>
      <w:r>
        <w:rPr>
          <w:spacing w:val="-2"/>
          <w:w w:val="110"/>
          <w:sz w:val="14"/>
        </w:rPr>
        <w:t> </w:t>
      </w:r>
      <w:r>
        <w:rPr>
          <w:w w:val="110"/>
          <w:sz w:val="14"/>
        </w:rPr>
        <w:t>as</w:t>
      </w:r>
      <w:r>
        <w:rPr>
          <w:spacing w:val="-2"/>
          <w:w w:val="110"/>
          <w:sz w:val="14"/>
        </w:rPr>
        <w:t> </w:t>
      </w:r>
      <w:r>
        <w:rPr>
          <w:w w:val="110"/>
          <w:sz w:val="14"/>
        </w:rPr>
        <w:t>Tan-</w:t>
      </w:r>
      <w:r>
        <w:rPr>
          <w:w w:val="115"/>
          <w:sz w:val="14"/>
        </w:rPr>
        <w:t> imoto</w:t>
      </w:r>
      <w:r>
        <w:rPr>
          <w:w w:val="115"/>
          <w:sz w:val="14"/>
        </w:rPr>
        <w:t> similarity</w:t>
      </w:r>
      <w:r>
        <w:rPr>
          <w:w w:val="115"/>
          <w:sz w:val="14"/>
        </w:rPr>
        <w:t> on</w:t>
      </w:r>
      <w:r>
        <w:rPr>
          <w:w w:val="115"/>
          <w:sz w:val="14"/>
        </w:rPr>
        <w:t> Morgan2</w:t>
      </w:r>
      <w:r>
        <w:rPr>
          <w:w w:val="115"/>
          <w:sz w:val="14"/>
        </w:rPr>
        <w:t> fingerprints)</w:t>
      </w:r>
      <w:r>
        <w:rPr>
          <w:w w:val="115"/>
          <w:sz w:val="14"/>
        </w:rPr>
        <w:t> between</w:t>
      </w:r>
      <w:r>
        <w:rPr>
          <w:w w:val="115"/>
          <w:sz w:val="14"/>
        </w:rPr>
        <w:t> the</w:t>
      </w:r>
      <w:r>
        <w:rPr>
          <w:w w:val="115"/>
          <w:sz w:val="14"/>
        </w:rPr>
        <w:t> com- pounds</w:t>
      </w:r>
      <w:r>
        <w:rPr>
          <w:w w:val="115"/>
          <w:sz w:val="14"/>
        </w:rPr>
        <w:t> in</w:t>
      </w:r>
      <w:r>
        <w:rPr>
          <w:w w:val="115"/>
          <w:sz w:val="14"/>
        </w:rPr>
        <w:t> the</w:t>
      </w:r>
      <w:r>
        <w:rPr>
          <w:w w:val="115"/>
          <w:sz w:val="14"/>
        </w:rPr>
        <w:t> test</w:t>
      </w:r>
      <w:r>
        <w:rPr>
          <w:w w:val="115"/>
          <w:sz w:val="14"/>
        </w:rPr>
        <w:t> and</w:t>
      </w:r>
      <w:r>
        <w:rPr>
          <w:w w:val="115"/>
          <w:sz w:val="14"/>
        </w:rPr>
        <w:t> the</w:t>
      </w:r>
      <w:r>
        <w:rPr>
          <w:w w:val="115"/>
          <w:sz w:val="14"/>
        </w:rPr>
        <w:t> training</w:t>
      </w:r>
      <w:r>
        <w:rPr>
          <w:w w:val="115"/>
          <w:sz w:val="14"/>
        </w:rPr>
        <w:t> sets.</w:t>
      </w:r>
      <w:r>
        <w:rPr>
          <w:w w:val="115"/>
          <w:sz w:val="14"/>
        </w:rPr>
        <w:t> For</w:t>
      </w:r>
      <w:r>
        <w:rPr>
          <w:w w:val="115"/>
          <w:sz w:val="14"/>
        </w:rPr>
        <w:t> each</w:t>
      </w:r>
      <w:r>
        <w:rPr>
          <w:w w:val="115"/>
          <w:sz w:val="14"/>
        </w:rPr>
        <w:t> data</w:t>
      </w:r>
      <w:r>
        <w:rPr>
          <w:w w:val="115"/>
          <w:sz w:val="14"/>
        </w:rPr>
        <w:t> point the</w:t>
      </w:r>
      <w:r>
        <w:rPr>
          <w:spacing w:val="-6"/>
          <w:w w:val="115"/>
          <w:sz w:val="14"/>
        </w:rPr>
        <w:t> </w:t>
      </w:r>
      <w:r>
        <w:rPr>
          <w:w w:val="115"/>
          <w:sz w:val="14"/>
        </w:rPr>
        <w:t>variance</w:t>
      </w:r>
      <w:r>
        <w:rPr>
          <w:spacing w:val="-6"/>
          <w:w w:val="115"/>
          <w:sz w:val="14"/>
        </w:rPr>
        <w:t> </w:t>
      </w:r>
      <w:r>
        <w:rPr>
          <w:w w:val="115"/>
          <w:sz w:val="14"/>
        </w:rPr>
        <w:t>was</w:t>
      </w:r>
      <w:r>
        <w:rPr>
          <w:spacing w:val="-6"/>
          <w:w w:val="115"/>
          <w:sz w:val="14"/>
        </w:rPr>
        <w:t> </w:t>
      </w:r>
      <w:r>
        <w:rPr>
          <w:w w:val="115"/>
          <w:sz w:val="14"/>
        </w:rPr>
        <w:t>estimated</w:t>
      </w:r>
      <w:r>
        <w:rPr>
          <w:spacing w:val="-7"/>
          <w:w w:val="115"/>
          <w:sz w:val="14"/>
        </w:rPr>
        <w:t> </w:t>
      </w:r>
      <w:r>
        <w:rPr>
          <w:w w:val="115"/>
          <w:sz w:val="14"/>
        </w:rPr>
        <w:t>by</w:t>
      </w:r>
      <w:r>
        <w:rPr>
          <w:spacing w:val="-6"/>
          <w:w w:val="115"/>
          <w:sz w:val="14"/>
        </w:rPr>
        <w:t> </w:t>
      </w:r>
      <w:r>
        <w:rPr>
          <w:w w:val="115"/>
          <w:sz w:val="14"/>
        </w:rPr>
        <w:t>running</w:t>
      </w:r>
      <w:r>
        <w:rPr>
          <w:spacing w:val="-6"/>
          <w:w w:val="115"/>
          <w:sz w:val="14"/>
        </w:rPr>
        <w:t> </w:t>
      </w:r>
      <w:r>
        <w:rPr>
          <w:w w:val="115"/>
          <w:sz w:val="14"/>
        </w:rPr>
        <w:t>the</w:t>
      </w:r>
      <w:r>
        <w:rPr>
          <w:spacing w:val="-6"/>
          <w:w w:val="115"/>
          <w:sz w:val="14"/>
        </w:rPr>
        <w:t> </w:t>
      </w:r>
      <w:r>
        <w:rPr>
          <w:w w:val="115"/>
          <w:sz w:val="14"/>
        </w:rPr>
        <w:t>models</w:t>
      </w:r>
      <w:r>
        <w:rPr>
          <w:spacing w:val="-6"/>
          <w:w w:val="115"/>
          <w:sz w:val="14"/>
        </w:rPr>
        <w:t> </w:t>
      </w:r>
      <w:r>
        <w:rPr>
          <w:w w:val="115"/>
          <w:sz w:val="14"/>
        </w:rPr>
        <w:t>on</w:t>
      </w:r>
      <w:r>
        <w:rPr>
          <w:spacing w:val="-6"/>
          <w:w w:val="115"/>
          <w:sz w:val="14"/>
        </w:rPr>
        <w:t> </w:t>
      </w:r>
      <w:r>
        <w:rPr>
          <w:w w:val="115"/>
          <w:sz w:val="14"/>
        </w:rPr>
        <w:t>ten</w:t>
      </w:r>
      <w:r>
        <w:rPr>
          <w:spacing w:val="-6"/>
          <w:w w:val="115"/>
          <w:sz w:val="14"/>
        </w:rPr>
        <w:t> </w:t>
      </w:r>
      <w:r>
        <w:rPr>
          <w:w w:val="115"/>
          <w:sz w:val="14"/>
        </w:rPr>
        <w:t>ran- </w:t>
      </w:r>
      <w:r>
        <w:rPr>
          <w:w w:val="110"/>
          <w:sz w:val="14"/>
        </w:rPr>
        <w:t>domly</w:t>
      </w:r>
      <w:r>
        <w:rPr>
          <w:spacing w:val="-3"/>
          <w:w w:val="110"/>
          <w:sz w:val="14"/>
        </w:rPr>
        <w:t> </w:t>
      </w:r>
      <w:r>
        <w:rPr>
          <w:w w:val="110"/>
          <w:sz w:val="14"/>
        </w:rPr>
        <w:t>selected</w:t>
      </w:r>
      <w:r>
        <w:rPr>
          <w:spacing w:val="-2"/>
          <w:w w:val="110"/>
          <w:sz w:val="14"/>
        </w:rPr>
        <w:t> </w:t>
      </w:r>
      <w:r>
        <w:rPr>
          <w:w w:val="110"/>
          <w:sz w:val="14"/>
        </w:rPr>
        <w:t>subsets</w:t>
      </w:r>
      <w:r>
        <w:rPr>
          <w:spacing w:val="-2"/>
          <w:w w:val="110"/>
          <w:sz w:val="14"/>
        </w:rPr>
        <w:t> </w:t>
      </w:r>
      <w:r>
        <w:rPr>
          <w:w w:val="110"/>
          <w:sz w:val="14"/>
        </w:rPr>
        <w:t>of</w:t>
      </w:r>
      <w:r>
        <w:rPr>
          <w:spacing w:val="-2"/>
          <w:w w:val="110"/>
          <w:sz w:val="14"/>
        </w:rPr>
        <w:t> </w:t>
      </w:r>
      <w:r>
        <w:rPr>
          <w:w w:val="110"/>
          <w:sz w:val="14"/>
        </w:rPr>
        <w:t>the</w:t>
      </w:r>
      <w:r>
        <w:rPr>
          <w:spacing w:val="-3"/>
          <w:w w:val="110"/>
          <w:sz w:val="14"/>
        </w:rPr>
        <w:t> </w:t>
      </w:r>
      <w:r>
        <w:rPr>
          <w:w w:val="110"/>
          <w:sz w:val="14"/>
        </w:rPr>
        <w:t>test</w:t>
      </w:r>
      <w:r>
        <w:rPr>
          <w:spacing w:val="-2"/>
          <w:w w:val="110"/>
          <w:sz w:val="14"/>
        </w:rPr>
        <w:t> </w:t>
      </w:r>
      <w:r>
        <w:rPr>
          <w:w w:val="110"/>
          <w:sz w:val="14"/>
        </w:rPr>
        <w:t>data</w:t>
      </w:r>
      <w:r>
        <w:rPr>
          <w:spacing w:val="-3"/>
          <w:w w:val="110"/>
          <w:sz w:val="14"/>
        </w:rPr>
        <w:t> </w:t>
      </w:r>
      <w:r>
        <w:rPr>
          <w:w w:val="110"/>
          <w:sz w:val="14"/>
        </w:rPr>
        <w:t>(see</w:t>
      </w:r>
      <w:r>
        <w:rPr>
          <w:spacing w:val="-3"/>
          <w:w w:val="110"/>
          <w:sz w:val="14"/>
        </w:rPr>
        <w:t> </w:t>
      </w:r>
      <w:r>
        <w:rPr>
          <w:w w:val="110"/>
          <w:sz w:val="14"/>
        </w:rPr>
        <w:t>Materials</w:t>
      </w:r>
      <w:r>
        <w:rPr>
          <w:spacing w:val="-3"/>
          <w:w w:val="110"/>
          <w:sz w:val="14"/>
        </w:rPr>
        <w:t> </w:t>
      </w:r>
      <w:r>
        <w:rPr>
          <w:w w:val="110"/>
          <w:sz w:val="14"/>
        </w:rPr>
        <w:t>and</w:t>
      </w:r>
      <w:r>
        <w:rPr>
          <w:spacing w:val="-2"/>
          <w:w w:val="110"/>
          <w:sz w:val="14"/>
        </w:rPr>
        <w:t> </w:t>
      </w:r>
      <w:r>
        <w:rPr>
          <w:spacing w:val="-2"/>
          <w:w w:val="110"/>
          <w:sz w:val="14"/>
        </w:rPr>
        <w:t>Meth-</w:t>
      </w:r>
    </w:p>
    <w:p>
      <w:pPr>
        <w:spacing w:line="117" w:lineRule="auto" w:before="65"/>
        <w:ind w:left="6597" w:right="117" w:firstLine="0"/>
        <w:jc w:val="both"/>
        <w:rPr>
          <w:sz w:val="14"/>
        </w:rPr>
      </w:pPr>
      <w:r>
        <w:rPr>
          <w:w w:val="110"/>
          <w:sz w:val="14"/>
        </w:rPr>
        <w:t>range</w:t>
      </w:r>
      <w:r>
        <w:rPr>
          <w:spacing w:val="23"/>
          <w:w w:val="110"/>
          <w:sz w:val="14"/>
        </w:rPr>
        <w:t> </w:t>
      </w:r>
      <w:r>
        <w:rPr>
          <w:w w:val="110"/>
          <w:sz w:val="14"/>
        </w:rPr>
        <w:t>of</w:t>
      </w:r>
      <w:r>
        <w:rPr>
          <w:spacing w:val="23"/>
          <w:w w:val="110"/>
          <w:sz w:val="14"/>
        </w:rPr>
        <w:t> </w:t>
      </w:r>
      <w:r>
        <w:rPr>
          <w:w w:val="110"/>
          <w:sz w:val="14"/>
        </w:rPr>
        <w:t>1.9</w:t>
      </w:r>
      <w:r>
        <w:rPr>
          <w:spacing w:val="23"/>
          <w:w w:val="110"/>
          <w:sz w:val="14"/>
        </w:rPr>
        <w:t> </w:t>
      </w:r>
      <w:r>
        <w:rPr>
          <w:rFonts w:ascii="STIX Math" w:hAnsi="STIX Math"/>
          <w:w w:val="110"/>
          <w:sz w:val="14"/>
        </w:rPr>
        <w:t>×</w:t>
      </w:r>
      <w:r>
        <w:rPr>
          <w:rFonts w:ascii="STIX Math" w:hAnsi="STIX Math"/>
          <w:spacing w:val="22"/>
          <w:w w:val="110"/>
          <w:sz w:val="14"/>
        </w:rPr>
        <w:t> </w:t>
      </w:r>
      <w:r>
        <w:rPr>
          <w:w w:val="110"/>
          <w:sz w:val="14"/>
        </w:rPr>
        <w:t>10</w:t>
      </w:r>
      <w:r>
        <w:rPr>
          <w:rFonts w:ascii="STIX Math" w:hAnsi="STIX Math"/>
          <w:w w:val="110"/>
          <w:sz w:val="14"/>
          <w:vertAlign w:val="superscript"/>
        </w:rPr>
        <w:t>−</w:t>
      </w:r>
      <w:r>
        <w:rPr>
          <w:w w:val="110"/>
          <w:sz w:val="14"/>
          <w:vertAlign w:val="superscript"/>
        </w:rPr>
        <w:t>6</w:t>
      </w:r>
      <w:r>
        <w:rPr>
          <w:spacing w:val="35"/>
          <w:w w:val="110"/>
          <w:sz w:val="14"/>
          <w:vertAlign w:val="baseline"/>
        </w:rPr>
        <w:t> </w:t>
      </w:r>
      <w:r>
        <w:rPr>
          <w:w w:val="110"/>
          <w:sz w:val="14"/>
          <w:vertAlign w:val="baseline"/>
        </w:rPr>
        <w:t>to</w:t>
      </w:r>
      <w:r>
        <w:rPr>
          <w:spacing w:val="23"/>
          <w:w w:val="110"/>
          <w:sz w:val="14"/>
          <w:vertAlign w:val="baseline"/>
        </w:rPr>
        <w:t> </w:t>
      </w:r>
      <w:r>
        <w:rPr>
          <w:w w:val="110"/>
          <w:sz w:val="14"/>
          <w:vertAlign w:val="baseline"/>
        </w:rPr>
        <w:t>2.9</w:t>
      </w:r>
      <w:r>
        <w:rPr>
          <w:spacing w:val="23"/>
          <w:w w:val="110"/>
          <w:sz w:val="14"/>
          <w:vertAlign w:val="baseline"/>
        </w:rPr>
        <w:t> </w:t>
      </w:r>
      <w:r>
        <w:rPr>
          <w:rFonts w:ascii="STIX Math" w:hAnsi="STIX Math"/>
          <w:w w:val="110"/>
          <w:sz w:val="14"/>
          <w:vertAlign w:val="baseline"/>
        </w:rPr>
        <w:t>×</w:t>
      </w:r>
      <w:r>
        <w:rPr>
          <w:rFonts w:ascii="STIX Math" w:hAnsi="STIX Math"/>
          <w:spacing w:val="23"/>
          <w:w w:val="110"/>
          <w:sz w:val="14"/>
          <w:vertAlign w:val="baseline"/>
        </w:rPr>
        <w:t> </w:t>
      </w:r>
      <w:r>
        <w:rPr>
          <w:w w:val="110"/>
          <w:sz w:val="14"/>
          <w:vertAlign w:val="baseline"/>
        </w:rPr>
        <w:t>10</w:t>
      </w:r>
      <w:r>
        <w:rPr>
          <w:rFonts w:ascii="STIX Math" w:hAnsi="STIX Math"/>
          <w:w w:val="110"/>
          <w:sz w:val="14"/>
          <w:vertAlign w:val="superscript"/>
        </w:rPr>
        <w:t>−</w:t>
      </w:r>
      <w:r>
        <w:rPr>
          <w:w w:val="110"/>
          <w:sz w:val="14"/>
          <w:vertAlign w:val="superscript"/>
        </w:rPr>
        <w:t>3</w:t>
      </w:r>
      <w:r>
        <w:rPr>
          <w:spacing w:val="35"/>
          <w:w w:val="110"/>
          <w:sz w:val="14"/>
          <w:vertAlign w:val="baseline"/>
        </w:rPr>
        <w:t> </w:t>
      </w:r>
      <w:r>
        <w:rPr>
          <w:w w:val="110"/>
          <w:sz w:val="14"/>
          <w:vertAlign w:val="baseline"/>
        </w:rPr>
        <w:t>they</w:t>
      </w:r>
      <w:r>
        <w:rPr>
          <w:spacing w:val="23"/>
          <w:w w:val="110"/>
          <w:sz w:val="14"/>
          <w:vertAlign w:val="baseline"/>
        </w:rPr>
        <w:t> </w:t>
      </w:r>
      <w:r>
        <w:rPr>
          <w:w w:val="110"/>
          <w:sz w:val="14"/>
          <w:vertAlign w:val="baseline"/>
        </w:rPr>
        <w:t>are</w:t>
      </w:r>
      <w:r>
        <w:rPr>
          <w:spacing w:val="23"/>
          <w:w w:val="110"/>
          <w:sz w:val="14"/>
          <w:vertAlign w:val="baseline"/>
        </w:rPr>
        <w:t> </w:t>
      </w:r>
      <w:r>
        <w:rPr>
          <w:w w:val="110"/>
          <w:sz w:val="14"/>
          <w:vertAlign w:val="baseline"/>
        </w:rPr>
        <w:t>not</w:t>
      </w:r>
      <w:r>
        <w:rPr>
          <w:spacing w:val="23"/>
          <w:w w:val="110"/>
          <w:sz w:val="14"/>
          <w:vertAlign w:val="baseline"/>
        </w:rPr>
        <w:t> </w:t>
      </w:r>
      <w:r>
        <w:rPr>
          <w:w w:val="110"/>
          <w:sz w:val="14"/>
          <w:vertAlign w:val="baseline"/>
        </w:rPr>
        <w:t>visualized</w:t>
      </w:r>
      <w:r>
        <w:rPr>
          <w:spacing w:val="23"/>
          <w:w w:val="110"/>
          <w:sz w:val="14"/>
          <w:vertAlign w:val="baseline"/>
        </w:rPr>
        <w:t> </w:t>
      </w:r>
      <w:r>
        <w:rPr>
          <w:w w:val="110"/>
          <w:sz w:val="14"/>
          <w:vertAlign w:val="baseline"/>
        </w:rPr>
        <w:t>in</w:t>
      </w:r>
      <w:r>
        <w:rPr>
          <w:spacing w:val="40"/>
          <w:w w:val="110"/>
          <w:sz w:val="14"/>
          <w:vertAlign w:val="baseline"/>
        </w:rPr>
        <w:t> </w:t>
      </w:r>
      <w:r>
        <w:rPr>
          <w:w w:val="110"/>
          <w:sz w:val="14"/>
          <w:vertAlign w:val="baseline"/>
        </w:rPr>
        <w:t>ods</w:t>
      </w:r>
      <w:r>
        <w:rPr>
          <w:spacing w:val="16"/>
          <w:w w:val="110"/>
          <w:sz w:val="14"/>
          <w:vertAlign w:val="baseline"/>
        </w:rPr>
        <w:t> </w:t>
      </w:r>
      <w:r>
        <w:rPr>
          <w:w w:val="110"/>
          <w:sz w:val="14"/>
          <w:vertAlign w:val="baseline"/>
        </w:rPr>
        <w:t>for</w:t>
      </w:r>
      <w:r>
        <w:rPr>
          <w:spacing w:val="17"/>
          <w:w w:val="110"/>
          <w:sz w:val="14"/>
          <w:vertAlign w:val="baseline"/>
        </w:rPr>
        <w:t> </w:t>
      </w:r>
      <w:r>
        <w:rPr>
          <w:w w:val="110"/>
          <w:sz w:val="14"/>
          <w:vertAlign w:val="baseline"/>
        </w:rPr>
        <w:t>details).</w:t>
      </w:r>
      <w:r>
        <w:rPr>
          <w:spacing w:val="17"/>
          <w:w w:val="110"/>
          <w:sz w:val="14"/>
          <w:vertAlign w:val="baseline"/>
        </w:rPr>
        <w:t> </w:t>
      </w:r>
      <w:r>
        <w:rPr>
          <w:w w:val="110"/>
          <w:sz w:val="14"/>
          <w:vertAlign w:val="baseline"/>
        </w:rPr>
        <w:t>Because</w:t>
      </w:r>
      <w:r>
        <w:rPr>
          <w:spacing w:val="18"/>
          <w:w w:val="110"/>
          <w:sz w:val="14"/>
          <w:vertAlign w:val="baseline"/>
        </w:rPr>
        <w:t> </w:t>
      </w:r>
      <w:r>
        <w:rPr>
          <w:w w:val="110"/>
          <w:sz w:val="14"/>
          <w:vertAlign w:val="baseline"/>
        </w:rPr>
        <w:t>the</w:t>
      </w:r>
      <w:r>
        <w:rPr>
          <w:spacing w:val="17"/>
          <w:w w:val="110"/>
          <w:sz w:val="14"/>
          <w:vertAlign w:val="baseline"/>
        </w:rPr>
        <w:t> </w:t>
      </w:r>
      <w:r>
        <w:rPr>
          <w:w w:val="110"/>
          <w:sz w:val="14"/>
          <w:vertAlign w:val="baseline"/>
        </w:rPr>
        <w:t>variance</w:t>
      </w:r>
      <w:r>
        <w:rPr>
          <w:spacing w:val="18"/>
          <w:w w:val="110"/>
          <w:sz w:val="14"/>
          <w:vertAlign w:val="baseline"/>
        </w:rPr>
        <w:t> </w:t>
      </w:r>
      <w:r>
        <w:rPr>
          <w:w w:val="110"/>
          <w:sz w:val="14"/>
          <w:vertAlign w:val="baseline"/>
        </w:rPr>
        <w:t>values</w:t>
      </w:r>
      <w:r>
        <w:rPr>
          <w:spacing w:val="17"/>
          <w:w w:val="110"/>
          <w:sz w:val="14"/>
          <w:vertAlign w:val="baseline"/>
        </w:rPr>
        <w:t> </w:t>
      </w:r>
      <w:r>
        <w:rPr>
          <w:w w:val="110"/>
          <w:sz w:val="14"/>
          <w:vertAlign w:val="baseline"/>
        </w:rPr>
        <w:t>were</w:t>
      </w:r>
      <w:r>
        <w:rPr>
          <w:spacing w:val="17"/>
          <w:w w:val="110"/>
          <w:sz w:val="14"/>
          <w:vertAlign w:val="baseline"/>
        </w:rPr>
        <w:t> </w:t>
      </w:r>
      <w:r>
        <w:rPr>
          <w:w w:val="110"/>
          <w:sz w:val="14"/>
          <w:vertAlign w:val="baseline"/>
        </w:rPr>
        <w:t>within</w:t>
      </w:r>
      <w:r>
        <w:rPr>
          <w:spacing w:val="17"/>
          <w:w w:val="110"/>
          <w:sz w:val="14"/>
          <w:vertAlign w:val="baseline"/>
        </w:rPr>
        <w:t> </w:t>
      </w:r>
      <w:r>
        <w:rPr>
          <w:spacing w:val="-5"/>
          <w:w w:val="110"/>
          <w:sz w:val="14"/>
          <w:vertAlign w:val="baseline"/>
        </w:rPr>
        <w:t>the</w:t>
      </w:r>
    </w:p>
    <w:p>
      <w:pPr>
        <w:spacing w:before="25"/>
        <w:ind w:left="6597" w:right="0" w:firstLine="0"/>
        <w:jc w:val="both"/>
        <w:rPr>
          <w:sz w:val="14"/>
        </w:rPr>
      </w:pPr>
      <w:r>
        <w:rPr>
          <w:w w:val="115"/>
          <w:sz w:val="14"/>
        </w:rPr>
        <w:t>these</w:t>
      </w:r>
      <w:r>
        <w:rPr>
          <w:spacing w:val="-2"/>
          <w:w w:val="115"/>
          <w:sz w:val="14"/>
        </w:rPr>
        <w:t> graphs.</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80"/>
        <w:ind w:left="0"/>
        <w:rPr>
          <w:sz w:val="20"/>
        </w:rPr>
      </w:pPr>
      <w:r>
        <w:rPr/>
        <w:drawing>
          <wp:anchor distT="0" distB="0" distL="0" distR="0" allowOverlap="1" layoutInCell="1" locked="0" behindDoc="1" simplePos="0" relativeHeight="487601664">
            <wp:simplePos x="0" y="0"/>
            <wp:positionH relativeFrom="page">
              <wp:posOffset>3929786</wp:posOffset>
            </wp:positionH>
            <wp:positionV relativeFrom="paragraph">
              <wp:posOffset>276052</wp:posOffset>
            </wp:positionV>
            <wp:extent cx="3122843" cy="2813304"/>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29" cstate="print"/>
                    <a:stretch>
                      <a:fillRect/>
                    </a:stretch>
                  </pic:blipFill>
                  <pic:spPr>
                    <a:xfrm>
                      <a:off x="0" y="0"/>
                      <a:ext cx="3122843" cy="2813304"/>
                    </a:xfrm>
                    <a:prstGeom prst="rect">
                      <a:avLst/>
                    </a:prstGeom>
                  </pic:spPr>
                </pic:pic>
              </a:graphicData>
            </a:graphic>
          </wp:anchor>
        </w:drawing>
      </w:r>
    </w:p>
    <w:p>
      <w:pPr>
        <w:pStyle w:val="BodyText"/>
        <w:spacing w:before="4"/>
        <w:ind w:left="0"/>
        <w:rPr>
          <w:sz w:val="8"/>
        </w:rPr>
      </w:pPr>
    </w:p>
    <w:p>
      <w:pPr>
        <w:spacing w:after="0"/>
        <w:rPr>
          <w:sz w:val="8"/>
        </w:rPr>
        <w:sectPr>
          <w:headerReference w:type="default" r:id="rId26"/>
          <w:footerReference w:type="default" r:id="rId27"/>
          <w:pgSz w:w="11910" w:h="15880"/>
          <w:pgMar w:header="668" w:footer="490" w:top="860" w:bottom="680" w:left="640" w:right="620"/>
        </w:sect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89"/>
        <w:ind w:left="0"/>
        <w:rPr>
          <w:sz w:val="14"/>
        </w:rPr>
      </w:pPr>
    </w:p>
    <w:p>
      <w:pPr>
        <w:spacing w:line="285" w:lineRule="auto" w:before="0"/>
        <w:ind w:left="118" w:right="0" w:firstLine="0"/>
        <w:jc w:val="left"/>
        <w:rPr>
          <w:sz w:val="14"/>
        </w:rPr>
      </w:pPr>
      <w:r>
        <w:rPr/>
        <w:drawing>
          <wp:anchor distT="0" distB="0" distL="0" distR="0" allowOverlap="1" layoutInCell="1" locked="0" behindDoc="0" simplePos="0" relativeHeight="15743488">
            <wp:simplePos x="0" y="0"/>
            <wp:positionH relativeFrom="page">
              <wp:posOffset>513587</wp:posOffset>
            </wp:positionH>
            <wp:positionV relativeFrom="paragraph">
              <wp:posOffset>-4148040</wp:posOffset>
            </wp:positionV>
            <wp:extent cx="3121152" cy="4021454"/>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30" cstate="print"/>
                    <a:stretch>
                      <a:fillRect/>
                    </a:stretch>
                  </pic:blipFill>
                  <pic:spPr>
                    <a:xfrm>
                      <a:off x="0" y="0"/>
                      <a:ext cx="3121152" cy="4021454"/>
                    </a:xfrm>
                    <a:prstGeom prst="rect">
                      <a:avLst/>
                    </a:prstGeom>
                  </pic:spPr>
                </pic:pic>
              </a:graphicData>
            </a:graphic>
          </wp:anchor>
        </w:drawing>
      </w:r>
      <w:bookmarkStart w:name="_bookmark22" w:id="48"/>
      <w:bookmarkEnd w:id="48"/>
      <w:r>
        <w:rPr/>
      </w:r>
      <w:r>
        <w:rPr>
          <w:rFonts w:ascii="Times New Roman"/>
          <w:b/>
          <w:w w:val="110"/>
          <w:sz w:val="14"/>
        </w:rPr>
        <w:t>Fig.</w:t>
      </w:r>
      <w:r>
        <w:rPr>
          <w:rFonts w:ascii="Times New Roman"/>
          <w:b/>
          <w:spacing w:val="15"/>
          <w:w w:val="110"/>
          <w:sz w:val="14"/>
        </w:rPr>
        <w:t> </w:t>
      </w:r>
      <w:r>
        <w:rPr>
          <w:rFonts w:ascii="Times New Roman"/>
          <w:b/>
          <w:w w:val="110"/>
          <w:sz w:val="14"/>
        </w:rPr>
        <w:t>10.</w:t>
      </w:r>
      <w:r>
        <w:rPr>
          <w:rFonts w:ascii="Times New Roman"/>
          <w:b/>
          <w:spacing w:val="40"/>
          <w:w w:val="110"/>
          <w:sz w:val="14"/>
        </w:rPr>
        <w:t> </w:t>
      </w:r>
      <w:r>
        <w:rPr>
          <w:w w:val="110"/>
          <w:sz w:val="14"/>
        </w:rPr>
        <w:t>Performance</w:t>
      </w:r>
      <w:r>
        <w:rPr>
          <w:spacing w:val="15"/>
          <w:w w:val="110"/>
          <w:sz w:val="14"/>
        </w:rPr>
        <w:t> </w:t>
      </w:r>
      <w:r>
        <w:rPr>
          <w:w w:val="110"/>
          <w:sz w:val="14"/>
        </w:rPr>
        <w:t>of</w:t>
      </w:r>
      <w:r>
        <w:rPr>
          <w:spacing w:val="14"/>
          <w:w w:val="110"/>
          <w:sz w:val="14"/>
        </w:rPr>
        <w:t> </w:t>
      </w:r>
      <w:r>
        <w:rPr>
          <w:w w:val="110"/>
          <w:sz w:val="14"/>
        </w:rPr>
        <w:t>the</w:t>
      </w:r>
      <w:r>
        <w:rPr>
          <w:spacing w:val="15"/>
          <w:w w:val="110"/>
          <w:sz w:val="14"/>
        </w:rPr>
        <w:t> </w:t>
      </w:r>
      <w:r>
        <w:rPr>
          <w:w w:val="110"/>
          <w:sz w:val="14"/>
        </w:rPr>
        <w:t>Hit</w:t>
      </w:r>
      <w:r>
        <w:rPr>
          <w:spacing w:val="14"/>
          <w:w w:val="110"/>
          <w:sz w:val="14"/>
        </w:rPr>
        <w:t> </w:t>
      </w:r>
      <w:r>
        <w:rPr>
          <w:w w:val="110"/>
          <w:sz w:val="14"/>
        </w:rPr>
        <w:t>Dexter</w:t>
      </w:r>
      <w:r>
        <w:rPr>
          <w:spacing w:val="14"/>
          <w:w w:val="110"/>
          <w:sz w:val="14"/>
        </w:rPr>
        <w:t> </w:t>
      </w:r>
      <w:r>
        <w:rPr>
          <w:w w:val="110"/>
          <w:sz w:val="14"/>
        </w:rPr>
        <w:t>3</w:t>
      </w:r>
      <w:r>
        <w:rPr>
          <w:spacing w:val="15"/>
          <w:w w:val="110"/>
          <w:sz w:val="14"/>
        </w:rPr>
        <w:t> </w:t>
      </w:r>
      <w:r>
        <w:rPr>
          <w:w w:val="110"/>
          <w:sz w:val="14"/>
        </w:rPr>
        <w:t>models</w:t>
      </w:r>
      <w:r>
        <w:rPr>
          <w:spacing w:val="14"/>
          <w:w w:val="110"/>
          <w:sz w:val="14"/>
        </w:rPr>
        <w:t> </w:t>
      </w:r>
      <w:r>
        <w:rPr>
          <w:w w:val="110"/>
          <w:sz w:val="14"/>
        </w:rPr>
        <w:t>as</w:t>
      </w:r>
      <w:r>
        <w:rPr>
          <w:spacing w:val="14"/>
          <w:w w:val="110"/>
          <w:sz w:val="14"/>
        </w:rPr>
        <w:t> </w:t>
      </w:r>
      <w:r>
        <w:rPr>
          <w:w w:val="110"/>
          <w:sz w:val="14"/>
        </w:rPr>
        <w:t>a</w:t>
      </w:r>
      <w:r>
        <w:rPr>
          <w:spacing w:val="15"/>
          <w:w w:val="110"/>
          <w:sz w:val="14"/>
        </w:rPr>
        <w:t> </w:t>
      </w:r>
      <w:r>
        <w:rPr>
          <w:w w:val="110"/>
          <w:sz w:val="14"/>
        </w:rPr>
        <w:t>function</w:t>
      </w:r>
      <w:r>
        <w:rPr>
          <w:spacing w:val="14"/>
          <w:w w:val="110"/>
          <w:sz w:val="14"/>
        </w:rPr>
        <w:t> </w:t>
      </w:r>
      <w:r>
        <w:rPr>
          <w:w w:val="110"/>
          <w:sz w:val="14"/>
        </w:rPr>
        <w:t>of</w:t>
      </w:r>
      <w:r>
        <w:rPr>
          <w:spacing w:val="15"/>
          <w:w w:val="110"/>
          <w:sz w:val="14"/>
        </w:rPr>
        <w:t> </w:t>
      </w:r>
      <w:r>
        <w:rPr>
          <w:w w:val="110"/>
          <w:sz w:val="14"/>
        </w:rPr>
        <w:t>the</w:t>
      </w:r>
      <w:r>
        <w:rPr>
          <w:spacing w:val="15"/>
          <w:w w:val="110"/>
          <w:sz w:val="14"/>
        </w:rPr>
        <w:t> </w:t>
      </w:r>
      <w:r>
        <w:rPr>
          <w:w w:val="110"/>
          <w:sz w:val="14"/>
        </w:rPr>
        <w:t>selected</w:t>
      </w:r>
      <w:r>
        <w:rPr>
          <w:spacing w:val="40"/>
          <w:w w:val="110"/>
          <w:sz w:val="14"/>
        </w:rPr>
        <w:t> </w:t>
      </w:r>
      <w:r>
        <w:rPr>
          <w:w w:val="110"/>
          <w:sz w:val="14"/>
        </w:rPr>
        <w:t>decision threshold.</w:t>
      </w:r>
    </w:p>
    <w:p>
      <w:pPr>
        <w:pStyle w:val="BodyText"/>
        <w:ind w:left="0"/>
        <w:rPr>
          <w:sz w:val="14"/>
        </w:rPr>
      </w:pPr>
    </w:p>
    <w:p>
      <w:pPr>
        <w:pStyle w:val="BodyText"/>
        <w:spacing w:before="46"/>
        <w:ind w:left="0"/>
        <w:rPr>
          <w:sz w:val="14"/>
        </w:rPr>
      </w:pPr>
    </w:p>
    <w:p>
      <w:pPr>
        <w:pStyle w:val="BodyText"/>
        <w:spacing w:line="273" w:lineRule="auto"/>
        <w:ind w:right="39"/>
        <w:jc w:val="both"/>
      </w:pPr>
      <w:r>
        <w:rPr>
          <w:w w:val="110"/>
        </w:rPr>
        <w:t>0.561 for the classifier trained on the cell-based assay data; any com- pounds present in the training and in the test set are disregarded in the calculation of these</w:t>
      </w:r>
      <w:r>
        <w:rPr>
          <w:w w:val="110"/>
        </w:rPr>
        <w:t> MCC values). Likewise, for the target-based assay </w:t>
      </w:r>
      <w:r>
        <w:rPr/>
        <w:t>test data the MCC for the PROM-NPROM MLP classifier trained on cell-</w:t>
      </w:r>
      <w:r>
        <w:rPr>
          <w:w w:val="110"/>
        </w:rPr>
        <w:t> based assay data was just 0.235 (vs. 0.580 for the classifier trained on the target-based assay data). These results show that target-based and cell-based assays clearly behave differently and that dedicated models </w:t>
      </w:r>
      <w:bookmarkStart w:name="Model performance on dark chemical matte" w:id="49"/>
      <w:bookmarkEnd w:id="49"/>
      <w:r>
        <w:rPr>
          <w:w w:val="110"/>
        </w:rPr>
        <w:t>ar</w:t>
      </w:r>
      <w:r>
        <w:rPr>
          <w:w w:val="110"/>
        </w:rPr>
        <w:t>e required to adequately predict their behavior.</w:t>
      </w:r>
    </w:p>
    <w:p>
      <w:pPr>
        <w:pStyle w:val="BodyText"/>
        <w:spacing w:before="153"/>
        <w:ind w:left="0"/>
      </w:pPr>
    </w:p>
    <w:p>
      <w:pPr>
        <w:spacing w:before="0"/>
        <w:ind w:left="118" w:right="0" w:firstLine="0"/>
        <w:jc w:val="left"/>
        <w:rPr>
          <w:rFonts w:ascii="Times New Roman"/>
          <w:i/>
          <w:sz w:val="16"/>
        </w:rPr>
      </w:pPr>
      <w:bookmarkStart w:name="Model performance on known bad actors" w:id="50"/>
      <w:bookmarkEnd w:id="50"/>
      <w:r>
        <w:rPr/>
      </w:r>
      <w:r>
        <w:rPr>
          <w:rFonts w:ascii="Times New Roman"/>
          <w:i/>
          <w:sz w:val="16"/>
        </w:rPr>
        <w:t>Model</w:t>
      </w:r>
      <w:r>
        <w:rPr>
          <w:rFonts w:ascii="Times New Roman"/>
          <w:i/>
          <w:spacing w:val="8"/>
          <w:sz w:val="16"/>
        </w:rPr>
        <w:t> </w:t>
      </w:r>
      <w:r>
        <w:rPr>
          <w:rFonts w:ascii="Times New Roman"/>
          <w:i/>
          <w:sz w:val="16"/>
        </w:rPr>
        <w:t>performance</w:t>
      </w:r>
      <w:r>
        <w:rPr>
          <w:rFonts w:ascii="Times New Roman"/>
          <w:i/>
          <w:spacing w:val="9"/>
          <w:sz w:val="16"/>
        </w:rPr>
        <w:t> </w:t>
      </w:r>
      <w:r>
        <w:rPr>
          <w:rFonts w:ascii="Times New Roman"/>
          <w:i/>
          <w:sz w:val="16"/>
        </w:rPr>
        <w:t>on</w:t>
      </w:r>
      <w:r>
        <w:rPr>
          <w:rFonts w:ascii="Times New Roman"/>
          <w:i/>
          <w:spacing w:val="8"/>
          <w:sz w:val="16"/>
        </w:rPr>
        <w:t> </w:t>
      </w:r>
      <w:r>
        <w:rPr>
          <w:rFonts w:ascii="Times New Roman"/>
          <w:i/>
          <w:sz w:val="16"/>
        </w:rPr>
        <w:t>dark</w:t>
      </w:r>
      <w:r>
        <w:rPr>
          <w:rFonts w:ascii="Times New Roman"/>
          <w:i/>
          <w:spacing w:val="9"/>
          <w:sz w:val="16"/>
        </w:rPr>
        <w:t> </w:t>
      </w:r>
      <w:r>
        <w:rPr>
          <w:rFonts w:ascii="Times New Roman"/>
          <w:i/>
          <w:sz w:val="16"/>
        </w:rPr>
        <w:t>chemical</w:t>
      </w:r>
      <w:r>
        <w:rPr>
          <w:rFonts w:ascii="Times New Roman"/>
          <w:i/>
          <w:spacing w:val="8"/>
          <w:sz w:val="16"/>
        </w:rPr>
        <w:t> </w:t>
      </w:r>
      <w:r>
        <w:rPr>
          <w:rFonts w:ascii="Times New Roman"/>
          <w:i/>
          <w:spacing w:val="-2"/>
          <w:sz w:val="16"/>
        </w:rPr>
        <w:t>matter</w:t>
      </w:r>
    </w:p>
    <w:p>
      <w:pPr>
        <w:pStyle w:val="BodyText"/>
        <w:spacing w:line="273" w:lineRule="auto" w:before="25"/>
        <w:ind w:right="39" w:firstLine="239"/>
        <w:jc w:val="both"/>
      </w:pPr>
      <w:r>
        <w:rPr>
          <w:w w:val="110"/>
        </w:rPr>
        <w:t>We tested the Hit Dexter 3 models also on the dark chemical mat- ter</w:t>
      </w:r>
      <w:r>
        <w:rPr>
          <w:w w:val="110"/>
        </w:rPr>
        <w:t> (DCM)</w:t>
      </w:r>
      <w:r>
        <w:rPr>
          <w:w w:val="110"/>
        </w:rPr>
        <w:t> data</w:t>
      </w:r>
      <w:r>
        <w:rPr>
          <w:w w:val="110"/>
        </w:rPr>
        <w:t> set</w:t>
      </w:r>
      <w:r>
        <w:rPr>
          <w:w w:val="110"/>
        </w:rPr>
        <w:t> compiled by Wassermann et</w:t>
      </w:r>
      <w:r>
        <w:rPr>
          <w:w w:val="110"/>
        </w:rPr>
        <w:t> al.</w:t>
      </w:r>
      <w:r>
        <w:rPr>
          <w:w w:val="110"/>
        </w:rPr>
        <w:t> The</w:t>
      </w:r>
      <w:r>
        <w:rPr>
          <w:w w:val="110"/>
        </w:rPr>
        <w:t> DCM</w:t>
      </w:r>
      <w:r>
        <w:rPr>
          <w:w w:val="110"/>
        </w:rPr>
        <w:t> data set consists of 135,489 compounds which have been tested in at least 100 target-based</w:t>
      </w:r>
      <w:r>
        <w:rPr>
          <w:spacing w:val="5"/>
          <w:w w:val="110"/>
        </w:rPr>
        <w:t> </w:t>
      </w:r>
      <w:r>
        <w:rPr>
          <w:w w:val="110"/>
        </w:rPr>
        <w:t>and</w:t>
      </w:r>
      <w:r>
        <w:rPr>
          <w:spacing w:val="6"/>
          <w:w w:val="110"/>
        </w:rPr>
        <w:t> </w:t>
      </w:r>
      <w:r>
        <w:rPr>
          <w:w w:val="110"/>
        </w:rPr>
        <w:t>cell-based</w:t>
      </w:r>
      <w:r>
        <w:rPr>
          <w:spacing w:val="6"/>
          <w:w w:val="110"/>
        </w:rPr>
        <w:t> </w:t>
      </w:r>
      <w:r>
        <w:rPr>
          <w:w w:val="110"/>
        </w:rPr>
        <w:t>assays</w:t>
      </w:r>
      <w:r>
        <w:rPr>
          <w:spacing w:val="6"/>
          <w:w w:val="110"/>
        </w:rPr>
        <w:t> </w:t>
      </w:r>
      <w:r>
        <w:rPr>
          <w:w w:val="110"/>
        </w:rPr>
        <w:t>without</w:t>
      </w:r>
      <w:r>
        <w:rPr>
          <w:spacing w:val="6"/>
          <w:w w:val="110"/>
        </w:rPr>
        <w:t> </w:t>
      </w:r>
      <w:r>
        <w:rPr>
          <w:w w:val="110"/>
        </w:rPr>
        <w:t>a</w:t>
      </w:r>
      <w:r>
        <w:rPr>
          <w:spacing w:val="6"/>
          <w:w w:val="110"/>
        </w:rPr>
        <w:t> </w:t>
      </w:r>
      <w:r>
        <w:rPr>
          <w:w w:val="110"/>
        </w:rPr>
        <w:t>single</w:t>
      </w:r>
      <w:r>
        <w:rPr>
          <w:spacing w:val="7"/>
          <w:w w:val="110"/>
        </w:rPr>
        <w:t> </w:t>
      </w:r>
      <w:r>
        <w:rPr>
          <w:w w:val="110"/>
        </w:rPr>
        <w:t>positive</w:t>
      </w:r>
      <w:r>
        <w:rPr>
          <w:spacing w:val="5"/>
          <w:w w:val="110"/>
        </w:rPr>
        <w:t> </w:t>
      </w:r>
      <w:r>
        <w:rPr>
          <w:w w:val="110"/>
        </w:rPr>
        <w:t>assay</w:t>
      </w:r>
      <w:r>
        <w:rPr>
          <w:spacing w:val="6"/>
          <w:w w:val="110"/>
        </w:rPr>
        <w:t> </w:t>
      </w:r>
      <w:r>
        <w:rPr>
          <w:spacing w:val="-4"/>
          <w:w w:val="110"/>
        </w:rPr>
        <w:t>out-</w:t>
      </w:r>
    </w:p>
    <w:p>
      <w:pPr>
        <w:spacing w:line="285" w:lineRule="auto" w:before="101"/>
        <w:ind w:left="118" w:right="116" w:firstLine="0"/>
        <w:jc w:val="both"/>
        <w:rPr>
          <w:sz w:val="14"/>
        </w:rPr>
      </w:pPr>
      <w:r>
        <w:rPr/>
        <w:br w:type="column"/>
      </w:r>
      <w:r>
        <w:rPr>
          <w:rFonts w:ascii="Times New Roman" w:hAnsi="Times New Roman"/>
          <w:b/>
          <w:w w:val="110"/>
          <w:sz w:val="14"/>
        </w:rPr>
        <w:t>Fig.</w:t>
      </w:r>
      <w:r>
        <w:rPr>
          <w:rFonts w:ascii="Times New Roman" w:hAnsi="Times New Roman"/>
          <w:b/>
          <w:w w:val="110"/>
          <w:sz w:val="14"/>
        </w:rPr>
        <w:t> 11.</w:t>
      </w:r>
      <w:r>
        <w:rPr>
          <w:rFonts w:ascii="Times New Roman" w:hAnsi="Times New Roman"/>
          <w:b/>
          <w:spacing w:val="39"/>
          <w:w w:val="110"/>
          <w:sz w:val="14"/>
        </w:rPr>
        <w:t> </w:t>
      </w:r>
      <w:r>
        <w:rPr>
          <w:w w:val="110"/>
          <w:sz w:val="14"/>
        </w:rPr>
        <w:t>Performance</w:t>
      </w:r>
      <w:r>
        <w:rPr>
          <w:w w:val="110"/>
          <w:sz w:val="14"/>
        </w:rPr>
        <w:t> (quantified</w:t>
      </w:r>
      <w:r>
        <w:rPr>
          <w:w w:val="110"/>
          <w:sz w:val="14"/>
        </w:rPr>
        <w:t> as</w:t>
      </w:r>
      <w:r>
        <w:rPr>
          <w:w w:val="110"/>
          <w:sz w:val="14"/>
        </w:rPr>
        <w:t> MCC)</w:t>
      </w:r>
      <w:r>
        <w:rPr>
          <w:w w:val="110"/>
          <w:sz w:val="14"/>
        </w:rPr>
        <w:t> of</w:t>
      </w:r>
      <w:r>
        <w:rPr>
          <w:w w:val="110"/>
          <w:sz w:val="14"/>
        </w:rPr>
        <w:t> MLP</w:t>
      </w:r>
      <w:r>
        <w:rPr>
          <w:w w:val="110"/>
          <w:sz w:val="14"/>
        </w:rPr>
        <w:t> classifiers</w:t>
      </w:r>
      <w:r>
        <w:rPr>
          <w:w w:val="110"/>
          <w:sz w:val="14"/>
        </w:rPr>
        <w:t> as</w:t>
      </w:r>
      <w:r>
        <w:rPr>
          <w:w w:val="110"/>
          <w:sz w:val="14"/>
        </w:rPr>
        <w:t> a</w:t>
      </w:r>
      <w:r>
        <w:rPr>
          <w:w w:val="110"/>
          <w:sz w:val="14"/>
        </w:rPr>
        <w:t> function</w:t>
      </w:r>
      <w:r>
        <w:rPr>
          <w:w w:val="110"/>
          <w:sz w:val="14"/>
        </w:rPr>
        <w:t> of</w:t>
      </w:r>
      <w:r>
        <w:rPr>
          <w:spacing w:val="40"/>
          <w:w w:val="110"/>
          <w:sz w:val="14"/>
        </w:rPr>
        <w:t> </w:t>
      </w:r>
      <w:r>
        <w:rPr>
          <w:w w:val="110"/>
          <w:sz w:val="14"/>
        </w:rPr>
        <w:t>the</w:t>
      </w:r>
      <w:r>
        <w:rPr>
          <w:spacing w:val="21"/>
          <w:w w:val="110"/>
          <w:sz w:val="14"/>
        </w:rPr>
        <w:t> </w:t>
      </w:r>
      <w:r>
        <w:rPr>
          <w:w w:val="110"/>
          <w:sz w:val="14"/>
        </w:rPr>
        <w:t>pairwise</w:t>
      </w:r>
      <w:r>
        <w:rPr>
          <w:spacing w:val="21"/>
          <w:w w:val="110"/>
          <w:sz w:val="14"/>
        </w:rPr>
        <w:t> </w:t>
      </w:r>
      <w:r>
        <w:rPr>
          <w:w w:val="110"/>
          <w:sz w:val="14"/>
        </w:rPr>
        <w:t>similarity</w:t>
      </w:r>
      <w:r>
        <w:rPr>
          <w:spacing w:val="20"/>
          <w:w w:val="110"/>
          <w:sz w:val="14"/>
        </w:rPr>
        <w:t> </w:t>
      </w:r>
      <w:r>
        <w:rPr>
          <w:w w:val="110"/>
          <w:sz w:val="14"/>
        </w:rPr>
        <w:t>between</w:t>
      </w:r>
      <w:r>
        <w:rPr>
          <w:spacing w:val="21"/>
          <w:w w:val="110"/>
          <w:sz w:val="14"/>
        </w:rPr>
        <w:t> </w:t>
      </w:r>
      <w:r>
        <w:rPr>
          <w:w w:val="110"/>
          <w:sz w:val="14"/>
        </w:rPr>
        <w:t>the</w:t>
      </w:r>
      <w:r>
        <w:rPr>
          <w:spacing w:val="21"/>
          <w:w w:val="110"/>
          <w:sz w:val="14"/>
        </w:rPr>
        <w:t> </w:t>
      </w:r>
      <w:r>
        <w:rPr>
          <w:w w:val="110"/>
          <w:sz w:val="14"/>
        </w:rPr>
        <w:t>test</w:t>
      </w:r>
      <w:r>
        <w:rPr>
          <w:spacing w:val="21"/>
          <w:w w:val="110"/>
          <w:sz w:val="14"/>
        </w:rPr>
        <w:t> </w:t>
      </w:r>
      <w:r>
        <w:rPr>
          <w:w w:val="110"/>
          <w:sz w:val="14"/>
        </w:rPr>
        <w:t>compound</w:t>
      </w:r>
      <w:r>
        <w:rPr>
          <w:spacing w:val="21"/>
          <w:w w:val="110"/>
          <w:sz w:val="14"/>
        </w:rPr>
        <w:t> </w:t>
      </w:r>
      <w:r>
        <w:rPr>
          <w:w w:val="110"/>
          <w:sz w:val="14"/>
        </w:rPr>
        <w:t>and</w:t>
      </w:r>
      <w:r>
        <w:rPr>
          <w:spacing w:val="21"/>
          <w:w w:val="110"/>
          <w:sz w:val="14"/>
        </w:rPr>
        <w:t> </w:t>
      </w:r>
      <w:r>
        <w:rPr>
          <w:w w:val="110"/>
          <w:sz w:val="14"/>
        </w:rPr>
        <w:t>its</w:t>
      </w:r>
      <w:r>
        <w:rPr>
          <w:spacing w:val="21"/>
          <w:w w:val="110"/>
          <w:sz w:val="14"/>
        </w:rPr>
        <w:t> </w:t>
      </w:r>
      <w:r>
        <w:rPr>
          <w:w w:val="110"/>
          <w:sz w:val="14"/>
        </w:rPr>
        <w:t>nearest</w:t>
      </w:r>
      <w:r>
        <w:rPr>
          <w:spacing w:val="21"/>
          <w:w w:val="110"/>
          <w:sz w:val="14"/>
        </w:rPr>
        <w:t> </w:t>
      </w:r>
      <w:r>
        <w:rPr>
          <w:w w:val="110"/>
          <w:sz w:val="14"/>
        </w:rPr>
        <w:t>neighbor</w:t>
      </w:r>
      <w:r>
        <w:rPr>
          <w:spacing w:val="21"/>
          <w:w w:val="110"/>
          <w:sz w:val="14"/>
        </w:rPr>
        <w:t> </w:t>
      </w:r>
      <w:r>
        <w:rPr>
          <w:w w:val="110"/>
          <w:sz w:val="14"/>
        </w:rPr>
        <w:t>in</w:t>
      </w:r>
      <w:r>
        <w:rPr>
          <w:spacing w:val="40"/>
          <w:w w:val="110"/>
          <w:sz w:val="14"/>
        </w:rPr>
        <w:t> </w:t>
      </w:r>
      <w:r>
        <w:rPr>
          <w:w w:val="110"/>
          <w:sz w:val="14"/>
        </w:rPr>
        <w:t>the training set (measured as Tanimoto coeﬃcient derived from Morgan2 fin-</w:t>
      </w:r>
      <w:r>
        <w:rPr>
          <w:spacing w:val="40"/>
          <w:w w:val="110"/>
          <w:sz w:val="14"/>
        </w:rPr>
        <w:t> </w:t>
      </w:r>
      <w:r>
        <w:rPr>
          <w:w w:val="110"/>
          <w:sz w:val="14"/>
        </w:rPr>
        <w:t>gerprints).</w:t>
      </w:r>
      <w:r>
        <w:rPr>
          <w:spacing w:val="-10"/>
          <w:w w:val="110"/>
          <w:sz w:val="14"/>
        </w:rPr>
        <w:t> </w:t>
      </w:r>
      <w:r>
        <w:rPr>
          <w:w w:val="110"/>
          <w:sz w:val="14"/>
        </w:rPr>
        <w:t>(A)</w:t>
      </w:r>
      <w:r>
        <w:rPr>
          <w:spacing w:val="-8"/>
          <w:w w:val="110"/>
          <w:sz w:val="14"/>
        </w:rPr>
        <w:t> </w:t>
      </w:r>
      <w:r>
        <w:rPr>
          <w:w w:val="110"/>
          <w:sz w:val="14"/>
        </w:rPr>
        <w:t>HPROM-NPROM</w:t>
      </w:r>
      <w:r>
        <w:rPr>
          <w:spacing w:val="-9"/>
          <w:w w:val="110"/>
          <w:sz w:val="14"/>
        </w:rPr>
        <w:t> </w:t>
      </w:r>
      <w:r>
        <w:rPr>
          <w:w w:val="110"/>
          <w:sz w:val="14"/>
        </w:rPr>
        <w:t>MLP</w:t>
      </w:r>
      <w:r>
        <w:rPr>
          <w:spacing w:val="-9"/>
          <w:w w:val="110"/>
          <w:sz w:val="14"/>
        </w:rPr>
        <w:t> </w:t>
      </w:r>
      <w:r>
        <w:rPr>
          <w:w w:val="110"/>
          <w:sz w:val="14"/>
        </w:rPr>
        <w:t>classifier</w:t>
      </w:r>
      <w:r>
        <w:rPr>
          <w:spacing w:val="-9"/>
          <w:w w:val="110"/>
          <w:sz w:val="14"/>
        </w:rPr>
        <w:t> </w:t>
      </w:r>
      <w:r>
        <w:rPr>
          <w:w w:val="110"/>
          <w:sz w:val="14"/>
        </w:rPr>
        <w:t>trained</w:t>
      </w:r>
      <w:r>
        <w:rPr>
          <w:spacing w:val="-10"/>
          <w:w w:val="110"/>
          <w:sz w:val="14"/>
        </w:rPr>
        <w:t> </w:t>
      </w:r>
      <w:r>
        <w:rPr>
          <w:w w:val="110"/>
          <w:sz w:val="14"/>
        </w:rPr>
        <w:t>on</w:t>
      </w:r>
      <w:r>
        <w:rPr>
          <w:spacing w:val="-8"/>
          <w:w w:val="110"/>
          <w:sz w:val="14"/>
        </w:rPr>
        <w:t> </w:t>
      </w:r>
      <w:r>
        <w:rPr>
          <w:w w:val="110"/>
          <w:sz w:val="14"/>
        </w:rPr>
        <w:t>the</w:t>
      </w:r>
      <w:r>
        <w:rPr>
          <w:spacing w:val="-9"/>
          <w:w w:val="110"/>
          <w:sz w:val="14"/>
        </w:rPr>
        <w:t> </w:t>
      </w:r>
      <w:r>
        <w:rPr>
          <w:w w:val="110"/>
          <w:sz w:val="14"/>
        </w:rPr>
        <w:t>target-based</w:t>
      </w:r>
      <w:r>
        <w:rPr>
          <w:spacing w:val="-9"/>
          <w:w w:val="110"/>
          <w:sz w:val="14"/>
        </w:rPr>
        <w:t> </w:t>
      </w:r>
      <w:r>
        <w:rPr>
          <w:w w:val="110"/>
          <w:sz w:val="14"/>
        </w:rPr>
        <w:t>assay</w:t>
      </w:r>
      <w:r>
        <w:rPr>
          <w:spacing w:val="40"/>
          <w:w w:val="110"/>
          <w:sz w:val="14"/>
        </w:rPr>
        <w:t> </w:t>
      </w:r>
      <w:r>
        <w:rPr>
          <w:w w:val="110"/>
          <w:sz w:val="14"/>
        </w:rPr>
        <w:t>data</w:t>
      </w:r>
      <w:r>
        <w:rPr>
          <w:spacing w:val="-10"/>
          <w:w w:val="110"/>
          <w:sz w:val="14"/>
        </w:rPr>
        <w:t> </w:t>
      </w:r>
      <w:r>
        <w:rPr>
          <w:w w:val="110"/>
          <w:sz w:val="14"/>
        </w:rPr>
        <w:t>set,</w:t>
      </w:r>
      <w:r>
        <w:rPr>
          <w:spacing w:val="-10"/>
          <w:w w:val="110"/>
          <w:sz w:val="14"/>
        </w:rPr>
        <w:t> </w:t>
      </w:r>
      <w:r>
        <w:rPr>
          <w:w w:val="110"/>
          <w:sz w:val="14"/>
        </w:rPr>
        <w:t>(B)</w:t>
      </w:r>
      <w:r>
        <w:rPr>
          <w:spacing w:val="-9"/>
          <w:w w:val="110"/>
          <w:sz w:val="14"/>
        </w:rPr>
        <w:t> </w:t>
      </w:r>
      <w:r>
        <w:rPr>
          <w:w w:val="110"/>
          <w:sz w:val="14"/>
        </w:rPr>
        <w:t>PROM-NPROM</w:t>
      </w:r>
      <w:r>
        <w:rPr>
          <w:spacing w:val="-10"/>
          <w:w w:val="110"/>
          <w:sz w:val="14"/>
        </w:rPr>
        <w:t> </w:t>
      </w:r>
      <w:r>
        <w:rPr>
          <w:w w:val="110"/>
          <w:sz w:val="14"/>
        </w:rPr>
        <w:t>MLP</w:t>
      </w:r>
      <w:r>
        <w:rPr>
          <w:spacing w:val="-10"/>
          <w:w w:val="110"/>
          <w:sz w:val="14"/>
        </w:rPr>
        <w:t> </w:t>
      </w:r>
      <w:r>
        <w:rPr>
          <w:w w:val="110"/>
          <w:sz w:val="14"/>
        </w:rPr>
        <w:t>classifier</w:t>
      </w:r>
      <w:r>
        <w:rPr>
          <w:spacing w:val="-9"/>
          <w:w w:val="110"/>
          <w:sz w:val="14"/>
        </w:rPr>
        <w:t> </w:t>
      </w:r>
      <w:r>
        <w:rPr>
          <w:w w:val="110"/>
          <w:sz w:val="14"/>
        </w:rPr>
        <w:t>trained</w:t>
      </w:r>
      <w:r>
        <w:rPr>
          <w:spacing w:val="-10"/>
          <w:w w:val="110"/>
          <w:sz w:val="14"/>
        </w:rPr>
        <w:t> </w:t>
      </w:r>
      <w:r>
        <w:rPr>
          <w:w w:val="110"/>
          <w:sz w:val="14"/>
        </w:rPr>
        <w:t>on</w:t>
      </w:r>
      <w:r>
        <w:rPr>
          <w:spacing w:val="-9"/>
          <w:w w:val="110"/>
          <w:sz w:val="14"/>
        </w:rPr>
        <w:t> </w:t>
      </w:r>
      <w:r>
        <w:rPr>
          <w:w w:val="110"/>
          <w:sz w:val="14"/>
        </w:rPr>
        <w:t>the</w:t>
      </w:r>
      <w:r>
        <w:rPr>
          <w:spacing w:val="-10"/>
          <w:w w:val="110"/>
          <w:sz w:val="14"/>
        </w:rPr>
        <w:t> </w:t>
      </w:r>
      <w:r>
        <w:rPr>
          <w:w w:val="110"/>
          <w:sz w:val="14"/>
        </w:rPr>
        <w:t>target-based</w:t>
      </w:r>
      <w:r>
        <w:rPr>
          <w:spacing w:val="-10"/>
          <w:w w:val="110"/>
          <w:sz w:val="14"/>
        </w:rPr>
        <w:t> </w:t>
      </w:r>
      <w:r>
        <w:rPr>
          <w:w w:val="110"/>
          <w:sz w:val="14"/>
        </w:rPr>
        <w:t>assay</w:t>
      </w:r>
      <w:r>
        <w:rPr>
          <w:spacing w:val="-9"/>
          <w:w w:val="110"/>
          <w:sz w:val="14"/>
        </w:rPr>
        <w:t> </w:t>
      </w:r>
      <w:r>
        <w:rPr>
          <w:w w:val="110"/>
          <w:sz w:val="14"/>
        </w:rPr>
        <w:t>data</w:t>
      </w:r>
      <w:r>
        <w:rPr>
          <w:spacing w:val="40"/>
          <w:w w:val="110"/>
          <w:sz w:val="14"/>
        </w:rPr>
        <w:t> </w:t>
      </w:r>
      <w:r>
        <w:rPr>
          <w:w w:val="110"/>
          <w:sz w:val="14"/>
        </w:rPr>
        <w:t>set,</w:t>
      </w:r>
      <w:r>
        <w:rPr>
          <w:spacing w:val="-7"/>
          <w:w w:val="110"/>
          <w:sz w:val="14"/>
        </w:rPr>
        <w:t> </w:t>
      </w:r>
      <w:r>
        <w:rPr>
          <w:w w:val="110"/>
          <w:sz w:val="14"/>
        </w:rPr>
        <w:t>(C)</w:t>
      </w:r>
      <w:r>
        <w:rPr>
          <w:spacing w:val="-6"/>
          <w:w w:val="110"/>
          <w:sz w:val="14"/>
        </w:rPr>
        <w:t> </w:t>
      </w:r>
      <w:r>
        <w:rPr>
          <w:w w:val="110"/>
          <w:sz w:val="14"/>
        </w:rPr>
        <w:t>HPROM-NPROM</w:t>
      </w:r>
      <w:r>
        <w:rPr>
          <w:spacing w:val="-6"/>
          <w:w w:val="110"/>
          <w:sz w:val="14"/>
        </w:rPr>
        <w:t> </w:t>
      </w:r>
      <w:r>
        <w:rPr>
          <w:w w:val="110"/>
          <w:sz w:val="14"/>
        </w:rPr>
        <w:t>MLP</w:t>
      </w:r>
      <w:r>
        <w:rPr>
          <w:spacing w:val="-6"/>
          <w:w w:val="110"/>
          <w:sz w:val="14"/>
        </w:rPr>
        <w:t> </w:t>
      </w:r>
      <w:r>
        <w:rPr>
          <w:w w:val="110"/>
          <w:sz w:val="14"/>
        </w:rPr>
        <w:t>classifier</w:t>
      </w:r>
      <w:r>
        <w:rPr>
          <w:spacing w:val="-5"/>
          <w:w w:val="110"/>
          <w:sz w:val="14"/>
        </w:rPr>
        <w:t> </w:t>
      </w:r>
      <w:r>
        <w:rPr>
          <w:w w:val="110"/>
          <w:sz w:val="14"/>
        </w:rPr>
        <w:t>trained</w:t>
      </w:r>
      <w:r>
        <w:rPr>
          <w:spacing w:val="-7"/>
          <w:w w:val="110"/>
          <w:sz w:val="14"/>
        </w:rPr>
        <w:t> </w:t>
      </w:r>
      <w:r>
        <w:rPr>
          <w:w w:val="110"/>
          <w:sz w:val="14"/>
        </w:rPr>
        <w:t>on</w:t>
      </w:r>
      <w:r>
        <w:rPr>
          <w:spacing w:val="-5"/>
          <w:w w:val="110"/>
          <w:sz w:val="14"/>
        </w:rPr>
        <w:t> </w:t>
      </w:r>
      <w:r>
        <w:rPr>
          <w:w w:val="110"/>
          <w:sz w:val="14"/>
        </w:rPr>
        <w:t>the</w:t>
      </w:r>
      <w:r>
        <w:rPr>
          <w:spacing w:val="-7"/>
          <w:w w:val="110"/>
          <w:sz w:val="14"/>
        </w:rPr>
        <w:t> </w:t>
      </w:r>
      <w:r>
        <w:rPr>
          <w:w w:val="110"/>
          <w:sz w:val="14"/>
        </w:rPr>
        <w:t>cell-based</w:t>
      </w:r>
      <w:r>
        <w:rPr>
          <w:spacing w:val="-6"/>
          <w:w w:val="110"/>
          <w:sz w:val="14"/>
        </w:rPr>
        <w:t> </w:t>
      </w:r>
      <w:r>
        <w:rPr>
          <w:w w:val="110"/>
          <w:sz w:val="14"/>
        </w:rPr>
        <w:t>assay</w:t>
      </w:r>
      <w:r>
        <w:rPr>
          <w:spacing w:val="-6"/>
          <w:w w:val="110"/>
          <w:sz w:val="14"/>
        </w:rPr>
        <w:t> </w:t>
      </w:r>
      <w:r>
        <w:rPr>
          <w:w w:val="110"/>
          <w:sz w:val="14"/>
        </w:rPr>
        <w:t>data</w:t>
      </w:r>
      <w:r>
        <w:rPr>
          <w:spacing w:val="-7"/>
          <w:w w:val="110"/>
          <w:sz w:val="14"/>
        </w:rPr>
        <w:t> </w:t>
      </w:r>
      <w:r>
        <w:rPr>
          <w:spacing w:val="-4"/>
          <w:w w:val="110"/>
          <w:sz w:val="14"/>
        </w:rPr>
        <w:t>set,</w:t>
      </w:r>
    </w:p>
    <w:p>
      <w:pPr>
        <w:spacing w:line="285" w:lineRule="auto" w:before="0"/>
        <w:ind w:left="118" w:right="116" w:firstLine="0"/>
        <w:jc w:val="both"/>
        <w:rPr>
          <w:sz w:val="14"/>
        </w:rPr>
      </w:pPr>
      <w:r>
        <w:rPr>
          <w:spacing w:val="-2"/>
          <w:w w:val="115"/>
          <w:sz w:val="14"/>
        </w:rPr>
        <w:t>(D) PROM-NPROM classifier trained on the cell-based assay data set. For each</w:t>
      </w:r>
      <w:r>
        <w:rPr>
          <w:w w:val="115"/>
          <w:sz w:val="14"/>
        </w:rPr>
        <w:t> data</w:t>
      </w:r>
      <w:r>
        <w:rPr>
          <w:spacing w:val="1"/>
          <w:w w:val="115"/>
          <w:sz w:val="14"/>
        </w:rPr>
        <w:t> </w:t>
      </w:r>
      <w:r>
        <w:rPr>
          <w:w w:val="115"/>
          <w:sz w:val="14"/>
        </w:rPr>
        <w:t>point</w:t>
      </w:r>
      <w:r>
        <w:rPr>
          <w:spacing w:val="2"/>
          <w:w w:val="115"/>
          <w:sz w:val="14"/>
        </w:rPr>
        <w:t> </w:t>
      </w:r>
      <w:r>
        <w:rPr>
          <w:w w:val="115"/>
          <w:sz w:val="14"/>
        </w:rPr>
        <w:t>the</w:t>
      </w:r>
      <w:r>
        <w:rPr>
          <w:spacing w:val="1"/>
          <w:w w:val="115"/>
          <w:sz w:val="14"/>
        </w:rPr>
        <w:t> </w:t>
      </w:r>
      <w:r>
        <w:rPr>
          <w:w w:val="115"/>
          <w:sz w:val="14"/>
        </w:rPr>
        <w:t>variance</w:t>
      </w:r>
      <w:r>
        <w:rPr>
          <w:spacing w:val="2"/>
          <w:w w:val="115"/>
          <w:sz w:val="14"/>
        </w:rPr>
        <w:t> </w:t>
      </w:r>
      <w:r>
        <w:rPr>
          <w:w w:val="115"/>
          <w:sz w:val="14"/>
        </w:rPr>
        <w:t>was</w:t>
      </w:r>
      <w:r>
        <w:rPr>
          <w:spacing w:val="2"/>
          <w:w w:val="115"/>
          <w:sz w:val="14"/>
        </w:rPr>
        <w:t> </w:t>
      </w:r>
      <w:r>
        <w:rPr>
          <w:w w:val="115"/>
          <w:sz w:val="14"/>
        </w:rPr>
        <w:t>estimated by</w:t>
      </w:r>
      <w:r>
        <w:rPr>
          <w:spacing w:val="2"/>
          <w:w w:val="115"/>
          <w:sz w:val="14"/>
        </w:rPr>
        <w:t> </w:t>
      </w:r>
      <w:r>
        <w:rPr>
          <w:w w:val="115"/>
          <w:sz w:val="14"/>
        </w:rPr>
        <w:t>running</w:t>
      </w:r>
      <w:r>
        <w:rPr>
          <w:spacing w:val="2"/>
          <w:w w:val="115"/>
          <w:sz w:val="14"/>
        </w:rPr>
        <w:t> </w:t>
      </w:r>
      <w:r>
        <w:rPr>
          <w:w w:val="115"/>
          <w:sz w:val="14"/>
        </w:rPr>
        <w:t>the</w:t>
      </w:r>
      <w:r>
        <w:rPr>
          <w:spacing w:val="1"/>
          <w:w w:val="115"/>
          <w:sz w:val="14"/>
        </w:rPr>
        <w:t> </w:t>
      </w:r>
      <w:r>
        <w:rPr>
          <w:w w:val="115"/>
          <w:sz w:val="14"/>
        </w:rPr>
        <w:t>models</w:t>
      </w:r>
      <w:r>
        <w:rPr>
          <w:spacing w:val="2"/>
          <w:w w:val="115"/>
          <w:sz w:val="14"/>
        </w:rPr>
        <w:t> </w:t>
      </w:r>
      <w:r>
        <w:rPr>
          <w:w w:val="115"/>
          <w:sz w:val="14"/>
        </w:rPr>
        <w:t>on</w:t>
      </w:r>
      <w:r>
        <w:rPr>
          <w:spacing w:val="2"/>
          <w:w w:val="115"/>
          <w:sz w:val="14"/>
        </w:rPr>
        <w:t> </w:t>
      </w:r>
      <w:r>
        <w:rPr>
          <w:w w:val="115"/>
          <w:sz w:val="14"/>
        </w:rPr>
        <w:t>ten</w:t>
      </w:r>
      <w:r>
        <w:rPr>
          <w:spacing w:val="1"/>
          <w:w w:val="115"/>
          <w:sz w:val="14"/>
        </w:rPr>
        <w:t> </w:t>
      </w:r>
      <w:r>
        <w:rPr>
          <w:spacing w:val="-2"/>
          <w:w w:val="115"/>
          <w:sz w:val="14"/>
        </w:rPr>
        <w:t>randomly</w:t>
      </w:r>
    </w:p>
    <w:p>
      <w:pPr>
        <w:spacing w:line="117" w:lineRule="auto" w:before="65"/>
        <w:ind w:left="118" w:right="116" w:firstLine="0"/>
        <w:jc w:val="both"/>
        <w:rPr>
          <w:sz w:val="14"/>
        </w:rPr>
      </w:pPr>
      <w:r>
        <w:rPr>
          <w:w w:val="115"/>
          <w:sz w:val="14"/>
        </w:rPr>
        <w:t>the variance values were within the range of 9.2 </w:t>
      </w:r>
      <w:r>
        <w:rPr>
          <w:rFonts w:ascii="STIX Math" w:hAnsi="STIX Math"/>
          <w:w w:val="115"/>
          <w:sz w:val="14"/>
        </w:rPr>
        <w:t>× </w:t>
      </w:r>
      <w:r>
        <w:rPr>
          <w:w w:val="115"/>
          <w:sz w:val="14"/>
        </w:rPr>
        <w:t>10</w:t>
      </w:r>
      <w:r>
        <w:rPr>
          <w:rFonts w:ascii="STIX Math" w:hAnsi="STIX Math"/>
          <w:w w:val="115"/>
          <w:sz w:val="14"/>
          <w:vertAlign w:val="superscript"/>
        </w:rPr>
        <w:t>−</w:t>
      </w:r>
      <w:r>
        <w:rPr>
          <w:w w:val="115"/>
          <w:sz w:val="14"/>
          <w:vertAlign w:val="superscript"/>
        </w:rPr>
        <w:t>6</w:t>
      </w:r>
      <w:r>
        <w:rPr>
          <w:w w:val="115"/>
          <w:sz w:val="14"/>
          <w:vertAlign w:val="baseline"/>
        </w:rPr>
        <w:t> to 6.2 </w:t>
      </w:r>
      <w:r>
        <w:rPr>
          <w:rFonts w:ascii="STIX Math" w:hAnsi="STIX Math"/>
          <w:w w:val="115"/>
          <w:sz w:val="14"/>
          <w:vertAlign w:val="baseline"/>
        </w:rPr>
        <w:t>× </w:t>
      </w:r>
      <w:r>
        <w:rPr>
          <w:w w:val="115"/>
          <w:sz w:val="14"/>
          <w:vertAlign w:val="baseline"/>
        </w:rPr>
        <w:t>10</w:t>
      </w:r>
      <w:r>
        <w:rPr>
          <w:rFonts w:ascii="STIX Math" w:hAnsi="STIX Math"/>
          <w:w w:val="115"/>
          <w:sz w:val="14"/>
          <w:vertAlign w:val="superscript"/>
        </w:rPr>
        <w:t>−</w:t>
      </w:r>
      <w:r>
        <w:rPr>
          <w:w w:val="115"/>
          <w:sz w:val="14"/>
          <w:vertAlign w:val="superscript"/>
        </w:rPr>
        <w:t>3</w:t>
      </w:r>
      <w:r>
        <w:rPr>
          <w:w w:val="115"/>
          <w:sz w:val="14"/>
          <w:vertAlign w:val="baseline"/>
        </w:rPr>
        <w:t> they are </w:t>
      </w:r>
      <w:r>
        <w:rPr>
          <w:w w:val="110"/>
          <w:sz w:val="14"/>
          <w:vertAlign w:val="baseline"/>
        </w:rPr>
        <w:t>selected</w:t>
      </w:r>
      <w:r>
        <w:rPr>
          <w:spacing w:val="3"/>
          <w:w w:val="110"/>
          <w:sz w:val="14"/>
          <w:vertAlign w:val="baseline"/>
        </w:rPr>
        <w:t> </w:t>
      </w:r>
      <w:r>
        <w:rPr>
          <w:w w:val="110"/>
          <w:sz w:val="14"/>
          <w:vertAlign w:val="baseline"/>
        </w:rPr>
        <w:t>subsets</w:t>
      </w:r>
      <w:r>
        <w:rPr>
          <w:spacing w:val="4"/>
          <w:w w:val="110"/>
          <w:sz w:val="14"/>
          <w:vertAlign w:val="baseline"/>
        </w:rPr>
        <w:t> </w:t>
      </w:r>
      <w:r>
        <w:rPr>
          <w:w w:val="110"/>
          <w:sz w:val="14"/>
          <w:vertAlign w:val="baseline"/>
        </w:rPr>
        <w:t>of</w:t>
      </w:r>
      <w:r>
        <w:rPr>
          <w:spacing w:val="3"/>
          <w:w w:val="110"/>
          <w:sz w:val="14"/>
          <w:vertAlign w:val="baseline"/>
        </w:rPr>
        <w:t> </w:t>
      </w:r>
      <w:r>
        <w:rPr>
          <w:w w:val="110"/>
          <w:sz w:val="14"/>
          <w:vertAlign w:val="baseline"/>
        </w:rPr>
        <w:t>the</w:t>
      </w:r>
      <w:r>
        <w:rPr>
          <w:spacing w:val="4"/>
          <w:w w:val="110"/>
          <w:sz w:val="14"/>
          <w:vertAlign w:val="baseline"/>
        </w:rPr>
        <w:t> </w:t>
      </w:r>
      <w:r>
        <w:rPr>
          <w:w w:val="110"/>
          <w:sz w:val="14"/>
          <w:vertAlign w:val="baseline"/>
        </w:rPr>
        <w:t>test</w:t>
      </w:r>
      <w:r>
        <w:rPr>
          <w:spacing w:val="3"/>
          <w:w w:val="110"/>
          <w:sz w:val="14"/>
          <w:vertAlign w:val="baseline"/>
        </w:rPr>
        <w:t> </w:t>
      </w:r>
      <w:r>
        <w:rPr>
          <w:w w:val="110"/>
          <w:sz w:val="14"/>
          <w:vertAlign w:val="baseline"/>
        </w:rPr>
        <w:t>data</w:t>
      </w:r>
      <w:r>
        <w:rPr>
          <w:spacing w:val="4"/>
          <w:w w:val="110"/>
          <w:sz w:val="14"/>
          <w:vertAlign w:val="baseline"/>
        </w:rPr>
        <w:t> </w:t>
      </w:r>
      <w:r>
        <w:rPr>
          <w:w w:val="110"/>
          <w:sz w:val="14"/>
          <w:vertAlign w:val="baseline"/>
        </w:rPr>
        <w:t>(see</w:t>
      </w:r>
      <w:r>
        <w:rPr>
          <w:spacing w:val="4"/>
          <w:w w:val="110"/>
          <w:sz w:val="14"/>
          <w:vertAlign w:val="baseline"/>
        </w:rPr>
        <w:t> </w:t>
      </w:r>
      <w:r>
        <w:rPr>
          <w:w w:val="110"/>
          <w:sz w:val="14"/>
          <w:vertAlign w:val="baseline"/>
        </w:rPr>
        <w:t>Materials</w:t>
      </w:r>
      <w:r>
        <w:rPr>
          <w:spacing w:val="2"/>
          <w:w w:val="110"/>
          <w:sz w:val="14"/>
          <w:vertAlign w:val="baseline"/>
        </w:rPr>
        <w:t> </w:t>
      </w:r>
      <w:r>
        <w:rPr>
          <w:w w:val="110"/>
          <w:sz w:val="14"/>
          <w:vertAlign w:val="baseline"/>
        </w:rPr>
        <w:t>and</w:t>
      </w:r>
      <w:r>
        <w:rPr>
          <w:spacing w:val="3"/>
          <w:w w:val="110"/>
          <w:sz w:val="14"/>
          <w:vertAlign w:val="baseline"/>
        </w:rPr>
        <w:t> </w:t>
      </w:r>
      <w:r>
        <w:rPr>
          <w:w w:val="110"/>
          <w:sz w:val="14"/>
          <w:vertAlign w:val="baseline"/>
        </w:rPr>
        <w:t>Methods</w:t>
      </w:r>
      <w:r>
        <w:rPr>
          <w:spacing w:val="4"/>
          <w:w w:val="110"/>
          <w:sz w:val="14"/>
          <w:vertAlign w:val="baseline"/>
        </w:rPr>
        <w:t> </w:t>
      </w:r>
      <w:r>
        <w:rPr>
          <w:w w:val="110"/>
          <w:sz w:val="14"/>
          <w:vertAlign w:val="baseline"/>
        </w:rPr>
        <w:t>for</w:t>
      </w:r>
      <w:r>
        <w:rPr>
          <w:spacing w:val="4"/>
          <w:w w:val="110"/>
          <w:sz w:val="14"/>
          <w:vertAlign w:val="baseline"/>
        </w:rPr>
        <w:t> </w:t>
      </w:r>
      <w:r>
        <w:rPr>
          <w:w w:val="110"/>
          <w:sz w:val="14"/>
          <w:vertAlign w:val="baseline"/>
        </w:rPr>
        <w:t>details).</w:t>
      </w:r>
      <w:r>
        <w:rPr>
          <w:spacing w:val="2"/>
          <w:w w:val="110"/>
          <w:sz w:val="14"/>
          <w:vertAlign w:val="baseline"/>
        </w:rPr>
        <w:t> </w:t>
      </w:r>
      <w:r>
        <w:rPr>
          <w:spacing w:val="-2"/>
          <w:w w:val="110"/>
          <w:sz w:val="14"/>
          <w:vertAlign w:val="baseline"/>
        </w:rPr>
        <w:t>Because</w:t>
      </w:r>
    </w:p>
    <w:p>
      <w:pPr>
        <w:spacing w:before="25"/>
        <w:ind w:left="118" w:right="0" w:firstLine="0"/>
        <w:jc w:val="both"/>
        <w:rPr>
          <w:sz w:val="14"/>
        </w:rPr>
      </w:pPr>
      <w:r>
        <w:rPr>
          <w:w w:val="115"/>
          <w:sz w:val="14"/>
        </w:rPr>
        <w:t>not</w:t>
      </w:r>
      <w:r>
        <w:rPr>
          <w:spacing w:val="-5"/>
          <w:w w:val="115"/>
          <w:sz w:val="14"/>
        </w:rPr>
        <w:t> </w:t>
      </w:r>
      <w:r>
        <w:rPr>
          <w:w w:val="115"/>
          <w:sz w:val="14"/>
        </w:rPr>
        <w:t>visualized</w:t>
      </w:r>
      <w:r>
        <w:rPr>
          <w:spacing w:val="-4"/>
          <w:w w:val="115"/>
          <w:sz w:val="14"/>
        </w:rPr>
        <w:t> </w:t>
      </w:r>
      <w:r>
        <w:rPr>
          <w:w w:val="115"/>
          <w:sz w:val="14"/>
        </w:rPr>
        <w:t>in</w:t>
      </w:r>
      <w:r>
        <w:rPr>
          <w:spacing w:val="-5"/>
          <w:w w:val="115"/>
          <w:sz w:val="14"/>
        </w:rPr>
        <w:t> </w:t>
      </w:r>
      <w:r>
        <w:rPr>
          <w:w w:val="115"/>
          <w:sz w:val="14"/>
        </w:rPr>
        <w:t>these</w:t>
      </w:r>
      <w:r>
        <w:rPr>
          <w:spacing w:val="-4"/>
          <w:w w:val="115"/>
          <w:sz w:val="14"/>
        </w:rPr>
        <w:t> </w:t>
      </w:r>
      <w:r>
        <w:rPr>
          <w:spacing w:val="-2"/>
          <w:w w:val="115"/>
          <w:sz w:val="14"/>
        </w:rPr>
        <w:t>graphs.</w:t>
      </w:r>
    </w:p>
    <w:p>
      <w:pPr>
        <w:pStyle w:val="BodyText"/>
        <w:spacing w:before="115"/>
        <w:ind w:left="0"/>
        <w:rPr>
          <w:sz w:val="14"/>
        </w:rPr>
      </w:pPr>
    </w:p>
    <w:p>
      <w:pPr>
        <w:pStyle w:val="BodyText"/>
        <w:spacing w:line="273" w:lineRule="auto" w:before="1"/>
        <w:ind w:right="117"/>
        <w:jc w:val="both"/>
      </w:pPr>
      <w:r>
        <w:rPr>
          <w:w w:val="110"/>
        </w:rPr>
        <w:t>come.</w:t>
      </w:r>
      <w:r>
        <w:rPr>
          <w:spacing w:val="-11"/>
          <w:w w:val="110"/>
        </w:rPr>
        <w:t> </w:t>
      </w:r>
      <w:r>
        <w:rPr>
          <w:w w:val="110"/>
        </w:rPr>
        <w:t>These</w:t>
      </w:r>
      <w:r>
        <w:rPr>
          <w:spacing w:val="-11"/>
          <w:w w:val="110"/>
        </w:rPr>
        <w:t> </w:t>
      </w:r>
      <w:r>
        <w:rPr>
          <w:w w:val="110"/>
        </w:rPr>
        <w:t>compounds</w:t>
      </w:r>
      <w:r>
        <w:rPr>
          <w:spacing w:val="-11"/>
          <w:w w:val="110"/>
        </w:rPr>
        <w:t> </w:t>
      </w:r>
      <w:r>
        <w:rPr>
          <w:w w:val="110"/>
        </w:rPr>
        <w:t>are</w:t>
      </w:r>
      <w:r>
        <w:rPr>
          <w:spacing w:val="-11"/>
          <w:w w:val="110"/>
        </w:rPr>
        <w:t> </w:t>
      </w:r>
      <w:r>
        <w:rPr>
          <w:w w:val="110"/>
        </w:rPr>
        <w:t>not</w:t>
      </w:r>
      <w:r>
        <w:rPr>
          <w:spacing w:val="-11"/>
          <w:w w:val="110"/>
        </w:rPr>
        <w:t> </w:t>
      </w:r>
      <w:r>
        <w:rPr>
          <w:w w:val="110"/>
        </w:rPr>
        <w:t>necessarily</w:t>
      </w:r>
      <w:r>
        <w:rPr>
          <w:spacing w:val="-11"/>
          <w:w w:val="110"/>
        </w:rPr>
        <w:t> </w:t>
      </w:r>
      <w:r>
        <w:rPr>
          <w:w w:val="110"/>
        </w:rPr>
        <w:t>without</w:t>
      </w:r>
      <w:r>
        <w:rPr>
          <w:spacing w:val="-11"/>
          <w:w w:val="110"/>
        </w:rPr>
        <w:t> </w:t>
      </w:r>
      <w:r>
        <w:rPr>
          <w:w w:val="110"/>
        </w:rPr>
        <w:t>activity</w:t>
      </w:r>
      <w:r>
        <w:rPr>
          <w:spacing w:val="-11"/>
          <w:w w:val="110"/>
        </w:rPr>
        <w:t> </w:t>
      </w:r>
      <w:r>
        <w:rPr>
          <w:w w:val="110"/>
        </w:rPr>
        <w:t>on</w:t>
      </w:r>
      <w:r>
        <w:rPr>
          <w:spacing w:val="-11"/>
          <w:w w:val="110"/>
        </w:rPr>
        <w:t> </w:t>
      </w:r>
      <w:r>
        <w:rPr>
          <w:w w:val="110"/>
        </w:rPr>
        <w:t>any</w:t>
      </w:r>
      <w:r>
        <w:rPr>
          <w:spacing w:val="-11"/>
          <w:w w:val="110"/>
        </w:rPr>
        <w:t> </w:t>
      </w:r>
      <w:r>
        <w:rPr>
          <w:w w:val="110"/>
        </w:rPr>
        <w:t>pro- tein but they are unlikely frequent hitters.</w:t>
      </w:r>
    </w:p>
    <w:p>
      <w:pPr>
        <w:pStyle w:val="BodyText"/>
        <w:spacing w:line="273" w:lineRule="auto"/>
        <w:ind w:right="115" w:firstLine="239"/>
        <w:jc w:val="both"/>
      </w:pPr>
      <w:r>
        <w:rPr>
          <w:w w:val="110"/>
        </w:rPr>
        <w:t>In</w:t>
      </w:r>
      <w:r>
        <w:rPr>
          <w:spacing w:val="21"/>
          <w:w w:val="110"/>
        </w:rPr>
        <w:t> </w:t>
      </w:r>
      <w:r>
        <w:rPr>
          <w:w w:val="110"/>
        </w:rPr>
        <w:t>the</w:t>
      </w:r>
      <w:r>
        <w:rPr>
          <w:spacing w:val="21"/>
          <w:w w:val="110"/>
        </w:rPr>
        <w:t> </w:t>
      </w:r>
      <w:r>
        <w:rPr>
          <w:w w:val="110"/>
        </w:rPr>
        <w:t>test</w:t>
      </w:r>
      <w:r>
        <w:rPr>
          <w:spacing w:val="20"/>
          <w:w w:val="110"/>
        </w:rPr>
        <w:t> </w:t>
      </w:r>
      <w:r>
        <w:rPr>
          <w:w w:val="110"/>
        </w:rPr>
        <w:t>of</w:t>
      </w:r>
      <w:r>
        <w:rPr>
          <w:spacing w:val="20"/>
          <w:w w:val="110"/>
        </w:rPr>
        <w:t> </w:t>
      </w:r>
      <w:r>
        <w:rPr>
          <w:w w:val="110"/>
        </w:rPr>
        <w:t>the</w:t>
      </w:r>
      <w:r>
        <w:rPr>
          <w:spacing w:val="21"/>
          <w:w w:val="110"/>
        </w:rPr>
        <w:t> </w:t>
      </w:r>
      <w:r>
        <w:rPr>
          <w:w w:val="110"/>
        </w:rPr>
        <w:t>Hit</w:t>
      </w:r>
      <w:r>
        <w:rPr>
          <w:spacing w:val="20"/>
          <w:w w:val="110"/>
        </w:rPr>
        <w:t> </w:t>
      </w:r>
      <w:r>
        <w:rPr>
          <w:w w:val="110"/>
        </w:rPr>
        <w:t>Dexter</w:t>
      </w:r>
      <w:r>
        <w:rPr>
          <w:spacing w:val="21"/>
          <w:w w:val="110"/>
        </w:rPr>
        <w:t> </w:t>
      </w:r>
      <w:r>
        <w:rPr>
          <w:w w:val="110"/>
        </w:rPr>
        <w:t>3</w:t>
      </w:r>
      <w:r>
        <w:rPr>
          <w:spacing w:val="20"/>
          <w:w w:val="110"/>
        </w:rPr>
        <w:t> </w:t>
      </w:r>
      <w:r>
        <w:rPr>
          <w:w w:val="110"/>
        </w:rPr>
        <w:t>models</w:t>
      </w:r>
      <w:r>
        <w:rPr>
          <w:spacing w:val="20"/>
          <w:w w:val="110"/>
        </w:rPr>
        <w:t> </w:t>
      </w:r>
      <w:r>
        <w:rPr>
          <w:w w:val="110"/>
        </w:rPr>
        <w:t>on</w:t>
      </w:r>
      <w:r>
        <w:rPr>
          <w:spacing w:val="20"/>
          <w:w w:val="110"/>
        </w:rPr>
        <w:t> </w:t>
      </w:r>
      <w:r>
        <w:rPr>
          <w:w w:val="110"/>
        </w:rPr>
        <w:t>the</w:t>
      </w:r>
      <w:r>
        <w:rPr>
          <w:spacing w:val="21"/>
          <w:w w:val="110"/>
        </w:rPr>
        <w:t> </w:t>
      </w:r>
      <w:r>
        <w:rPr>
          <w:w w:val="110"/>
        </w:rPr>
        <w:t>DCM</w:t>
      </w:r>
      <w:r>
        <w:rPr>
          <w:spacing w:val="21"/>
          <w:w w:val="110"/>
        </w:rPr>
        <w:t> </w:t>
      </w:r>
      <w:r>
        <w:rPr>
          <w:w w:val="110"/>
        </w:rPr>
        <w:t>data</w:t>
      </w:r>
      <w:r>
        <w:rPr>
          <w:spacing w:val="20"/>
          <w:w w:val="110"/>
        </w:rPr>
        <w:t> </w:t>
      </w:r>
      <w:r>
        <w:rPr>
          <w:w w:val="110"/>
        </w:rPr>
        <w:t>set,</w:t>
      </w:r>
      <w:r>
        <w:rPr>
          <w:spacing w:val="20"/>
          <w:w w:val="110"/>
        </w:rPr>
        <w:t> </w:t>
      </w:r>
      <w:r>
        <w:rPr>
          <w:w w:val="110"/>
        </w:rPr>
        <w:t>any test compounds also present in the training set of the respective mod- els</w:t>
      </w:r>
      <w:r>
        <w:rPr>
          <w:w w:val="110"/>
        </w:rPr>
        <w:t> were</w:t>
      </w:r>
      <w:r>
        <w:rPr>
          <w:w w:val="110"/>
        </w:rPr>
        <w:t> disregarded</w:t>
      </w:r>
      <w:r>
        <w:rPr>
          <w:w w:val="110"/>
        </w:rPr>
        <w:t> (leaving</w:t>
      </w:r>
      <w:r>
        <w:rPr>
          <w:w w:val="110"/>
        </w:rPr>
        <w:t> 24,111</w:t>
      </w:r>
      <w:r>
        <w:rPr>
          <w:w w:val="110"/>
        </w:rPr>
        <w:t> to</w:t>
      </w:r>
      <w:r>
        <w:rPr>
          <w:w w:val="110"/>
        </w:rPr>
        <w:t> 37,711</w:t>
      </w:r>
      <w:r>
        <w:rPr>
          <w:w w:val="110"/>
        </w:rPr>
        <w:t> DCM</w:t>
      </w:r>
      <w:r>
        <w:rPr>
          <w:w w:val="110"/>
        </w:rPr>
        <w:t> compounds</w:t>
      </w:r>
      <w:r>
        <w:rPr>
          <w:w w:val="110"/>
        </w:rPr>
        <w:t> for testing,</w:t>
      </w:r>
      <w:r>
        <w:rPr>
          <w:w w:val="110"/>
        </w:rPr>
        <w:t> depending</w:t>
      </w:r>
      <w:r>
        <w:rPr>
          <w:w w:val="110"/>
        </w:rPr>
        <w:t> on</w:t>
      </w:r>
      <w:r>
        <w:rPr>
          <w:w w:val="110"/>
        </w:rPr>
        <w:t> the</w:t>
      </w:r>
      <w:r>
        <w:rPr>
          <w:w w:val="110"/>
        </w:rPr>
        <w:t> individual</w:t>
      </w:r>
      <w:r>
        <w:rPr>
          <w:w w:val="110"/>
        </w:rPr>
        <w:t> training</w:t>
      </w:r>
      <w:r>
        <w:rPr>
          <w:w w:val="110"/>
        </w:rPr>
        <w:t> set).</w:t>
      </w:r>
      <w:r>
        <w:rPr>
          <w:w w:val="110"/>
        </w:rPr>
        <w:t> The</w:t>
      </w:r>
      <w:r>
        <w:rPr>
          <w:w w:val="110"/>
        </w:rPr>
        <w:t> target-based, cell-based</w:t>
      </w:r>
      <w:r>
        <w:rPr>
          <w:spacing w:val="-11"/>
          <w:w w:val="110"/>
        </w:rPr>
        <w:t> </w:t>
      </w:r>
      <w:r>
        <w:rPr>
          <w:w w:val="110"/>
        </w:rPr>
        <w:t>and</w:t>
      </w:r>
      <w:r>
        <w:rPr>
          <w:spacing w:val="-11"/>
          <w:w w:val="110"/>
        </w:rPr>
        <w:t> </w:t>
      </w:r>
      <w:r>
        <w:rPr>
          <w:w w:val="110"/>
        </w:rPr>
        <w:t>extended</w:t>
      </w:r>
      <w:r>
        <w:rPr>
          <w:spacing w:val="-11"/>
          <w:w w:val="110"/>
        </w:rPr>
        <w:t> </w:t>
      </w:r>
      <w:r>
        <w:rPr>
          <w:w w:val="110"/>
        </w:rPr>
        <w:t>cell-based</w:t>
      </w:r>
      <w:r>
        <w:rPr>
          <w:spacing w:val="-11"/>
          <w:w w:val="110"/>
        </w:rPr>
        <w:t> </w:t>
      </w:r>
      <w:r>
        <w:rPr>
          <w:w w:val="110"/>
        </w:rPr>
        <w:t>HPROM-NPROM</w:t>
      </w:r>
      <w:r>
        <w:rPr>
          <w:spacing w:val="-11"/>
          <w:w w:val="110"/>
        </w:rPr>
        <w:t> </w:t>
      </w:r>
      <w:r>
        <w:rPr>
          <w:w w:val="110"/>
        </w:rPr>
        <w:t>MLP</w:t>
      </w:r>
      <w:r>
        <w:rPr>
          <w:spacing w:val="-11"/>
          <w:w w:val="110"/>
        </w:rPr>
        <w:t> </w:t>
      </w:r>
      <w:r>
        <w:rPr>
          <w:w w:val="110"/>
        </w:rPr>
        <w:t>models</w:t>
      </w:r>
      <w:r>
        <w:rPr>
          <w:spacing w:val="-11"/>
          <w:w w:val="110"/>
        </w:rPr>
        <w:t> </w:t>
      </w:r>
      <w:r>
        <w:rPr>
          <w:w w:val="110"/>
        </w:rPr>
        <w:t>cor- rectly</w:t>
      </w:r>
      <w:r>
        <w:rPr>
          <w:spacing w:val="-8"/>
          <w:w w:val="110"/>
        </w:rPr>
        <w:t> </w:t>
      </w:r>
      <w:r>
        <w:rPr>
          <w:w w:val="110"/>
        </w:rPr>
        <w:t>assigned</w:t>
      </w:r>
      <w:r>
        <w:rPr>
          <w:spacing w:val="-8"/>
          <w:w w:val="110"/>
        </w:rPr>
        <w:t> </w:t>
      </w:r>
      <w:r>
        <w:rPr>
          <w:w w:val="110"/>
        </w:rPr>
        <w:t>99.0%,</w:t>
      </w:r>
      <w:r>
        <w:rPr>
          <w:spacing w:val="-8"/>
          <w:w w:val="110"/>
        </w:rPr>
        <w:t> </w:t>
      </w:r>
      <w:r>
        <w:rPr>
          <w:w w:val="110"/>
        </w:rPr>
        <w:t>98.6%</w:t>
      </w:r>
      <w:r>
        <w:rPr>
          <w:spacing w:val="-8"/>
          <w:w w:val="110"/>
        </w:rPr>
        <w:t> </w:t>
      </w:r>
      <w:r>
        <w:rPr>
          <w:w w:val="110"/>
        </w:rPr>
        <w:t>and</w:t>
      </w:r>
      <w:r>
        <w:rPr>
          <w:spacing w:val="-8"/>
          <w:w w:val="110"/>
        </w:rPr>
        <w:t> </w:t>
      </w:r>
      <w:r>
        <w:rPr>
          <w:w w:val="110"/>
        </w:rPr>
        <w:t>98.7%</w:t>
      </w:r>
      <w:r>
        <w:rPr>
          <w:spacing w:val="-8"/>
          <w:w w:val="110"/>
        </w:rPr>
        <w:t> </w:t>
      </w:r>
      <w:r>
        <w:rPr>
          <w:w w:val="110"/>
        </w:rPr>
        <w:t>of</w:t>
      </w:r>
      <w:r>
        <w:rPr>
          <w:spacing w:val="-8"/>
          <w:w w:val="110"/>
        </w:rPr>
        <w:t> </w:t>
      </w:r>
      <w:r>
        <w:rPr>
          <w:w w:val="110"/>
        </w:rPr>
        <w:t>the</w:t>
      </w:r>
      <w:r>
        <w:rPr>
          <w:spacing w:val="-8"/>
          <w:w w:val="110"/>
        </w:rPr>
        <w:t> </w:t>
      </w:r>
      <w:r>
        <w:rPr>
          <w:w w:val="110"/>
        </w:rPr>
        <w:t>DCM</w:t>
      </w:r>
      <w:r>
        <w:rPr>
          <w:spacing w:val="-8"/>
          <w:w w:val="110"/>
        </w:rPr>
        <w:t> </w:t>
      </w:r>
      <w:r>
        <w:rPr>
          <w:w w:val="110"/>
        </w:rPr>
        <w:t>compounds</w:t>
      </w:r>
      <w:r>
        <w:rPr>
          <w:spacing w:val="-8"/>
          <w:w w:val="110"/>
        </w:rPr>
        <w:t> </w:t>
      </w:r>
      <w:r>
        <w:rPr>
          <w:w w:val="110"/>
        </w:rPr>
        <w:t>to</w:t>
      </w:r>
      <w:r>
        <w:rPr>
          <w:spacing w:val="-8"/>
          <w:w w:val="110"/>
        </w:rPr>
        <w:t> </w:t>
      </w:r>
      <w:r>
        <w:rPr>
          <w:w w:val="110"/>
        </w:rPr>
        <w:t>the NPROM</w:t>
      </w:r>
      <w:r>
        <w:rPr>
          <w:spacing w:val="-5"/>
          <w:w w:val="110"/>
        </w:rPr>
        <w:t> </w:t>
      </w:r>
      <w:r>
        <w:rPr>
          <w:w w:val="110"/>
        </w:rPr>
        <w:t>class.</w:t>
      </w:r>
      <w:r>
        <w:rPr>
          <w:spacing w:val="-5"/>
          <w:w w:val="110"/>
        </w:rPr>
        <w:t> </w:t>
      </w:r>
      <w:r>
        <w:rPr>
          <w:w w:val="110"/>
        </w:rPr>
        <w:t>In</w:t>
      </w:r>
      <w:r>
        <w:rPr>
          <w:spacing w:val="-5"/>
          <w:w w:val="110"/>
        </w:rPr>
        <w:t> </w:t>
      </w:r>
      <w:r>
        <w:rPr>
          <w:w w:val="110"/>
        </w:rPr>
        <w:t>comparison,</w:t>
      </w:r>
      <w:r>
        <w:rPr>
          <w:spacing w:val="-5"/>
          <w:w w:val="110"/>
        </w:rPr>
        <w:t> </w:t>
      </w:r>
      <w:r>
        <w:rPr>
          <w:w w:val="110"/>
        </w:rPr>
        <w:t>the</w:t>
      </w:r>
      <w:r>
        <w:rPr>
          <w:spacing w:val="-5"/>
          <w:w w:val="110"/>
        </w:rPr>
        <w:t> </w:t>
      </w:r>
      <w:r>
        <w:rPr>
          <w:w w:val="110"/>
        </w:rPr>
        <w:t>percentage</w:t>
      </w:r>
      <w:r>
        <w:rPr>
          <w:spacing w:val="-4"/>
          <w:w w:val="110"/>
        </w:rPr>
        <w:t> </w:t>
      </w:r>
      <w:r>
        <w:rPr>
          <w:w w:val="110"/>
        </w:rPr>
        <w:t>of</w:t>
      </w:r>
      <w:r>
        <w:rPr>
          <w:spacing w:val="-5"/>
          <w:w w:val="110"/>
        </w:rPr>
        <w:t> </w:t>
      </w:r>
      <w:r>
        <w:rPr>
          <w:w w:val="110"/>
        </w:rPr>
        <w:t>correct</w:t>
      </w:r>
      <w:r>
        <w:rPr>
          <w:spacing w:val="-5"/>
          <w:w w:val="110"/>
        </w:rPr>
        <w:t> </w:t>
      </w:r>
      <w:r>
        <w:rPr>
          <w:w w:val="110"/>
        </w:rPr>
        <w:t>assignments</w:t>
      </w:r>
      <w:r>
        <w:rPr>
          <w:spacing w:val="-5"/>
          <w:w w:val="110"/>
        </w:rPr>
        <w:t> </w:t>
      </w:r>
      <w:r>
        <w:rPr>
          <w:w w:val="110"/>
        </w:rPr>
        <w:t>of </w:t>
      </w:r>
      <w:r>
        <w:rPr/>
        <w:t>the PROM-NPROM models were 95.4%, 93.7% and 93.6%, respectively.</w:t>
      </w:r>
      <w:r>
        <w:rPr>
          <w:w w:val="110"/>
        </w:rPr>
        <w:t> This</w:t>
      </w:r>
      <w:r>
        <w:rPr>
          <w:spacing w:val="-2"/>
          <w:w w:val="110"/>
        </w:rPr>
        <w:t> </w:t>
      </w:r>
      <w:r>
        <w:rPr>
          <w:w w:val="110"/>
        </w:rPr>
        <w:t>result</w:t>
      </w:r>
      <w:r>
        <w:rPr>
          <w:spacing w:val="-2"/>
          <w:w w:val="110"/>
        </w:rPr>
        <w:t> </w:t>
      </w:r>
      <w:r>
        <w:rPr>
          <w:w w:val="110"/>
        </w:rPr>
        <w:t>corroborates</w:t>
      </w:r>
      <w:r>
        <w:rPr>
          <w:spacing w:val="-2"/>
          <w:w w:val="110"/>
        </w:rPr>
        <w:t> </w:t>
      </w:r>
      <w:r>
        <w:rPr>
          <w:w w:val="110"/>
        </w:rPr>
        <w:t>the</w:t>
      </w:r>
      <w:r>
        <w:rPr>
          <w:spacing w:val="-2"/>
          <w:w w:val="110"/>
        </w:rPr>
        <w:t> </w:t>
      </w:r>
      <w:r>
        <w:rPr>
          <w:w w:val="110"/>
        </w:rPr>
        <w:t>validity</w:t>
      </w:r>
      <w:r>
        <w:rPr>
          <w:spacing w:val="-3"/>
          <w:w w:val="110"/>
        </w:rPr>
        <w:t> </w:t>
      </w:r>
      <w:r>
        <w:rPr>
          <w:w w:val="110"/>
        </w:rPr>
        <w:t>(in</w:t>
      </w:r>
      <w:r>
        <w:rPr>
          <w:spacing w:val="-2"/>
          <w:w w:val="110"/>
        </w:rPr>
        <w:t> </w:t>
      </w:r>
      <w:r>
        <w:rPr>
          <w:w w:val="110"/>
        </w:rPr>
        <w:t>particular</w:t>
      </w:r>
      <w:r>
        <w:rPr>
          <w:spacing w:val="-2"/>
          <w:w w:val="110"/>
        </w:rPr>
        <w:t> </w:t>
      </w:r>
      <w:r>
        <w:rPr>
          <w:w w:val="110"/>
        </w:rPr>
        <w:t>the</w:t>
      </w:r>
      <w:r>
        <w:rPr>
          <w:spacing w:val="-2"/>
          <w:w w:val="110"/>
        </w:rPr>
        <w:t> </w:t>
      </w:r>
      <w:r>
        <w:rPr>
          <w:w w:val="110"/>
        </w:rPr>
        <w:t>specificity)</w:t>
      </w:r>
      <w:r>
        <w:rPr>
          <w:spacing w:val="-2"/>
          <w:w w:val="110"/>
        </w:rPr>
        <w:t> </w:t>
      </w:r>
      <w:r>
        <w:rPr>
          <w:w w:val="110"/>
        </w:rPr>
        <w:t>of</w:t>
      </w:r>
      <w:r>
        <w:rPr>
          <w:spacing w:val="-2"/>
          <w:w w:val="110"/>
        </w:rPr>
        <w:t> </w:t>
      </w:r>
      <w:r>
        <w:rPr>
          <w:w w:val="110"/>
        </w:rPr>
        <w:t>the </w:t>
      </w:r>
      <w:r>
        <w:rPr>
          <w:spacing w:val="-2"/>
          <w:w w:val="110"/>
        </w:rPr>
        <w:t>models.</w:t>
      </w:r>
    </w:p>
    <w:p>
      <w:pPr>
        <w:pStyle w:val="BodyText"/>
        <w:spacing w:before="52"/>
        <w:ind w:left="0"/>
      </w:pPr>
    </w:p>
    <w:p>
      <w:pPr>
        <w:spacing w:before="0"/>
        <w:ind w:left="118" w:right="0" w:firstLine="0"/>
        <w:jc w:val="both"/>
        <w:rPr>
          <w:rFonts w:ascii="Times New Roman"/>
          <w:i/>
          <w:sz w:val="16"/>
        </w:rPr>
      </w:pPr>
      <w:r>
        <w:rPr>
          <w:rFonts w:ascii="Times New Roman"/>
          <w:i/>
          <w:sz w:val="16"/>
        </w:rPr>
        <w:t>Model</w:t>
      </w:r>
      <w:r>
        <w:rPr>
          <w:rFonts w:ascii="Times New Roman"/>
          <w:i/>
          <w:spacing w:val="12"/>
          <w:sz w:val="16"/>
        </w:rPr>
        <w:t> </w:t>
      </w:r>
      <w:r>
        <w:rPr>
          <w:rFonts w:ascii="Times New Roman"/>
          <w:i/>
          <w:sz w:val="16"/>
        </w:rPr>
        <w:t>performance</w:t>
      </w:r>
      <w:r>
        <w:rPr>
          <w:rFonts w:ascii="Times New Roman"/>
          <w:i/>
          <w:spacing w:val="13"/>
          <w:sz w:val="16"/>
        </w:rPr>
        <w:t> </w:t>
      </w:r>
      <w:r>
        <w:rPr>
          <w:rFonts w:ascii="Times New Roman"/>
          <w:i/>
          <w:sz w:val="16"/>
        </w:rPr>
        <w:t>on</w:t>
      </w:r>
      <w:r>
        <w:rPr>
          <w:rFonts w:ascii="Times New Roman"/>
          <w:i/>
          <w:spacing w:val="13"/>
          <w:sz w:val="16"/>
        </w:rPr>
        <w:t> </w:t>
      </w:r>
      <w:r>
        <w:rPr>
          <w:rFonts w:ascii="Times New Roman"/>
          <w:i/>
          <w:sz w:val="16"/>
        </w:rPr>
        <w:t>known</w:t>
      </w:r>
      <w:r>
        <w:rPr>
          <w:rFonts w:ascii="Times New Roman"/>
          <w:i/>
          <w:spacing w:val="13"/>
          <w:sz w:val="16"/>
        </w:rPr>
        <w:t> </w:t>
      </w:r>
      <w:r>
        <w:rPr>
          <w:rFonts w:ascii="Times New Roman"/>
          <w:i/>
          <w:sz w:val="16"/>
        </w:rPr>
        <w:t>bad</w:t>
      </w:r>
      <w:r>
        <w:rPr>
          <w:rFonts w:ascii="Times New Roman"/>
          <w:i/>
          <w:spacing w:val="12"/>
          <w:sz w:val="16"/>
        </w:rPr>
        <w:t> </w:t>
      </w:r>
      <w:r>
        <w:rPr>
          <w:rFonts w:ascii="Times New Roman"/>
          <w:i/>
          <w:spacing w:val="-2"/>
          <w:sz w:val="16"/>
        </w:rPr>
        <w:t>actors</w:t>
      </w:r>
    </w:p>
    <w:p>
      <w:pPr>
        <w:pStyle w:val="BodyText"/>
        <w:spacing w:line="273" w:lineRule="auto" w:before="25"/>
        <w:ind w:right="115" w:firstLine="239"/>
        <w:jc w:val="both"/>
      </w:pPr>
      <w:r>
        <w:rPr>
          <w:w w:val="110"/>
        </w:rPr>
        <w:t>To</w:t>
      </w:r>
      <w:r>
        <w:rPr>
          <w:spacing w:val="-9"/>
          <w:w w:val="110"/>
        </w:rPr>
        <w:t> </w:t>
      </w:r>
      <w:r>
        <w:rPr>
          <w:w w:val="110"/>
        </w:rPr>
        <w:t>test</w:t>
      </w:r>
      <w:r>
        <w:rPr>
          <w:spacing w:val="-9"/>
          <w:w w:val="110"/>
        </w:rPr>
        <w:t> </w:t>
      </w:r>
      <w:r>
        <w:rPr>
          <w:w w:val="110"/>
        </w:rPr>
        <w:t>the</w:t>
      </w:r>
      <w:r>
        <w:rPr>
          <w:spacing w:val="-9"/>
          <w:w w:val="110"/>
        </w:rPr>
        <w:t> </w:t>
      </w:r>
      <w:r>
        <w:rPr>
          <w:w w:val="110"/>
        </w:rPr>
        <w:t>capacity</w:t>
      </w:r>
      <w:r>
        <w:rPr>
          <w:spacing w:val="-10"/>
          <w:w w:val="110"/>
        </w:rPr>
        <w:t> </w:t>
      </w:r>
      <w:r>
        <w:rPr>
          <w:w w:val="110"/>
        </w:rPr>
        <w:t>of</w:t>
      </w:r>
      <w:r>
        <w:rPr>
          <w:spacing w:val="-9"/>
          <w:w w:val="110"/>
        </w:rPr>
        <w:t> </w:t>
      </w:r>
      <w:r>
        <w:rPr>
          <w:w w:val="110"/>
        </w:rPr>
        <w:t>the</w:t>
      </w:r>
      <w:r>
        <w:rPr>
          <w:spacing w:val="-9"/>
          <w:w w:val="110"/>
        </w:rPr>
        <w:t> </w:t>
      </w:r>
      <w:r>
        <w:rPr>
          <w:w w:val="110"/>
        </w:rPr>
        <w:t>six</w:t>
      </w:r>
      <w:r>
        <w:rPr>
          <w:spacing w:val="-9"/>
          <w:w w:val="110"/>
        </w:rPr>
        <w:t> </w:t>
      </w:r>
      <w:r>
        <w:rPr>
          <w:w w:val="110"/>
        </w:rPr>
        <w:t>Hit</w:t>
      </w:r>
      <w:r>
        <w:rPr>
          <w:spacing w:val="-10"/>
          <w:w w:val="110"/>
        </w:rPr>
        <w:t> </w:t>
      </w:r>
      <w:r>
        <w:rPr>
          <w:w w:val="110"/>
        </w:rPr>
        <w:t>Dexter</w:t>
      </w:r>
      <w:r>
        <w:rPr>
          <w:spacing w:val="-9"/>
          <w:w w:val="110"/>
        </w:rPr>
        <w:t> </w:t>
      </w:r>
      <w:r>
        <w:rPr>
          <w:w w:val="110"/>
        </w:rPr>
        <w:t>3</w:t>
      </w:r>
      <w:r>
        <w:rPr>
          <w:spacing w:val="-9"/>
          <w:w w:val="110"/>
        </w:rPr>
        <w:t> </w:t>
      </w:r>
      <w:r>
        <w:rPr>
          <w:w w:val="110"/>
        </w:rPr>
        <w:t>models</w:t>
      </w:r>
      <w:r>
        <w:rPr>
          <w:spacing w:val="-9"/>
          <w:w w:val="110"/>
        </w:rPr>
        <w:t> </w:t>
      </w:r>
      <w:r>
        <w:rPr>
          <w:w w:val="110"/>
        </w:rPr>
        <w:t>to</w:t>
      </w:r>
      <w:r>
        <w:rPr>
          <w:spacing w:val="-9"/>
          <w:w w:val="110"/>
        </w:rPr>
        <w:t> </w:t>
      </w:r>
      <w:r>
        <w:rPr>
          <w:w w:val="110"/>
        </w:rPr>
        <w:t>identify</w:t>
      </w:r>
      <w:r>
        <w:rPr>
          <w:spacing w:val="-10"/>
          <w:w w:val="110"/>
        </w:rPr>
        <w:t> </w:t>
      </w:r>
      <w:r>
        <w:rPr>
          <w:w w:val="110"/>
        </w:rPr>
        <w:t>bad</w:t>
      </w:r>
      <w:r>
        <w:rPr>
          <w:spacing w:val="-9"/>
          <w:w w:val="110"/>
        </w:rPr>
        <w:t> </w:t>
      </w:r>
      <w:r>
        <w:rPr>
          <w:w w:val="110"/>
        </w:rPr>
        <w:t>ac- tors</w:t>
      </w:r>
      <w:r>
        <w:rPr>
          <w:spacing w:val="7"/>
          <w:w w:val="110"/>
        </w:rPr>
        <w:t> </w:t>
      </w:r>
      <w:r>
        <w:rPr>
          <w:w w:val="110"/>
        </w:rPr>
        <w:t>in</w:t>
      </w:r>
      <w:r>
        <w:rPr>
          <w:spacing w:val="7"/>
          <w:w w:val="110"/>
        </w:rPr>
        <w:t> </w:t>
      </w:r>
      <w:r>
        <w:rPr>
          <w:w w:val="110"/>
        </w:rPr>
        <w:t>biological</w:t>
      </w:r>
      <w:r>
        <w:rPr>
          <w:spacing w:val="6"/>
          <w:w w:val="110"/>
        </w:rPr>
        <w:t> </w:t>
      </w:r>
      <w:r>
        <w:rPr>
          <w:w w:val="110"/>
        </w:rPr>
        <w:t>assays,</w:t>
      </w:r>
      <w:r>
        <w:rPr>
          <w:spacing w:val="7"/>
          <w:w w:val="110"/>
        </w:rPr>
        <w:t> </w:t>
      </w:r>
      <w:r>
        <w:rPr>
          <w:w w:val="110"/>
        </w:rPr>
        <w:t>we</w:t>
      </w:r>
      <w:r>
        <w:rPr>
          <w:spacing w:val="7"/>
          <w:w w:val="110"/>
        </w:rPr>
        <w:t> </w:t>
      </w:r>
      <w:r>
        <w:rPr>
          <w:w w:val="110"/>
        </w:rPr>
        <w:t>ran</w:t>
      </w:r>
      <w:r>
        <w:rPr>
          <w:spacing w:val="7"/>
          <w:w w:val="110"/>
        </w:rPr>
        <w:t> </w:t>
      </w:r>
      <w:r>
        <w:rPr>
          <w:w w:val="110"/>
        </w:rPr>
        <w:t>the</w:t>
      </w:r>
      <w:r>
        <w:rPr>
          <w:spacing w:val="7"/>
          <w:w w:val="110"/>
        </w:rPr>
        <w:t> </w:t>
      </w:r>
      <w:r>
        <w:rPr>
          <w:w w:val="110"/>
        </w:rPr>
        <w:t>models</w:t>
      </w:r>
      <w:r>
        <w:rPr>
          <w:spacing w:val="7"/>
          <w:w w:val="110"/>
        </w:rPr>
        <w:t> </w:t>
      </w:r>
      <w:r>
        <w:rPr>
          <w:w w:val="110"/>
        </w:rPr>
        <w:t>on</w:t>
      </w:r>
      <w:r>
        <w:rPr>
          <w:spacing w:val="7"/>
          <w:w w:val="110"/>
        </w:rPr>
        <w:t> </w:t>
      </w:r>
      <w:r>
        <w:rPr>
          <w:w w:val="110"/>
        </w:rPr>
        <w:t>two</w:t>
      </w:r>
      <w:r>
        <w:rPr>
          <w:spacing w:val="7"/>
          <w:w w:val="110"/>
        </w:rPr>
        <w:t> </w:t>
      </w:r>
      <w:r>
        <w:rPr>
          <w:w w:val="110"/>
        </w:rPr>
        <w:t>recently</w:t>
      </w:r>
      <w:r>
        <w:rPr>
          <w:spacing w:val="7"/>
          <w:w w:val="110"/>
        </w:rPr>
        <w:t> </w:t>
      </w:r>
      <w:r>
        <w:rPr>
          <w:spacing w:val="-2"/>
          <w:w w:val="110"/>
        </w:rPr>
        <w:t>published</w:t>
      </w:r>
    </w:p>
    <w:p>
      <w:pPr>
        <w:spacing w:after="0" w:line="273" w:lineRule="auto"/>
        <w:jc w:val="both"/>
        <w:sectPr>
          <w:type w:val="continuous"/>
          <w:pgSz w:w="11910" w:h="15880"/>
          <w:pgMar w:header="668" w:footer="490" w:top="620" w:bottom="280" w:left="640" w:right="620"/>
          <w:cols w:num="2" w:equalWidth="0">
            <w:col w:w="5188" w:space="192"/>
            <w:col w:w="5270"/>
          </w:cols>
        </w:sectPr>
      </w:pPr>
    </w:p>
    <w:p>
      <w:pPr>
        <w:pStyle w:val="BodyText"/>
        <w:spacing w:before="40"/>
        <w:ind w:left="0"/>
        <w:rPr>
          <w:sz w:val="20"/>
        </w:rPr>
      </w:pPr>
    </w:p>
    <w:p>
      <w:pPr>
        <w:pStyle w:val="BodyText"/>
        <w:ind w:left="1238"/>
        <w:rPr>
          <w:sz w:val="20"/>
        </w:rPr>
      </w:pPr>
      <w:r>
        <w:rPr>
          <w:sz w:val="20"/>
        </w:rPr>
        <w:drawing>
          <wp:inline distT="0" distB="0" distL="0" distR="0">
            <wp:extent cx="5189353" cy="1530096"/>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31" cstate="print"/>
                    <a:stretch>
                      <a:fillRect/>
                    </a:stretch>
                  </pic:blipFill>
                  <pic:spPr>
                    <a:xfrm>
                      <a:off x="0" y="0"/>
                      <a:ext cx="5189353" cy="1530096"/>
                    </a:xfrm>
                    <a:prstGeom prst="rect">
                      <a:avLst/>
                    </a:prstGeom>
                  </pic:spPr>
                </pic:pic>
              </a:graphicData>
            </a:graphic>
          </wp:inline>
        </w:drawing>
      </w:r>
      <w:r>
        <w:rPr>
          <w:sz w:val="20"/>
        </w:rPr>
      </w:r>
    </w:p>
    <w:p>
      <w:pPr>
        <w:pStyle w:val="BodyText"/>
        <w:spacing w:before="35"/>
        <w:ind w:left="0"/>
        <w:rPr>
          <w:sz w:val="14"/>
        </w:rPr>
      </w:pPr>
    </w:p>
    <w:p>
      <w:pPr>
        <w:spacing w:line="285" w:lineRule="auto" w:before="0"/>
        <w:ind w:left="118" w:right="108" w:firstLine="0"/>
        <w:jc w:val="both"/>
        <w:rPr>
          <w:sz w:val="14"/>
        </w:rPr>
      </w:pPr>
      <w:bookmarkStart w:name="_bookmark23" w:id="51"/>
      <w:bookmarkEnd w:id="51"/>
      <w:r>
        <w:rPr/>
      </w:r>
      <w:r>
        <w:rPr>
          <w:rFonts w:ascii="Times New Roman"/>
          <w:b/>
          <w:w w:val="110"/>
          <w:sz w:val="14"/>
        </w:rPr>
        <w:t>Fig.</w:t>
      </w:r>
      <w:r>
        <w:rPr>
          <w:rFonts w:ascii="Times New Roman"/>
          <w:b/>
          <w:spacing w:val="12"/>
          <w:w w:val="110"/>
          <w:sz w:val="14"/>
        </w:rPr>
        <w:t> </w:t>
      </w:r>
      <w:r>
        <w:rPr>
          <w:rFonts w:ascii="Times New Roman"/>
          <w:b/>
          <w:w w:val="110"/>
          <w:sz w:val="14"/>
        </w:rPr>
        <w:t>12.</w:t>
      </w:r>
      <w:r>
        <w:rPr>
          <w:rFonts w:ascii="Times New Roman"/>
          <w:b/>
          <w:spacing w:val="40"/>
          <w:w w:val="110"/>
          <w:sz w:val="14"/>
        </w:rPr>
        <w:t> </w:t>
      </w:r>
      <w:r>
        <w:rPr>
          <w:w w:val="110"/>
          <w:sz w:val="14"/>
        </w:rPr>
        <w:t>ROC</w:t>
      </w:r>
      <w:r>
        <w:rPr>
          <w:spacing w:val="12"/>
          <w:w w:val="110"/>
          <w:sz w:val="14"/>
        </w:rPr>
        <w:t> </w:t>
      </w:r>
      <w:r>
        <w:rPr>
          <w:w w:val="110"/>
          <w:sz w:val="14"/>
        </w:rPr>
        <w:t>curves</w:t>
      </w:r>
      <w:r>
        <w:rPr>
          <w:spacing w:val="12"/>
          <w:w w:val="110"/>
          <w:sz w:val="14"/>
        </w:rPr>
        <w:t> </w:t>
      </w:r>
      <w:r>
        <w:rPr>
          <w:w w:val="110"/>
          <w:sz w:val="14"/>
        </w:rPr>
        <w:t>obtained</w:t>
      </w:r>
      <w:r>
        <w:rPr>
          <w:spacing w:val="12"/>
          <w:w w:val="110"/>
          <w:sz w:val="14"/>
        </w:rPr>
        <w:t> </w:t>
      </w:r>
      <w:r>
        <w:rPr>
          <w:w w:val="110"/>
          <w:sz w:val="14"/>
        </w:rPr>
        <w:t>with</w:t>
      </w:r>
      <w:r>
        <w:rPr>
          <w:spacing w:val="12"/>
          <w:w w:val="110"/>
          <w:sz w:val="14"/>
        </w:rPr>
        <w:t> </w:t>
      </w:r>
      <w:r>
        <w:rPr>
          <w:w w:val="110"/>
          <w:sz w:val="14"/>
        </w:rPr>
        <w:t>the</w:t>
      </w:r>
      <w:r>
        <w:rPr>
          <w:spacing w:val="12"/>
          <w:w w:val="110"/>
          <w:sz w:val="14"/>
        </w:rPr>
        <w:t> </w:t>
      </w:r>
      <w:r>
        <w:rPr>
          <w:w w:val="110"/>
          <w:sz w:val="14"/>
        </w:rPr>
        <w:t>Hit</w:t>
      </w:r>
      <w:r>
        <w:rPr>
          <w:spacing w:val="12"/>
          <w:w w:val="110"/>
          <w:sz w:val="14"/>
        </w:rPr>
        <w:t> </w:t>
      </w:r>
      <w:r>
        <w:rPr>
          <w:w w:val="110"/>
          <w:sz w:val="14"/>
        </w:rPr>
        <w:t>Dexter</w:t>
      </w:r>
      <w:r>
        <w:rPr>
          <w:spacing w:val="12"/>
          <w:w w:val="110"/>
          <w:sz w:val="14"/>
        </w:rPr>
        <w:t> </w:t>
      </w:r>
      <w:r>
        <w:rPr>
          <w:w w:val="110"/>
          <w:sz w:val="14"/>
        </w:rPr>
        <w:t>3</w:t>
      </w:r>
      <w:r>
        <w:rPr>
          <w:spacing w:val="12"/>
          <w:w w:val="110"/>
          <w:sz w:val="14"/>
        </w:rPr>
        <w:t> </w:t>
      </w:r>
      <w:r>
        <w:rPr>
          <w:w w:val="110"/>
          <w:sz w:val="14"/>
        </w:rPr>
        <w:t>PROM-NPROM</w:t>
      </w:r>
      <w:r>
        <w:rPr>
          <w:spacing w:val="12"/>
          <w:w w:val="110"/>
          <w:sz w:val="14"/>
        </w:rPr>
        <w:t> </w:t>
      </w:r>
      <w:r>
        <w:rPr>
          <w:w w:val="110"/>
          <w:sz w:val="14"/>
        </w:rPr>
        <w:t>classifiers</w:t>
      </w:r>
      <w:r>
        <w:rPr>
          <w:spacing w:val="12"/>
          <w:w w:val="110"/>
          <w:sz w:val="14"/>
        </w:rPr>
        <w:t> </w:t>
      </w:r>
      <w:r>
        <w:rPr>
          <w:w w:val="110"/>
          <w:sz w:val="14"/>
        </w:rPr>
        <w:t>trained</w:t>
      </w:r>
      <w:r>
        <w:rPr>
          <w:spacing w:val="12"/>
          <w:w w:val="110"/>
          <w:sz w:val="14"/>
        </w:rPr>
        <w:t> </w:t>
      </w:r>
      <w:r>
        <w:rPr>
          <w:w w:val="110"/>
          <w:sz w:val="14"/>
        </w:rPr>
        <w:t>on</w:t>
      </w:r>
      <w:r>
        <w:rPr>
          <w:spacing w:val="12"/>
          <w:w w:val="110"/>
          <w:sz w:val="14"/>
        </w:rPr>
        <w:t> </w:t>
      </w:r>
      <w:r>
        <w:rPr>
          <w:w w:val="110"/>
          <w:sz w:val="14"/>
        </w:rPr>
        <w:t>(A)</w:t>
      </w:r>
      <w:r>
        <w:rPr>
          <w:spacing w:val="12"/>
          <w:w w:val="110"/>
          <w:sz w:val="14"/>
        </w:rPr>
        <w:t> </w:t>
      </w:r>
      <w:r>
        <w:rPr>
          <w:w w:val="110"/>
          <w:sz w:val="14"/>
        </w:rPr>
        <w:t>target-based</w:t>
      </w:r>
      <w:r>
        <w:rPr>
          <w:spacing w:val="12"/>
          <w:w w:val="110"/>
          <w:sz w:val="14"/>
        </w:rPr>
        <w:t> </w:t>
      </w:r>
      <w:r>
        <w:rPr>
          <w:w w:val="110"/>
          <w:sz w:val="14"/>
        </w:rPr>
        <w:t>assay</w:t>
      </w:r>
      <w:r>
        <w:rPr>
          <w:spacing w:val="12"/>
          <w:w w:val="110"/>
          <w:sz w:val="14"/>
        </w:rPr>
        <w:t> </w:t>
      </w:r>
      <w:r>
        <w:rPr>
          <w:w w:val="110"/>
          <w:sz w:val="14"/>
        </w:rPr>
        <w:t>data,</w:t>
      </w:r>
      <w:r>
        <w:rPr>
          <w:spacing w:val="12"/>
          <w:w w:val="110"/>
          <w:sz w:val="14"/>
        </w:rPr>
        <w:t> </w:t>
      </w:r>
      <w:r>
        <w:rPr>
          <w:w w:val="110"/>
          <w:sz w:val="14"/>
        </w:rPr>
        <w:t>(B)</w:t>
      </w:r>
      <w:r>
        <w:rPr>
          <w:spacing w:val="12"/>
          <w:w w:val="110"/>
          <w:sz w:val="14"/>
        </w:rPr>
        <w:t> </w:t>
      </w:r>
      <w:r>
        <w:rPr>
          <w:w w:val="110"/>
          <w:sz w:val="14"/>
        </w:rPr>
        <w:t>cell-based</w:t>
      </w:r>
      <w:r>
        <w:rPr>
          <w:spacing w:val="12"/>
          <w:w w:val="110"/>
          <w:sz w:val="14"/>
        </w:rPr>
        <w:t> </w:t>
      </w:r>
      <w:r>
        <w:rPr>
          <w:w w:val="110"/>
          <w:sz w:val="14"/>
        </w:rPr>
        <w:t>assay</w:t>
      </w:r>
      <w:r>
        <w:rPr>
          <w:spacing w:val="12"/>
          <w:w w:val="110"/>
          <w:sz w:val="14"/>
        </w:rPr>
        <w:t> </w:t>
      </w:r>
      <w:r>
        <w:rPr>
          <w:w w:val="110"/>
          <w:sz w:val="14"/>
        </w:rPr>
        <w:t>data,</w:t>
      </w:r>
      <w:r>
        <w:rPr>
          <w:spacing w:val="12"/>
          <w:w w:val="110"/>
          <w:sz w:val="14"/>
        </w:rPr>
        <w:t> </w:t>
      </w:r>
      <w:r>
        <w:rPr>
          <w:w w:val="110"/>
          <w:sz w:val="14"/>
        </w:rPr>
        <w:t>and</w:t>
      </w:r>
      <w:r>
        <w:rPr>
          <w:spacing w:val="12"/>
          <w:w w:val="110"/>
          <w:sz w:val="14"/>
        </w:rPr>
        <w:t> </w:t>
      </w:r>
      <w:r>
        <w:rPr>
          <w:w w:val="110"/>
          <w:sz w:val="14"/>
        </w:rPr>
        <w:t>(C)</w:t>
      </w:r>
      <w:r>
        <w:rPr>
          <w:spacing w:val="12"/>
          <w:w w:val="110"/>
          <w:sz w:val="14"/>
        </w:rPr>
        <w:t> </w:t>
      </w:r>
      <w:r>
        <w:rPr>
          <w:w w:val="110"/>
          <w:sz w:val="14"/>
        </w:rPr>
        <w:t>extended</w:t>
      </w:r>
      <w:r>
        <w:rPr>
          <w:spacing w:val="40"/>
          <w:w w:val="110"/>
          <w:sz w:val="14"/>
        </w:rPr>
        <w:t> </w:t>
      </w:r>
      <w:r>
        <w:rPr>
          <w:w w:val="110"/>
          <w:sz w:val="14"/>
        </w:rPr>
        <w:t>cell-based</w:t>
      </w:r>
      <w:r>
        <w:rPr>
          <w:spacing w:val="21"/>
          <w:w w:val="110"/>
          <w:sz w:val="14"/>
        </w:rPr>
        <w:t> </w:t>
      </w:r>
      <w:r>
        <w:rPr>
          <w:w w:val="110"/>
          <w:sz w:val="14"/>
        </w:rPr>
        <w:t>assay</w:t>
      </w:r>
      <w:r>
        <w:rPr>
          <w:spacing w:val="21"/>
          <w:w w:val="110"/>
          <w:sz w:val="14"/>
        </w:rPr>
        <w:t> </w:t>
      </w:r>
      <w:r>
        <w:rPr>
          <w:w w:val="110"/>
          <w:sz w:val="14"/>
        </w:rPr>
        <w:t>data,</w:t>
      </w:r>
      <w:r>
        <w:rPr>
          <w:spacing w:val="21"/>
          <w:w w:val="110"/>
          <w:sz w:val="14"/>
        </w:rPr>
        <w:t> </w:t>
      </w:r>
      <w:r>
        <w:rPr>
          <w:w w:val="110"/>
          <w:sz w:val="14"/>
        </w:rPr>
        <w:t>and</w:t>
      </w:r>
      <w:r>
        <w:rPr>
          <w:spacing w:val="21"/>
          <w:w w:val="110"/>
          <w:sz w:val="14"/>
        </w:rPr>
        <w:t> </w:t>
      </w:r>
      <w:r>
        <w:rPr>
          <w:w w:val="110"/>
          <w:sz w:val="14"/>
        </w:rPr>
        <w:t>tested</w:t>
      </w:r>
      <w:r>
        <w:rPr>
          <w:spacing w:val="21"/>
          <w:w w:val="110"/>
          <w:sz w:val="14"/>
        </w:rPr>
        <w:t> </w:t>
      </w:r>
      <w:r>
        <w:rPr>
          <w:w w:val="110"/>
          <w:sz w:val="14"/>
        </w:rPr>
        <w:t>on</w:t>
      </w:r>
      <w:r>
        <w:rPr>
          <w:spacing w:val="21"/>
          <w:w w:val="110"/>
          <w:sz w:val="14"/>
        </w:rPr>
        <w:t> </w:t>
      </w:r>
      <w:r>
        <w:rPr>
          <w:w w:val="110"/>
          <w:sz w:val="14"/>
        </w:rPr>
        <w:t>the</w:t>
      </w:r>
      <w:r>
        <w:rPr>
          <w:spacing w:val="21"/>
          <w:w w:val="110"/>
          <w:sz w:val="14"/>
        </w:rPr>
        <w:t> </w:t>
      </w:r>
      <w:r>
        <w:rPr>
          <w:w w:val="110"/>
          <w:sz w:val="14"/>
        </w:rPr>
        <w:t>data</w:t>
      </w:r>
      <w:r>
        <w:rPr>
          <w:spacing w:val="21"/>
          <w:w w:val="110"/>
          <w:sz w:val="14"/>
        </w:rPr>
        <w:t> </w:t>
      </w:r>
      <w:r>
        <w:rPr>
          <w:w w:val="110"/>
          <w:sz w:val="14"/>
        </w:rPr>
        <w:t>set</w:t>
      </w:r>
      <w:r>
        <w:rPr>
          <w:spacing w:val="21"/>
          <w:w w:val="110"/>
          <w:sz w:val="14"/>
        </w:rPr>
        <w:t> </w:t>
      </w:r>
      <w:r>
        <w:rPr>
          <w:w w:val="110"/>
          <w:sz w:val="14"/>
        </w:rPr>
        <w:t>of</w:t>
      </w:r>
      <w:r>
        <w:rPr>
          <w:spacing w:val="21"/>
          <w:w w:val="110"/>
          <w:sz w:val="14"/>
        </w:rPr>
        <w:t> </w:t>
      </w:r>
      <w:r>
        <w:rPr>
          <w:w w:val="110"/>
          <w:sz w:val="14"/>
        </w:rPr>
        <w:t>Borrel</w:t>
      </w:r>
      <w:r>
        <w:rPr>
          <w:spacing w:val="21"/>
          <w:w w:val="110"/>
          <w:sz w:val="14"/>
        </w:rPr>
        <w:t> </w:t>
      </w:r>
      <w:r>
        <w:rPr>
          <w:w w:val="110"/>
          <w:sz w:val="14"/>
        </w:rPr>
        <w:t>et</w:t>
      </w:r>
      <w:r>
        <w:rPr>
          <w:spacing w:val="21"/>
          <w:w w:val="110"/>
          <w:sz w:val="14"/>
        </w:rPr>
        <w:t> </w:t>
      </w:r>
      <w:r>
        <w:rPr>
          <w:w w:val="110"/>
          <w:sz w:val="14"/>
        </w:rPr>
        <w:t>al.</w:t>
      </w:r>
      <w:r>
        <w:rPr>
          <w:spacing w:val="21"/>
          <w:w w:val="110"/>
          <w:sz w:val="14"/>
        </w:rPr>
        <w:t> </w:t>
      </w:r>
      <w:r>
        <w:rPr>
          <w:w w:val="110"/>
          <w:sz w:val="14"/>
        </w:rPr>
        <w:t>The</w:t>
      </w:r>
      <w:r>
        <w:rPr>
          <w:spacing w:val="21"/>
          <w:w w:val="110"/>
          <w:sz w:val="14"/>
        </w:rPr>
        <w:t> </w:t>
      </w:r>
      <w:r>
        <w:rPr>
          <w:w w:val="110"/>
          <w:sz w:val="14"/>
        </w:rPr>
        <w:t>compounds</w:t>
      </w:r>
      <w:r>
        <w:rPr>
          <w:spacing w:val="21"/>
          <w:w w:val="110"/>
          <w:sz w:val="14"/>
        </w:rPr>
        <w:t> </w:t>
      </w:r>
      <w:r>
        <w:rPr>
          <w:w w:val="110"/>
          <w:sz w:val="14"/>
        </w:rPr>
        <w:t>of</w:t>
      </w:r>
      <w:r>
        <w:rPr>
          <w:spacing w:val="21"/>
          <w:w w:val="110"/>
          <w:sz w:val="14"/>
        </w:rPr>
        <w:t> </w:t>
      </w:r>
      <w:r>
        <w:rPr>
          <w:w w:val="110"/>
          <w:sz w:val="14"/>
        </w:rPr>
        <w:t>the</w:t>
      </w:r>
      <w:r>
        <w:rPr>
          <w:spacing w:val="21"/>
          <w:w w:val="110"/>
          <w:sz w:val="14"/>
        </w:rPr>
        <w:t> </w:t>
      </w:r>
      <w:r>
        <w:rPr>
          <w:w w:val="110"/>
          <w:sz w:val="14"/>
        </w:rPr>
        <w:t>test</w:t>
      </w:r>
      <w:r>
        <w:rPr>
          <w:spacing w:val="21"/>
          <w:w w:val="110"/>
          <w:sz w:val="14"/>
        </w:rPr>
        <w:t> </w:t>
      </w:r>
      <w:r>
        <w:rPr>
          <w:w w:val="110"/>
          <w:sz w:val="14"/>
        </w:rPr>
        <w:t>set</w:t>
      </w:r>
      <w:r>
        <w:rPr>
          <w:spacing w:val="21"/>
          <w:w w:val="110"/>
          <w:sz w:val="14"/>
        </w:rPr>
        <w:t> </w:t>
      </w:r>
      <w:r>
        <w:rPr>
          <w:w w:val="110"/>
          <w:sz w:val="14"/>
        </w:rPr>
        <w:t>were</w:t>
      </w:r>
      <w:r>
        <w:rPr>
          <w:spacing w:val="21"/>
          <w:w w:val="110"/>
          <w:sz w:val="14"/>
        </w:rPr>
        <w:t> </w:t>
      </w:r>
      <w:r>
        <w:rPr>
          <w:w w:val="110"/>
          <w:sz w:val="14"/>
        </w:rPr>
        <w:t>annotated</w:t>
      </w:r>
      <w:r>
        <w:rPr>
          <w:spacing w:val="21"/>
          <w:w w:val="110"/>
          <w:sz w:val="14"/>
        </w:rPr>
        <w:t> </w:t>
      </w:r>
      <w:r>
        <w:rPr>
          <w:w w:val="110"/>
          <w:sz w:val="14"/>
        </w:rPr>
        <w:t>as</w:t>
      </w:r>
      <w:r>
        <w:rPr>
          <w:spacing w:val="21"/>
          <w:w w:val="110"/>
          <w:sz w:val="14"/>
        </w:rPr>
        <w:t> </w:t>
      </w:r>
      <w:r>
        <w:rPr>
          <w:w w:val="110"/>
          <w:sz w:val="14"/>
        </w:rPr>
        <w:t>frequent</w:t>
      </w:r>
      <w:r>
        <w:rPr>
          <w:spacing w:val="21"/>
          <w:w w:val="110"/>
          <w:sz w:val="14"/>
        </w:rPr>
        <w:t> </w:t>
      </w:r>
      <w:r>
        <w:rPr>
          <w:w w:val="110"/>
          <w:sz w:val="14"/>
        </w:rPr>
        <w:t>hitters</w:t>
      </w:r>
      <w:r>
        <w:rPr>
          <w:spacing w:val="21"/>
          <w:w w:val="110"/>
          <w:sz w:val="14"/>
        </w:rPr>
        <w:t> </w:t>
      </w:r>
      <w:r>
        <w:rPr>
          <w:w w:val="110"/>
          <w:sz w:val="14"/>
        </w:rPr>
        <w:t>according</w:t>
      </w:r>
      <w:r>
        <w:rPr>
          <w:spacing w:val="21"/>
          <w:w w:val="110"/>
          <w:sz w:val="14"/>
        </w:rPr>
        <w:t> </w:t>
      </w:r>
      <w:r>
        <w:rPr>
          <w:w w:val="110"/>
          <w:sz w:val="14"/>
        </w:rPr>
        <w:t>to</w:t>
      </w:r>
      <w:r>
        <w:rPr>
          <w:spacing w:val="21"/>
          <w:w w:val="110"/>
          <w:sz w:val="14"/>
        </w:rPr>
        <w:t> </w:t>
      </w:r>
      <w:hyperlink w:history="true" w:anchor="_bookmark24">
        <w:r>
          <w:rPr>
            <w:color w:val="0080AC"/>
            <w:w w:val="110"/>
            <w:sz w:val="14"/>
          </w:rPr>
          <w:t>Definition</w:t>
        </w:r>
        <w:r>
          <w:rPr>
            <w:color w:val="0080AC"/>
            <w:spacing w:val="21"/>
            <w:w w:val="110"/>
            <w:sz w:val="14"/>
          </w:rPr>
          <w:t> </w:t>
        </w:r>
        <w:r>
          <w:rPr>
            <w:color w:val="0080AC"/>
            <w:w w:val="110"/>
            <w:sz w:val="14"/>
          </w:rPr>
          <w:t>1</w:t>
        </w:r>
      </w:hyperlink>
      <w:r>
        <w:rPr>
          <w:color w:val="0080AC"/>
          <w:spacing w:val="21"/>
          <w:w w:val="110"/>
          <w:sz w:val="14"/>
        </w:rPr>
        <w:t> </w:t>
      </w:r>
      <w:r>
        <w:rPr>
          <w:w w:val="110"/>
          <w:sz w:val="14"/>
        </w:rPr>
        <w:t>(blue</w:t>
      </w:r>
      <w:r>
        <w:rPr>
          <w:spacing w:val="40"/>
          <w:w w:val="110"/>
          <w:sz w:val="14"/>
        </w:rPr>
        <w:t> </w:t>
      </w:r>
      <w:r>
        <w:rPr>
          <w:w w:val="110"/>
          <w:sz w:val="14"/>
        </w:rPr>
        <w:t>curves), </w:t>
      </w:r>
      <w:hyperlink w:history="true" w:anchor="_bookmark25">
        <w:r>
          <w:rPr>
            <w:color w:val="0080AC"/>
            <w:w w:val="110"/>
            <w:sz w:val="14"/>
          </w:rPr>
          <w:t>Definition 2</w:t>
        </w:r>
      </w:hyperlink>
      <w:r>
        <w:rPr>
          <w:color w:val="0080AC"/>
          <w:w w:val="110"/>
          <w:sz w:val="14"/>
        </w:rPr>
        <w:t> </w:t>
      </w:r>
      <w:r>
        <w:rPr>
          <w:w w:val="110"/>
          <w:sz w:val="14"/>
        </w:rPr>
        <w:t>(orange curves) and </w:t>
      </w:r>
      <w:hyperlink w:history="true" w:anchor="_bookmark26">
        <w:r>
          <w:rPr>
            <w:color w:val="0080AC"/>
            <w:w w:val="110"/>
            <w:sz w:val="14"/>
          </w:rPr>
          <w:t>Definition 3</w:t>
        </w:r>
      </w:hyperlink>
      <w:r>
        <w:rPr>
          <w:color w:val="0080AC"/>
          <w:w w:val="110"/>
          <w:sz w:val="14"/>
        </w:rPr>
        <w:t> </w:t>
      </w:r>
      <w:r>
        <w:rPr>
          <w:w w:val="110"/>
          <w:sz w:val="14"/>
        </w:rPr>
        <w:t>(green curves).</w:t>
      </w:r>
    </w:p>
    <w:p>
      <w:pPr>
        <w:pStyle w:val="BodyText"/>
        <w:spacing w:before="27"/>
        <w:ind w:left="0"/>
        <w:rPr>
          <w:sz w:val="20"/>
        </w:rPr>
      </w:pPr>
    </w:p>
    <w:p>
      <w:pPr>
        <w:spacing w:after="0"/>
        <w:rPr>
          <w:sz w:val="20"/>
        </w:rPr>
        <w:sectPr>
          <w:pgSz w:w="11910" w:h="15880"/>
          <w:pgMar w:header="668" w:footer="490" w:top="860" w:bottom="680" w:left="640" w:right="620"/>
        </w:sectPr>
      </w:pPr>
    </w:p>
    <w:p>
      <w:pPr>
        <w:pStyle w:val="BodyText"/>
        <w:spacing w:line="273" w:lineRule="auto" w:before="97"/>
        <w:ind w:right="39"/>
        <w:jc w:val="both"/>
      </w:pPr>
      <w:r>
        <w:rPr>
          <w:w w:val="110"/>
        </w:rPr>
        <w:t>data</w:t>
      </w:r>
      <w:r>
        <w:rPr>
          <w:spacing w:val="-6"/>
          <w:w w:val="110"/>
        </w:rPr>
        <w:t> </w:t>
      </w:r>
      <w:r>
        <w:rPr>
          <w:w w:val="110"/>
        </w:rPr>
        <w:t>sets</w:t>
      </w:r>
      <w:r>
        <w:rPr>
          <w:spacing w:val="-6"/>
          <w:w w:val="110"/>
        </w:rPr>
        <w:t> </w:t>
      </w:r>
      <w:r>
        <w:rPr>
          <w:w w:val="110"/>
        </w:rPr>
        <w:t>containing</w:t>
      </w:r>
      <w:r>
        <w:rPr>
          <w:spacing w:val="-7"/>
          <w:w w:val="110"/>
        </w:rPr>
        <w:t> </w:t>
      </w:r>
      <w:r>
        <w:rPr>
          <w:w w:val="110"/>
        </w:rPr>
        <w:t>experimentally</w:t>
      </w:r>
      <w:r>
        <w:rPr>
          <w:spacing w:val="-7"/>
          <w:w w:val="110"/>
        </w:rPr>
        <w:t> </w:t>
      </w:r>
      <w:r>
        <w:rPr>
          <w:w w:val="110"/>
        </w:rPr>
        <w:t>confirmed</w:t>
      </w:r>
      <w:r>
        <w:rPr>
          <w:spacing w:val="-6"/>
          <w:w w:val="110"/>
        </w:rPr>
        <w:t> </w:t>
      </w:r>
      <w:r>
        <w:rPr>
          <w:w w:val="110"/>
        </w:rPr>
        <w:t>bad</w:t>
      </w:r>
      <w:r>
        <w:rPr>
          <w:spacing w:val="-7"/>
          <w:w w:val="110"/>
        </w:rPr>
        <w:t> </w:t>
      </w:r>
      <w:r>
        <w:rPr>
          <w:w w:val="110"/>
        </w:rPr>
        <w:t>actors</w:t>
      </w:r>
      <w:r>
        <w:rPr>
          <w:spacing w:val="-6"/>
          <w:w w:val="110"/>
        </w:rPr>
        <w:t> </w:t>
      </w:r>
      <w:r>
        <w:rPr>
          <w:w w:val="110"/>
        </w:rPr>
        <w:t>(cave:</w:t>
      </w:r>
      <w:r>
        <w:rPr>
          <w:spacing w:val="-6"/>
          <w:w w:val="110"/>
        </w:rPr>
        <w:t> </w:t>
      </w:r>
      <w:r>
        <w:rPr>
          <w:w w:val="110"/>
        </w:rPr>
        <w:t>bad</w:t>
      </w:r>
      <w:r>
        <w:rPr>
          <w:spacing w:val="-7"/>
          <w:w w:val="110"/>
        </w:rPr>
        <w:t> </w:t>
      </w:r>
      <w:r>
        <w:rPr>
          <w:w w:val="110"/>
        </w:rPr>
        <w:t>ac- tors</w:t>
      </w:r>
      <w:r>
        <w:rPr>
          <w:spacing w:val="-11"/>
          <w:w w:val="110"/>
        </w:rPr>
        <w:t> </w:t>
      </w:r>
      <w:r>
        <w:rPr>
          <w:w w:val="110"/>
        </w:rPr>
        <w:t>are</w:t>
      </w:r>
      <w:r>
        <w:rPr>
          <w:spacing w:val="-11"/>
          <w:w w:val="110"/>
        </w:rPr>
        <w:t> </w:t>
      </w:r>
      <w:r>
        <w:rPr>
          <w:w w:val="110"/>
        </w:rPr>
        <w:t>not</w:t>
      </w:r>
      <w:r>
        <w:rPr>
          <w:spacing w:val="-11"/>
          <w:w w:val="110"/>
        </w:rPr>
        <w:t> </w:t>
      </w:r>
      <w:r>
        <w:rPr>
          <w:w w:val="110"/>
        </w:rPr>
        <w:t>necessarily</w:t>
      </w:r>
      <w:r>
        <w:rPr>
          <w:spacing w:val="-11"/>
          <w:w w:val="110"/>
        </w:rPr>
        <w:t> </w:t>
      </w:r>
      <w:r>
        <w:rPr>
          <w:w w:val="110"/>
        </w:rPr>
        <w:t>frequent</w:t>
      </w:r>
      <w:r>
        <w:rPr>
          <w:spacing w:val="-11"/>
          <w:w w:val="110"/>
        </w:rPr>
        <w:t> </w:t>
      </w:r>
      <w:r>
        <w:rPr>
          <w:w w:val="110"/>
        </w:rPr>
        <w:t>hitters;</w:t>
      </w:r>
      <w:r>
        <w:rPr>
          <w:spacing w:val="-11"/>
          <w:w w:val="110"/>
        </w:rPr>
        <w:t> </w:t>
      </w:r>
      <w:r>
        <w:rPr>
          <w:w w:val="110"/>
        </w:rPr>
        <w:t>Hit</w:t>
      </w:r>
      <w:r>
        <w:rPr>
          <w:spacing w:val="-11"/>
          <w:w w:val="110"/>
        </w:rPr>
        <w:t> </w:t>
      </w:r>
      <w:r>
        <w:rPr>
          <w:w w:val="110"/>
        </w:rPr>
        <w:t>Dexter</w:t>
      </w:r>
      <w:r>
        <w:rPr>
          <w:spacing w:val="-11"/>
          <w:w w:val="110"/>
        </w:rPr>
        <w:t> </w:t>
      </w:r>
      <w:r>
        <w:rPr>
          <w:w w:val="110"/>
        </w:rPr>
        <w:t>3</w:t>
      </w:r>
      <w:r>
        <w:rPr>
          <w:spacing w:val="-11"/>
          <w:w w:val="110"/>
        </w:rPr>
        <w:t> </w:t>
      </w:r>
      <w:r>
        <w:rPr>
          <w:w w:val="110"/>
        </w:rPr>
        <w:t>is</w:t>
      </w:r>
      <w:r>
        <w:rPr>
          <w:spacing w:val="-11"/>
          <w:w w:val="110"/>
        </w:rPr>
        <w:t> </w:t>
      </w:r>
      <w:r>
        <w:rPr>
          <w:w w:val="110"/>
        </w:rPr>
        <w:t>designed</w:t>
      </w:r>
      <w:r>
        <w:rPr>
          <w:spacing w:val="-11"/>
          <w:w w:val="110"/>
        </w:rPr>
        <w:t> </w:t>
      </w:r>
      <w:r>
        <w:rPr>
          <w:w w:val="110"/>
        </w:rPr>
        <w:t>to</w:t>
      </w:r>
      <w:r>
        <w:rPr>
          <w:spacing w:val="-11"/>
          <w:w w:val="110"/>
        </w:rPr>
        <w:t> </w:t>
      </w:r>
      <w:r>
        <w:rPr>
          <w:w w:val="110"/>
        </w:rPr>
        <w:t>iden- tify</w:t>
      </w:r>
      <w:r>
        <w:rPr>
          <w:spacing w:val="-5"/>
          <w:w w:val="110"/>
        </w:rPr>
        <w:t> </w:t>
      </w:r>
      <w:r>
        <w:rPr>
          <w:w w:val="110"/>
        </w:rPr>
        <w:t>frequent</w:t>
      </w:r>
      <w:r>
        <w:rPr>
          <w:spacing w:val="-5"/>
          <w:w w:val="110"/>
        </w:rPr>
        <w:t> </w:t>
      </w:r>
      <w:r>
        <w:rPr>
          <w:w w:val="110"/>
        </w:rPr>
        <w:t>hitters).</w:t>
      </w:r>
      <w:r>
        <w:rPr>
          <w:spacing w:val="-5"/>
          <w:w w:val="110"/>
        </w:rPr>
        <w:t> </w:t>
      </w:r>
      <w:r>
        <w:rPr>
          <w:w w:val="110"/>
        </w:rPr>
        <w:t>As</w:t>
      </w:r>
      <w:r>
        <w:rPr>
          <w:spacing w:val="-4"/>
          <w:w w:val="110"/>
        </w:rPr>
        <w:t> </w:t>
      </w:r>
      <w:r>
        <w:rPr>
          <w:w w:val="110"/>
        </w:rPr>
        <w:t>in</w:t>
      </w:r>
      <w:r>
        <w:rPr>
          <w:spacing w:val="-5"/>
          <w:w w:val="110"/>
        </w:rPr>
        <w:t> </w:t>
      </w:r>
      <w:r>
        <w:rPr>
          <w:w w:val="110"/>
        </w:rPr>
        <w:t>all</w:t>
      </w:r>
      <w:r>
        <w:rPr>
          <w:spacing w:val="-5"/>
          <w:w w:val="110"/>
        </w:rPr>
        <w:t> </w:t>
      </w:r>
      <w:r>
        <w:rPr>
          <w:w w:val="110"/>
        </w:rPr>
        <w:t>previous</w:t>
      </w:r>
      <w:r>
        <w:rPr>
          <w:spacing w:val="-5"/>
          <w:w w:val="110"/>
        </w:rPr>
        <w:t> </w:t>
      </w:r>
      <w:r>
        <w:rPr>
          <w:w w:val="110"/>
        </w:rPr>
        <w:t>experiments,</w:t>
      </w:r>
      <w:r>
        <w:rPr>
          <w:spacing w:val="-5"/>
          <w:w w:val="110"/>
        </w:rPr>
        <w:t> </w:t>
      </w:r>
      <w:r>
        <w:rPr>
          <w:w w:val="110"/>
        </w:rPr>
        <w:t>we</w:t>
      </w:r>
      <w:r>
        <w:rPr>
          <w:spacing w:val="-5"/>
          <w:w w:val="110"/>
        </w:rPr>
        <w:t> </w:t>
      </w:r>
      <w:r>
        <w:rPr>
          <w:w w:val="110"/>
        </w:rPr>
        <w:t>disregarded</w:t>
      </w:r>
      <w:r>
        <w:rPr>
          <w:spacing w:val="-4"/>
          <w:w w:val="110"/>
        </w:rPr>
        <w:t> </w:t>
      </w:r>
      <w:r>
        <w:rPr>
          <w:w w:val="110"/>
        </w:rPr>
        <w:t>all compounds present in these test sets that are also part of the training </w:t>
      </w:r>
      <w:bookmarkStart w:name="_bookmark24" w:id="52"/>
      <w:bookmarkEnd w:id="52"/>
      <w:r>
        <w:rPr>
          <w:w w:val="110"/>
        </w:rPr>
        <w:t>data</w:t>
      </w:r>
      <w:r>
        <w:rPr>
          <w:w w:val="110"/>
        </w:rPr>
        <w:t> of the individual models.</w:t>
      </w:r>
    </w:p>
    <w:p>
      <w:pPr>
        <w:pStyle w:val="BodyText"/>
        <w:spacing w:line="273" w:lineRule="auto"/>
        <w:ind w:right="38" w:firstLine="239"/>
        <w:jc w:val="both"/>
      </w:pPr>
      <w:r>
        <w:rPr>
          <w:w w:val="110"/>
        </w:rPr>
        <w:t>The</w:t>
      </w:r>
      <w:r>
        <w:rPr>
          <w:spacing w:val="-4"/>
          <w:w w:val="110"/>
        </w:rPr>
        <w:t> </w:t>
      </w:r>
      <w:r>
        <w:rPr>
          <w:w w:val="110"/>
        </w:rPr>
        <w:t>first</w:t>
      </w:r>
      <w:r>
        <w:rPr>
          <w:spacing w:val="-4"/>
          <w:w w:val="110"/>
        </w:rPr>
        <w:t> </w:t>
      </w:r>
      <w:r>
        <w:rPr>
          <w:w w:val="110"/>
        </w:rPr>
        <w:t>data</w:t>
      </w:r>
      <w:r>
        <w:rPr>
          <w:spacing w:val="-4"/>
          <w:w w:val="110"/>
        </w:rPr>
        <w:t> </w:t>
      </w:r>
      <w:r>
        <w:rPr>
          <w:w w:val="110"/>
        </w:rPr>
        <w:t>set</w:t>
      </w:r>
      <w:r>
        <w:rPr>
          <w:spacing w:val="-4"/>
          <w:w w:val="110"/>
        </w:rPr>
        <w:t> </w:t>
      </w:r>
      <w:r>
        <w:rPr>
          <w:w w:val="110"/>
        </w:rPr>
        <w:t>is</w:t>
      </w:r>
      <w:r>
        <w:rPr>
          <w:spacing w:val="-4"/>
          <w:w w:val="110"/>
        </w:rPr>
        <w:t> </w:t>
      </w:r>
      <w:r>
        <w:rPr>
          <w:w w:val="110"/>
        </w:rPr>
        <w:t>from</w:t>
      </w:r>
      <w:r>
        <w:rPr>
          <w:spacing w:val="-4"/>
          <w:w w:val="110"/>
        </w:rPr>
        <w:t> </w:t>
      </w:r>
      <w:r>
        <w:rPr>
          <w:w w:val="110"/>
        </w:rPr>
        <w:t>the</w:t>
      </w:r>
      <w:r>
        <w:rPr>
          <w:spacing w:val="-4"/>
          <w:w w:val="110"/>
        </w:rPr>
        <w:t> </w:t>
      </w:r>
      <w:r>
        <w:rPr>
          <w:w w:val="110"/>
        </w:rPr>
        <w:t>work</w:t>
      </w:r>
      <w:r>
        <w:rPr>
          <w:spacing w:val="-4"/>
          <w:w w:val="110"/>
        </w:rPr>
        <w:t> </w:t>
      </w:r>
      <w:r>
        <w:rPr>
          <w:w w:val="110"/>
        </w:rPr>
        <w:t>of</w:t>
      </w:r>
      <w:r>
        <w:rPr>
          <w:spacing w:val="-4"/>
          <w:w w:val="110"/>
        </w:rPr>
        <w:t> </w:t>
      </w:r>
      <w:r>
        <w:rPr>
          <w:w w:val="110"/>
        </w:rPr>
        <w:t>Dahlin</w:t>
      </w:r>
      <w:r>
        <w:rPr>
          <w:spacing w:val="-4"/>
          <w:w w:val="110"/>
        </w:rPr>
        <w:t> </w:t>
      </w:r>
      <w:r>
        <w:rPr>
          <w:w w:val="110"/>
        </w:rPr>
        <w:t>et</w:t>
      </w:r>
      <w:r>
        <w:rPr>
          <w:spacing w:val="-4"/>
          <w:w w:val="110"/>
        </w:rPr>
        <w:t> </w:t>
      </w:r>
      <w:r>
        <w:rPr>
          <w:w w:val="110"/>
        </w:rPr>
        <w:t>al.</w:t>
      </w:r>
      <w:r>
        <w:rPr>
          <w:spacing w:val="-4"/>
          <w:w w:val="110"/>
        </w:rPr>
        <w:t> </w:t>
      </w:r>
      <w:hyperlink w:history="true" w:anchor="_bookmark48">
        <w:r>
          <w:rPr>
            <w:color w:val="0080AC"/>
            <w:w w:val="110"/>
          </w:rPr>
          <w:t>[37]</w:t>
        </w:r>
      </w:hyperlink>
      <w:r>
        <w:rPr>
          <w:w w:val="110"/>
        </w:rPr>
        <w:t>.</w:t>
      </w:r>
      <w:r>
        <w:rPr>
          <w:spacing w:val="-4"/>
          <w:w w:val="110"/>
        </w:rPr>
        <w:t> </w:t>
      </w:r>
      <w:r>
        <w:rPr>
          <w:w w:val="110"/>
        </w:rPr>
        <w:t>This</w:t>
      </w:r>
      <w:r>
        <w:rPr>
          <w:spacing w:val="-4"/>
          <w:w w:val="110"/>
        </w:rPr>
        <w:t> </w:t>
      </w:r>
      <w:r>
        <w:rPr>
          <w:w w:val="110"/>
        </w:rPr>
        <w:t>data</w:t>
      </w:r>
      <w:r>
        <w:rPr>
          <w:spacing w:val="-4"/>
          <w:w w:val="110"/>
        </w:rPr>
        <w:t> </w:t>
      </w:r>
      <w:r>
        <w:rPr>
          <w:w w:val="110"/>
        </w:rPr>
        <w:t>set consists of 1139 compounds that are known to cause false readouts in </w:t>
      </w:r>
      <w:bookmarkStart w:name="_bookmark25" w:id="53"/>
      <w:bookmarkEnd w:id="53"/>
      <w:r>
        <w:rPr>
          <w:w w:val="110"/>
        </w:rPr>
        <w:t>various</w:t>
      </w:r>
      <w:r>
        <w:rPr>
          <w:w w:val="110"/>
        </w:rPr>
        <w:t> types of biological</w:t>
      </w:r>
      <w:r>
        <w:rPr>
          <w:spacing w:val="-1"/>
          <w:w w:val="110"/>
        </w:rPr>
        <w:t> </w:t>
      </w:r>
      <w:r>
        <w:rPr>
          <w:w w:val="110"/>
        </w:rPr>
        <w:t>assays. For the 891 to 1002 test compounds not represented in the training set of the individual models, the target- </w:t>
      </w:r>
      <w:bookmarkStart w:name="_bookmark26" w:id="54"/>
      <w:bookmarkEnd w:id="54"/>
      <w:r>
        <w:rPr/>
        <w:t>based,</w:t>
      </w:r>
      <w:r>
        <w:rPr/>
        <w:t> cell-based and extended cell-based HPROM-NPROM MLP classi-</w:t>
      </w:r>
      <w:r>
        <w:rPr>
          <w:spacing w:val="40"/>
        </w:rPr>
        <w:t> </w:t>
      </w:r>
      <w:r>
        <w:rPr/>
        <w:t>fiers assigned 24.1%, 25.5% and 23.0% of all compounds to the HPROM</w:t>
      </w:r>
      <w:r>
        <w:rPr>
          <w:spacing w:val="40"/>
        </w:rPr>
        <w:t> </w:t>
      </w:r>
      <w:r>
        <w:rPr/>
        <w:t>class. The models distinguishing PROM and NPROM compounds flagged</w:t>
      </w:r>
      <w:r>
        <w:rPr>
          <w:w w:val="110"/>
        </w:rPr>
        <w:t> 40.3%,</w:t>
      </w:r>
      <w:r>
        <w:rPr>
          <w:spacing w:val="-11"/>
          <w:w w:val="110"/>
        </w:rPr>
        <w:t> </w:t>
      </w:r>
      <w:r>
        <w:rPr>
          <w:w w:val="110"/>
        </w:rPr>
        <w:t>39.3%</w:t>
      </w:r>
      <w:r>
        <w:rPr>
          <w:spacing w:val="-11"/>
          <w:w w:val="110"/>
        </w:rPr>
        <w:t> </w:t>
      </w:r>
      <w:r>
        <w:rPr>
          <w:w w:val="110"/>
        </w:rPr>
        <w:t>and</w:t>
      </w:r>
      <w:r>
        <w:rPr>
          <w:spacing w:val="-11"/>
          <w:w w:val="110"/>
        </w:rPr>
        <w:t> </w:t>
      </w:r>
      <w:r>
        <w:rPr>
          <w:w w:val="110"/>
        </w:rPr>
        <w:t>40.3%</w:t>
      </w:r>
      <w:r>
        <w:rPr>
          <w:spacing w:val="-11"/>
          <w:w w:val="110"/>
        </w:rPr>
        <w:t> </w:t>
      </w:r>
      <w:r>
        <w:rPr>
          <w:w w:val="110"/>
        </w:rPr>
        <w:t>as</w:t>
      </w:r>
      <w:r>
        <w:rPr>
          <w:spacing w:val="-11"/>
          <w:w w:val="110"/>
        </w:rPr>
        <w:t> </w:t>
      </w:r>
      <w:r>
        <w:rPr>
          <w:w w:val="110"/>
        </w:rPr>
        <w:t>promiscuous,</w:t>
      </w:r>
      <w:r>
        <w:rPr>
          <w:spacing w:val="-11"/>
          <w:w w:val="110"/>
        </w:rPr>
        <w:t> </w:t>
      </w:r>
      <w:r>
        <w:rPr>
          <w:w w:val="110"/>
        </w:rPr>
        <w:t>respectively.</w:t>
      </w:r>
      <w:r>
        <w:rPr>
          <w:spacing w:val="-11"/>
          <w:w w:val="110"/>
        </w:rPr>
        <w:t> </w:t>
      </w:r>
      <w:r>
        <w:rPr>
          <w:w w:val="110"/>
        </w:rPr>
        <w:t>Because</w:t>
      </w:r>
      <w:r>
        <w:rPr>
          <w:spacing w:val="-11"/>
          <w:w w:val="110"/>
        </w:rPr>
        <w:t> </w:t>
      </w:r>
      <w:r>
        <w:rPr>
          <w:w w:val="110"/>
        </w:rPr>
        <w:t>bad</w:t>
      </w:r>
      <w:r>
        <w:rPr>
          <w:spacing w:val="-11"/>
          <w:w w:val="110"/>
        </w:rPr>
        <w:t> </w:t>
      </w:r>
      <w:r>
        <w:rPr>
          <w:w w:val="110"/>
        </w:rPr>
        <w:t>ac- tors</w:t>
      </w:r>
      <w:r>
        <w:rPr>
          <w:spacing w:val="-9"/>
          <w:w w:val="110"/>
        </w:rPr>
        <w:t> </w:t>
      </w:r>
      <w:r>
        <w:rPr>
          <w:w w:val="110"/>
        </w:rPr>
        <w:t>are</w:t>
      </w:r>
      <w:r>
        <w:rPr>
          <w:spacing w:val="-9"/>
          <w:w w:val="110"/>
        </w:rPr>
        <w:t> </w:t>
      </w:r>
      <w:r>
        <w:rPr>
          <w:w w:val="110"/>
        </w:rPr>
        <w:t>not</w:t>
      </w:r>
      <w:r>
        <w:rPr>
          <w:spacing w:val="-9"/>
          <w:w w:val="110"/>
        </w:rPr>
        <w:t> </w:t>
      </w:r>
      <w:r>
        <w:rPr>
          <w:w w:val="110"/>
        </w:rPr>
        <w:t>necessarily</w:t>
      </w:r>
      <w:r>
        <w:rPr>
          <w:spacing w:val="-9"/>
          <w:w w:val="110"/>
        </w:rPr>
        <w:t> </w:t>
      </w:r>
      <w:r>
        <w:rPr>
          <w:w w:val="110"/>
        </w:rPr>
        <w:t>frequent</w:t>
      </w:r>
      <w:r>
        <w:rPr>
          <w:spacing w:val="-9"/>
          <w:w w:val="110"/>
        </w:rPr>
        <w:t> </w:t>
      </w:r>
      <w:r>
        <w:rPr>
          <w:w w:val="110"/>
        </w:rPr>
        <w:t>hitters</w:t>
      </w:r>
      <w:r>
        <w:rPr>
          <w:spacing w:val="-9"/>
          <w:w w:val="110"/>
        </w:rPr>
        <w:t> </w:t>
      </w:r>
      <w:r>
        <w:rPr>
          <w:w w:val="110"/>
        </w:rPr>
        <w:t>(and</w:t>
      </w:r>
      <w:r>
        <w:rPr>
          <w:spacing w:val="-9"/>
          <w:w w:val="110"/>
        </w:rPr>
        <w:t> </w:t>
      </w:r>
      <w:r>
        <w:rPr>
          <w:w w:val="110"/>
        </w:rPr>
        <w:t>vice</w:t>
      </w:r>
      <w:r>
        <w:rPr>
          <w:spacing w:val="-9"/>
          <w:w w:val="110"/>
        </w:rPr>
        <w:t> </w:t>
      </w:r>
      <w:r>
        <w:rPr>
          <w:w w:val="110"/>
        </w:rPr>
        <w:t>versa),</w:t>
      </w:r>
      <w:r>
        <w:rPr>
          <w:spacing w:val="-9"/>
          <w:w w:val="110"/>
        </w:rPr>
        <w:t> </w:t>
      </w:r>
      <w:r>
        <w:rPr>
          <w:w w:val="110"/>
        </w:rPr>
        <w:t>the</w:t>
      </w:r>
      <w:r>
        <w:rPr>
          <w:spacing w:val="-9"/>
          <w:w w:val="110"/>
        </w:rPr>
        <w:t> </w:t>
      </w:r>
      <w:r>
        <w:rPr>
          <w:w w:val="110"/>
        </w:rPr>
        <w:t>percentages of</w:t>
      </w:r>
      <w:r>
        <w:rPr>
          <w:spacing w:val="-3"/>
          <w:w w:val="110"/>
        </w:rPr>
        <w:t> </w:t>
      </w:r>
      <w:r>
        <w:rPr>
          <w:w w:val="110"/>
        </w:rPr>
        <w:t>compounds</w:t>
      </w:r>
      <w:r>
        <w:rPr>
          <w:spacing w:val="-4"/>
          <w:w w:val="110"/>
        </w:rPr>
        <w:t> </w:t>
      </w:r>
      <w:r>
        <w:rPr>
          <w:w w:val="110"/>
        </w:rPr>
        <w:t>reported</w:t>
      </w:r>
      <w:r>
        <w:rPr>
          <w:spacing w:val="-3"/>
          <w:w w:val="110"/>
        </w:rPr>
        <w:t> </w:t>
      </w:r>
      <w:r>
        <w:rPr>
          <w:w w:val="110"/>
        </w:rPr>
        <w:t>by</w:t>
      </w:r>
      <w:r>
        <w:rPr>
          <w:spacing w:val="-4"/>
          <w:w w:val="110"/>
        </w:rPr>
        <w:t> </w:t>
      </w:r>
      <w:r>
        <w:rPr>
          <w:w w:val="110"/>
        </w:rPr>
        <w:t>our</w:t>
      </w:r>
      <w:r>
        <w:rPr>
          <w:spacing w:val="-4"/>
          <w:w w:val="110"/>
        </w:rPr>
        <w:t> </w:t>
      </w:r>
      <w:r>
        <w:rPr>
          <w:w w:val="110"/>
        </w:rPr>
        <w:t>models</w:t>
      </w:r>
      <w:r>
        <w:rPr>
          <w:spacing w:val="-4"/>
          <w:w w:val="110"/>
        </w:rPr>
        <w:t> </w:t>
      </w:r>
      <w:r>
        <w:rPr>
          <w:w w:val="110"/>
        </w:rPr>
        <w:t>as</w:t>
      </w:r>
      <w:r>
        <w:rPr>
          <w:spacing w:val="-4"/>
          <w:w w:val="110"/>
        </w:rPr>
        <w:t> </w:t>
      </w:r>
      <w:r>
        <w:rPr>
          <w:w w:val="110"/>
        </w:rPr>
        <w:t>PROM</w:t>
      </w:r>
      <w:r>
        <w:rPr>
          <w:spacing w:val="-3"/>
          <w:w w:val="110"/>
        </w:rPr>
        <w:t> </w:t>
      </w:r>
      <w:r>
        <w:rPr>
          <w:w w:val="110"/>
        </w:rPr>
        <w:t>or</w:t>
      </w:r>
      <w:r>
        <w:rPr>
          <w:spacing w:val="-4"/>
          <w:w w:val="110"/>
        </w:rPr>
        <w:t> </w:t>
      </w:r>
      <w:r>
        <w:rPr>
          <w:w w:val="110"/>
        </w:rPr>
        <w:t>HPROM</w:t>
      </w:r>
      <w:r>
        <w:rPr>
          <w:spacing w:val="-4"/>
          <w:w w:val="110"/>
        </w:rPr>
        <w:t> </w:t>
      </w:r>
      <w:r>
        <w:rPr>
          <w:w w:val="110"/>
        </w:rPr>
        <w:t>are</w:t>
      </w:r>
      <w:r>
        <w:rPr>
          <w:spacing w:val="-3"/>
          <w:w w:val="110"/>
        </w:rPr>
        <w:t> </w:t>
      </w:r>
      <w:r>
        <w:rPr>
          <w:w w:val="110"/>
        </w:rPr>
        <w:t>within the expected range.</w:t>
      </w:r>
    </w:p>
    <w:p>
      <w:pPr>
        <w:pStyle w:val="BodyText"/>
        <w:spacing w:line="273" w:lineRule="auto"/>
        <w:ind w:right="38" w:firstLine="239"/>
        <w:jc w:val="both"/>
      </w:pPr>
      <w:r>
        <w:rPr>
          <w:w w:val="110"/>
        </w:rPr>
        <w:t>The second data set is from the work of Borrel et al. </w:t>
      </w:r>
      <w:hyperlink w:history="true" w:anchor="_bookmark50">
        <w:r>
          <w:rPr>
            <w:color w:val="0080AC"/>
            <w:w w:val="110"/>
          </w:rPr>
          <w:t>[22]</w:t>
        </w:r>
      </w:hyperlink>
      <w:r>
        <w:rPr>
          <w:w w:val="110"/>
        </w:rPr>
        <w:t>. This data set</w:t>
      </w:r>
      <w:r>
        <w:rPr>
          <w:spacing w:val="-11"/>
          <w:w w:val="110"/>
        </w:rPr>
        <w:t> </w:t>
      </w:r>
      <w:r>
        <w:rPr>
          <w:w w:val="110"/>
        </w:rPr>
        <w:t>contains</w:t>
      </w:r>
      <w:r>
        <w:rPr>
          <w:spacing w:val="-11"/>
          <w:w w:val="110"/>
        </w:rPr>
        <w:t> </w:t>
      </w:r>
      <w:r>
        <w:rPr>
          <w:w w:val="110"/>
        </w:rPr>
        <w:t>8947</w:t>
      </w:r>
      <w:r>
        <w:rPr>
          <w:spacing w:val="-11"/>
          <w:w w:val="110"/>
        </w:rPr>
        <w:t> </w:t>
      </w:r>
      <w:r>
        <w:rPr>
          <w:w w:val="110"/>
        </w:rPr>
        <w:t>compounds,</w:t>
      </w:r>
      <w:r>
        <w:rPr>
          <w:spacing w:val="-11"/>
          <w:w w:val="110"/>
        </w:rPr>
        <w:t> </w:t>
      </w:r>
      <w:r>
        <w:rPr>
          <w:w w:val="110"/>
        </w:rPr>
        <w:t>891</w:t>
      </w:r>
      <w:r>
        <w:rPr>
          <w:spacing w:val="-11"/>
          <w:w w:val="110"/>
        </w:rPr>
        <w:t> </w:t>
      </w:r>
      <w:r>
        <w:rPr>
          <w:w w:val="110"/>
        </w:rPr>
        <w:t>of</w:t>
      </w:r>
      <w:r>
        <w:rPr>
          <w:spacing w:val="-11"/>
          <w:w w:val="110"/>
        </w:rPr>
        <w:t> </w:t>
      </w:r>
      <w:r>
        <w:rPr>
          <w:w w:val="110"/>
        </w:rPr>
        <w:t>which</w:t>
      </w:r>
      <w:r>
        <w:rPr>
          <w:spacing w:val="-11"/>
          <w:w w:val="110"/>
        </w:rPr>
        <w:t> </w:t>
      </w:r>
      <w:r>
        <w:rPr>
          <w:w w:val="110"/>
        </w:rPr>
        <w:t>have</w:t>
      </w:r>
      <w:r>
        <w:rPr>
          <w:spacing w:val="-11"/>
          <w:w w:val="110"/>
        </w:rPr>
        <w:t> </w:t>
      </w:r>
      <w:r>
        <w:rPr>
          <w:w w:val="110"/>
        </w:rPr>
        <w:t>been</w:t>
      </w:r>
      <w:r>
        <w:rPr>
          <w:spacing w:val="-11"/>
          <w:w w:val="110"/>
        </w:rPr>
        <w:t> </w:t>
      </w:r>
      <w:r>
        <w:rPr>
          <w:w w:val="110"/>
        </w:rPr>
        <w:t>observed</w:t>
      </w:r>
      <w:r>
        <w:rPr>
          <w:spacing w:val="-11"/>
          <w:w w:val="110"/>
        </w:rPr>
        <w:t> </w:t>
      </w:r>
      <w:r>
        <w:rPr>
          <w:w w:val="110"/>
        </w:rPr>
        <w:t>to</w:t>
      </w:r>
      <w:r>
        <w:rPr>
          <w:spacing w:val="-11"/>
          <w:w w:val="110"/>
        </w:rPr>
        <w:t> </w:t>
      </w:r>
      <w:r>
        <w:rPr>
          <w:w w:val="110"/>
        </w:rPr>
        <w:t>cause false</w:t>
      </w:r>
      <w:r>
        <w:rPr>
          <w:spacing w:val="-8"/>
          <w:w w:val="110"/>
        </w:rPr>
        <w:t> </w:t>
      </w:r>
      <w:r>
        <w:rPr>
          <w:w w:val="110"/>
        </w:rPr>
        <w:t>positive</w:t>
      </w:r>
      <w:r>
        <w:rPr>
          <w:spacing w:val="-8"/>
          <w:w w:val="110"/>
        </w:rPr>
        <w:t> </w:t>
      </w:r>
      <w:r>
        <w:rPr>
          <w:w w:val="110"/>
        </w:rPr>
        <w:t>readouts</w:t>
      </w:r>
      <w:r>
        <w:rPr>
          <w:spacing w:val="-8"/>
          <w:w w:val="110"/>
        </w:rPr>
        <w:t> </w:t>
      </w:r>
      <w:r>
        <w:rPr>
          <w:w w:val="110"/>
        </w:rPr>
        <w:t>in</w:t>
      </w:r>
      <w:r>
        <w:rPr>
          <w:spacing w:val="-8"/>
          <w:w w:val="110"/>
        </w:rPr>
        <w:t> </w:t>
      </w:r>
      <w:r>
        <w:rPr>
          <w:w w:val="110"/>
        </w:rPr>
        <w:t>bioluminescence</w:t>
      </w:r>
      <w:r>
        <w:rPr>
          <w:spacing w:val="-7"/>
          <w:w w:val="110"/>
        </w:rPr>
        <w:t> </w:t>
      </w:r>
      <w:r>
        <w:rPr>
          <w:w w:val="110"/>
        </w:rPr>
        <w:t>assays</w:t>
      </w:r>
      <w:r>
        <w:rPr>
          <w:spacing w:val="-8"/>
          <w:w w:val="110"/>
        </w:rPr>
        <w:t> </w:t>
      </w:r>
      <w:r>
        <w:rPr>
          <w:w w:val="110"/>
        </w:rPr>
        <w:t>due</w:t>
      </w:r>
      <w:r>
        <w:rPr>
          <w:spacing w:val="-8"/>
          <w:w w:val="110"/>
        </w:rPr>
        <w:t> </w:t>
      </w:r>
      <w:r>
        <w:rPr>
          <w:w w:val="110"/>
        </w:rPr>
        <w:t>to</w:t>
      </w:r>
      <w:r>
        <w:rPr>
          <w:spacing w:val="-8"/>
          <w:w w:val="110"/>
        </w:rPr>
        <w:t> </w:t>
      </w:r>
      <w:r>
        <w:rPr>
          <w:w w:val="110"/>
        </w:rPr>
        <w:t>luciferase</w:t>
      </w:r>
      <w:r>
        <w:rPr>
          <w:spacing w:val="-8"/>
          <w:w w:val="110"/>
        </w:rPr>
        <w:t> </w:t>
      </w:r>
      <w:r>
        <w:rPr>
          <w:w w:val="110"/>
        </w:rPr>
        <w:t>inhi-</w:t>
      </w:r>
    </w:p>
    <w:p>
      <w:pPr>
        <w:pStyle w:val="BodyText"/>
        <w:spacing w:line="273" w:lineRule="auto" w:before="97"/>
        <w:ind w:right="116"/>
        <w:jc w:val="both"/>
      </w:pPr>
      <w:r>
        <w:rPr/>
        <w:br w:type="column"/>
      </w:r>
      <w:r>
        <w:rPr>
          <w:w w:val="110"/>
        </w:rPr>
        <w:t>bition (in one out of one assay) or autofluorescence (in one or several out of 24 assays), and 8056 compounds that are confirmed to behave benign in these assays. We explored three ways of translating the mea- surements recorded with these interference assays into “frequent hitter data"”: Compounds were labeled as frequent hitter if they produced</w:t>
      </w:r>
    </w:p>
    <w:p>
      <w:pPr>
        <w:pStyle w:val="BodyText"/>
        <w:spacing w:line="273" w:lineRule="auto" w:before="116"/>
        <w:ind w:right="117"/>
        <w:jc w:val="both"/>
      </w:pPr>
      <w:r>
        <w:rPr>
          <w:rFonts w:ascii="Times New Roman"/>
          <w:b/>
          <w:w w:val="110"/>
        </w:rPr>
        <w:t>Definition</w:t>
      </w:r>
      <w:r>
        <w:rPr>
          <w:rFonts w:ascii="Times New Roman"/>
          <w:b/>
          <w:spacing w:val="-2"/>
          <w:w w:val="110"/>
        </w:rPr>
        <w:t> </w:t>
      </w:r>
      <w:r>
        <w:rPr>
          <w:rFonts w:ascii="Times New Roman"/>
          <w:b/>
          <w:w w:val="110"/>
        </w:rPr>
        <w:t>1.</w:t>
      </w:r>
      <w:r>
        <w:rPr>
          <w:rFonts w:ascii="Times New Roman"/>
          <w:b/>
          <w:spacing w:val="30"/>
          <w:w w:val="110"/>
        </w:rPr>
        <w:t> </w:t>
      </w:r>
      <w:r>
        <w:rPr>
          <w:w w:val="110"/>
        </w:rPr>
        <w:t>a</w:t>
      </w:r>
      <w:r>
        <w:rPr>
          <w:spacing w:val="-3"/>
          <w:w w:val="110"/>
        </w:rPr>
        <w:t> </w:t>
      </w:r>
      <w:r>
        <w:rPr>
          <w:w w:val="110"/>
        </w:rPr>
        <w:t>false-positive</w:t>
      </w:r>
      <w:r>
        <w:rPr>
          <w:spacing w:val="-3"/>
          <w:w w:val="110"/>
        </w:rPr>
        <w:t> </w:t>
      </w:r>
      <w:r>
        <w:rPr>
          <w:w w:val="110"/>
        </w:rPr>
        <w:t>signal</w:t>
      </w:r>
      <w:r>
        <w:rPr>
          <w:spacing w:val="-3"/>
          <w:w w:val="110"/>
        </w:rPr>
        <w:t> </w:t>
      </w:r>
      <w:r>
        <w:rPr>
          <w:w w:val="110"/>
        </w:rPr>
        <w:t>in</w:t>
      </w:r>
      <w:r>
        <w:rPr>
          <w:spacing w:val="-3"/>
          <w:w w:val="110"/>
        </w:rPr>
        <w:t> </w:t>
      </w:r>
      <w:r>
        <w:rPr>
          <w:w w:val="110"/>
        </w:rPr>
        <w:t>at</w:t>
      </w:r>
      <w:r>
        <w:rPr>
          <w:spacing w:val="-3"/>
          <w:w w:val="110"/>
        </w:rPr>
        <w:t> </w:t>
      </w:r>
      <w:r>
        <w:rPr>
          <w:w w:val="110"/>
        </w:rPr>
        <w:t>least</w:t>
      </w:r>
      <w:r>
        <w:rPr>
          <w:spacing w:val="-3"/>
          <w:w w:val="110"/>
        </w:rPr>
        <w:t> </w:t>
      </w:r>
      <w:r>
        <w:rPr>
          <w:w w:val="110"/>
        </w:rPr>
        <w:t>one</w:t>
      </w:r>
      <w:r>
        <w:rPr>
          <w:spacing w:val="-3"/>
          <w:w w:val="110"/>
        </w:rPr>
        <w:t> </w:t>
      </w:r>
      <w:r>
        <w:rPr>
          <w:w w:val="110"/>
        </w:rPr>
        <w:t>assay</w:t>
      </w:r>
      <w:r>
        <w:rPr>
          <w:spacing w:val="-3"/>
          <w:w w:val="110"/>
        </w:rPr>
        <w:t> </w:t>
      </w:r>
      <w:r>
        <w:rPr>
          <w:w w:val="110"/>
        </w:rPr>
        <w:t>(luciferase</w:t>
      </w:r>
      <w:r>
        <w:rPr>
          <w:spacing w:val="-2"/>
          <w:w w:val="110"/>
        </w:rPr>
        <w:t> </w:t>
      </w:r>
      <w:r>
        <w:rPr>
          <w:w w:val="110"/>
        </w:rPr>
        <w:t>as- say or assay to test for autofluorescence).</w:t>
      </w:r>
    </w:p>
    <w:p>
      <w:pPr>
        <w:pStyle w:val="BodyText"/>
        <w:spacing w:line="273" w:lineRule="auto" w:before="117"/>
        <w:ind w:right="117"/>
        <w:jc w:val="both"/>
      </w:pPr>
      <w:r>
        <w:rPr>
          <w:rFonts w:ascii="Times New Roman"/>
          <w:b/>
          <w:w w:val="110"/>
        </w:rPr>
        <w:t>Definition</w:t>
      </w:r>
      <w:r>
        <w:rPr>
          <w:rFonts w:ascii="Times New Roman"/>
          <w:b/>
          <w:spacing w:val="-10"/>
          <w:w w:val="110"/>
        </w:rPr>
        <w:t> </w:t>
      </w:r>
      <w:r>
        <w:rPr>
          <w:rFonts w:ascii="Times New Roman"/>
          <w:b/>
          <w:w w:val="110"/>
        </w:rPr>
        <w:t>2.</w:t>
      </w:r>
      <w:r>
        <w:rPr>
          <w:rFonts w:ascii="Times New Roman"/>
          <w:b/>
          <w:spacing w:val="24"/>
          <w:w w:val="110"/>
        </w:rPr>
        <w:t> </w:t>
      </w:r>
      <w:r>
        <w:rPr>
          <w:w w:val="110"/>
        </w:rPr>
        <w:t>a</w:t>
      </w:r>
      <w:r>
        <w:rPr>
          <w:spacing w:val="-10"/>
          <w:w w:val="110"/>
        </w:rPr>
        <w:t> </w:t>
      </w:r>
      <w:r>
        <w:rPr>
          <w:w w:val="110"/>
        </w:rPr>
        <w:t>false-positive</w:t>
      </w:r>
      <w:r>
        <w:rPr>
          <w:spacing w:val="-10"/>
          <w:w w:val="110"/>
        </w:rPr>
        <w:t> </w:t>
      </w:r>
      <w:r>
        <w:rPr>
          <w:w w:val="110"/>
        </w:rPr>
        <w:t>signal</w:t>
      </w:r>
      <w:r>
        <w:rPr>
          <w:spacing w:val="-10"/>
          <w:w w:val="110"/>
        </w:rPr>
        <w:t> </w:t>
      </w:r>
      <w:r>
        <w:rPr>
          <w:w w:val="110"/>
        </w:rPr>
        <w:t>in</w:t>
      </w:r>
      <w:r>
        <w:rPr>
          <w:spacing w:val="-10"/>
          <w:w w:val="110"/>
        </w:rPr>
        <w:t> </w:t>
      </w:r>
      <w:r>
        <w:rPr>
          <w:w w:val="110"/>
        </w:rPr>
        <w:t>the</w:t>
      </w:r>
      <w:r>
        <w:rPr>
          <w:spacing w:val="-10"/>
          <w:w w:val="110"/>
        </w:rPr>
        <w:t> </w:t>
      </w:r>
      <w:r>
        <w:rPr>
          <w:w w:val="110"/>
        </w:rPr>
        <w:t>luciferase</w:t>
      </w:r>
      <w:r>
        <w:rPr>
          <w:spacing w:val="-10"/>
          <w:w w:val="110"/>
        </w:rPr>
        <w:t> </w:t>
      </w:r>
      <w:r>
        <w:rPr>
          <w:w w:val="110"/>
        </w:rPr>
        <w:t>assay</w:t>
      </w:r>
      <w:r>
        <w:rPr>
          <w:spacing w:val="-10"/>
          <w:w w:val="110"/>
        </w:rPr>
        <w:t> </w:t>
      </w:r>
      <w:r>
        <w:rPr>
          <w:w w:val="110"/>
        </w:rPr>
        <w:t>AND</w:t>
      </w:r>
      <w:r>
        <w:rPr>
          <w:spacing w:val="-10"/>
          <w:w w:val="110"/>
        </w:rPr>
        <w:t> </w:t>
      </w:r>
      <w:r>
        <w:rPr>
          <w:w w:val="110"/>
        </w:rPr>
        <w:t>at</w:t>
      </w:r>
      <w:r>
        <w:rPr>
          <w:spacing w:val="-10"/>
          <w:w w:val="110"/>
        </w:rPr>
        <w:t> </w:t>
      </w:r>
      <w:r>
        <w:rPr>
          <w:w w:val="110"/>
        </w:rPr>
        <w:t>least one of the (24) assay setups to test for autofluorescence.</w:t>
      </w:r>
    </w:p>
    <w:p>
      <w:pPr>
        <w:pStyle w:val="BodyText"/>
        <w:spacing w:line="273" w:lineRule="auto" w:before="118"/>
        <w:ind w:right="117"/>
        <w:jc w:val="both"/>
      </w:pPr>
      <w:r>
        <w:rPr>
          <w:rFonts w:ascii="Times New Roman"/>
          <w:b/>
          <w:w w:val="110"/>
        </w:rPr>
        <w:t>Definition</w:t>
      </w:r>
      <w:r>
        <w:rPr>
          <w:rFonts w:ascii="Times New Roman"/>
          <w:b/>
          <w:spacing w:val="-10"/>
          <w:w w:val="110"/>
        </w:rPr>
        <w:t> </w:t>
      </w:r>
      <w:r>
        <w:rPr>
          <w:rFonts w:ascii="Times New Roman"/>
          <w:b/>
          <w:w w:val="110"/>
        </w:rPr>
        <w:t>3.</w:t>
      </w:r>
      <w:r>
        <w:rPr>
          <w:rFonts w:ascii="Times New Roman"/>
          <w:b/>
          <w:spacing w:val="24"/>
          <w:w w:val="110"/>
        </w:rPr>
        <w:t> </w:t>
      </w:r>
      <w:r>
        <w:rPr>
          <w:w w:val="110"/>
        </w:rPr>
        <w:t>a</w:t>
      </w:r>
      <w:r>
        <w:rPr>
          <w:spacing w:val="-10"/>
          <w:w w:val="110"/>
        </w:rPr>
        <w:t> </w:t>
      </w:r>
      <w:r>
        <w:rPr>
          <w:w w:val="110"/>
        </w:rPr>
        <w:t>false-positive</w:t>
      </w:r>
      <w:r>
        <w:rPr>
          <w:spacing w:val="-10"/>
          <w:w w:val="110"/>
        </w:rPr>
        <w:t> </w:t>
      </w:r>
      <w:r>
        <w:rPr>
          <w:w w:val="110"/>
        </w:rPr>
        <w:t>signal</w:t>
      </w:r>
      <w:r>
        <w:rPr>
          <w:spacing w:val="-10"/>
          <w:w w:val="110"/>
        </w:rPr>
        <w:t> </w:t>
      </w:r>
      <w:r>
        <w:rPr>
          <w:w w:val="110"/>
        </w:rPr>
        <w:t>in</w:t>
      </w:r>
      <w:r>
        <w:rPr>
          <w:spacing w:val="-10"/>
          <w:w w:val="110"/>
        </w:rPr>
        <w:t> </w:t>
      </w:r>
      <w:r>
        <w:rPr>
          <w:w w:val="110"/>
        </w:rPr>
        <w:t>the</w:t>
      </w:r>
      <w:r>
        <w:rPr>
          <w:spacing w:val="-10"/>
          <w:w w:val="110"/>
        </w:rPr>
        <w:t> </w:t>
      </w:r>
      <w:r>
        <w:rPr>
          <w:w w:val="110"/>
        </w:rPr>
        <w:t>luciferase</w:t>
      </w:r>
      <w:r>
        <w:rPr>
          <w:spacing w:val="-10"/>
          <w:w w:val="110"/>
        </w:rPr>
        <w:t> </w:t>
      </w:r>
      <w:r>
        <w:rPr>
          <w:w w:val="110"/>
        </w:rPr>
        <w:t>assay</w:t>
      </w:r>
      <w:r>
        <w:rPr>
          <w:spacing w:val="-10"/>
          <w:w w:val="110"/>
        </w:rPr>
        <w:t> </w:t>
      </w:r>
      <w:r>
        <w:rPr>
          <w:w w:val="110"/>
        </w:rPr>
        <w:t>AND</w:t>
      </w:r>
      <w:r>
        <w:rPr>
          <w:spacing w:val="-10"/>
          <w:w w:val="110"/>
        </w:rPr>
        <w:t> </w:t>
      </w:r>
      <w:r>
        <w:rPr>
          <w:w w:val="110"/>
        </w:rPr>
        <w:t>at</w:t>
      </w:r>
      <w:r>
        <w:rPr>
          <w:spacing w:val="-10"/>
          <w:w w:val="110"/>
        </w:rPr>
        <w:t> </w:t>
      </w:r>
      <w:r>
        <w:rPr>
          <w:w w:val="110"/>
        </w:rPr>
        <w:t>least nine of the (24) assay setups to test for autofluorescence.</w:t>
      </w:r>
    </w:p>
    <w:p>
      <w:pPr>
        <w:pStyle w:val="BodyText"/>
        <w:spacing w:before="118"/>
        <w:ind w:left="357"/>
        <w:jc w:val="both"/>
      </w:pPr>
      <w:r>
        <w:rPr>
          <w:w w:val="110"/>
        </w:rPr>
        <w:t>All</w:t>
      </w:r>
      <w:r>
        <w:rPr>
          <w:spacing w:val="-4"/>
          <w:w w:val="110"/>
        </w:rPr>
        <w:t> </w:t>
      </w:r>
      <w:r>
        <w:rPr>
          <w:w w:val="110"/>
        </w:rPr>
        <w:t>other</w:t>
      </w:r>
      <w:r>
        <w:rPr>
          <w:spacing w:val="-3"/>
          <w:w w:val="110"/>
        </w:rPr>
        <w:t> </w:t>
      </w:r>
      <w:r>
        <w:rPr>
          <w:w w:val="110"/>
        </w:rPr>
        <w:t>compounds</w:t>
      </w:r>
      <w:r>
        <w:rPr>
          <w:spacing w:val="-3"/>
          <w:w w:val="110"/>
        </w:rPr>
        <w:t> </w:t>
      </w:r>
      <w:r>
        <w:rPr>
          <w:w w:val="110"/>
        </w:rPr>
        <w:t>were</w:t>
      </w:r>
      <w:r>
        <w:rPr>
          <w:spacing w:val="-4"/>
          <w:w w:val="110"/>
        </w:rPr>
        <w:t> </w:t>
      </w:r>
      <w:r>
        <w:rPr>
          <w:w w:val="110"/>
        </w:rPr>
        <w:t>labeled</w:t>
      </w:r>
      <w:r>
        <w:rPr>
          <w:spacing w:val="-3"/>
          <w:w w:val="110"/>
        </w:rPr>
        <w:t> </w:t>
      </w:r>
      <w:r>
        <w:rPr>
          <w:w w:val="110"/>
        </w:rPr>
        <w:t>as</w:t>
      </w:r>
      <w:r>
        <w:rPr>
          <w:spacing w:val="-3"/>
          <w:w w:val="110"/>
        </w:rPr>
        <w:t> </w:t>
      </w:r>
      <w:r>
        <w:rPr>
          <w:w w:val="110"/>
        </w:rPr>
        <w:t>non-</w:t>
      </w:r>
      <w:r>
        <w:rPr>
          <w:spacing w:val="-2"/>
          <w:w w:val="110"/>
        </w:rPr>
        <w:t>promiscuous.</w:t>
      </w:r>
    </w:p>
    <w:p>
      <w:pPr>
        <w:pStyle w:val="BodyText"/>
        <w:spacing w:line="273" w:lineRule="auto" w:before="25"/>
        <w:ind w:right="116" w:firstLine="239"/>
        <w:jc w:val="both"/>
      </w:pPr>
      <w:r>
        <w:rPr>
          <w:w w:val="110"/>
        </w:rPr>
        <w:t>As shown in </w:t>
      </w:r>
      <w:hyperlink w:history="true" w:anchor="_bookmark23">
        <w:r>
          <w:rPr>
            <w:color w:val="0080AC"/>
            <w:w w:val="110"/>
          </w:rPr>
          <w:t>Fig. 12</w:t>
        </w:r>
      </w:hyperlink>
      <w:r>
        <w:rPr>
          <w:w w:val="110"/>
        </w:rPr>
        <w:t>, the Hit Dexter 3 models reached AUC values </w:t>
      </w:r>
      <w:r>
        <w:rPr/>
        <w:t>of up to 0.82 (PROM-NPROM MLP classifier trained on the target-based</w:t>
      </w:r>
      <w:r>
        <w:rPr>
          <w:w w:val="110"/>
        </w:rPr>
        <w:t> assay data set, in combination with </w:t>
      </w:r>
      <w:hyperlink w:history="true" w:anchor="_bookmark26">
        <w:r>
          <w:rPr>
            <w:color w:val="0080AC"/>
            <w:w w:val="110"/>
          </w:rPr>
          <w:t>Definition 3</w:t>
        </w:r>
      </w:hyperlink>
      <w:r>
        <w:rPr>
          <w:w w:val="110"/>
        </w:rPr>
        <w:t>), which confirms the ability of the models to rank bad actors early in a rank-ordered list of compounds.</w:t>
      </w:r>
      <w:r>
        <w:rPr>
          <w:spacing w:val="-11"/>
          <w:w w:val="110"/>
        </w:rPr>
        <w:t> </w:t>
      </w:r>
      <w:r>
        <w:rPr>
          <w:w w:val="110"/>
        </w:rPr>
        <w:t>The</w:t>
      </w:r>
      <w:r>
        <w:rPr>
          <w:spacing w:val="-11"/>
          <w:w w:val="110"/>
        </w:rPr>
        <w:t> </w:t>
      </w:r>
      <w:r>
        <w:rPr>
          <w:w w:val="110"/>
        </w:rPr>
        <w:t>MCC</w:t>
      </w:r>
      <w:r>
        <w:rPr>
          <w:spacing w:val="-11"/>
          <w:w w:val="110"/>
        </w:rPr>
        <w:t> </w:t>
      </w:r>
      <w:r>
        <w:rPr>
          <w:w w:val="110"/>
        </w:rPr>
        <w:t>and</w:t>
      </w:r>
      <w:r>
        <w:rPr>
          <w:spacing w:val="-11"/>
          <w:w w:val="110"/>
        </w:rPr>
        <w:t> </w:t>
      </w:r>
      <w:r>
        <w:rPr>
          <w:w w:val="110"/>
        </w:rPr>
        <w:t>balanced</w:t>
      </w:r>
      <w:r>
        <w:rPr>
          <w:spacing w:val="-11"/>
          <w:w w:val="110"/>
        </w:rPr>
        <w:t> </w:t>
      </w:r>
      <w:r>
        <w:rPr>
          <w:w w:val="110"/>
        </w:rPr>
        <w:t>accuracy</w:t>
      </w:r>
      <w:r>
        <w:rPr>
          <w:spacing w:val="-11"/>
          <w:w w:val="110"/>
        </w:rPr>
        <w:t> </w:t>
      </w:r>
      <w:r>
        <w:rPr>
          <w:w w:val="110"/>
        </w:rPr>
        <w:t>indicate</w:t>
      </w:r>
      <w:r>
        <w:rPr>
          <w:spacing w:val="-11"/>
          <w:w w:val="110"/>
        </w:rPr>
        <w:t> </w:t>
      </w:r>
      <w:r>
        <w:rPr>
          <w:w w:val="110"/>
        </w:rPr>
        <w:t>moderate</w:t>
      </w:r>
      <w:r>
        <w:rPr>
          <w:spacing w:val="-11"/>
          <w:w w:val="110"/>
        </w:rPr>
        <w:t> </w:t>
      </w:r>
      <w:r>
        <w:rPr>
          <w:spacing w:val="-2"/>
          <w:w w:val="110"/>
        </w:rPr>
        <w:t>perfor-</w:t>
      </w:r>
    </w:p>
    <w:p>
      <w:pPr>
        <w:spacing w:after="0" w:line="273" w:lineRule="auto"/>
        <w:jc w:val="both"/>
        <w:sectPr>
          <w:type w:val="continuous"/>
          <w:pgSz w:w="11910" w:h="15880"/>
          <w:pgMar w:header="668" w:footer="490" w:top="620" w:bottom="280" w:left="640" w:right="620"/>
          <w:cols w:num="2" w:equalWidth="0">
            <w:col w:w="5189" w:space="191"/>
            <w:col w:w="5270"/>
          </w:cols>
        </w:sectPr>
      </w:pPr>
    </w:p>
    <w:p>
      <w:pPr>
        <w:pStyle w:val="BodyText"/>
        <w:spacing w:before="150"/>
        <w:ind w:left="0"/>
        <w:rPr>
          <w:sz w:val="14"/>
        </w:rPr>
      </w:pPr>
    </w:p>
    <w:p>
      <w:pPr>
        <w:spacing w:before="1"/>
        <w:ind w:left="118" w:right="0" w:firstLine="0"/>
        <w:jc w:val="left"/>
        <w:rPr>
          <w:rFonts w:ascii="Times New Roman"/>
          <w:b/>
          <w:sz w:val="14"/>
        </w:rPr>
      </w:pPr>
      <w:bookmarkStart w:name="_bookmark27" w:id="55"/>
      <w:bookmarkEnd w:id="55"/>
      <w:r>
        <w:rPr/>
      </w:r>
      <w:r>
        <w:rPr>
          <w:rFonts w:ascii="Times New Roman"/>
          <w:b/>
          <w:w w:val="110"/>
          <w:sz w:val="14"/>
        </w:rPr>
        <w:t>Table </w:t>
      </w:r>
      <w:r>
        <w:rPr>
          <w:rFonts w:ascii="Times New Roman"/>
          <w:b/>
          <w:spacing w:val="-10"/>
          <w:w w:val="110"/>
          <w:sz w:val="14"/>
        </w:rPr>
        <w:t>8</w:t>
      </w:r>
    </w:p>
    <w:p>
      <w:pPr>
        <w:spacing w:before="30"/>
        <w:ind w:left="118" w:right="0" w:firstLine="0"/>
        <w:jc w:val="left"/>
        <w:rPr>
          <w:sz w:val="14"/>
        </w:rPr>
      </w:pPr>
      <w:r>
        <w:rPr>
          <w:w w:val="110"/>
          <w:sz w:val="14"/>
        </w:rPr>
        <w:t>Performance</w:t>
      </w:r>
      <w:r>
        <w:rPr>
          <w:spacing w:val="9"/>
          <w:w w:val="110"/>
          <w:sz w:val="14"/>
        </w:rPr>
        <w:t> </w:t>
      </w:r>
      <w:r>
        <w:rPr>
          <w:w w:val="110"/>
          <w:sz w:val="14"/>
        </w:rPr>
        <w:t>of</w:t>
      </w:r>
      <w:r>
        <w:rPr>
          <w:spacing w:val="9"/>
          <w:w w:val="110"/>
          <w:sz w:val="14"/>
        </w:rPr>
        <w:t> </w:t>
      </w:r>
      <w:r>
        <w:rPr>
          <w:w w:val="110"/>
          <w:sz w:val="14"/>
        </w:rPr>
        <w:t>the</w:t>
      </w:r>
      <w:r>
        <w:rPr>
          <w:spacing w:val="9"/>
          <w:w w:val="110"/>
          <w:sz w:val="14"/>
        </w:rPr>
        <w:t> </w:t>
      </w:r>
      <w:r>
        <w:rPr>
          <w:w w:val="110"/>
          <w:sz w:val="14"/>
        </w:rPr>
        <w:t>Hit</w:t>
      </w:r>
      <w:r>
        <w:rPr>
          <w:spacing w:val="9"/>
          <w:w w:val="110"/>
          <w:sz w:val="14"/>
        </w:rPr>
        <w:t> </w:t>
      </w:r>
      <w:r>
        <w:rPr>
          <w:w w:val="110"/>
          <w:sz w:val="14"/>
        </w:rPr>
        <w:t>Dexter</w:t>
      </w:r>
      <w:r>
        <w:rPr>
          <w:spacing w:val="9"/>
          <w:w w:val="110"/>
          <w:sz w:val="14"/>
        </w:rPr>
        <w:t> </w:t>
      </w:r>
      <w:r>
        <w:rPr>
          <w:w w:val="110"/>
          <w:sz w:val="14"/>
        </w:rPr>
        <w:t>2.0</w:t>
      </w:r>
      <w:r>
        <w:rPr>
          <w:spacing w:val="9"/>
          <w:w w:val="110"/>
          <w:sz w:val="14"/>
        </w:rPr>
        <w:t> </w:t>
      </w:r>
      <w:r>
        <w:rPr>
          <w:w w:val="110"/>
          <w:sz w:val="14"/>
        </w:rPr>
        <w:t>and</w:t>
      </w:r>
      <w:r>
        <w:rPr>
          <w:spacing w:val="9"/>
          <w:w w:val="110"/>
          <w:sz w:val="14"/>
        </w:rPr>
        <w:t> </w:t>
      </w:r>
      <w:r>
        <w:rPr>
          <w:w w:val="110"/>
          <w:sz w:val="14"/>
        </w:rPr>
        <w:t>Hit</w:t>
      </w:r>
      <w:r>
        <w:rPr>
          <w:spacing w:val="9"/>
          <w:w w:val="110"/>
          <w:sz w:val="14"/>
        </w:rPr>
        <w:t> </w:t>
      </w:r>
      <w:r>
        <w:rPr>
          <w:w w:val="110"/>
          <w:sz w:val="14"/>
        </w:rPr>
        <w:t>Dexter</w:t>
      </w:r>
      <w:r>
        <w:rPr>
          <w:spacing w:val="9"/>
          <w:w w:val="110"/>
          <w:sz w:val="14"/>
        </w:rPr>
        <w:t> </w:t>
      </w:r>
      <w:r>
        <w:rPr>
          <w:w w:val="110"/>
          <w:sz w:val="14"/>
        </w:rPr>
        <w:t>3</w:t>
      </w:r>
      <w:r>
        <w:rPr>
          <w:spacing w:val="9"/>
          <w:w w:val="110"/>
          <w:sz w:val="14"/>
        </w:rPr>
        <w:t> </w:t>
      </w:r>
      <w:r>
        <w:rPr>
          <w:w w:val="110"/>
          <w:sz w:val="14"/>
        </w:rPr>
        <w:t>machine</w:t>
      </w:r>
      <w:r>
        <w:rPr>
          <w:spacing w:val="9"/>
          <w:w w:val="110"/>
          <w:sz w:val="14"/>
        </w:rPr>
        <w:t> </w:t>
      </w:r>
      <w:r>
        <w:rPr>
          <w:w w:val="110"/>
          <w:sz w:val="14"/>
        </w:rPr>
        <w:t>learning</w:t>
      </w:r>
      <w:r>
        <w:rPr>
          <w:spacing w:val="7"/>
          <w:w w:val="110"/>
          <w:sz w:val="14"/>
        </w:rPr>
        <w:t> </w:t>
      </w:r>
      <w:r>
        <w:rPr>
          <w:w w:val="110"/>
          <w:sz w:val="14"/>
        </w:rPr>
        <w:t>models</w:t>
      </w:r>
      <w:r>
        <w:rPr>
          <w:spacing w:val="10"/>
          <w:w w:val="110"/>
          <w:sz w:val="14"/>
        </w:rPr>
        <w:t> </w:t>
      </w:r>
      <w:r>
        <w:rPr>
          <w:w w:val="110"/>
          <w:sz w:val="14"/>
        </w:rPr>
        <w:t>on</w:t>
      </w:r>
      <w:r>
        <w:rPr>
          <w:spacing w:val="9"/>
          <w:w w:val="110"/>
          <w:sz w:val="14"/>
        </w:rPr>
        <w:t> </w:t>
      </w:r>
      <w:r>
        <w:rPr>
          <w:w w:val="110"/>
          <w:sz w:val="14"/>
        </w:rPr>
        <w:t>the</w:t>
      </w:r>
      <w:r>
        <w:rPr>
          <w:spacing w:val="9"/>
          <w:w w:val="110"/>
          <w:sz w:val="14"/>
        </w:rPr>
        <w:t> </w:t>
      </w:r>
      <w:r>
        <w:rPr>
          <w:w w:val="110"/>
          <w:sz w:val="14"/>
        </w:rPr>
        <w:t>DCM</w:t>
      </w:r>
      <w:r>
        <w:rPr>
          <w:spacing w:val="9"/>
          <w:w w:val="110"/>
          <w:sz w:val="14"/>
        </w:rPr>
        <w:t> </w:t>
      </w:r>
      <w:r>
        <w:rPr>
          <w:w w:val="110"/>
          <w:sz w:val="14"/>
        </w:rPr>
        <w:t>data</w:t>
      </w:r>
      <w:r>
        <w:rPr>
          <w:spacing w:val="9"/>
          <w:w w:val="110"/>
          <w:sz w:val="14"/>
        </w:rPr>
        <w:t> </w:t>
      </w:r>
      <w:r>
        <w:rPr>
          <w:w w:val="110"/>
          <w:sz w:val="14"/>
        </w:rPr>
        <w:t>sets</w:t>
      </w:r>
      <w:r>
        <w:rPr>
          <w:spacing w:val="9"/>
          <w:w w:val="110"/>
          <w:sz w:val="14"/>
        </w:rPr>
        <w:t> </w:t>
      </w:r>
      <w:r>
        <w:rPr>
          <w:w w:val="110"/>
          <w:sz w:val="14"/>
        </w:rPr>
        <w:t>and</w:t>
      </w:r>
      <w:r>
        <w:rPr>
          <w:spacing w:val="9"/>
          <w:w w:val="110"/>
          <w:sz w:val="14"/>
        </w:rPr>
        <w:t> </w:t>
      </w:r>
      <w:r>
        <w:rPr>
          <w:w w:val="110"/>
          <w:sz w:val="14"/>
        </w:rPr>
        <w:t>the</w:t>
      </w:r>
      <w:r>
        <w:rPr>
          <w:spacing w:val="9"/>
          <w:w w:val="110"/>
          <w:sz w:val="14"/>
        </w:rPr>
        <w:t> </w:t>
      </w:r>
      <w:r>
        <w:rPr>
          <w:w w:val="110"/>
          <w:sz w:val="14"/>
        </w:rPr>
        <w:t>known</w:t>
      </w:r>
      <w:r>
        <w:rPr>
          <w:spacing w:val="9"/>
          <w:w w:val="110"/>
          <w:sz w:val="14"/>
        </w:rPr>
        <w:t> </w:t>
      </w:r>
      <w:r>
        <w:rPr>
          <w:w w:val="110"/>
          <w:sz w:val="14"/>
        </w:rPr>
        <w:t>bad</w:t>
      </w:r>
      <w:r>
        <w:rPr>
          <w:spacing w:val="9"/>
          <w:w w:val="110"/>
          <w:sz w:val="14"/>
        </w:rPr>
        <w:t> </w:t>
      </w:r>
      <w:r>
        <w:rPr>
          <w:w w:val="110"/>
          <w:sz w:val="14"/>
        </w:rPr>
        <w:t>actors</w:t>
      </w:r>
      <w:r>
        <w:rPr>
          <w:spacing w:val="9"/>
          <w:w w:val="110"/>
          <w:sz w:val="14"/>
        </w:rPr>
        <w:t> </w:t>
      </w:r>
      <w:r>
        <w:rPr>
          <w:w w:val="110"/>
          <w:sz w:val="14"/>
        </w:rPr>
        <w:t>data</w:t>
      </w:r>
      <w:r>
        <w:rPr>
          <w:spacing w:val="9"/>
          <w:w w:val="110"/>
          <w:sz w:val="14"/>
        </w:rPr>
        <w:t> </w:t>
      </w:r>
      <w:r>
        <w:rPr>
          <w:w w:val="110"/>
          <w:sz w:val="14"/>
        </w:rPr>
        <w:t>set</w:t>
      </w:r>
      <w:r>
        <w:rPr>
          <w:spacing w:val="9"/>
          <w:w w:val="110"/>
          <w:sz w:val="14"/>
        </w:rPr>
        <w:t> </w:t>
      </w:r>
      <w:r>
        <w:rPr>
          <w:w w:val="110"/>
          <w:sz w:val="14"/>
        </w:rPr>
        <w:t>of</w:t>
      </w:r>
      <w:r>
        <w:rPr>
          <w:spacing w:val="9"/>
          <w:w w:val="110"/>
          <w:sz w:val="14"/>
        </w:rPr>
        <w:t> </w:t>
      </w:r>
      <w:r>
        <w:rPr>
          <w:w w:val="110"/>
          <w:sz w:val="14"/>
        </w:rPr>
        <w:t>Dhalin</w:t>
      </w:r>
      <w:r>
        <w:rPr>
          <w:spacing w:val="9"/>
          <w:w w:val="110"/>
          <w:sz w:val="14"/>
        </w:rPr>
        <w:t> </w:t>
      </w:r>
      <w:r>
        <w:rPr>
          <w:w w:val="110"/>
          <w:sz w:val="14"/>
        </w:rPr>
        <w:t>et</w:t>
      </w:r>
      <w:r>
        <w:rPr>
          <w:spacing w:val="9"/>
          <w:w w:val="110"/>
          <w:sz w:val="14"/>
        </w:rPr>
        <w:t> </w:t>
      </w:r>
      <w:r>
        <w:rPr>
          <w:spacing w:val="-5"/>
          <w:w w:val="110"/>
          <w:sz w:val="14"/>
        </w:rPr>
        <w:t>al.</w:t>
      </w:r>
    </w:p>
    <w:p>
      <w:pPr>
        <w:pStyle w:val="BodyText"/>
        <w:spacing w:before="9"/>
        <w:ind w:left="0"/>
        <w:rPr>
          <w:sz w:val="8"/>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5"/>
        <w:gridCol w:w="2081"/>
        <w:gridCol w:w="1656"/>
        <w:gridCol w:w="1304"/>
        <w:gridCol w:w="1103"/>
        <w:gridCol w:w="1256"/>
        <w:gridCol w:w="1681"/>
      </w:tblGrid>
      <w:tr>
        <w:trPr>
          <w:trHeight w:val="627" w:hRule="atLeast"/>
        </w:trPr>
        <w:tc>
          <w:tcPr>
            <w:tcW w:w="1325" w:type="dxa"/>
            <w:tcBorders>
              <w:top w:val="single" w:sz="4" w:space="0" w:color="000000"/>
            </w:tcBorders>
          </w:tcPr>
          <w:p>
            <w:pPr>
              <w:pStyle w:val="TableParagraph"/>
              <w:spacing w:line="240" w:lineRule="auto" w:before="0"/>
              <w:rPr>
                <w:sz w:val="12"/>
              </w:rPr>
            </w:pPr>
          </w:p>
          <w:p>
            <w:pPr>
              <w:pStyle w:val="TableParagraph"/>
              <w:spacing w:line="240" w:lineRule="auto" w:before="126"/>
              <w:rPr>
                <w:sz w:val="12"/>
              </w:rPr>
            </w:pPr>
          </w:p>
          <w:p>
            <w:pPr>
              <w:pStyle w:val="TableParagraph"/>
              <w:spacing w:line="240" w:lineRule="auto" w:before="0"/>
              <w:ind w:left="119"/>
              <w:rPr>
                <w:sz w:val="12"/>
              </w:rPr>
            </w:pPr>
            <w:r>
              <w:rPr>
                <w:w w:val="115"/>
                <w:sz w:val="12"/>
              </w:rPr>
              <w:t>Hit</w:t>
            </w:r>
            <w:r>
              <w:rPr>
                <w:spacing w:val="-4"/>
                <w:w w:val="115"/>
                <w:sz w:val="12"/>
              </w:rPr>
              <w:t> </w:t>
            </w:r>
            <w:r>
              <w:rPr>
                <w:w w:val="115"/>
                <w:sz w:val="12"/>
              </w:rPr>
              <w:t>Dexter</w:t>
            </w:r>
            <w:r>
              <w:rPr>
                <w:spacing w:val="-2"/>
                <w:w w:val="115"/>
                <w:sz w:val="12"/>
              </w:rPr>
              <w:t> version</w:t>
            </w:r>
          </w:p>
        </w:tc>
        <w:tc>
          <w:tcPr>
            <w:tcW w:w="2081" w:type="dxa"/>
            <w:tcBorders>
              <w:top w:val="single" w:sz="4" w:space="0" w:color="000000"/>
            </w:tcBorders>
          </w:tcPr>
          <w:p>
            <w:pPr>
              <w:pStyle w:val="TableParagraph"/>
              <w:spacing w:line="240" w:lineRule="auto" w:before="0"/>
              <w:rPr>
                <w:sz w:val="12"/>
              </w:rPr>
            </w:pPr>
          </w:p>
          <w:p>
            <w:pPr>
              <w:pStyle w:val="TableParagraph"/>
              <w:spacing w:line="240" w:lineRule="auto" w:before="126"/>
              <w:rPr>
                <w:sz w:val="12"/>
              </w:rPr>
            </w:pPr>
          </w:p>
          <w:p>
            <w:pPr>
              <w:pStyle w:val="TableParagraph"/>
              <w:spacing w:line="240" w:lineRule="auto" w:before="0"/>
              <w:ind w:left="169"/>
              <w:rPr>
                <w:sz w:val="12"/>
              </w:rPr>
            </w:pPr>
            <w:r>
              <w:rPr>
                <w:w w:val="120"/>
                <w:sz w:val="12"/>
              </w:rPr>
              <w:t>training</w:t>
            </w:r>
            <w:r>
              <w:rPr>
                <w:spacing w:val="-3"/>
                <w:w w:val="120"/>
                <w:sz w:val="12"/>
              </w:rPr>
              <w:t> </w:t>
            </w:r>
            <w:r>
              <w:rPr>
                <w:spacing w:val="-5"/>
                <w:w w:val="120"/>
                <w:sz w:val="12"/>
              </w:rPr>
              <w:t>set</w:t>
            </w:r>
          </w:p>
        </w:tc>
        <w:tc>
          <w:tcPr>
            <w:tcW w:w="1656" w:type="dxa"/>
            <w:tcBorders>
              <w:top w:val="single" w:sz="4" w:space="0" w:color="000000"/>
            </w:tcBorders>
          </w:tcPr>
          <w:p>
            <w:pPr>
              <w:pStyle w:val="TableParagraph"/>
              <w:spacing w:line="240" w:lineRule="auto" w:before="0"/>
              <w:rPr>
                <w:sz w:val="12"/>
              </w:rPr>
            </w:pPr>
          </w:p>
          <w:p>
            <w:pPr>
              <w:pStyle w:val="TableParagraph"/>
              <w:spacing w:line="240" w:lineRule="auto" w:before="126"/>
              <w:rPr>
                <w:sz w:val="12"/>
              </w:rPr>
            </w:pPr>
          </w:p>
          <w:p>
            <w:pPr>
              <w:pStyle w:val="TableParagraph"/>
              <w:spacing w:line="240" w:lineRule="auto" w:before="0"/>
              <w:ind w:left="180"/>
              <w:rPr>
                <w:sz w:val="12"/>
              </w:rPr>
            </w:pPr>
            <w:r>
              <w:rPr>
                <w:w w:val="120"/>
                <w:sz w:val="12"/>
              </w:rPr>
              <w:t>test</w:t>
            </w:r>
            <w:r>
              <w:rPr>
                <w:spacing w:val="-1"/>
                <w:w w:val="120"/>
                <w:sz w:val="12"/>
              </w:rPr>
              <w:t> </w:t>
            </w:r>
            <w:r>
              <w:rPr>
                <w:spacing w:val="-5"/>
                <w:w w:val="120"/>
                <w:sz w:val="12"/>
              </w:rPr>
              <w:t>set</w:t>
            </w:r>
          </w:p>
        </w:tc>
        <w:tc>
          <w:tcPr>
            <w:tcW w:w="1304" w:type="dxa"/>
            <w:tcBorders>
              <w:top w:val="single" w:sz="4" w:space="0" w:color="000000"/>
            </w:tcBorders>
          </w:tcPr>
          <w:p>
            <w:pPr>
              <w:pStyle w:val="TableParagraph"/>
              <w:spacing w:line="240" w:lineRule="auto" w:before="0"/>
              <w:rPr>
                <w:sz w:val="12"/>
              </w:rPr>
            </w:pPr>
          </w:p>
          <w:p>
            <w:pPr>
              <w:pStyle w:val="TableParagraph"/>
              <w:spacing w:line="240" w:lineRule="auto" w:before="126"/>
              <w:rPr>
                <w:sz w:val="12"/>
              </w:rPr>
            </w:pPr>
          </w:p>
          <w:p>
            <w:pPr>
              <w:pStyle w:val="TableParagraph"/>
              <w:spacing w:line="240" w:lineRule="auto" w:before="0"/>
              <w:ind w:left="138"/>
              <w:rPr>
                <w:sz w:val="12"/>
              </w:rPr>
            </w:pPr>
            <w:r>
              <w:rPr>
                <w:spacing w:val="-2"/>
                <w:w w:val="115"/>
                <w:sz w:val="12"/>
              </w:rPr>
              <w:t>classification</w:t>
            </w:r>
          </w:p>
        </w:tc>
        <w:tc>
          <w:tcPr>
            <w:tcW w:w="1103" w:type="dxa"/>
            <w:tcBorders>
              <w:top w:val="single" w:sz="4" w:space="0" w:color="000000"/>
            </w:tcBorders>
          </w:tcPr>
          <w:p>
            <w:pPr>
              <w:pStyle w:val="TableParagraph"/>
              <w:spacing w:line="297" w:lineRule="auto" w:before="59"/>
              <w:ind w:left="209" w:right="246"/>
              <w:rPr>
                <w:sz w:val="12"/>
              </w:rPr>
            </w:pPr>
            <w:r>
              <w:rPr>
                <w:w w:val="115"/>
                <w:sz w:val="12"/>
              </w:rPr>
              <w:t>number of</w:t>
            </w:r>
            <w:r>
              <w:rPr>
                <w:spacing w:val="40"/>
                <w:w w:val="115"/>
                <w:sz w:val="12"/>
              </w:rPr>
              <w:t> </w:t>
            </w:r>
            <w:r>
              <w:rPr>
                <w:spacing w:val="-2"/>
                <w:w w:val="115"/>
                <w:sz w:val="12"/>
              </w:rPr>
              <w:t>compounds</w:t>
            </w:r>
            <w:r>
              <w:rPr>
                <w:spacing w:val="40"/>
                <w:w w:val="115"/>
                <w:sz w:val="12"/>
              </w:rPr>
              <w:t> </w:t>
            </w:r>
            <w:r>
              <w:rPr>
                <w:w w:val="115"/>
                <w:sz w:val="12"/>
              </w:rPr>
              <w:t>in test set</w:t>
            </w:r>
            <w:r>
              <w:rPr>
                <w:color w:val="0080AC"/>
                <w:w w:val="115"/>
                <w:sz w:val="12"/>
                <w:vertAlign w:val="superscript"/>
              </w:rPr>
              <w:t>1</w:t>
            </w:r>
          </w:p>
        </w:tc>
        <w:tc>
          <w:tcPr>
            <w:tcW w:w="1256" w:type="dxa"/>
            <w:tcBorders>
              <w:top w:val="single" w:sz="4" w:space="0" w:color="000000"/>
            </w:tcBorders>
          </w:tcPr>
          <w:p>
            <w:pPr>
              <w:pStyle w:val="TableParagraph"/>
              <w:spacing w:line="240" w:lineRule="auto" w:before="93"/>
              <w:rPr>
                <w:sz w:val="12"/>
              </w:rPr>
            </w:pPr>
          </w:p>
          <w:p>
            <w:pPr>
              <w:pStyle w:val="TableParagraph"/>
              <w:spacing w:line="297" w:lineRule="auto" w:before="0"/>
              <w:ind w:left="242"/>
              <w:rPr>
                <w:sz w:val="12"/>
              </w:rPr>
            </w:pPr>
            <w:r>
              <w:rPr>
                <w:w w:val="115"/>
                <w:sz w:val="12"/>
              </w:rPr>
              <w:t>number of</w:t>
            </w:r>
            <w:r>
              <w:rPr>
                <w:spacing w:val="40"/>
                <w:w w:val="115"/>
                <w:sz w:val="12"/>
              </w:rPr>
              <w:t> </w:t>
            </w:r>
            <w:r>
              <w:rPr>
                <w:spacing w:val="-2"/>
                <w:w w:val="115"/>
                <w:sz w:val="12"/>
              </w:rPr>
              <w:t>compounds</w:t>
            </w:r>
          </w:p>
        </w:tc>
        <w:tc>
          <w:tcPr>
            <w:tcW w:w="1681" w:type="dxa"/>
            <w:tcBorders>
              <w:top w:val="single" w:sz="4" w:space="0" w:color="000000"/>
            </w:tcBorders>
          </w:tcPr>
          <w:p>
            <w:pPr>
              <w:pStyle w:val="TableParagraph"/>
              <w:spacing w:line="240" w:lineRule="auto" w:before="93"/>
              <w:rPr>
                <w:sz w:val="12"/>
              </w:rPr>
            </w:pPr>
          </w:p>
          <w:p>
            <w:pPr>
              <w:pStyle w:val="TableParagraph"/>
              <w:spacing w:line="297" w:lineRule="auto" w:before="0"/>
              <w:ind w:left="360" w:right="144"/>
              <w:rPr>
                <w:sz w:val="12"/>
              </w:rPr>
            </w:pPr>
            <w:r>
              <w:rPr>
                <w:w w:val="115"/>
                <w:sz w:val="12"/>
              </w:rPr>
              <w:t>fraction of</w:t>
            </w:r>
            <w:r>
              <w:rPr>
                <w:spacing w:val="40"/>
                <w:w w:val="115"/>
                <w:sz w:val="12"/>
              </w:rPr>
              <w:t> </w:t>
            </w:r>
            <w:r>
              <w:rPr>
                <w:spacing w:val="-2"/>
                <w:w w:val="115"/>
                <w:sz w:val="12"/>
              </w:rPr>
              <w:t>compounds</w:t>
            </w:r>
          </w:p>
        </w:tc>
      </w:tr>
      <w:tr>
        <w:trPr>
          <w:trHeight w:val="255" w:hRule="atLeast"/>
        </w:trPr>
        <w:tc>
          <w:tcPr>
            <w:tcW w:w="10406" w:type="dxa"/>
            <w:gridSpan w:val="7"/>
          </w:tcPr>
          <w:p>
            <w:pPr>
              <w:pStyle w:val="TableParagraph"/>
              <w:spacing w:line="20" w:lineRule="exact" w:before="0"/>
              <w:ind w:left="7711"/>
              <w:rPr>
                <w:sz w:val="2"/>
              </w:rPr>
            </w:pPr>
            <w:r>
              <w:rPr>
                <w:sz w:val="2"/>
              </w:rPr>
              <mc:AlternateContent>
                <mc:Choice Requires="wps">
                  <w:drawing>
                    <wp:inline distT="0" distB="0" distL="0" distR="0">
                      <wp:extent cx="759460" cy="6985"/>
                      <wp:effectExtent l="9525" t="0" r="2540" b="2539"/>
                      <wp:docPr id="53" name="Group 53"/>
                      <wp:cNvGraphicFramePr>
                        <a:graphicFrameLocks/>
                      </wp:cNvGraphicFramePr>
                      <a:graphic>
                        <a:graphicData uri="http://schemas.microsoft.com/office/word/2010/wordprocessingGroup">
                          <wpg:wgp>
                            <wpg:cNvPr id="53" name="Group 53"/>
                            <wpg:cNvGrpSpPr/>
                            <wpg:grpSpPr>
                              <a:xfrm>
                                <a:off x="0" y="0"/>
                                <a:ext cx="759460" cy="6985"/>
                                <a:chExt cx="759460" cy="6985"/>
                              </a:xfrm>
                            </wpg:grpSpPr>
                            <wps:wsp>
                              <wps:cNvPr id="54" name="Graphic 54"/>
                              <wps:cNvSpPr/>
                              <wps:spPr>
                                <a:xfrm>
                                  <a:off x="0" y="3200"/>
                                  <a:ext cx="759460" cy="1270"/>
                                </a:xfrm>
                                <a:custGeom>
                                  <a:avLst/>
                                  <a:gdLst/>
                                  <a:ahLst/>
                                  <a:cxnLst/>
                                  <a:rect l="l" t="t" r="r" b="b"/>
                                  <a:pathLst>
                                    <a:path w="759460" h="0">
                                      <a:moveTo>
                                        <a:pt x="0" y="0"/>
                                      </a:moveTo>
                                      <a:lnTo>
                                        <a:pt x="759180" y="0"/>
                                      </a:lnTo>
                                    </a:path>
                                  </a:pathLst>
                                </a:custGeom>
                                <a:ln w="6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8pt;height:.550pt;mso-position-horizontal-relative:char;mso-position-vertical-relative:line" id="docshapegroup31" coordorigin="0,0" coordsize="1196,11">
                      <v:line style="position:absolute" from="0,5" to="1196,5" stroked="true" strokeweight=".504pt" strokecolor="#000000">
                        <v:stroke dashstyle="solid"/>
                      </v:line>
                    </v:group>
                  </w:pict>
                </mc:Fallback>
              </mc:AlternateContent>
            </w:r>
            <w:r>
              <w:rPr>
                <w:sz w:val="2"/>
              </w:rPr>
            </w:r>
            <w:r>
              <w:rPr>
                <w:rFonts w:ascii="Times New Roman"/>
                <w:spacing w:val="164"/>
                <w:sz w:val="2"/>
              </w:rPr>
              <w:t> </w:t>
            </w:r>
            <w:r>
              <w:rPr>
                <w:spacing w:val="164"/>
                <w:sz w:val="2"/>
              </w:rPr>
              <mc:AlternateContent>
                <mc:Choice Requires="wps">
                  <w:drawing>
                    <wp:inline distT="0" distB="0" distL="0" distR="0">
                      <wp:extent cx="759460" cy="6985"/>
                      <wp:effectExtent l="9525" t="0" r="2540" b="2539"/>
                      <wp:docPr id="55" name="Group 55"/>
                      <wp:cNvGraphicFramePr>
                        <a:graphicFrameLocks/>
                      </wp:cNvGraphicFramePr>
                      <a:graphic>
                        <a:graphicData uri="http://schemas.microsoft.com/office/word/2010/wordprocessingGroup">
                          <wpg:wgp>
                            <wpg:cNvPr id="55" name="Group 55"/>
                            <wpg:cNvGrpSpPr/>
                            <wpg:grpSpPr>
                              <a:xfrm>
                                <a:off x="0" y="0"/>
                                <a:ext cx="759460" cy="6985"/>
                                <a:chExt cx="759460" cy="6985"/>
                              </a:xfrm>
                            </wpg:grpSpPr>
                            <wps:wsp>
                              <wps:cNvPr id="56" name="Graphic 56"/>
                              <wps:cNvSpPr/>
                              <wps:spPr>
                                <a:xfrm>
                                  <a:off x="0" y="3200"/>
                                  <a:ext cx="759460" cy="1270"/>
                                </a:xfrm>
                                <a:custGeom>
                                  <a:avLst/>
                                  <a:gdLst/>
                                  <a:ahLst/>
                                  <a:cxnLst/>
                                  <a:rect l="l" t="t" r="r" b="b"/>
                                  <a:pathLst>
                                    <a:path w="759460" h="0">
                                      <a:moveTo>
                                        <a:pt x="0" y="0"/>
                                      </a:moveTo>
                                      <a:lnTo>
                                        <a:pt x="759180" y="0"/>
                                      </a:lnTo>
                                    </a:path>
                                  </a:pathLst>
                                </a:custGeom>
                                <a:ln w="6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8pt;height:.550pt;mso-position-horizontal-relative:char;mso-position-vertical-relative:line" id="docshapegroup32" coordorigin="0,0" coordsize="1196,11">
                      <v:line style="position:absolute" from="0,5" to="1196,5" stroked="true" strokeweight=".504pt" strokecolor="#000000">
                        <v:stroke dashstyle="solid"/>
                      </v:line>
                    </v:group>
                  </w:pict>
                </mc:Fallback>
              </mc:AlternateContent>
            </w:r>
            <w:r>
              <w:rPr>
                <w:spacing w:val="164"/>
                <w:sz w:val="2"/>
              </w:rPr>
            </w:r>
          </w:p>
          <w:p>
            <w:pPr>
              <w:pStyle w:val="TableParagraph"/>
              <w:spacing w:line="240" w:lineRule="auto" w:before="29"/>
              <w:ind w:right="128"/>
              <w:jc w:val="right"/>
              <w:rPr>
                <w:sz w:val="12"/>
              </w:rPr>
            </w:pPr>
            <w:r>
              <w:rPr>
                <w:w w:val="115"/>
                <w:sz w:val="12"/>
              </w:rPr>
              <w:t>correctly</w:t>
            </w:r>
            <w:r>
              <w:rPr>
                <w:spacing w:val="-2"/>
                <w:w w:val="115"/>
                <w:sz w:val="12"/>
              </w:rPr>
              <w:t> </w:t>
            </w:r>
            <w:r>
              <w:rPr>
                <w:w w:val="115"/>
                <w:sz w:val="12"/>
              </w:rPr>
              <w:t>classified</w:t>
            </w:r>
            <w:r>
              <w:rPr>
                <w:spacing w:val="-2"/>
                <w:w w:val="115"/>
                <w:sz w:val="12"/>
              </w:rPr>
              <w:t> </w:t>
            </w:r>
            <w:r>
              <w:rPr>
                <w:w w:val="115"/>
                <w:sz w:val="12"/>
              </w:rPr>
              <w:t>as DCM</w:t>
            </w:r>
            <w:r>
              <w:rPr>
                <w:spacing w:val="-2"/>
                <w:w w:val="115"/>
                <w:sz w:val="12"/>
              </w:rPr>
              <w:t> </w:t>
            </w:r>
            <w:r>
              <w:rPr>
                <w:w w:val="115"/>
                <w:sz w:val="12"/>
              </w:rPr>
              <w:t>or</w:t>
            </w:r>
            <w:r>
              <w:rPr>
                <w:spacing w:val="-1"/>
                <w:w w:val="115"/>
                <w:sz w:val="12"/>
              </w:rPr>
              <w:t> </w:t>
            </w:r>
            <w:r>
              <w:rPr>
                <w:w w:val="115"/>
                <w:sz w:val="12"/>
              </w:rPr>
              <w:t>bad</w:t>
            </w:r>
            <w:r>
              <w:rPr>
                <w:spacing w:val="-1"/>
                <w:w w:val="115"/>
                <w:sz w:val="12"/>
              </w:rPr>
              <w:t> </w:t>
            </w:r>
            <w:r>
              <w:rPr>
                <w:spacing w:val="-2"/>
                <w:w w:val="115"/>
                <w:sz w:val="12"/>
              </w:rPr>
              <w:t>actors</w:t>
            </w:r>
            <w:r>
              <w:rPr>
                <w:color w:val="0080AC"/>
                <w:spacing w:val="-2"/>
                <w:w w:val="115"/>
                <w:sz w:val="12"/>
                <w:vertAlign w:val="superscript"/>
              </w:rPr>
              <w:t>4</w:t>
            </w:r>
          </w:p>
        </w:tc>
      </w:tr>
      <w:tr>
        <w:trPr>
          <w:trHeight w:val="208" w:hRule="atLeast"/>
        </w:trPr>
        <w:tc>
          <w:tcPr>
            <w:tcW w:w="1325" w:type="dxa"/>
            <w:tcBorders>
              <w:top w:val="single" w:sz="4" w:space="0" w:color="000000"/>
            </w:tcBorders>
          </w:tcPr>
          <w:p>
            <w:pPr>
              <w:pStyle w:val="TableParagraph"/>
              <w:spacing w:line="129" w:lineRule="exact" w:before="59"/>
              <w:ind w:left="119"/>
              <w:rPr>
                <w:sz w:val="12"/>
              </w:rPr>
            </w:pPr>
            <w:r>
              <w:rPr>
                <w:w w:val="115"/>
                <w:sz w:val="12"/>
              </w:rPr>
              <w:t>Hit</w:t>
            </w:r>
            <w:r>
              <w:rPr>
                <w:spacing w:val="-4"/>
                <w:w w:val="115"/>
                <w:sz w:val="12"/>
              </w:rPr>
              <w:t> </w:t>
            </w:r>
            <w:r>
              <w:rPr>
                <w:w w:val="115"/>
                <w:sz w:val="12"/>
              </w:rPr>
              <w:t>Dexter</w:t>
            </w:r>
            <w:r>
              <w:rPr>
                <w:spacing w:val="-2"/>
                <w:w w:val="115"/>
                <w:sz w:val="12"/>
              </w:rPr>
              <w:t> </w:t>
            </w:r>
            <w:r>
              <w:rPr>
                <w:spacing w:val="-5"/>
                <w:w w:val="115"/>
                <w:sz w:val="12"/>
              </w:rPr>
              <w:t>2.0</w:t>
            </w:r>
          </w:p>
        </w:tc>
        <w:tc>
          <w:tcPr>
            <w:tcW w:w="2081" w:type="dxa"/>
            <w:tcBorders>
              <w:top w:val="single" w:sz="4" w:space="0" w:color="000000"/>
            </w:tcBorders>
          </w:tcPr>
          <w:p>
            <w:pPr>
              <w:pStyle w:val="TableParagraph"/>
              <w:spacing w:line="129" w:lineRule="exact" w:before="59"/>
              <w:ind w:left="169"/>
              <w:rPr>
                <w:sz w:val="12"/>
              </w:rPr>
            </w:pPr>
            <w:r>
              <w:rPr>
                <w:w w:val="105"/>
                <w:sz w:val="12"/>
              </w:rPr>
              <w:t>PSA</w:t>
            </w:r>
            <w:r>
              <w:rPr>
                <w:spacing w:val="-1"/>
                <w:w w:val="105"/>
                <w:sz w:val="12"/>
              </w:rPr>
              <w:t> </w:t>
            </w:r>
            <w:r>
              <w:rPr>
                <w:spacing w:val="-4"/>
                <w:w w:val="115"/>
                <w:sz w:val="12"/>
              </w:rPr>
              <w:t>data</w:t>
            </w:r>
            <w:r>
              <w:rPr>
                <w:color w:val="0080AC"/>
                <w:spacing w:val="-4"/>
                <w:w w:val="115"/>
                <w:sz w:val="12"/>
                <w:vertAlign w:val="superscript"/>
              </w:rPr>
              <w:t>2</w:t>
            </w:r>
          </w:p>
        </w:tc>
        <w:tc>
          <w:tcPr>
            <w:tcW w:w="1656" w:type="dxa"/>
            <w:tcBorders>
              <w:top w:val="single" w:sz="4" w:space="0" w:color="000000"/>
            </w:tcBorders>
          </w:tcPr>
          <w:p>
            <w:pPr>
              <w:pStyle w:val="TableParagraph"/>
              <w:spacing w:line="129" w:lineRule="exact" w:before="59"/>
              <w:ind w:left="180"/>
              <w:rPr>
                <w:sz w:val="12"/>
              </w:rPr>
            </w:pPr>
            <w:r>
              <w:rPr>
                <w:spacing w:val="-5"/>
                <w:sz w:val="12"/>
              </w:rPr>
              <w:t>DCM</w:t>
            </w:r>
          </w:p>
        </w:tc>
        <w:tc>
          <w:tcPr>
            <w:tcW w:w="1304" w:type="dxa"/>
            <w:tcBorders>
              <w:top w:val="single" w:sz="4" w:space="0" w:color="000000"/>
            </w:tcBorders>
          </w:tcPr>
          <w:p>
            <w:pPr>
              <w:pStyle w:val="TableParagraph"/>
              <w:spacing w:line="129" w:lineRule="exact" w:before="59"/>
              <w:ind w:left="138"/>
              <w:rPr>
                <w:sz w:val="12"/>
              </w:rPr>
            </w:pPr>
            <w:r>
              <w:rPr>
                <w:w w:val="105"/>
                <w:sz w:val="12"/>
              </w:rPr>
              <w:t>HPROM-</w:t>
            </w:r>
            <w:r>
              <w:rPr>
                <w:spacing w:val="-2"/>
                <w:w w:val="105"/>
                <w:sz w:val="12"/>
              </w:rPr>
              <w:t>NPROM</w:t>
            </w:r>
          </w:p>
        </w:tc>
        <w:tc>
          <w:tcPr>
            <w:tcW w:w="1103" w:type="dxa"/>
            <w:tcBorders>
              <w:top w:val="single" w:sz="4" w:space="0" w:color="000000"/>
            </w:tcBorders>
          </w:tcPr>
          <w:p>
            <w:pPr>
              <w:pStyle w:val="TableParagraph"/>
              <w:spacing w:line="129" w:lineRule="exact" w:before="59"/>
              <w:ind w:left="209"/>
              <w:rPr>
                <w:sz w:val="12"/>
              </w:rPr>
            </w:pPr>
            <w:r>
              <w:rPr>
                <w:spacing w:val="-2"/>
                <w:w w:val="120"/>
                <w:sz w:val="12"/>
              </w:rPr>
              <w:t>20,894</w:t>
            </w:r>
          </w:p>
        </w:tc>
        <w:tc>
          <w:tcPr>
            <w:tcW w:w="1256" w:type="dxa"/>
            <w:tcBorders>
              <w:top w:val="single" w:sz="4" w:space="0" w:color="000000"/>
            </w:tcBorders>
          </w:tcPr>
          <w:p>
            <w:pPr>
              <w:pStyle w:val="TableParagraph"/>
              <w:spacing w:line="129" w:lineRule="exact" w:before="59"/>
              <w:ind w:left="242"/>
              <w:rPr>
                <w:sz w:val="12"/>
              </w:rPr>
            </w:pPr>
            <w:r>
              <w:rPr>
                <w:spacing w:val="-2"/>
                <w:w w:val="120"/>
                <w:sz w:val="12"/>
              </w:rPr>
              <w:t>20,806</w:t>
            </w:r>
          </w:p>
        </w:tc>
        <w:tc>
          <w:tcPr>
            <w:tcW w:w="1681" w:type="dxa"/>
            <w:tcBorders>
              <w:top w:val="single" w:sz="4" w:space="0" w:color="000000"/>
            </w:tcBorders>
          </w:tcPr>
          <w:p>
            <w:pPr>
              <w:pStyle w:val="TableParagraph"/>
              <w:spacing w:line="129" w:lineRule="exact" w:before="59"/>
              <w:ind w:left="361"/>
              <w:rPr>
                <w:sz w:val="12"/>
              </w:rPr>
            </w:pPr>
            <w:r>
              <w:rPr>
                <w:spacing w:val="-2"/>
                <w:w w:val="120"/>
                <w:sz w:val="12"/>
              </w:rPr>
              <w:t>0.996</w:t>
            </w:r>
          </w:p>
        </w:tc>
      </w:tr>
      <w:tr>
        <w:trPr>
          <w:trHeight w:val="176" w:hRule="atLeast"/>
        </w:trPr>
        <w:tc>
          <w:tcPr>
            <w:tcW w:w="1325" w:type="dxa"/>
          </w:tcPr>
          <w:p>
            <w:pPr>
              <w:pStyle w:val="TableParagraph"/>
              <w:spacing w:before="22"/>
              <w:ind w:left="119"/>
              <w:rPr>
                <w:sz w:val="12"/>
              </w:rPr>
            </w:pPr>
            <w:r>
              <w:rPr>
                <w:w w:val="115"/>
                <w:sz w:val="12"/>
              </w:rPr>
              <w:t>Hit</w:t>
            </w:r>
            <w:r>
              <w:rPr>
                <w:spacing w:val="-4"/>
                <w:w w:val="115"/>
                <w:sz w:val="12"/>
              </w:rPr>
              <w:t> </w:t>
            </w:r>
            <w:r>
              <w:rPr>
                <w:w w:val="115"/>
                <w:sz w:val="12"/>
              </w:rPr>
              <w:t>Dexter</w:t>
            </w:r>
            <w:r>
              <w:rPr>
                <w:spacing w:val="-2"/>
                <w:w w:val="115"/>
                <w:sz w:val="12"/>
              </w:rPr>
              <w:t> </w:t>
            </w:r>
            <w:r>
              <w:rPr>
                <w:spacing w:val="-5"/>
                <w:w w:val="115"/>
                <w:sz w:val="12"/>
              </w:rPr>
              <w:t>2.0</w:t>
            </w:r>
          </w:p>
        </w:tc>
        <w:tc>
          <w:tcPr>
            <w:tcW w:w="2081" w:type="dxa"/>
          </w:tcPr>
          <w:p>
            <w:pPr>
              <w:pStyle w:val="TableParagraph"/>
              <w:spacing w:before="22"/>
              <w:ind w:left="169"/>
              <w:rPr>
                <w:sz w:val="12"/>
              </w:rPr>
            </w:pPr>
            <w:r>
              <w:rPr>
                <w:sz w:val="12"/>
              </w:rPr>
              <w:t>CDRA</w:t>
            </w:r>
            <w:r>
              <w:rPr>
                <w:spacing w:val="5"/>
                <w:w w:val="115"/>
                <w:sz w:val="12"/>
              </w:rPr>
              <w:t> </w:t>
            </w:r>
            <w:r>
              <w:rPr>
                <w:spacing w:val="-2"/>
                <w:w w:val="115"/>
                <w:sz w:val="12"/>
              </w:rPr>
              <w:t>data</w:t>
            </w:r>
            <w:r>
              <w:rPr>
                <w:color w:val="0080AC"/>
                <w:spacing w:val="-2"/>
                <w:w w:val="115"/>
                <w:sz w:val="12"/>
                <w:vertAlign w:val="superscript"/>
              </w:rPr>
              <w:t>3</w:t>
            </w:r>
          </w:p>
        </w:tc>
        <w:tc>
          <w:tcPr>
            <w:tcW w:w="1656" w:type="dxa"/>
          </w:tcPr>
          <w:p>
            <w:pPr>
              <w:pStyle w:val="TableParagraph"/>
              <w:spacing w:before="22"/>
              <w:ind w:left="180"/>
              <w:rPr>
                <w:sz w:val="12"/>
              </w:rPr>
            </w:pPr>
            <w:r>
              <w:rPr>
                <w:spacing w:val="-5"/>
                <w:sz w:val="12"/>
              </w:rPr>
              <w:t>DCM</w:t>
            </w:r>
          </w:p>
        </w:tc>
        <w:tc>
          <w:tcPr>
            <w:tcW w:w="1304" w:type="dxa"/>
          </w:tcPr>
          <w:p>
            <w:pPr>
              <w:pStyle w:val="TableParagraph"/>
              <w:spacing w:before="22"/>
              <w:ind w:left="138"/>
              <w:rPr>
                <w:sz w:val="12"/>
              </w:rPr>
            </w:pPr>
            <w:r>
              <w:rPr>
                <w:w w:val="105"/>
                <w:sz w:val="12"/>
              </w:rPr>
              <w:t>HPROM-</w:t>
            </w:r>
            <w:r>
              <w:rPr>
                <w:spacing w:val="-2"/>
                <w:w w:val="105"/>
                <w:sz w:val="12"/>
              </w:rPr>
              <w:t>NPROM</w:t>
            </w:r>
          </w:p>
        </w:tc>
        <w:tc>
          <w:tcPr>
            <w:tcW w:w="1103" w:type="dxa"/>
          </w:tcPr>
          <w:p>
            <w:pPr>
              <w:pStyle w:val="TableParagraph"/>
              <w:spacing w:before="22"/>
              <w:ind w:left="209"/>
              <w:rPr>
                <w:sz w:val="12"/>
              </w:rPr>
            </w:pPr>
            <w:r>
              <w:rPr>
                <w:spacing w:val="-2"/>
                <w:w w:val="120"/>
                <w:sz w:val="12"/>
              </w:rPr>
              <w:t>42,567</w:t>
            </w:r>
          </w:p>
        </w:tc>
        <w:tc>
          <w:tcPr>
            <w:tcW w:w="1256" w:type="dxa"/>
          </w:tcPr>
          <w:p>
            <w:pPr>
              <w:pStyle w:val="TableParagraph"/>
              <w:spacing w:before="22"/>
              <w:ind w:left="242"/>
              <w:rPr>
                <w:sz w:val="12"/>
              </w:rPr>
            </w:pPr>
            <w:r>
              <w:rPr>
                <w:spacing w:val="-2"/>
                <w:w w:val="120"/>
                <w:sz w:val="12"/>
              </w:rPr>
              <w:t>42,341</w:t>
            </w:r>
          </w:p>
        </w:tc>
        <w:tc>
          <w:tcPr>
            <w:tcW w:w="1681" w:type="dxa"/>
          </w:tcPr>
          <w:p>
            <w:pPr>
              <w:pStyle w:val="TableParagraph"/>
              <w:spacing w:before="22"/>
              <w:ind w:left="361"/>
              <w:rPr>
                <w:sz w:val="12"/>
              </w:rPr>
            </w:pPr>
            <w:r>
              <w:rPr>
                <w:spacing w:val="-2"/>
                <w:w w:val="120"/>
                <w:sz w:val="12"/>
              </w:rPr>
              <w:t>0.995</w:t>
            </w:r>
          </w:p>
        </w:tc>
      </w:tr>
      <w:tr>
        <w:trPr>
          <w:trHeight w:val="171" w:hRule="atLeast"/>
        </w:trPr>
        <w:tc>
          <w:tcPr>
            <w:tcW w:w="1325" w:type="dxa"/>
          </w:tcPr>
          <w:p>
            <w:pPr>
              <w:pStyle w:val="TableParagraph"/>
              <w:ind w:left="119"/>
              <w:rPr>
                <w:sz w:val="12"/>
              </w:rPr>
            </w:pPr>
            <w:r>
              <w:rPr>
                <w:w w:val="115"/>
                <w:sz w:val="12"/>
              </w:rPr>
              <w:t>Hit</w:t>
            </w:r>
            <w:r>
              <w:rPr>
                <w:spacing w:val="-4"/>
                <w:w w:val="115"/>
                <w:sz w:val="12"/>
              </w:rPr>
              <w:t> </w:t>
            </w:r>
            <w:r>
              <w:rPr>
                <w:w w:val="115"/>
                <w:sz w:val="12"/>
              </w:rPr>
              <w:t>Dexter</w:t>
            </w:r>
            <w:r>
              <w:rPr>
                <w:spacing w:val="-2"/>
                <w:w w:val="115"/>
                <w:sz w:val="12"/>
              </w:rPr>
              <w:t> </w:t>
            </w:r>
            <w:r>
              <w:rPr>
                <w:spacing w:val="-10"/>
                <w:w w:val="115"/>
                <w:sz w:val="12"/>
              </w:rPr>
              <w:t>3</w:t>
            </w:r>
          </w:p>
        </w:tc>
        <w:tc>
          <w:tcPr>
            <w:tcW w:w="2081" w:type="dxa"/>
          </w:tcPr>
          <w:p>
            <w:pPr>
              <w:pStyle w:val="TableParagraph"/>
              <w:ind w:left="169"/>
              <w:rPr>
                <w:sz w:val="12"/>
              </w:rPr>
            </w:pPr>
            <w:r>
              <w:rPr>
                <w:w w:val="115"/>
                <w:sz w:val="12"/>
              </w:rPr>
              <w:t>target-based</w:t>
            </w:r>
            <w:r>
              <w:rPr>
                <w:spacing w:val="9"/>
                <w:w w:val="115"/>
                <w:sz w:val="12"/>
              </w:rPr>
              <w:t> </w:t>
            </w:r>
            <w:r>
              <w:rPr>
                <w:w w:val="115"/>
                <w:sz w:val="12"/>
              </w:rPr>
              <w:t>assay</w:t>
            </w:r>
            <w:r>
              <w:rPr>
                <w:spacing w:val="10"/>
                <w:w w:val="115"/>
                <w:sz w:val="12"/>
              </w:rPr>
              <w:t> </w:t>
            </w:r>
            <w:r>
              <w:rPr>
                <w:spacing w:val="-4"/>
                <w:w w:val="115"/>
                <w:sz w:val="12"/>
              </w:rPr>
              <w:t>data</w:t>
            </w:r>
          </w:p>
        </w:tc>
        <w:tc>
          <w:tcPr>
            <w:tcW w:w="1656" w:type="dxa"/>
          </w:tcPr>
          <w:p>
            <w:pPr>
              <w:pStyle w:val="TableParagraph"/>
              <w:ind w:left="180"/>
              <w:rPr>
                <w:sz w:val="12"/>
              </w:rPr>
            </w:pPr>
            <w:r>
              <w:rPr>
                <w:spacing w:val="-5"/>
                <w:sz w:val="12"/>
              </w:rPr>
              <w:t>DCM</w:t>
            </w:r>
          </w:p>
        </w:tc>
        <w:tc>
          <w:tcPr>
            <w:tcW w:w="1304" w:type="dxa"/>
          </w:tcPr>
          <w:p>
            <w:pPr>
              <w:pStyle w:val="TableParagraph"/>
              <w:ind w:left="138"/>
              <w:rPr>
                <w:sz w:val="12"/>
              </w:rPr>
            </w:pPr>
            <w:r>
              <w:rPr>
                <w:w w:val="105"/>
                <w:sz w:val="12"/>
              </w:rPr>
              <w:t>HPROM-</w:t>
            </w:r>
            <w:r>
              <w:rPr>
                <w:spacing w:val="-2"/>
                <w:w w:val="105"/>
                <w:sz w:val="12"/>
              </w:rPr>
              <w:t>NPROM</w:t>
            </w:r>
          </w:p>
        </w:tc>
        <w:tc>
          <w:tcPr>
            <w:tcW w:w="1103" w:type="dxa"/>
          </w:tcPr>
          <w:p>
            <w:pPr>
              <w:pStyle w:val="TableParagraph"/>
              <w:ind w:left="209"/>
              <w:rPr>
                <w:sz w:val="12"/>
              </w:rPr>
            </w:pPr>
            <w:r>
              <w:rPr>
                <w:spacing w:val="-2"/>
                <w:w w:val="120"/>
                <w:sz w:val="12"/>
              </w:rPr>
              <w:t>37,711</w:t>
            </w:r>
          </w:p>
        </w:tc>
        <w:tc>
          <w:tcPr>
            <w:tcW w:w="1256" w:type="dxa"/>
          </w:tcPr>
          <w:p>
            <w:pPr>
              <w:pStyle w:val="TableParagraph"/>
              <w:ind w:left="242"/>
              <w:rPr>
                <w:sz w:val="12"/>
              </w:rPr>
            </w:pPr>
            <w:r>
              <w:rPr>
                <w:spacing w:val="-2"/>
                <w:w w:val="120"/>
                <w:sz w:val="12"/>
              </w:rPr>
              <w:t>37,317</w:t>
            </w:r>
          </w:p>
        </w:tc>
        <w:tc>
          <w:tcPr>
            <w:tcW w:w="1681" w:type="dxa"/>
          </w:tcPr>
          <w:p>
            <w:pPr>
              <w:pStyle w:val="TableParagraph"/>
              <w:ind w:left="361"/>
              <w:rPr>
                <w:sz w:val="12"/>
              </w:rPr>
            </w:pPr>
            <w:r>
              <w:rPr>
                <w:spacing w:val="-2"/>
                <w:w w:val="120"/>
                <w:sz w:val="12"/>
              </w:rPr>
              <w:t>0.990</w:t>
            </w:r>
          </w:p>
        </w:tc>
      </w:tr>
      <w:tr>
        <w:trPr>
          <w:trHeight w:val="171" w:hRule="atLeast"/>
        </w:trPr>
        <w:tc>
          <w:tcPr>
            <w:tcW w:w="1325" w:type="dxa"/>
          </w:tcPr>
          <w:p>
            <w:pPr>
              <w:pStyle w:val="TableParagraph"/>
              <w:ind w:left="119"/>
              <w:rPr>
                <w:sz w:val="12"/>
              </w:rPr>
            </w:pPr>
            <w:r>
              <w:rPr>
                <w:w w:val="115"/>
                <w:sz w:val="12"/>
              </w:rPr>
              <w:t>Hit</w:t>
            </w:r>
            <w:r>
              <w:rPr>
                <w:spacing w:val="-4"/>
                <w:w w:val="115"/>
                <w:sz w:val="12"/>
              </w:rPr>
              <w:t> </w:t>
            </w:r>
            <w:r>
              <w:rPr>
                <w:w w:val="115"/>
                <w:sz w:val="12"/>
              </w:rPr>
              <w:t>Dexter</w:t>
            </w:r>
            <w:r>
              <w:rPr>
                <w:spacing w:val="-2"/>
                <w:w w:val="115"/>
                <w:sz w:val="12"/>
              </w:rPr>
              <w:t> </w:t>
            </w:r>
            <w:r>
              <w:rPr>
                <w:spacing w:val="-10"/>
                <w:w w:val="115"/>
                <w:sz w:val="12"/>
              </w:rPr>
              <w:t>3</w:t>
            </w:r>
          </w:p>
        </w:tc>
        <w:tc>
          <w:tcPr>
            <w:tcW w:w="2081" w:type="dxa"/>
          </w:tcPr>
          <w:p>
            <w:pPr>
              <w:pStyle w:val="TableParagraph"/>
              <w:ind w:left="169"/>
              <w:rPr>
                <w:sz w:val="12"/>
              </w:rPr>
            </w:pPr>
            <w:r>
              <w:rPr>
                <w:w w:val="115"/>
                <w:sz w:val="12"/>
              </w:rPr>
              <w:t>cell-based</w:t>
            </w:r>
            <w:r>
              <w:rPr>
                <w:spacing w:val="-7"/>
                <w:w w:val="115"/>
                <w:sz w:val="12"/>
              </w:rPr>
              <w:t> </w:t>
            </w:r>
            <w:r>
              <w:rPr>
                <w:w w:val="115"/>
                <w:sz w:val="12"/>
              </w:rPr>
              <w:t>assay</w:t>
            </w:r>
            <w:r>
              <w:rPr>
                <w:spacing w:val="-7"/>
                <w:w w:val="115"/>
                <w:sz w:val="12"/>
              </w:rPr>
              <w:t> </w:t>
            </w:r>
            <w:r>
              <w:rPr>
                <w:spacing w:val="-4"/>
                <w:w w:val="115"/>
                <w:sz w:val="12"/>
              </w:rPr>
              <w:t>data</w:t>
            </w:r>
          </w:p>
        </w:tc>
        <w:tc>
          <w:tcPr>
            <w:tcW w:w="1656" w:type="dxa"/>
          </w:tcPr>
          <w:p>
            <w:pPr>
              <w:pStyle w:val="TableParagraph"/>
              <w:ind w:left="180"/>
              <w:rPr>
                <w:sz w:val="12"/>
              </w:rPr>
            </w:pPr>
            <w:r>
              <w:rPr>
                <w:spacing w:val="-5"/>
                <w:sz w:val="12"/>
              </w:rPr>
              <w:t>DCM</w:t>
            </w:r>
          </w:p>
        </w:tc>
        <w:tc>
          <w:tcPr>
            <w:tcW w:w="1304" w:type="dxa"/>
          </w:tcPr>
          <w:p>
            <w:pPr>
              <w:pStyle w:val="TableParagraph"/>
              <w:ind w:left="138"/>
              <w:rPr>
                <w:sz w:val="12"/>
              </w:rPr>
            </w:pPr>
            <w:r>
              <w:rPr>
                <w:w w:val="105"/>
                <w:sz w:val="12"/>
              </w:rPr>
              <w:t>HPROM-</w:t>
            </w:r>
            <w:r>
              <w:rPr>
                <w:spacing w:val="-2"/>
                <w:w w:val="105"/>
                <w:sz w:val="12"/>
              </w:rPr>
              <w:t>NPROM</w:t>
            </w:r>
          </w:p>
        </w:tc>
        <w:tc>
          <w:tcPr>
            <w:tcW w:w="1103" w:type="dxa"/>
          </w:tcPr>
          <w:p>
            <w:pPr>
              <w:pStyle w:val="TableParagraph"/>
              <w:ind w:left="209"/>
              <w:rPr>
                <w:sz w:val="12"/>
              </w:rPr>
            </w:pPr>
            <w:r>
              <w:rPr>
                <w:spacing w:val="-2"/>
                <w:w w:val="120"/>
                <w:sz w:val="12"/>
              </w:rPr>
              <w:t>30,967</w:t>
            </w:r>
          </w:p>
        </w:tc>
        <w:tc>
          <w:tcPr>
            <w:tcW w:w="1256" w:type="dxa"/>
          </w:tcPr>
          <w:p>
            <w:pPr>
              <w:pStyle w:val="TableParagraph"/>
              <w:ind w:left="242"/>
              <w:rPr>
                <w:sz w:val="12"/>
              </w:rPr>
            </w:pPr>
            <w:r>
              <w:rPr>
                <w:spacing w:val="-2"/>
                <w:w w:val="120"/>
                <w:sz w:val="12"/>
              </w:rPr>
              <w:t>30,529</w:t>
            </w:r>
          </w:p>
        </w:tc>
        <w:tc>
          <w:tcPr>
            <w:tcW w:w="1681" w:type="dxa"/>
          </w:tcPr>
          <w:p>
            <w:pPr>
              <w:pStyle w:val="TableParagraph"/>
              <w:ind w:left="361"/>
              <w:rPr>
                <w:sz w:val="12"/>
              </w:rPr>
            </w:pPr>
            <w:r>
              <w:rPr>
                <w:spacing w:val="-2"/>
                <w:w w:val="120"/>
                <w:sz w:val="12"/>
              </w:rPr>
              <w:t>0.986</w:t>
            </w:r>
          </w:p>
        </w:tc>
      </w:tr>
      <w:tr>
        <w:trPr>
          <w:trHeight w:val="166" w:hRule="atLeast"/>
        </w:trPr>
        <w:tc>
          <w:tcPr>
            <w:tcW w:w="1325" w:type="dxa"/>
          </w:tcPr>
          <w:p>
            <w:pPr>
              <w:pStyle w:val="TableParagraph"/>
              <w:spacing w:line="129" w:lineRule="exact"/>
              <w:ind w:left="119"/>
              <w:rPr>
                <w:sz w:val="12"/>
              </w:rPr>
            </w:pPr>
            <w:r>
              <w:rPr>
                <w:w w:val="115"/>
                <w:sz w:val="12"/>
              </w:rPr>
              <w:t>Hit</w:t>
            </w:r>
            <w:r>
              <w:rPr>
                <w:spacing w:val="-4"/>
                <w:w w:val="115"/>
                <w:sz w:val="12"/>
              </w:rPr>
              <w:t> </w:t>
            </w:r>
            <w:r>
              <w:rPr>
                <w:w w:val="115"/>
                <w:sz w:val="12"/>
              </w:rPr>
              <w:t>Dexter</w:t>
            </w:r>
            <w:r>
              <w:rPr>
                <w:spacing w:val="-2"/>
                <w:w w:val="115"/>
                <w:sz w:val="12"/>
              </w:rPr>
              <w:t> </w:t>
            </w:r>
            <w:r>
              <w:rPr>
                <w:spacing w:val="-10"/>
                <w:w w:val="115"/>
                <w:sz w:val="12"/>
              </w:rPr>
              <w:t>3</w:t>
            </w:r>
          </w:p>
        </w:tc>
        <w:tc>
          <w:tcPr>
            <w:tcW w:w="2081" w:type="dxa"/>
          </w:tcPr>
          <w:p>
            <w:pPr>
              <w:pStyle w:val="TableParagraph"/>
              <w:spacing w:line="129" w:lineRule="exact"/>
              <w:ind w:left="169"/>
              <w:rPr>
                <w:sz w:val="12"/>
              </w:rPr>
            </w:pPr>
            <w:r>
              <w:rPr>
                <w:w w:val="115"/>
                <w:sz w:val="12"/>
              </w:rPr>
              <w:t>extended</w:t>
            </w:r>
            <w:r>
              <w:rPr>
                <w:spacing w:val="1"/>
                <w:w w:val="115"/>
                <w:sz w:val="12"/>
              </w:rPr>
              <w:t> </w:t>
            </w:r>
            <w:r>
              <w:rPr>
                <w:w w:val="115"/>
                <w:sz w:val="12"/>
              </w:rPr>
              <w:t>cell-based</w:t>
            </w:r>
            <w:r>
              <w:rPr>
                <w:spacing w:val="2"/>
                <w:w w:val="115"/>
                <w:sz w:val="12"/>
              </w:rPr>
              <w:t> </w:t>
            </w:r>
            <w:r>
              <w:rPr>
                <w:w w:val="115"/>
                <w:sz w:val="12"/>
              </w:rPr>
              <w:t>assay</w:t>
            </w:r>
            <w:r>
              <w:rPr>
                <w:spacing w:val="2"/>
                <w:w w:val="115"/>
                <w:sz w:val="12"/>
              </w:rPr>
              <w:t> </w:t>
            </w:r>
            <w:r>
              <w:rPr>
                <w:spacing w:val="-4"/>
                <w:w w:val="115"/>
                <w:sz w:val="12"/>
              </w:rPr>
              <w:t>data</w:t>
            </w:r>
          </w:p>
        </w:tc>
        <w:tc>
          <w:tcPr>
            <w:tcW w:w="1656" w:type="dxa"/>
          </w:tcPr>
          <w:p>
            <w:pPr>
              <w:pStyle w:val="TableParagraph"/>
              <w:spacing w:line="129" w:lineRule="exact"/>
              <w:ind w:left="180"/>
              <w:rPr>
                <w:sz w:val="12"/>
              </w:rPr>
            </w:pPr>
            <w:r>
              <w:rPr>
                <w:spacing w:val="-5"/>
                <w:sz w:val="12"/>
              </w:rPr>
              <w:t>DCM</w:t>
            </w:r>
          </w:p>
        </w:tc>
        <w:tc>
          <w:tcPr>
            <w:tcW w:w="1304" w:type="dxa"/>
          </w:tcPr>
          <w:p>
            <w:pPr>
              <w:pStyle w:val="TableParagraph"/>
              <w:spacing w:line="129" w:lineRule="exact"/>
              <w:ind w:left="138"/>
              <w:rPr>
                <w:sz w:val="12"/>
              </w:rPr>
            </w:pPr>
            <w:r>
              <w:rPr>
                <w:w w:val="105"/>
                <w:sz w:val="12"/>
              </w:rPr>
              <w:t>HPROM-</w:t>
            </w:r>
            <w:r>
              <w:rPr>
                <w:spacing w:val="-2"/>
                <w:w w:val="105"/>
                <w:sz w:val="12"/>
              </w:rPr>
              <w:t>NPROM</w:t>
            </w:r>
          </w:p>
        </w:tc>
        <w:tc>
          <w:tcPr>
            <w:tcW w:w="1103" w:type="dxa"/>
          </w:tcPr>
          <w:p>
            <w:pPr>
              <w:pStyle w:val="TableParagraph"/>
              <w:spacing w:line="129" w:lineRule="exact"/>
              <w:ind w:left="209"/>
              <w:rPr>
                <w:sz w:val="12"/>
              </w:rPr>
            </w:pPr>
            <w:r>
              <w:rPr>
                <w:spacing w:val="-2"/>
                <w:w w:val="120"/>
                <w:sz w:val="12"/>
              </w:rPr>
              <w:t>24,327</w:t>
            </w:r>
          </w:p>
        </w:tc>
        <w:tc>
          <w:tcPr>
            <w:tcW w:w="1256" w:type="dxa"/>
          </w:tcPr>
          <w:p>
            <w:pPr>
              <w:pStyle w:val="TableParagraph"/>
              <w:spacing w:line="129" w:lineRule="exact"/>
              <w:ind w:left="242"/>
              <w:rPr>
                <w:sz w:val="12"/>
              </w:rPr>
            </w:pPr>
            <w:r>
              <w:rPr>
                <w:spacing w:val="-2"/>
                <w:w w:val="120"/>
                <w:sz w:val="12"/>
              </w:rPr>
              <w:t>24,015</w:t>
            </w:r>
          </w:p>
        </w:tc>
        <w:tc>
          <w:tcPr>
            <w:tcW w:w="1681" w:type="dxa"/>
          </w:tcPr>
          <w:p>
            <w:pPr>
              <w:pStyle w:val="TableParagraph"/>
              <w:spacing w:line="129" w:lineRule="exact"/>
              <w:ind w:left="361"/>
              <w:rPr>
                <w:sz w:val="12"/>
              </w:rPr>
            </w:pPr>
            <w:r>
              <w:rPr>
                <w:spacing w:val="-2"/>
                <w:w w:val="120"/>
                <w:sz w:val="12"/>
              </w:rPr>
              <w:t>0.987</w:t>
            </w:r>
          </w:p>
        </w:tc>
      </w:tr>
      <w:tr>
        <w:trPr>
          <w:trHeight w:val="171" w:hRule="atLeast"/>
        </w:trPr>
        <w:tc>
          <w:tcPr>
            <w:tcW w:w="1325" w:type="dxa"/>
          </w:tcPr>
          <w:p>
            <w:pPr>
              <w:pStyle w:val="TableParagraph"/>
              <w:spacing w:line="129" w:lineRule="exact" w:before="22"/>
              <w:ind w:left="119"/>
              <w:rPr>
                <w:sz w:val="12"/>
              </w:rPr>
            </w:pPr>
            <w:r>
              <w:rPr>
                <w:w w:val="115"/>
                <w:sz w:val="12"/>
              </w:rPr>
              <w:t>Hit</w:t>
            </w:r>
            <w:r>
              <w:rPr>
                <w:spacing w:val="-4"/>
                <w:w w:val="115"/>
                <w:sz w:val="12"/>
              </w:rPr>
              <w:t> </w:t>
            </w:r>
            <w:r>
              <w:rPr>
                <w:w w:val="115"/>
                <w:sz w:val="12"/>
              </w:rPr>
              <w:t>Dexter</w:t>
            </w:r>
            <w:r>
              <w:rPr>
                <w:spacing w:val="-2"/>
                <w:w w:val="115"/>
                <w:sz w:val="12"/>
              </w:rPr>
              <w:t> </w:t>
            </w:r>
            <w:r>
              <w:rPr>
                <w:spacing w:val="-5"/>
                <w:w w:val="115"/>
                <w:sz w:val="12"/>
              </w:rPr>
              <w:t>2.0</w:t>
            </w:r>
          </w:p>
        </w:tc>
        <w:tc>
          <w:tcPr>
            <w:tcW w:w="2081" w:type="dxa"/>
          </w:tcPr>
          <w:p>
            <w:pPr>
              <w:pStyle w:val="TableParagraph"/>
              <w:spacing w:line="129" w:lineRule="exact" w:before="22"/>
              <w:ind w:left="169"/>
              <w:rPr>
                <w:sz w:val="12"/>
              </w:rPr>
            </w:pPr>
            <w:r>
              <w:rPr>
                <w:w w:val="105"/>
                <w:sz w:val="12"/>
              </w:rPr>
              <w:t>PSA</w:t>
            </w:r>
            <w:r>
              <w:rPr>
                <w:spacing w:val="-1"/>
                <w:w w:val="105"/>
                <w:sz w:val="12"/>
              </w:rPr>
              <w:t> </w:t>
            </w:r>
            <w:r>
              <w:rPr>
                <w:spacing w:val="-4"/>
                <w:w w:val="115"/>
                <w:sz w:val="12"/>
              </w:rPr>
              <w:t>data</w:t>
            </w:r>
            <w:r>
              <w:rPr>
                <w:color w:val="0080AC"/>
                <w:spacing w:val="-4"/>
                <w:w w:val="115"/>
                <w:sz w:val="12"/>
                <w:vertAlign w:val="superscript"/>
              </w:rPr>
              <w:t>2</w:t>
            </w:r>
          </w:p>
        </w:tc>
        <w:tc>
          <w:tcPr>
            <w:tcW w:w="1656" w:type="dxa"/>
          </w:tcPr>
          <w:p>
            <w:pPr>
              <w:pStyle w:val="TableParagraph"/>
              <w:spacing w:line="129" w:lineRule="exact" w:before="22"/>
              <w:ind w:left="180"/>
              <w:rPr>
                <w:sz w:val="12"/>
              </w:rPr>
            </w:pPr>
            <w:r>
              <w:rPr>
                <w:spacing w:val="-5"/>
                <w:sz w:val="12"/>
              </w:rPr>
              <w:t>DCM</w:t>
            </w:r>
          </w:p>
        </w:tc>
        <w:tc>
          <w:tcPr>
            <w:tcW w:w="1304" w:type="dxa"/>
          </w:tcPr>
          <w:p>
            <w:pPr>
              <w:pStyle w:val="TableParagraph"/>
              <w:spacing w:line="129" w:lineRule="exact" w:before="22"/>
              <w:ind w:left="138"/>
              <w:rPr>
                <w:sz w:val="12"/>
              </w:rPr>
            </w:pPr>
            <w:r>
              <w:rPr>
                <w:w w:val="105"/>
                <w:sz w:val="12"/>
              </w:rPr>
              <w:t>PROM-</w:t>
            </w:r>
            <w:r>
              <w:rPr>
                <w:spacing w:val="-2"/>
                <w:w w:val="105"/>
                <w:sz w:val="12"/>
              </w:rPr>
              <w:t>NPROM</w:t>
            </w:r>
          </w:p>
        </w:tc>
        <w:tc>
          <w:tcPr>
            <w:tcW w:w="1103" w:type="dxa"/>
          </w:tcPr>
          <w:p>
            <w:pPr>
              <w:pStyle w:val="TableParagraph"/>
              <w:spacing w:line="129" w:lineRule="exact" w:before="22"/>
              <w:ind w:left="209"/>
              <w:rPr>
                <w:sz w:val="12"/>
              </w:rPr>
            </w:pPr>
            <w:r>
              <w:rPr>
                <w:spacing w:val="-2"/>
                <w:w w:val="120"/>
                <w:sz w:val="12"/>
              </w:rPr>
              <w:t>20,872</w:t>
            </w:r>
          </w:p>
        </w:tc>
        <w:tc>
          <w:tcPr>
            <w:tcW w:w="1256" w:type="dxa"/>
          </w:tcPr>
          <w:p>
            <w:pPr>
              <w:pStyle w:val="TableParagraph"/>
              <w:spacing w:line="129" w:lineRule="exact" w:before="22"/>
              <w:ind w:left="242"/>
              <w:rPr>
                <w:sz w:val="12"/>
              </w:rPr>
            </w:pPr>
            <w:r>
              <w:rPr>
                <w:spacing w:val="-2"/>
                <w:w w:val="120"/>
                <w:sz w:val="12"/>
              </w:rPr>
              <w:t>20,472</w:t>
            </w:r>
          </w:p>
        </w:tc>
        <w:tc>
          <w:tcPr>
            <w:tcW w:w="1681" w:type="dxa"/>
          </w:tcPr>
          <w:p>
            <w:pPr>
              <w:pStyle w:val="TableParagraph"/>
              <w:spacing w:line="129" w:lineRule="exact" w:before="22"/>
              <w:ind w:left="361"/>
              <w:rPr>
                <w:sz w:val="12"/>
              </w:rPr>
            </w:pPr>
            <w:r>
              <w:rPr>
                <w:spacing w:val="-2"/>
                <w:w w:val="120"/>
                <w:sz w:val="12"/>
              </w:rPr>
              <w:t>0.981</w:t>
            </w:r>
          </w:p>
        </w:tc>
      </w:tr>
      <w:tr>
        <w:trPr>
          <w:trHeight w:val="176" w:hRule="atLeast"/>
        </w:trPr>
        <w:tc>
          <w:tcPr>
            <w:tcW w:w="1325" w:type="dxa"/>
          </w:tcPr>
          <w:p>
            <w:pPr>
              <w:pStyle w:val="TableParagraph"/>
              <w:spacing w:before="22"/>
              <w:ind w:left="119"/>
              <w:rPr>
                <w:sz w:val="12"/>
              </w:rPr>
            </w:pPr>
            <w:r>
              <w:rPr>
                <w:w w:val="115"/>
                <w:sz w:val="12"/>
              </w:rPr>
              <w:t>Hit</w:t>
            </w:r>
            <w:r>
              <w:rPr>
                <w:spacing w:val="-4"/>
                <w:w w:val="115"/>
                <w:sz w:val="12"/>
              </w:rPr>
              <w:t> </w:t>
            </w:r>
            <w:r>
              <w:rPr>
                <w:w w:val="115"/>
                <w:sz w:val="12"/>
              </w:rPr>
              <w:t>Dexter</w:t>
            </w:r>
            <w:r>
              <w:rPr>
                <w:spacing w:val="-2"/>
                <w:w w:val="115"/>
                <w:sz w:val="12"/>
              </w:rPr>
              <w:t> </w:t>
            </w:r>
            <w:r>
              <w:rPr>
                <w:spacing w:val="-5"/>
                <w:w w:val="115"/>
                <w:sz w:val="12"/>
              </w:rPr>
              <w:t>2.0</w:t>
            </w:r>
          </w:p>
        </w:tc>
        <w:tc>
          <w:tcPr>
            <w:tcW w:w="2081" w:type="dxa"/>
          </w:tcPr>
          <w:p>
            <w:pPr>
              <w:pStyle w:val="TableParagraph"/>
              <w:spacing w:before="22"/>
              <w:ind w:left="169"/>
              <w:rPr>
                <w:sz w:val="12"/>
              </w:rPr>
            </w:pPr>
            <w:r>
              <w:rPr>
                <w:sz w:val="12"/>
              </w:rPr>
              <w:t>CDRA</w:t>
            </w:r>
            <w:r>
              <w:rPr>
                <w:spacing w:val="5"/>
                <w:w w:val="115"/>
                <w:sz w:val="12"/>
              </w:rPr>
              <w:t> </w:t>
            </w:r>
            <w:r>
              <w:rPr>
                <w:spacing w:val="-2"/>
                <w:w w:val="115"/>
                <w:sz w:val="12"/>
              </w:rPr>
              <w:t>data</w:t>
            </w:r>
            <w:r>
              <w:rPr>
                <w:color w:val="0080AC"/>
                <w:spacing w:val="-2"/>
                <w:w w:val="115"/>
                <w:sz w:val="12"/>
                <w:vertAlign w:val="superscript"/>
              </w:rPr>
              <w:t>3</w:t>
            </w:r>
          </w:p>
        </w:tc>
        <w:tc>
          <w:tcPr>
            <w:tcW w:w="1656" w:type="dxa"/>
          </w:tcPr>
          <w:p>
            <w:pPr>
              <w:pStyle w:val="TableParagraph"/>
              <w:spacing w:before="22"/>
              <w:ind w:left="180"/>
              <w:rPr>
                <w:sz w:val="12"/>
              </w:rPr>
            </w:pPr>
            <w:r>
              <w:rPr>
                <w:spacing w:val="-5"/>
                <w:sz w:val="12"/>
              </w:rPr>
              <w:t>DCM</w:t>
            </w:r>
          </w:p>
        </w:tc>
        <w:tc>
          <w:tcPr>
            <w:tcW w:w="1304" w:type="dxa"/>
          </w:tcPr>
          <w:p>
            <w:pPr>
              <w:pStyle w:val="TableParagraph"/>
              <w:spacing w:before="22"/>
              <w:ind w:left="138"/>
              <w:rPr>
                <w:sz w:val="12"/>
              </w:rPr>
            </w:pPr>
            <w:r>
              <w:rPr>
                <w:w w:val="105"/>
                <w:sz w:val="12"/>
              </w:rPr>
              <w:t>PROM-</w:t>
            </w:r>
            <w:r>
              <w:rPr>
                <w:spacing w:val="-2"/>
                <w:w w:val="105"/>
                <w:sz w:val="12"/>
              </w:rPr>
              <w:t>NPROM</w:t>
            </w:r>
          </w:p>
        </w:tc>
        <w:tc>
          <w:tcPr>
            <w:tcW w:w="1103" w:type="dxa"/>
          </w:tcPr>
          <w:p>
            <w:pPr>
              <w:pStyle w:val="TableParagraph"/>
              <w:spacing w:before="22"/>
              <w:ind w:left="209"/>
              <w:rPr>
                <w:sz w:val="12"/>
              </w:rPr>
            </w:pPr>
            <w:r>
              <w:rPr>
                <w:spacing w:val="-2"/>
                <w:w w:val="120"/>
                <w:sz w:val="12"/>
              </w:rPr>
              <w:t>41,587</w:t>
            </w:r>
          </w:p>
        </w:tc>
        <w:tc>
          <w:tcPr>
            <w:tcW w:w="1256" w:type="dxa"/>
          </w:tcPr>
          <w:p>
            <w:pPr>
              <w:pStyle w:val="TableParagraph"/>
              <w:spacing w:before="22"/>
              <w:ind w:left="242"/>
              <w:rPr>
                <w:sz w:val="12"/>
              </w:rPr>
            </w:pPr>
            <w:r>
              <w:rPr>
                <w:spacing w:val="-2"/>
                <w:w w:val="120"/>
                <w:sz w:val="12"/>
              </w:rPr>
              <w:t>40,080</w:t>
            </w:r>
          </w:p>
        </w:tc>
        <w:tc>
          <w:tcPr>
            <w:tcW w:w="1681" w:type="dxa"/>
          </w:tcPr>
          <w:p>
            <w:pPr>
              <w:pStyle w:val="TableParagraph"/>
              <w:spacing w:before="22"/>
              <w:ind w:left="361"/>
              <w:rPr>
                <w:sz w:val="12"/>
              </w:rPr>
            </w:pPr>
            <w:r>
              <w:rPr>
                <w:spacing w:val="-2"/>
                <w:w w:val="120"/>
                <w:sz w:val="12"/>
              </w:rPr>
              <w:t>0.964</w:t>
            </w:r>
          </w:p>
        </w:tc>
      </w:tr>
      <w:tr>
        <w:trPr>
          <w:trHeight w:val="171" w:hRule="atLeast"/>
        </w:trPr>
        <w:tc>
          <w:tcPr>
            <w:tcW w:w="1325" w:type="dxa"/>
          </w:tcPr>
          <w:p>
            <w:pPr>
              <w:pStyle w:val="TableParagraph"/>
              <w:ind w:left="119"/>
              <w:rPr>
                <w:sz w:val="12"/>
              </w:rPr>
            </w:pPr>
            <w:r>
              <w:rPr>
                <w:w w:val="115"/>
                <w:sz w:val="12"/>
              </w:rPr>
              <w:t>Hit</w:t>
            </w:r>
            <w:r>
              <w:rPr>
                <w:spacing w:val="-4"/>
                <w:w w:val="115"/>
                <w:sz w:val="12"/>
              </w:rPr>
              <w:t> </w:t>
            </w:r>
            <w:r>
              <w:rPr>
                <w:w w:val="115"/>
                <w:sz w:val="12"/>
              </w:rPr>
              <w:t>Dexter</w:t>
            </w:r>
            <w:r>
              <w:rPr>
                <w:spacing w:val="-2"/>
                <w:w w:val="115"/>
                <w:sz w:val="12"/>
              </w:rPr>
              <w:t> </w:t>
            </w:r>
            <w:r>
              <w:rPr>
                <w:spacing w:val="-10"/>
                <w:w w:val="115"/>
                <w:sz w:val="12"/>
              </w:rPr>
              <w:t>3</w:t>
            </w:r>
          </w:p>
        </w:tc>
        <w:tc>
          <w:tcPr>
            <w:tcW w:w="2081" w:type="dxa"/>
          </w:tcPr>
          <w:p>
            <w:pPr>
              <w:pStyle w:val="TableParagraph"/>
              <w:ind w:left="169"/>
              <w:rPr>
                <w:sz w:val="12"/>
              </w:rPr>
            </w:pPr>
            <w:r>
              <w:rPr>
                <w:w w:val="115"/>
                <w:sz w:val="12"/>
              </w:rPr>
              <w:t>target-based</w:t>
            </w:r>
            <w:r>
              <w:rPr>
                <w:spacing w:val="9"/>
                <w:w w:val="115"/>
                <w:sz w:val="12"/>
              </w:rPr>
              <w:t> </w:t>
            </w:r>
            <w:r>
              <w:rPr>
                <w:w w:val="115"/>
                <w:sz w:val="12"/>
              </w:rPr>
              <w:t>assay</w:t>
            </w:r>
            <w:r>
              <w:rPr>
                <w:spacing w:val="10"/>
                <w:w w:val="115"/>
                <w:sz w:val="12"/>
              </w:rPr>
              <w:t> </w:t>
            </w:r>
            <w:r>
              <w:rPr>
                <w:spacing w:val="-4"/>
                <w:w w:val="115"/>
                <w:sz w:val="12"/>
              </w:rPr>
              <w:t>data</w:t>
            </w:r>
          </w:p>
        </w:tc>
        <w:tc>
          <w:tcPr>
            <w:tcW w:w="1656" w:type="dxa"/>
          </w:tcPr>
          <w:p>
            <w:pPr>
              <w:pStyle w:val="TableParagraph"/>
              <w:ind w:left="180"/>
              <w:rPr>
                <w:sz w:val="12"/>
              </w:rPr>
            </w:pPr>
            <w:r>
              <w:rPr>
                <w:spacing w:val="-5"/>
                <w:sz w:val="12"/>
              </w:rPr>
              <w:t>DCM</w:t>
            </w:r>
          </w:p>
        </w:tc>
        <w:tc>
          <w:tcPr>
            <w:tcW w:w="1304" w:type="dxa"/>
          </w:tcPr>
          <w:p>
            <w:pPr>
              <w:pStyle w:val="TableParagraph"/>
              <w:ind w:left="138"/>
              <w:rPr>
                <w:sz w:val="12"/>
              </w:rPr>
            </w:pPr>
            <w:r>
              <w:rPr>
                <w:w w:val="105"/>
                <w:sz w:val="12"/>
              </w:rPr>
              <w:t>PROM-</w:t>
            </w:r>
            <w:r>
              <w:rPr>
                <w:spacing w:val="-2"/>
                <w:w w:val="105"/>
                <w:sz w:val="12"/>
              </w:rPr>
              <w:t>NPROM</w:t>
            </w:r>
          </w:p>
        </w:tc>
        <w:tc>
          <w:tcPr>
            <w:tcW w:w="1103" w:type="dxa"/>
          </w:tcPr>
          <w:p>
            <w:pPr>
              <w:pStyle w:val="TableParagraph"/>
              <w:ind w:left="209"/>
              <w:rPr>
                <w:sz w:val="12"/>
              </w:rPr>
            </w:pPr>
            <w:r>
              <w:rPr>
                <w:spacing w:val="-2"/>
                <w:w w:val="120"/>
                <w:sz w:val="12"/>
              </w:rPr>
              <w:t>37,421</w:t>
            </w:r>
          </w:p>
        </w:tc>
        <w:tc>
          <w:tcPr>
            <w:tcW w:w="1256" w:type="dxa"/>
          </w:tcPr>
          <w:p>
            <w:pPr>
              <w:pStyle w:val="TableParagraph"/>
              <w:ind w:left="242"/>
              <w:rPr>
                <w:sz w:val="12"/>
              </w:rPr>
            </w:pPr>
            <w:r>
              <w:rPr>
                <w:spacing w:val="-2"/>
                <w:w w:val="120"/>
                <w:sz w:val="12"/>
              </w:rPr>
              <w:t>35,695</w:t>
            </w:r>
          </w:p>
        </w:tc>
        <w:tc>
          <w:tcPr>
            <w:tcW w:w="1681" w:type="dxa"/>
          </w:tcPr>
          <w:p>
            <w:pPr>
              <w:pStyle w:val="TableParagraph"/>
              <w:ind w:left="361"/>
              <w:rPr>
                <w:sz w:val="12"/>
              </w:rPr>
            </w:pPr>
            <w:r>
              <w:rPr>
                <w:spacing w:val="-2"/>
                <w:w w:val="120"/>
                <w:sz w:val="12"/>
              </w:rPr>
              <w:t>0.954</w:t>
            </w:r>
          </w:p>
        </w:tc>
      </w:tr>
      <w:tr>
        <w:trPr>
          <w:trHeight w:val="171" w:hRule="atLeast"/>
        </w:trPr>
        <w:tc>
          <w:tcPr>
            <w:tcW w:w="1325" w:type="dxa"/>
          </w:tcPr>
          <w:p>
            <w:pPr>
              <w:pStyle w:val="TableParagraph"/>
              <w:ind w:left="119"/>
              <w:rPr>
                <w:sz w:val="12"/>
              </w:rPr>
            </w:pPr>
            <w:r>
              <w:rPr>
                <w:w w:val="115"/>
                <w:sz w:val="12"/>
              </w:rPr>
              <w:t>Hit</w:t>
            </w:r>
            <w:r>
              <w:rPr>
                <w:spacing w:val="-4"/>
                <w:w w:val="115"/>
                <w:sz w:val="12"/>
              </w:rPr>
              <w:t> </w:t>
            </w:r>
            <w:r>
              <w:rPr>
                <w:w w:val="115"/>
                <w:sz w:val="12"/>
              </w:rPr>
              <w:t>Dexter</w:t>
            </w:r>
            <w:r>
              <w:rPr>
                <w:spacing w:val="-2"/>
                <w:w w:val="115"/>
                <w:sz w:val="12"/>
              </w:rPr>
              <w:t> </w:t>
            </w:r>
            <w:r>
              <w:rPr>
                <w:spacing w:val="-10"/>
                <w:w w:val="115"/>
                <w:sz w:val="12"/>
              </w:rPr>
              <w:t>3</w:t>
            </w:r>
          </w:p>
        </w:tc>
        <w:tc>
          <w:tcPr>
            <w:tcW w:w="2081" w:type="dxa"/>
          </w:tcPr>
          <w:p>
            <w:pPr>
              <w:pStyle w:val="TableParagraph"/>
              <w:ind w:left="169"/>
              <w:rPr>
                <w:sz w:val="12"/>
              </w:rPr>
            </w:pPr>
            <w:r>
              <w:rPr>
                <w:w w:val="115"/>
                <w:sz w:val="12"/>
              </w:rPr>
              <w:t>cell-based</w:t>
            </w:r>
            <w:r>
              <w:rPr>
                <w:spacing w:val="-7"/>
                <w:w w:val="115"/>
                <w:sz w:val="12"/>
              </w:rPr>
              <w:t> </w:t>
            </w:r>
            <w:r>
              <w:rPr>
                <w:w w:val="115"/>
                <w:sz w:val="12"/>
              </w:rPr>
              <w:t>assay</w:t>
            </w:r>
            <w:r>
              <w:rPr>
                <w:spacing w:val="-7"/>
                <w:w w:val="115"/>
                <w:sz w:val="12"/>
              </w:rPr>
              <w:t> </w:t>
            </w:r>
            <w:r>
              <w:rPr>
                <w:spacing w:val="-4"/>
                <w:w w:val="115"/>
                <w:sz w:val="12"/>
              </w:rPr>
              <w:t>data</w:t>
            </w:r>
          </w:p>
        </w:tc>
        <w:tc>
          <w:tcPr>
            <w:tcW w:w="1656" w:type="dxa"/>
          </w:tcPr>
          <w:p>
            <w:pPr>
              <w:pStyle w:val="TableParagraph"/>
              <w:ind w:left="180"/>
              <w:rPr>
                <w:sz w:val="12"/>
              </w:rPr>
            </w:pPr>
            <w:r>
              <w:rPr>
                <w:spacing w:val="-5"/>
                <w:sz w:val="12"/>
              </w:rPr>
              <w:t>DCM</w:t>
            </w:r>
          </w:p>
        </w:tc>
        <w:tc>
          <w:tcPr>
            <w:tcW w:w="1304" w:type="dxa"/>
          </w:tcPr>
          <w:p>
            <w:pPr>
              <w:pStyle w:val="TableParagraph"/>
              <w:ind w:left="138"/>
              <w:rPr>
                <w:sz w:val="12"/>
              </w:rPr>
            </w:pPr>
            <w:r>
              <w:rPr>
                <w:w w:val="105"/>
                <w:sz w:val="12"/>
              </w:rPr>
              <w:t>PROM-</w:t>
            </w:r>
            <w:r>
              <w:rPr>
                <w:spacing w:val="-2"/>
                <w:w w:val="105"/>
                <w:sz w:val="12"/>
              </w:rPr>
              <w:t>NPROM</w:t>
            </w:r>
          </w:p>
        </w:tc>
        <w:tc>
          <w:tcPr>
            <w:tcW w:w="1103" w:type="dxa"/>
          </w:tcPr>
          <w:p>
            <w:pPr>
              <w:pStyle w:val="TableParagraph"/>
              <w:ind w:left="209"/>
              <w:rPr>
                <w:sz w:val="12"/>
              </w:rPr>
            </w:pPr>
            <w:r>
              <w:rPr>
                <w:spacing w:val="-2"/>
                <w:w w:val="120"/>
                <w:sz w:val="12"/>
              </w:rPr>
              <w:t>30,875</w:t>
            </w:r>
          </w:p>
        </w:tc>
        <w:tc>
          <w:tcPr>
            <w:tcW w:w="1256" w:type="dxa"/>
          </w:tcPr>
          <w:p>
            <w:pPr>
              <w:pStyle w:val="TableParagraph"/>
              <w:ind w:left="242"/>
              <w:rPr>
                <w:sz w:val="12"/>
              </w:rPr>
            </w:pPr>
            <w:r>
              <w:rPr>
                <w:spacing w:val="-2"/>
                <w:w w:val="120"/>
                <w:sz w:val="12"/>
              </w:rPr>
              <w:t>28,942</w:t>
            </w:r>
          </w:p>
        </w:tc>
        <w:tc>
          <w:tcPr>
            <w:tcW w:w="1681" w:type="dxa"/>
          </w:tcPr>
          <w:p>
            <w:pPr>
              <w:pStyle w:val="TableParagraph"/>
              <w:ind w:left="361"/>
              <w:rPr>
                <w:sz w:val="12"/>
              </w:rPr>
            </w:pPr>
            <w:r>
              <w:rPr>
                <w:spacing w:val="-2"/>
                <w:w w:val="120"/>
                <w:sz w:val="12"/>
              </w:rPr>
              <w:t>0.937</w:t>
            </w:r>
          </w:p>
        </w:tc>
      </w:tr>
      <w:tr>
        <w:trPr>
          <w:trHeight w:val="166" w:hRule="atLeast"/>
        </w:trPr>
        <w:tc>
          <w:tcPr>
            <w:tcW w:w="1325" w:type="dxa"/>
          </w:tcPr>
          <w:p>
            <w:pPr>
              <w:pStyle w:val="TableParagraph"/>
              <w:spacing w:line="129" w:lineRule="exact"/>
              <w:ind w:left="119"/>
              <w:rPr>
                <w:sz w:val="12"/>
              </w:rPr>
            </w:pPr>
            <w:r>
              <w:rPr>
                <w:w w:val="115"/>
                <w:sz w:val="12"/>
              </w:rPr>
              <w:t>Hit</w:t>
            </w:r>
            <w:r>
              <w:rPr>
                <w:spacing w:val="-4"/>
                <w:w w:val="115"/>
                <w:sz w:val="12"/>
              </w:rPr>
              <w:t> </w:t>
            </w:r>
            <w:r>
              <w:rPr>
                <w:w w:val="115"/>
                <w:sz w:val="12"/>
              </w:rPr>
              <w:t>Dexter</w:t>
            </w:r>
            <w:r>
              <w:rPr>
                <w:spacing w:val="-2"/>
                <w:w w:val="115"/>
                <w:sz w:val="12"/>
              </w:rPr>
              <w:t> </w:t>
            </w:r>
            <w:r>
              <w:rPr>
                <w:spacing w:val="-10"/>
                <w:w w:val="115"/>
                <w:sz w:val="12"/>
              </w:rPr>
              <w:t>3</w:t>
            </w:r>
          </w:p>
        </w:tc>
        <w:tc>
          <w:tcPr>
            <w:tcW w:w="2081" w:type="dxa"/>
          </w:tcPr>
          <w:p>
            <w:pPr>
              <w:pStyle w:val="TableParagraph"/>
              <w:spacing w:line="129" w:lineRule="exact"/>
              <w:ind w:left="169"/>
              <w:rPr>
                <w:sz w:val="12"/>
              </w:rPr>
            </w:pPr>
            <w:r>
              <w:rPr>
                <w:w w:val="115"/>
                <w:sz w:val="12"/>
              </w:rPr>
              <w:t>extended</w:t>
            </w:r>
            <w:r>
              <w:rPr>
                <w:spacing w:val="1"/>
                <w:w w:val="115"/>
                <w:sz w:val="12"/>
              </w:rPr>
              <w:t> </w:t>
            </w:r>
            <w:r>
              <w:rPr>
                <w:w w:val="115"/>
                <w:sz w:val="12"/>
              </w:rPr>
              <w:t>cell-based</w:t>
            </w:r>
            <w:r>
              <w:rPr>
                <w:spacing w:val="2"/>
                <w:w w:val="115"/>
                <w:sz w:val="12"/>
              </w:rPr>
              <w:t> </w:t>
            </w:r>
            <w:r>
              <w:rPr>
                <w:w w:val="115"/>
                <w:sz w:val="12"/>
              </w:rPr>
              <w:t>assay</w:t>
            </w:r>
            <w:r>
              <w:rPr>
                <w:spacing w:val="2"/>
                <w:w w:val="115"/>
                <w:sz w:val="12"/>
              </w:rPr>
              <w:t> </w:t>
            </w:r>
            <w:r>
              <w:rPr>
                <w:spacing w:val="-4"/>
                <w:w w:val="115"/>
                <w:sz w:val="12"/>
              </w:rPr>
              <w:t>data</w:t>
            </w:r>
          </w:p>
        </w:tc>
        <w:tc>
          <w:tcPr>
            <w:tcW w:w="1656" w:type="dxa"/>
          </w:tcPr>
          <w:p>
            <w:pPr>
              <w:pStyle w:val="TableParagraph"/>
              <w:spacing w:line="129" w:lineRule="exact"/>
              <w:ind w:left="180"/>
              <w:rPr>
                <w:sz w:val="12"/>
              </w:rPr>
            </w:pPr>
            <w:r>
              <w:rPr>
                <w:spacing w:val="-5"/>
                <w:sz w:val="12"/>
              </w:rPr>
              <w:t>DCM</w:t>
            </w:r>
          </w:p>
        </w:tc>
        <w:tc>
          <w:tcPr>
            <w:tcW w:w="1304" w:type="dxa"/>
          </w:tcPr>
          <w:p>
            <w:pPr>
              <w:pStyle w:val="TableParagraph"/>
              <w:spacing w:line="129" w:lineRule="exact"/>
              <w:ind w:left="138"/>
              <w:rPr>
                <w:sz w:val="12"/>
              </w:rPr>
            </w:pPr>
            <w:r>
              <w:rPr>
                <w:w w:val="105"/>
                <w:sz w:val="12"/>
              </w:rPr>
              <w:t>PROM-</w:t>
            </w:r>
            <w:r>
              <w:rPr>
                <w:spacing w:val="-2"/>
                <w:w w:val="105"/>
                <w:sz w:val="12"/>
              </w:rPr>
              <w:t>NPROM</w:t>
            </w:r>
          </w:p>
        </w:tc>
        <w:tc>
          <w:tcPr>
            <w:tcW w:w="1103" w:type="dxa"/>
          </w:tcPr>
          <w:p>
            <w:pPr>
              <w:pStyle w:val="TableParagraph"/>
              <w:spacing w:line="129" w:lineRule="exact"/>
              <w:ind w:left="209"/>
              <w:rPr>
                <w:sz w:val="12"/>
              </w:rPr>
            </w:pPr>
            <w:r>
              <w:rPr>
                <w:spacing w:val="-2"/>
                <w:w w:val="120"/>
                <w:sz w:val="12"/>
              </w:rPr>
              <w:t>24,111</w:t>
            </w:r>
          </w:p>
        </w:tc>
        <w:tc>
          <w:tcPr>
            <w:tcW w:w="1256" w:type="dxa"/>
          </w:tcPr>
          <w:p>
            <w:pPr>
              <w:pStyle w:val="TableParagraph"/>
              <w:spacing w:line="129" w:lineRule="exact"/>
              <w:ind w:left="242"/>
              <w:rPr>
                <w:sz w:val="12"/>
              </w:rPr>
            </w:pPr>
            <w:r>
              <w:rPr>
                <w:spacing w:val="-2"/>
                <w:w w:val="120"/>
                <w:sz w:val="12"/>
              </w:rPr>
              <w:t>22,572</w:t>
            </w:r>
          </w:p>
        </w:tc>
        <w:tc>
          <w:tcPr>
            <w:tcW w:w="1681" w:type="dxa"/>
          </w:tcPr>
          <w:p>
            <w:pPr>
              <w:pStyle w:val="TableParagraph"/>
              <w:spacing w:line="129" w:lineRule="exact"/>
              <w:ind w:left="361"/>
              <w:rPr>
                <w:sz w:val="12"/>
              </w:rPr>
            </w:pPr>
            <w:r>
              <w:rPr>
                <w:spacing w:val="-2"/>
                <w:w w:val="120"/>
                <w:sz w:val="12"/>
              </w:rPr>
              <w:t>0.936</w:t>
            </w:r>
          </w:p>
        </w:tc>
      </w:tr>
      <w:tr>
        <w:trPr>
          <w:trHeight w:val="171" w:hRule="atLeast"/>
        </w:trPr>
        <w:tc>
          <w:tcPr>
            <w:tcW w:w="1325" w:type="dxa"/>
          </w:tcPr>
          <w:p>
            <w:pPr>
              <w:pStyle w:val="TableParagraph"/>
              <w:spacing w:line="129" w:lineRule="exact" w:before="22"/>
              <w:ind w:left="119"/>
              <w:rPr>
                <w:sz w:val="12"/>
              </w:rPr>
            </w:pPr>
            <w:r>
              <w:rPr>
                <w:w w:val="115"/>
                <w:sz w:val="12"/>
              </w:rPr>
              <w:t>Hit</w:t>
            </w:r>
            <w:r>
              <w:rPr>
                <w:spacing w:val="-4"/>
                <w:w w:val="115"/>
                <w:sz w:val="12"/>
              </w:rPr>
              <w:t> </w:t>
            </w:r>
            <w:r>
              <w:rPr>
                <w:w w:val="115"/>
                <w:sz w:val="12"/>
              </w:rPr>
              <w:t>Dexter</w:t>
            </w:r>
            <w:r>
              <w:rPr>
                <w:spacing w:val="-2"/>
                <w:w w:val="115"/>
                <w:sz w:val="12"/>
              </w:rPr>
              <w:t> </w:t>
            </w:r>
            <w:r>
              <w:rPr>
                <w:spacing w:val="-5"/>
                <w:w w:val="115"/>
                <w:sz w:val="12"/>
              </w:rPr>
              <w:t>2.0</w:t>
            </w:r>
          </w:p>
        </w:tc>
        <w:tc>
          <w:tcPr>
            <w:tcW w:w="2081" w:type="dxa"/>
          </w:tcPr>
          <w:p>
            <w:pPr>
              <w:pStyle w:val="TableParagraph"/>
              <w:spacing w:line="129" w:lineRule="exact" w:before="22"/>
              <w:ind w:left="169"/>
              <w:rPr>
                <w:sz w:val="12"/>
              </w:rPr>
            </w:pPr>
            <w:r>
              <w:rPr>
                <w:w w:val="105"/>
                <w:sz w:val="12"/>
              </w:rPr>
              <w:t>PSA</w:t>
            </w:r>
            <w:r>
              <w:rPr>
                <w:spacing w:val="-1"/>
                <w:w w:val="105"/>
                <w:sz w:val="12"/>
              </w:rPr>
              <w:t> </w:t>
            </w:r>
            <w:r>
              <w:rPr>
                <w:spacing w:val="-4"/>
                <w:w w:val="115"/>
                <w:sz w:val="12"/>
              </w:rPr>
              <w:t>data</w:t>
            </w:r>
            <w:r>
              <w:rPr>
                <w:color w:val="0080AC"/>
                <w:spacing w:val="-4"/>
                <w:w w:val="115"/>
                <w:sz w:val="12"/>
                <w:vertAlign w:val="superscript"/>
              </w:rPr>
              <w:t>2</w:t>
            </w:r>
          </w:p>
        </w:tc>
        <w:tc>
          <w:tcPr>
            <w:tcW w:w="1656" w:type="dxa"/>
          </w:tcPr>
          <w:p>
            <w:pPr>
              <w:pStyle w:val="TableParagraph"/>
              <w:spacing w:line="129" w:lineRule="exact" w:before="22"/>
              <w:ind w:left="180"/>
              <w:rPr>
                <w:sz w:val="12"/>
              </w:rPr>
            </w:pPr>
            <w:r>
              <w:rPr>
                <w:w w:val="115"/>
                <w:sz w:val="12"/>
              </w:rPr>
              <w:t>Known</w:t>
            </w:r>
            <w:r>
              <w:rPr>
                <w:spacing w:val="-8"/>
                <w:w w:val="115"/>
                <w:sz w:val="12"/>
              </w:rPr>
              <w:t> </w:t>
            </w:r>
            <w:r>
              <w:rPr>
                <w:w w:val="115"/>
                <w:sz w:val="12"/>
              </w:rPr>
              <w:t>Bad</w:t>
            </w:r>
            <w:r>
              <w:rPr>
                <w:spacing w:val="-9"/>
                <w:w w:val="115"/>
                <w:sz w:val="12"/>
              </w:rPr>
              <w:t> </w:t>
            </w:r>
            <w:r>
              <w:rPr>
                <w:w w:val="115"/>
                <w:sz w:val="12"/>
              </w:rPr>
              <w:t>Actors</w:t>
            </w:r>
            <w:r>
              <w:rPr>
                <w:spacing w:val="-8"/>
                <w:w w:val="115"/>
                <w:sz w:val="12"/>
              </w:rPr>
              <w:t> </w:t>
            </w:r>
            <w:hyperlink w:history="true" w:anchor="_bookmark48">
              <w:r>
                <w:rPr>
                  <w:color w:val="0080AC"/>
                  <w:spacing w:val="-4"/>
                  <w:w w:val="115"/>
                  <w:sz w:val="12"/>
                </w:rPr>
                <w:t>[37]</w:t>
              </w:r>
            </w:hyperlink>
          </w:p>
        </w:tc>
        <w:tc>
          <w:tcPr>
            <w:tcW w:w="1304" w:type="dxa"/>
          </w:tcPr>
          <w:p>
            <w:pPr>
              <w:pStyle w:val="TableParagraph"/>
              <w:spacing w:line="129" w:lineRule="exact" w:before="22"/>
              <w:ind w:left="138"/>
              <w:rPr>
                <w:sz w:val="12"/>
              </w:rPr>
            </w:pPr>
            <w:r>
              <w:rPr>
                <w:w w:val="105"/>
                <w:sz w:val="12"/>
              </w:rPr>
              <w:t>HPROM-</w:t>
            </w:r>
            <w:r>
              <w:rPr>
                <w:spacing w:val="-2"/>
                <w:w w:val="105"/>
                <w:sz w:val="12"/>
              </w:rPr>
              <w:t>NPROM</w:t>
            </w:r>
          </w:p>
        </w:tc>
        <w:tc>
          <w:tcPr>
            <w:tcW w:w="1103" w:type="dxa"/>
          </w:tcPr>
          <w:p>
            <w:pPr>
              <w:pStyle w:val="TableParagraph"/>
              <w:spacing w:line="129" w:lineRule="exact" w:before="22"/>
              <w:ind w:left="209"/>
              <w:rPr>
                <w:sz w:val="12"/>
              </w:rPr>
            </w:pPr>
            <w:r>
              <w:rPr>
                <w:spacing w:val="-5"/>
                <w:w w:val="120"/>
                <w:sz w:val="12"/>
              </w:rPr>
              <w:t>974</w:t>
            </w:r>
          </w:p>
        </w:tc>
        <w:tc>
          <w:tcPr>
            <w:tcW w:w="1256" w:type="dxa"/>
          </w:tcPr>
          <w:p>
            <w:pPr>
              <w:pStyle w:val="TableParagraph"/>
              <w:spacing w:line="129" w:lineRule="exact" w:before="22"/>
              <w:ind w:left="242"/>
              <w:rPr>
                <w:sz w:val="12"/>
              </w:rPr>
            </w:pPr>
            <w:r>
              <w:rPr>
                <w:spacing w:val="-5"/>
                <w:w w:val="120"/>
                <w:sz w:val="12"/>
              </w:rPr>
              <w:t>140</w:t>
            </w:r>
          </w:p>
        </w:tc>
        <w:tc>
          <w:tcPr>
            <w:tcW w:w="1681" w:type="dxa"/>
          </w:tcPr>
          <w:p>
            <w:pPr>
              <w:pStyle w:val="TableParagraph"/>
              <w:spacing w:line="129" w:lineRule="exact" w:before="22"/>
              <w:ind w:left="361"/>
              <w:rPr>
                <w:sz w:val="12"/>
              </w:rPr>
            </w:pPr>
            <w:r>
              <w:rPr>
                <w:spacing w:val="-2"/>
                <w:w w:val="120"/>
                <w:sz w:val="12"/>
              </w:rPr>
              <w:t>0.144</w:t>
            </w:r>
          </w:p>
        </w:tc>
      </w:tr>
      <w:tr>
        <w:trPr>
          <w:trHeight w:val="176" w:hRule="atLeast"/>
        </w:trPr>
        <w:tc>
          <w:tcPr>
            <w:tcW w:w="1325" w:type="dxa"/>
          </w:tcPr>
          <w:p>
            <w:pPr>
              <w:pStyle w:val="TableParagraph"/>
              <w:spacing w:before="22"/>
              <w:ind w:left="119"/>
              <w:rPr>
                <w:sz w:val="12"/>
              </w:rPr>
            </w:pPr>
            <w:r>
              <w:rPr>
                <w:w w:val="115"/>
                <w:sz w:val="12"/>
              </w:rPr>
              <w:t>Hit</w:t>
            </w:r>
            <w:r>
              <w:rPr>
                <w:spacing w:val="-4"/>
                <w:w w:val="115"/>
                <w:sz w:val="12"/>
              </w:rPr>
              <w:t> </w:t>
            </w:r>
            <w:r>
              <w:rPr>
                <w:w w:val="115"/>
                <w:sz w:val="12"/>
              </w:rPr>
              <w:t>Dexter</w:t>
            </w:r>
            <w:r>
              <w:rPr>
                <w:spacing w:val="-2"/>
                <w:w w:val="115"/>
                <w:sz w:val="12"/>
              </w:rPr>
              <w:t> </w:t>
            </w:r>
            <w:r>
              <w:rPr>
                <w:spacing w:val="-5"/>
                <w:w w:val="115"/>
                <w:sz w:val="12"/>
              </w:rPr>
              <w:t>2.0</w:t>
            </w:r>
          </w:p>
        </w:tc>
        <w:tc>
          <w:tcPr>
            <w:tcW w:w="2081" w:type="dxa"/>
          </w:tcPr>
          <w:p>
            <w:pPr>
              <w:pStyle w:val="TableParagraph"/>
              <w:spacing w:before="22"/>
              <w:ind w:left="169"/>
              <w:rPr>
                <w:sz w:val="12"/>
              </w:rPr>
            </w:pPr>
            <w:r>
              <w:rPr>
                <w:sz w:val="12"/>
              </w:rPr>
              <w:t>CDRA</w:t>
            </w:r>
            <w:r>
              <w:rPr>
                <w:spacing w:val="5"/>
                <w:w w:val="115"/>
                <w:sz w:val="12"/>
              </w:rPr>
              <w:t> </w:t>
            </w:r>
            <w:r>
              <w:rPr>
                <w:spacing w:val="-2"/>
                <w:w w:val="115"/>
                <w:sz w:val="12"/>
              </w:rPr>
              <w:t>data</w:t>
            </w:r>
            <w:r>
              <w:rPr>
                <w:color w:val="0080AC"/>
                <w:spacing w:val="-2"/>
                <w:w w:val="115"/>
                <w:sz w:val="12"/>
                <w:vertAlign w:val="superscript"/>
              </w:rPr>
              <w:t>3</w:t>
            </w:r>
          </w:p>
        </w:tc>
        <w:tc>
          <w:tcPr>
            <w:tcW w:w="1656" w:type="dxa"/>
          </w:tcPr>
          <w:p>
            <w:pPr>
              <w:pStyle w:val="TableParagraph"/>
              <w:spacing w:before="22"/>
              <w:ind w:left="180"/>
              <w:rPr>
                <w:sz w:val="12"/>
              </w:rPr>
            </w:pPr>
            <w:r>
              <w:rPr>
                <w:w w:val="115"/>
                <w:sz w:val="12"/>
              </w:rPr>
              <w:t>Known</w:t>
            </w:r>
            <w:r>
              <w:rPr>
                <w:spacing w:val="-8"/>
                <w:w w:val="115"/>
                <w:sz w:val="12"/>
              </w:rPr>
              <w:t> </w:t>
            </w:r>
            <w:r>
              <w:rPr>
                <w:w w:val="115"/>
                <w:sz w:val="12"/>
              </w:rPr>
              <w:t>Bad</w:t>
            </w:r>
            <w:r>
              <w:rPr>
                <w:spacing w:val="-9"/>
                <w:w w:val="115"/>
                <w:sz w:val="12"/>
              </w:rPr>
              <w:t> </w:t>
            </w:r>
            <w:r>
              <w:rPr>
                <w:w w:val="115"/>
                <w:sz w:val="12"/>
              </w:rPr>
              <w:t>Actors</w:t>
            </w:r>
            <w:r>
              <w:rPr>
                <w:spacing w:val="-8"/>
                <w:w w:val="115"/>
                <w:sz w:val="12"/>
              </w:rPr>
              <w:t> </w:t>
            </w:r>
            <w:hyperlink w:history="true" w:anchor="_bookmark48">
              <w:r>
                <w:rPr>
                  <w:color w:val="0080AC"/>
                  <w:spacing w:val="-4"/>
                  <w:w w:val="115"/>
                  <w:sz w:val="12"/>
                </w:rPr>
                <w:t>[37]</w:t>
              </w:r>
            </w:hyperlink>
          </w:p>
        </w:tc>
        <w:tc>
          <w:tcPr>
            <w:tcW w:w="1304" w:type="dxa"/>
          </w:tcPr>
          <w:p>
            <w:pPr>
              <w:pStyle w:val="TableParagraph"/>
              <w:spacing w:before="22"/>
              <w:ind w:left="138"/>
              <w:rPr>
                <w:sz w:val="12"/>
              </w:rPr>
            </w:pPr>
            <w:r>
              <w:rPr>
                <w:w w:val="105"/>
                <w:sz w:val="12"/>
              </w:rPr>
              <w:t>HPROM-</w:t>
            </w:r>
            <w:r>
              <w:rPr>
                <w:spacing w:val="-2"/>
                <w:w w:val="105"/>
                <w:sz w:val="12"/>
              </w:rPr>
              <w:t>NPROM</w:t>
            </w:r>
          </w:p>
        </w:tc>
        <w:tc>
          <w:tcPr>
            <w:tcW w:w="1103" w:type="dxa"/>
          </w:tcPr>
          <w:p>
            <w:pPr>
              <w:pStyle w:val="TableParagraph"/>
              <w:spacing w:before="22"/>
              <w:ind w:left="209"/>
              <w:rPr>
                <w:sz w:val="12"/>
              </w:rPr>
            </w:pPr>
            <w:r>
              <w:rPr>
                <w:spacing w:val="-5"/>
                <w:w w:val="120"/>
                <w:sz w:val="12"/>
              </w:rPr>
              <w:t>963</w:t>
            </w:r>
          </w:p>
        </w:tc>
        <w:tc>
          <w:tcPr>
            <w:tcW w:w="1256" w:type="dxa"/>
          </w:tcPr>
          <w:p>
            <w:pPr>
              <w:pStyle w:val="TableParagraph"/>
              <w:spacing w:before="22"/>
              <w:ind w:left="242"/>
              <w:rPr>
                <w:sz w:val="12"/>
              </w:rPr>
            </w:pPr>
            <w:r>
              <w:rPr>
                <w:spacing w:val="-5"/>
                <w:w w:val="120"/>
                <w:sz w:val="12"/>
              </w:rPr>
              <w:t>140</w:t>
            </w:r>
          </w:p>
        </w:tc>
        <w:tc>
          <w:tcPr>
            <w:tcW w:w="1681" w:type="dxa"/>
          </w:tcPr>
          <w:p>
            <w:pPr>
              <w:pStyle w:val="TableParagraph"/>
              <w:spacing w:before="22"/>
              <w:ind w:left="361"/>
              <w:rPr>
                <w:sz w:val="12"/>
              </w:rPr>
            </w:pPr>
            <w:r>
              <w:rPr>
                <w:spacing w:val="-2"/>
                <w:w w:val="120"/>
                <w:sz w:val="12"/>
              </w:rPr>
              <w:t>0.145</w:t>
            </w:r>
          </w:p>
        </w:tc>
      </w:tr>
      <w:tr>
        <w:trPr>
          <w:trHeight w:val="171" w:hRule="atLeast"/>
        </w:trPr>
        <w:tc>
          <w:tcPr>
            <w:tcW w:w="1325" w:type="dxa"/>
          </w:tcPr>
          <w:p>
            <w:pPr>
              <w:pStyle w:val="TableParagraph"/>
              <w:ind w:left="119"/>
              <w:rPr>
                <w:sz w:val="12"/>
              </w:rPr>
            </w:pPr>
            <w:r>
              <w:rPr>
                <w:w w:val="115"/>
                <w:sz w:val="12"/>
              </w:rPr>
              <w:t>Hit</w:t>
            </w:r>
            <w:r>
              <w:rPr>
                <w:spacing w:val="-4"/>
                <w:w w:val="115"/>
                <w:sz w:val="12"/>
              </w:rPr>
              <w:t> </w:t>
            </w:r>
            <w:r>
              <w:rPr>
                <w:w w:val="115"/>
                <w:sz w:val="12"/>
              </w:rPr>
              <w:t>Dexter</w:t>
            </w:r>
            <w:r>
              <w:rPr>
                <w:spacing w:val="-2"/>
                <w:w w:val="115"/>
                <w:sz w:val="12"/>
              </w:rPr>
              <w:t> </w:t>
            </w:r>
            <w:r>
              <w:rPr>
                <w:spacing w:val="-10"/>
                <w:w w:val="115"/>
                <w:sz w:val="12"/>
              </w:rPr>
              <w:t>3</w:t>
            </w:r>
          </w:p>
        </w:tc>
        <w:tc>
          <w:tcPr>
            <w:tcW w:w="2081" w:type="dxa"/>
          </w:tcPr>
          <w:p>
            <w:pPr>
              <w:pStyle w:val="TableParagraph"/>
              <w:ind w:left="169"/>
              <w:rPr>
                <w:sz w:val="12"/>
              </w:rPr>
            </w:pPr>
            <w:r>
              <w:rPr>
                <w:w w:val="115"/>
                <w:sz w:val="12"/>
              </w:rPr>
              <w:t>target-based</w:t>
            </w:r>
            <w:r>
              <w:rPr>
                <w:spacing w:val="9"/>
                <w:w w:val="115"/>
                <w:sz w:val="12"/>
              </w:rPr>
              <w:t> </w:t>
            </w:r>
            <w:r>
              <w:rPr>
                <w:w w:val="115"/>
                <w:sz w:val="12"/>
              </w:rPr>
              <w:t>assay</w:t>
            </w:r>
            <w:r>
              <w:rPr>
                <w:spacing w:val="10"/>
                <w:w w:val="115"/>
                <w:sz w:val="12"/>
              </w:rPr>
              <w:t> </w:t>
            </w:r>
            <w:r>
              <w:rPr>
                <w:spacing w:val="-4"/>
                <w:w w:val="115"/>
                <w:sz w:val="12"/>
              </w:rPr>
              <w:t>data</w:t>
            </w:r>
          </w:p>
        </w:tc>
        <w:tc>
          <w:tcPr>
            <w:tcW w:w="1656" w:type="dxa"/>
          </w:tcPr>
          <w:p>
            <w:pPr>
              <w:pStyle w:val="TableParagraph"/>
              <w:ind w:left="180"/>
              <w:rPr>
                <w:sz w:val="12"/>
              </w:rPr>
            </w:pPr>
            <w:r>
              <w:rPr>
                <w:w w:val="115"/>
                <w:sz w:val="12"/>
              </w:rPr>
              <w:t>Known</w:t>
            </w:r>
            <w:r>
              <w:rPr>
                <w:spacing w:val="-8"/>
                <w:w w:val="115"/>
                <w:sz w:val="12"/>
              </w:rPr>
              <w:t> </w:t>
            </w:r>
            <w:r>
              <w:rPr>
                <w:w w:val="115"/>
                <w:sz w:val="12"/>
              </w:rPr>
              <w:t>Bad</w:t>
            </w:r>
            <w:r>
              <w:rPr>
                <w:spacing w:val="-9"/>
                <w:w w:val="115"/>
                <w:sz w:val="12"/>
              </w:rPr>
              <w:t> </w:t>
            </w:r>
            <w:r>
              <w:rPr>
                <w:w w:val="115"/>
                <w:sz w:val="12"/>
              </w:rPr>
              <w:t>Actors</w:t>
            </w:r>
            <w:r>
              <w:rPr>
                <w:spacing w:val="-8"/>
                <w:w w:val="115"/>
                <w:sz w:val="12"/>
              </w:rPr>
              <w:t> </w:t>
            </w:r>
            <w:hyperlink w:history="true" w:anchor="_bookmark48">
              <w:r>
                <w:rPr>
                  <w:color w:val="0080AC"/>
                  <w:spacing w:val="-4"/>
                  <w:w w:val="115"/>
                  <w:sz w:val="12"/>
                </w:rPr>
                <w:t>[37]</w:t>
              </w:r>
            </w:hyperlink>
          </w:p>
        </w:tc>
        <w:tc>
          <w:tcPr>
            <w:tcW w:w="1304" w:type="dxa"/>
          </w:tcPr>
          <w:p>
            <w:pPr>
              <w:pStyle w:val="TableParagraph"/>
              <w:ind w:left="138"/>
              <w:rPr>
                <w:sz w:val="12"/>
              </w:rPr>
            </w:pPr>
            <w:r>
              <w:rPr>
                <w:w w:val="105"/>
                <w:sz w:val="12"/>
              </w:rPr>
              <w:t>HPROM-</w:t>
            </w:r>
            <w:r>
              <w:rPr>
                <w:spacing w:val="-2"/>
                <w:w w:val="105"/>
                <w:sz w:val="12"/>
              </w:rPr>
              <w:t>NPROM</w:t>
            </w:r>
          </w:p>
        </w:tc>
        <w:tc>
          <w:tcPr>
            <w:tcW w:w="1103" w:type="dxa"/>
          </w:tcPr>
          <w:p>
            <w:pPr>
              <w:pStyle w:val="TableParagraph"/>
              <w:ind w:left="209"/>
              <w:rPr>
                <w:sz w:val="12"/>
              </w:rPr>
            </w:pPr>
            <w:r>
              <w:rPr>
                <w:spacing w:val="-4"/>
                <w:w w:val="120"/>
                <w:sz w:val="12"/>
              </w:rPr>
              <w:t>1002</w:t>
            </w:r>
          </w:p>
        </w:tc>
        <w:tc>
          <w:tcPr>
            <w:tcW w:w="1256" w:type="dxa"/>
          </w:tcPr>
          <w:p>
            <w:pPr>
              <w:pStyle w:val="TableParagraph"/>
              <w:ind w:left="242"/>
              <w:rPr>
                <w:sz w:val="12"/>
              </w:rPr>
            </w:pPr>
            <w:r>
              <w:rPr>
                <w:spacing w:val="-5"/>
                <w:w w:val="120"/>
                <w:sz w:val="12"/>
              </w:rPr>
              <w:t>241</w:t>
            </w:r>
          </w:p>
        </w:tc>
        <w:tc>
          <w:tcPr>
            <w:tcW w:w="1681" w:type="dxa"/>
          </w:tcPr>
          <w:p>
            <w:pPr>
              <w:pStyle w:val="TableParagraph"/>
              <w:ind w:left="361"/>
              <w:rPr>
                <w:sz w:val="12"/>
              </w:rPr>
            </w:pPr>
            <w:r>
              <w:rPr>
                <w:spacing w:val="-2"/>
                <w:w w:val="120"/>
                <w:sz w:val="12"/>
              </w:rPr>
              <w:t>0.241</w:t>
            </w:r>
          </w:p>
        </w:tc>
      </w:tr>
      <w:tr>
        <w:trPr>
          <w:trHeight w:val="171" w:hRule="atLeast"/>
        </w:trPr>
        <w:tc>
          <w:tcPr>
            <w:tcW w:w="1325" w:type="dxa"/>
          </w:tcPr>
          <w:p>
            <w:pPr>
              <w:pStyle w:val="TableParagraph"/>
              <w:ind w:left="119"/>
              <w:rPr>
                <w:sz w:val="12"/>
              </w:rPr>
            </w:pPr>
            <w:r>
              <w:rPr>
                <w:w w:val="115"/>
                <w:sz w:val="12"/>
              </w:rPr>
              <w:t>Hit</w:t>
            </w:r>
            <w:r>
              <w:rPr>
                <w:spacing w:val="-4"/>
                <w:w w:val="115"/>
                <w:sz w:val="12"/>
              </w:rPr>
              <w:t> </w:t>
            </w:r>
            <w:r>
              <w:rPr>
                <w:w w:val="115"/>
                <w:sz w:val="12"/>
              </w:rPr>
              <w:t>Dexter</w:t>
            </w:r>
            <w:r>
              <w:rPr>
                <w:spacing w:val="-2"/>
                <w:w w:val="115"/>
                <w:sz w:val="12"/>
              </w:rPr>
              <w:t> </w:t>
            </w:r>
            <w:r>
              <w:rPr>
                <w:spacing w:val="-10"/>
                <w:w w:val="115"/>
                <w:sz w:val="12"/>
              </w:rPr>
              <w:t>3</w:t>
            </w:r>
          </w:p>
        </w:tc>
        <w:tc>
          <w:tcPr>
            <w:tcW w:w="2081" w:type="dxa"/>
          </w:tcPr>
          <w:p>
            <w:pPr>
              <w:pStyle w:val="TableParagraph"/>
              <w:ind w:left="169"/>
              <w:rPr>
                <w:sz w:val="12"/>
              </w:rPr>
            </w:pPr>
            <w:r>
              <w:rPr>
                <w:w w:val="115"/>
                <w:sz w:val="12"/>
              </w:rPr>
              <w:t>cell-based</w:t>
            </w:r>
            <w:r>
              <w:rPr>
                <w:spacing w:val="-7"/>
                <w:w w:val="115"/>
                <w:sz w:val="12"/>
              </w:rPr>
              <w:t> </w:t>
            </w:r>
            <w:r>
              <w:rPr>
                <w:w w:val="115"/>
                <w:sz w:val="12"/>
              </w:rPr>
              <w:t>assay</w:t>
            </w:r>
            <w:r>
              <w:rPr>
                <w:spacing w:val="-7"/>
                <w:w w:val="115"/>
                <w:sz w:val="12"/>
              </w:rPr>
              <w:t> </w:t>
            </w:r>
            <w:r>
              <w:rPr>
                <w:spacing w:val="-4"/>
                <w:w w:val="115"/>
                <w:sz w:val="12"/>
              </w:rPr>
              <w:t>data</w:t>
            </w:r>
          </w:p>
        </w:tc>
        <w:tc>
          <w:tcPr>
            <w:tcW w:w="1656" w:type="dxa"/>
          </w:tcPr>
          <w:p>
            <w:pPr>
              <w:pStyle w:val="TableParagraph"/>
              <w:ind w:left="180"/>
              <w:rPr>
                <w:sz w:val="12"/>
              </w:rPr>
            </w:pPr>
            <w:r>
              <w:rPr>
                <w:w w:val="115"/>
                <w:sz w:val="12"/>
              </w:rPr>
              <w:t>Known</w:t>
            </w:r>
            <w:r>
              <w:rPr>
                <w:spacing w:val="-8"/>
                <w:w w:val="115"/>
                <w:sz w:val="12"/>
              </w:rPr>
              <w:t> </w:t>
            </w:r>
            <w:r>
              <w:rPr>
                <w:w w:val="115"/>
                <w:sz w:val="12"/>
              </w:rPr>
              <w:t>Bad</w:t>
            </w:r>
            <w:r>
              <w:rPr>
                <w:spacing w:val="-9"/>
                <w:w w:val="115"/>
                <w:sz w:val="12"/>
              </w:rPr>
              <w:t> </w:t>
            </w:r>
            <w:r>
              <w:rPr>
                <w:w w:val="115"/>
                <w:sz w:val="12"/>
              </w:rPr>
              <w:t>Actors</w:t>
            </w:r>
            <w:r>
              <w:rPr>
                <w:spacing w:val="-8"/>
                <w:w w:val="115"/>
                <w:sz w:val="12"/>
              </w:rPr>
              <w:t> </w:t>
            </w:r>
            <w:hyperlink w:history="true" w:anchor="_bookmark48">
              <w:r>
                <w:rPr>
                  <w:color w:val="0080AC"/>
                  <w:spacing w:val="-4"/>
                  <w:w w:val="115"/>
                  <w:sz w:val="12"/>
                </w:rPr>
                <w:t>[37]</w:t>
              </w:r>
            </w:hyperlink>
          </w:p>
        </w:tc>
        <w:tc>
          <w:tcPr>
            <w:tcW w:w="1304" w:type="dxa"/>
          </w:tcPr>
          <w:p>
            <w:pPr>
              <w:pStyle w:val="TableParagraph"/>
              <w:ind w:left="138"/>
              <w:rPr>
                <w:sz w:val="12"/>
              </w:rPr>
            </w:pPr>
            <w:r>
              <w:rPr>
                <w:w w:val="105"/>
                <w:sz w:val="12"/>
              </w:rPr>
              <w:t>HPROM-</w:t>
            </w:r>
            <w:r>
              <w:rPr>
                <w:spacing w:val="-2"/>
                <w:w w:val="105"/>
                <w:sz w:val="12"/>
              </w:rPr>
              <w:t>NPROM</w:t>
            </w:r>
          </w:p>
        </w:tc>
        <w:tc>
          <w:tcPr>
            <w:tcW w:w="1103" w:type="dxa"/>
          </w:tcPr>
          <w:p>
            <w:pPr>
              <w:pStyle w:val="TableParagraph"/>
              <w:ind w:left="209"/>
              <w:rPr>
                <w:sz w:val="12"/>
              </w:rPr>
            </w:pPr>
            <w:r>
              <w:rPr>
                <w:spacing w:val="-5"/>
                <w:w w:val="120"/>
                <w:sz w:val="12"/>
              </w:rPr>
              <w:t>987</w:t>
            </w:r>
          </w:p>
        </w:tc>
        <w:tc>
          <w:tcPr>
            <w:tcW w:w="1256" w:type="dxa"/>
          </w:tcPr>
          <w:p>
            <w:pPr>
              <w:pStyle w:val="TableParagraph"/>
              <w:ind w:left="242"/>
              <w:rPr>
                <w:sz w:val="12"/>
              </w:rPr>
            </w:pPr>
            <w:r>
              <w:rPr>
                <w:spacing w:val="-5"/>
                <w:w w:val="120"/>
                <w:sz w:val="12"/>
              </w:rPr>
              <w:t>252</w:t>
            </w:r>
          </w:p>
        </w:tc>
        <w:tc>
          <w:tcPr>
            <w:tcW w:w="1681" w:type="dxa"/>
          </w:tcPr>
          <w:p>
            <w:pPr>
              <w:pStyle w:val="TableParagraph"/>
              <w:ind w:left="361"/>
              <w:rPr>
                <w:sz w:val="12"/>
              </w:rPr>
            </w:pPr>
            <w:r>
              <w:rPr>
                <w:spacing w:val="-2"/>
                <w:w w:val="120"/>
                <w:sz w:val="12"/>
              </w:rPr>
              <w:t>0.255</w:t>
            </w:r>
          </w:p>
        </w:tc>
      </w:tr>
      <w:tr>
        <w:trPr>
          <w:trHeight w:val="166" w:hRule="atLeast"/>
        </w:trPr>
        <w:tc>
          <w:tcPr>
            <w:tcW w:w="1325" w:type="dxa"/>
          </w:tcPr>
          <w:p>
            <w:pPr>
              <w:pStyle w:val="TableParagraph"/>
              <w:spacing w:line="129" w:lineRule="exact"/>
              <w:ind w:left="119"/>
              <w:rPr>
                <w:sz w:val="12"/>
              </w:rPr>
            </w:pPr>
            <w:r>
              <w:rPr>
                <w:w w:val="115"/>
                <w:sz w:val="12"/>
              </w:rPr>
              <w:t>Hit</w:t>
            </w:r>
            <w:r>
              <w:rPr>
                <w:spacing w:val="-4"/>
                <w:w w:val="115"/>
                <w:sz w:val="12"/>
              </w:rPr>
              <w:t> </w:t>
            </w:r>
            <w:r>
              <w:rPr>
                <w:w w:val="115"/>
                <w:sz w:val="12"/>
              </w:rPr>
              <w:t>Dexter</w:t>
            </w:r>
            <w:r>
              <w:rPr>
                <w:spacing w:val="-2"/>
                <w:w w:val="115"/>
                <w:sz w:val="12"/>
              </w:rPr>
              <w:t> </w:t>
            </w:r>
            <w:r>
              <w:rPr>
                <w:spacing w:val="-10"/>
                <w:w w:val="115"/>
                <w:sz w:val="12"/>
              </w:rPr>
              <w:t>3</w:t>
            </w:r>
          </w:p>
        </w:tc>
        <w:tc>
          <w:tcPr>
            <w:tcW w:w="2081" w:type="dxa"/>
          </w:tcPr>
          <w:p>
            <w:pPr>
              <w:pStyle w:val="TableParagraph"/>
              <w:spacing w:line="129" w:lineRule="exact"/>
              <w:ind w:left="169"/>
              <w:rPr>
                <w:sz w:val="12"/>
              </w:rPr>
            </w:pPr>
            <w:r>
              <w:rPr>
                <w:w w:val="115"/>
                <w:sz w:val="12"/>
              </w:rPr>
              <w:t>extended</w:t>
            </w:r>
            <w:r>
              <w:rPr>
                <w:spacing w:val="1"/>
                <w:w w:val="115"/>
                <w:sz w:val="12"/>
              </w:rPr>
              <w:t> </w:t>
            </w:r>
            <w:r>
              <w:rPr>
                <w:w w:val="115"/>
                <w:sz w:val="12"/>
              </w:rPr>
              <w:t>cell-based</w:t>
            </w:r>
            <w:r>
              <w:rPr>
                <w:spacing w:val="2"/>
                <w:w w:val="115"/>
                <w:sz w:val="12"/>
              </w:rPr>
              <w:t> </w:t>
            </w:r>
            <w:r>
              <w:rPr>
                <w:w w:val="115"/>
                <w:sz w:val="12"/>
              </w:rPr>
              <w:t>assay</w:t>
            </w:r>
            <w:r>
              <w:rPr>
                <w:spacing w:val="2"/>
                <w:w w:val="115"/>
                <w:sz w:val="12"/>
              </w:rPr>
              <w:t> </w:t>
            </w:r>
            <w:r>
              <w:rPr>
                <w:spacing w:val="-4"/>
                <w:w w:val="115"/>
                <w:sz w:val="12"/>
              </w:rPr>
              <w:t>data</w:t>
            </w:r>
          </w:p>
        </w:tc>
        <w:tc>
          <w:tcPr>
            <w:tcW w:w="1656" w:type="dxa"/>
          </w:tcPr>
          <w:p>
            <w:pPr>
              <w:pStyle w:val="TableParagraph"/>
              <w:spacing w:line="129" w:lineRule="exact"/>
              <w:ind w:left="180"/>
              <w:rPr>
                <w:sz w:val="12"/>
              </w:rPr>
            </w:pPr>
            <w:r>
              <w:rPr>
                <w:w w:val="115"/>
                <w:sz w:val="12"/>
              </w:rPr>
              <w:t>Known</w:t>
            </w:r>
            <w:r>
              <w:rPr>
                <w:spacing w:val="-8"/>
                <w:w w:val="115"/>
                <w:sz w:val="12"/>
              </w:rPr>
              <w:t> </w:t>
            </w:r>
            <w:r>
              <w:rPr>
                <w:w w:val="115"/>
                <w:sz w:val="12"/>
              </w:rPr>
              <w:t>Bad</w:t>
            </w:r>
            <w:r>
              <w:rPr>
                <w:spacing w:val="-9"/>
                <w:w w:val="115"/>
                <w:sz w:val="12"/>
              </w:rPr>
              <w:t> </w:t>
            </w:r>
            <w:r>
              <w:rPr>
                <w:w w:val="115"/>
                <w:sz w:val="12"/>
              </w:rPr>
              <w:t>Actors</w:t>
            </w:r>
            <w:r>
              <w:rPr>
                <w:spacing w:val="-8"/>
                <w:w w:val="115"/>
                <w:sz w:val="12"/>
              </w:rPr>
              <w:t> </w:t>
            </w:r>
            <w:hyperlink w:history="true" w:anchor="_bookmark48">
              <w:r>
                <w:rPr>
                  <w:color w:val="0080AC"/>
                  <w:spacing w:val="-4"/>
                  <w:w w:val="115"/>
                  <w:sz w:val="12"/>
                </w:rPr>
                <w:t>[37]</w:t>
              </w:r>
            </w:hyperlink>
          </w:p>
        </w:tc>
        <w:tc>
          <w:tcPr>
            <w:tcW w:w="1304" w:type="dxa"/>
          </w:tcPr>
          <w:p>
            <w:pPr>
              <w:pStyle w:val="TableParagraph"/>
              <w:spacing w:line="129" w:lineRule="exact"/>
              <w:ind w:left="138"/>
              <w:rPr>
                <w:sz w:val="12"/>
              </w:rPr>
            </w:pPr>
            <w:r>
              <w:rPr>
                <w:w w:val="105"/>
                <w:sz w:val="12"/>
              </w:rPr>
              <w:t>HPROM-</w:t>
            </w:r>
            <w:r>
              <w:rPr>
                <w:spacing w:val="-2"/>
                <w:w w:val="105"/>
                <w:sz w:val="12"/>
              </w:rPr>
              <w:t>NPROM</w:t>
            </w:r>
          </w:p>
        </w:tc>
        <w:tc>
          <w:tcPr>
            <w:tcW w:w="1103" w:type="dxa"/>
          </w:tcPr>
          <w:p>
            <w:pPr>
              <w:pStyle w:val="TableParagraph"/>
              <w:spacing w:line="129" w:lineRule="exact"/>
              <w:ind w:left="209"/>
              <w:rPr>
                <w:sz w:val="12"/>
              </w:rPr>
            </w:pPr>
            <w:r>
              <w:rPr>
                <w:spacing w:val="-5"/>
                <w:w w:val="120"/>
                <w:sz w:val="12"/>
              </w:rPr>
              <w:t>965</w:t>
            </w:r>
          </w:p>
        </w:tc>
        <w:tc>
          <w:tcPr>
            <w:tcW w:w="1256" w:type="dxa"/>
          </w:tcPr>
          <w:p>
            <w:pPr>
              <w:pStyle w:val="TableParagraph"/>
              <w:spacing w:line="129" w:lineRule="exact"/>
              <w:ind w:left="242"/>
              <w:rPr>
                <w:sz w:val="12"/>
              </w:rPr>
            </w:pPr>
            <w:r>
              <w:rPr>
                <w:spacing w:val="-5"/>
                <w:w w:val="120"/>
                <w:sz w:val="12"/>
              </w:rPr>
              <w:t>222</w:t>
            </w:r>
          </w:p>
        </w:tc>
        <w:tc>
          <w:tcPr>
            <w:tcW w:w="1681" w:type="dxa"/>
          </w:tcPr>
          <w:p>
            <w:pPr>
              <w:pStyle w:val="TableParagraph"/>
              <w:spacing w:line="129" w:lineRule="exact"/>
              <w:ind w:left="361"/>
              <w:rPr>
                <w:sz w:val="12"/>
              </w:rPr>
            </w:pPr>
            <w:r>
              <w:rPr>
                <w:spacing w:val="-2"/>
                <w:w w:val="120"/>
                <w:sz w:val="12"/>
              </w:rPr>
              <w:t>0.230</w:t>
            </w:r>
          </w:p>
        </w:tc>
      </w:tr>
      <w:tr>
        <w:trPr>
          <w:trHeight w:val="171" w:hRule="atLeast"/>
        </w:trPr>
        <w:tc>
          <w:tcPr>
            <w:tcW w:w="1325" w:type="dxa"/>
          </w:tcPr>
          <w:p>
            <w:pPr>
              <w:pStyle w:val="TableParagraph"/>
              <w:spacing w:line="129" w:lineRule="exact" w:before="22"/>
              <w:ind w:left="119"/>
              <w:rPr>
                <w:sz w:val="12"/>
              </w:rPr>
            </w:pPr>
            <w:r>
              <w:rPr>
                <w:w w:val="115"/>
                <w:sz w:val="12"/>
              </w:rPr>
              <w:t>Hit</w:t>
            </w:r>
            <w:r>
              <w:rPr>
                <w:spacing w:val="-4"/>
                <w:w w:val="115"/>
                <w:sz w:val="12"/>
              </w:rPr>
              <w:t> </w:t>
            </w:r>
            <w:r>
              <w:rPr>
                <w:w w:val="115"/>
                <w:sz w:val="12"/>
              </w:rPr>
              <w:t>Dexter</w:t>
            </w:r>
            <w:r>
              <w:rPr>
                <w:spacing w:val="-2"/>
                <w:w w:val="115"/>
                <w:sz w:val="12"/>
              </w:rPr>
              <w:t> </w:t>
            </w:r>
            <w:r>
              <w:rPr>
                <w:spacing w:val="-5"/>
                <w:w w:val="115"/>
                <w:sz w:val="12"/>
              </w:rPr>
              <w:t>2.0</w:t>
            </w:r>
          </w:p>
        </w:tc>
        <w:tc>
          <w:tcPr>
            <w:tcW w:w="2081" w:type="dxa"/>
          </w:tcPr>
          <w:p>
            <w:pPr>
              <w:pStyle w:val="TableParagraph"/>
              <w:spacing w:line="129" w:lineRule="exact" w:before="22"/>
              <w:ind w:left="169"/>
              <w:rPr>
                <w:sz w:val="12"/>
              </w:rPr>
            </w:pPr>
            <w:r>
              <w:rPr>
                <w:w w:val="105"/>
                <w:sz w:val="12"/>
              </w:rPr>
              <w:t>PSA</w:t>
            </w:r>
            <w:r>
              <w:rPr>
                <w:spacing w:val="-1"/>
                <w:w w:val="105"/>
                <w:sz w:val="12"/>
              </w:rPr>
              <w:t> </w:t>
            </w:r>
            <w:r>
              <w:rPr>
                <w:spacing w:val="-4"/>
                <w:w w:val="115"/>
                <w:sz w:val="12"/>
              </w:rPr>
              <w:t>data</w:t>
            </w:r>
            <w:r>
              <w:rPr>
                <w:color w:val="0080AC"/>
                <w:spacing w:val="-4"/>
                <w:w w:val="115"/>
                <w:sz w:val="12"/>
                <w:vertAlign w:val="superscript"/>
              </w:rPr>
              <w:t>2</w:t>
            </w:r>
          </w:p>
        </w:tc>
        <w:tc>
          <w:tcPr>
            <w:tcW w:w="1656" w:type="dxa"/>
          </w:tcPr>
          <w:p>
            <w:pPr>
              <w:pStyle w:val="TableParagraph"/>
              <w:spacing w:line="129" w:lineRule="exact" w:before="22"/>
              <w:ind w:left="180"/>
              <w:rPr>
                <w:sz w:val="12"/>
              </w:rPr>
            </w:pPr>
            <w:r>
              <w:rPr>
                <w:w w:val="115"/>
                <w:sz w:val="12"/>
              </w:rPr>
              <w:t>Known</w:t>
            </w:r>
            <w:r>
              <w:rPr>
                <w:spacing w:val="-8"/>
                <w:w w:val="115"/>
                <w:sz w:val="12"/>
              </w:rPr>
              <w:t> </w:t>
            </w:r>
            <w:r>
              <w:rPr>
                <w:w w:val="115"/>
                <w:sz w:val="12"/>
              </w:rPr>
              <w:t>Bad</w:t>
            </w:r>
            <w:r>
              <w:rPr>
                <w:spacing w:val="-9"/>
                <w:w w:val="115"/>
                <w:sz w:val="12"/>
              </w:rPr>
              <w:t> </w:t>
            </w:r>
            <w:r>
              <w:rPr>
                <w:w w:val="115"/>
                <w:sz w:val="12"/>
              </w:rPr>
              <w:t>Actors</w:t>
            </w:r>
            <w:r>
              <w:rPr>
                <w:spacing w:val="-8"/>
                <w:w w:val="115"/>
                <w:sz w:val="12"/>
              </w:rPr>
              <w:t> </w:t>
            </w:r>
            <w:hyperlink w:history="true" w:anchor="_bookmark48">
              <w:r>
                <w:rPr>
                  <w:color w:val="0080AC"/>
                  <w:spacing w:val="-4"/>
                  <w:w w:val="115"/>
                  <w:sz w:val="12"/>
                </w:rPr>
                <w:t>[37]</w:t>
              </w:r>
            </w:hyperlink>
          </w:p>
        </w:tc>
        <w:tc>
          <w:tcPr>
            <w:tcW w:w="1304" w:type="dxa"/>
          </w:tcPr>
          <w:p>
            <w:pPr>
              <w:pStyle w:val="TableParagraph"/>
              <w:spacing w:line="129" w:lineRule="exact" w:before="22"/>
              <w:ind w:left="138"/>
              <w:rPr>
                <w:sz w:val="12"/>
              </w:rPr>
            </w:pPr>
            <w:r>
              <w:rPr>
                <w:w w:val="105"/>
                <w:sz w:val="12"/>
              </w:rPr>
              <w:t>PROM-</w:t>
            </w:r>
            <w:r>
              <w:rPr>
                <w:spacing w:val="-2"/>
                <w:w w:val="105"/>
                <w:sz w:val="12"/>
              </w:rPr>
              <w:t>NPROM</w:t>
            </w:r>
          </w:p>
        </w:tc>
        <w:tc>
          <w:tcPr>
            <w:tcW w:w="1103" w:type="dxa"/>
          </w:tcPr>
          <w:p>
            <w:pPr>
              <w:pStyle w:val="TableParagraph"/>
              <w:spacing w:line="129" w:lineRule="exact" w:before="22"/>
              <w:ind w:left="209"/>
              <w:rPr>
                <w:sz w:val="12"/>
              </w:rPr>
            </w:pPr>
            <w:r>
              <w:rPr>
                <w:spacing w:val="-5"/>
                <w:w w:val="120"/>
                <w:sz w:val="12"/>
              </w:rPr>
              <w:t>910</w:t>
            </w:r>
          </w:p>
        </w:tc>
        <w:tc>
          <w:tcPr>
            <w:tcW w:w="1256" w:type="dxa"/>
          </w:tcPr>
          <w:p>
            <w:pPr>
              <w:pStyle w:val="TableParagraph"/>
              <w:spacing w:line="129" w:lineRule="exact" w:before="22"/>
              <w:ind w:left="242"/>
              <w:rPr>
                <w:sz w:val="12"/>
              </w:rPr>
            </w:pPr>
            <w:r>
              <w:rPr>
                <w:spacing w:val="-5"/>
                <w:w w:val="120"/>
                <w:sz w:val="12"/>
              </w:rPr>
              <w:t>304</w:t>
            </w:r>
          </w:p>
        </w:tc>
        <w:tc>
          <w:tcPr>
            <w:tcW w:w="1681" w:type="dxa"/>
          </w:tcPr>
          <w:p>
            <w:pPr>
              <w:pStyle w:val="TableParagraph"/>
              <w:spacing w:line="129" w:lineRule="exact" w:before="22"/>
              <w:ind w:left="361"/>
              <w:rPr>
                <w:sz w:val="12"/>
              </w:rPr>
            </w:pPr>
            <w:r>
              <w:rPr>
                <w:spacing w:val="-2"/>
                <w:w w:val="120"/>
                <w:sz w:val="12"/>
              </w:rPr>
              <w:t>0.334</w:t>
            </w:r>
          </w:p>
        </w:tc>
      </w:tr>
      <w:tr>
        <w:trPr>
          <w:trHeight w:val="176" w:hRule="atLeast"/>
        </w:trPr>
        <w:tc>
          <w:tcPr>
            <w:tcW w:w="1325" w:type="dxa"/>
          </w:tcPr>
          <w:p>
            <w:pPr>
              <w:pStyle w:val="TableParagraph"/>
              <w:spacing w:before="22"/>
              <w:ind w:left="119"/>
              <w:rPr>
                <w:sz w:val="12"/>
              </w:rPr>
            </w:pPr>
            <w:r>
              <w:rPr>
                <w:w w:val="115"/>
                <w:sz w:val="12"/>
              </w:rPr>
              <w:t>Hit</w:t>
            </w:r>
            <w:r>
              <w:rPr>
                <w:spacing w:val="-4"/>
                <w:w w:val="115"/>
                <w:sz w:val="12"/>
              </w:rPr>
              <w:t> </w:t>
            </w:r>
            <w:r>
              <w:rPr>
                <w:w w:val="115"/>
                <w:sz w:val="12"/>
              </w:rPr>
              <w:t>Dexter</w:t>
            </w:r>
            <w:r>
              <w:rPr>
                <w:spacing w:val="-2"/>
                <w:w w:val="115"/>
                <w:sz w:val="12"/>
              </w:rPr>
              <w:t> </w:t>
            </w:r>
            <w:r>
              <w:rPr>
                <w:spacing w:val="-5"/>
                <w:w w:val="115"/>
                <w:sz w:val="12"/>
              </w:rPr>
              <w:t>2.0</w:t>
            </w:r>
          </w:p>
        </w:tc>
        <w:tc>
          <w:tcPr>
            <w:tcW w:w="2081" w:type="dxa"/>
          </w:tcPr>
          <w:p>
            <w:pPr>
              <w:pStyle w:val="TableParagraph"/>
              <w:spacing w:before="22"/>
              <w:ind w:left="169"/>
              <w:rPr>
                <w:sz w:val="12"/>
              </w:rPr>
            </w:pPr>
            <w:r>
              <w:rPr>
                <w:sz w:val="12"/>
              </w:rPr>
              <w:t>CDRA</w:t>
            </w:r>
            <w:r>
              <w:rPr>
                <w:spacing w:val="5"/>
                <w:w w:val="115"/>
                <w:sz w:val="12"/>
              </w:rPr>
              <w:t> </w:t>
            </w:r>
            <w:r>
              <w:rPr>
                <w:spacing w:val="-2"/>
                <w:w w:val="115"/>
                <w:sz w:val="12"/>
              </w:rPr>
              <w:t>data</w:t>
            </w:r>
            <w:r>
              <w:rPr>
                <w:color w:val="0080AC"/>
                <w:spacing w:val="-2"/>
                <w:w w:val="115"/>
                <w:sz w:val="12"/>
                <w:vertAlign w:val="superscript"/>
              </w:rPr>
              <w:t>3</w:t>
            </w:r>
          </w:p>
        </w:tc>
        <w:tc>
          <w:tcPr>
            <w:tcW w:w="1656" w:type="dxa"/>
          </w:tcPr>
          <w:p>
            <w:pPr>
              <w:pStyle w:val="TableParagraph"/>
              <w:spacing w:before="22"/>
              <w:ind w:left="180"/>
              <w:rPr>
                <w:sz w:val="12"/>
              </w:rPr>
            </w:pPr>
            <w:r>
              <w:rPr>
                <w:w w:val="115"/>
                <w:sz w:val="12"/>
              </w:rPr>
              <w:t>Known</w:t>
            </w:r>
            <w:r>
              <w:rPr>
                <w:spacing w:val="-8"/>
                <w:w w:val="115"/>
                <w:sz w:val="12"/>
              </w:rPr>
              <w:t> </w:t>
            </w:r>
            <w:r>
              <w:rPr>
                <w:w w:val="115"/>
                <w:sz w:val="12"/>
              </w:rPr>
              <w:t>Bad</w:t>
            </w:r>
            <w:r>
              <w:rPr>
                <w:spacing w:val="-9"/>
                <w:w w:val="115"/>
                <w:sz w:val="12"/>
              </w:rPr>
              <w:t> </w:t>
            </w:r>
            <w:r>
              <w:rPr>
                <w:w w:val="115"/>
                <w:sz w:val="12"/>
              </w:rPr>
              <w:t>Actors</w:t>
            </w:r>
            <w:r>
              <w:rPr>
                <w:spacing w:val="-8"/>
                <w:w w:val="115"/>
                <w:sz w:val="12"/>
              </w:rPr>
              <w:t> </w:t>
            </w:r>
            <w:hyperlink w:history="true" w:anchor="_bookmark48">
              <w:r>
                <w:rPr>
                  <w:color w:val="0080AC"/>
                  <w:spacing w:val="-4"/>
                  <w:w w:val="115"/>
                  <w:sz w:val="12"/>
                </w:rPr>
                <w:t>[37]</w:t>
              </w:r>
            </w:hyperlink>
          </w:p>
        </w:tc>
        <w:tc>
          <w:tcPr>
            <w:tcW w:w="1304" w:type="dxa"/>
          </w:tcPr>
          <w:p>
            <w:pPr>
              <w:pStyle w:val="TableParagraph"/>
              <w:spacing w:before="22"/>
              <w:ind w:left="138"/>
              <w:rPr>
                <w:sz w:val="12"/>
              </w:rPr>
            </w:pPr>
            <w:r>
              <w:rPr>
                <w:w w:val="105"/>
                <w:sz w:val="12"/>
              </w:rPr>
              <w:t>PROM-</w:t>
            </w:r>
            <w:r>
              <w:rPr>
                <w:spacing w:val="-2"/>
                <w:w w:val="105"/>
                <w:sz w:val="12"/>
              </w:rPr>
              <w:t>NPROM</w:t>
            </w:r>
          </w:p>
        </w:tc>
        <w:tc>
          <w:tcPr>
            <w:tcW w:w="1103" w:type="dxa"/>
          </w:tcPr>
          <w:p>
            <w:pPr>
              <w:pStyle w:val="TableParagraph"/>
              <w:spacing w:before="22"/>
              <w:ind w:left="209"/>
              <w:rPr>
                <w:sz w:val="12"/>
              </w:rPr>
            </w:pPr>
            <w:r>
              <w:rPr>
                <w:spacing w:val="-5"/>
                <w:w w:val="120"/>
                <w:sz w:val="12"/>
              </w:rPr>
              <w:t>896</w:t>
            </w:r>
          </w:p>
        </w:tc>
        <w:tc>
          <w:tcPr>
            <w:tcW w:w="1256" w:type="dxa"/>
          </w:tcPr>
          <w:p>
            <w:pPr>
              <w:pStyle w:val="TableParagraph"/>
              <w:spacing w:before="22"/>
              <w:ind w:left="242"/>
              <w:rPr>
                <w:sz w:val="12"/>
              </w:rPr>
            </w:pPr>
            <w:r>
              <w:rPr>
                <w:spacing w:val="-5"/>
                <w:w w:val="120"/>
                <w:sz w:val="12"/>
              </w:rPr>
              <w:t>330</w:t>
            </w:r>
          </w:p>
        </w:tc>
        <w:tc>
          <w:tcPr>
            <w:tcW w:w="1681" w:type="dxa"/>
          </w:tcPr>
          <w:p>
            <w:pPr>
              <w:pStyle w:val="TableParagraph"/>
              <w:spacing w:before="22"/>
              <w:ind w:left="361"/>
              <w:rPr>
                <w:sz w:val="12"/>
              </w:rPr>
            </w:pPr>
            <w:r>
              <w:rPr>
                <w:spacing w:val="-2"/>
                <w:w w:val="120"/>
                <w:sz w:val="12"/>
              </w:rPr>
              <w:t>0.368</w:t>
            </w:r>
          </w:p>
        </w:tc>
      </w:tr>
      <w:tr>
        <w:trPr>
          <w:trHeight w:val="171" w:hRule="atLeast"/>
        </w:trPr>
        <w:tc>
          <w:tcPr>
            <w:tcW w:w="1325" w:type="dxa"/>
          </w:tcPr>
          <w:p>
            <w:pPr>
              <w:pStyle w:val="TableParagraph"/>
              <w:ind w:left="119"/>
              <w:rPr>
                <w:sz w:val="12"/>
              </w:rPr>
            </w:pPr>
            <w:r>
              <w:rPr>
                <w:w w:val="115"/>
                <w:sz w:val="12"/>
              </w:rPr>
              <w:t>Hit</w:t>
            </w:r>
            <w:r>
              <w:rPr>
                <w:spacing w:val="-4"/>
                <w:w w:val="115"/>
                <w:sz w:val="12"/>
              </w:rPr>
              <w:t> </w:t>
            </w:r>
            <w:r>
              <w:rPr>
                <w:w w:val="115"/>
                <w:sz w:val="12"/>
              </w:rPr>
              <w:t>Dexter</w:t>
            </w:r>
            <w:r>
              <w:rPr>
                <w:spacing w:val="-2"/>
                <w:w w:val="115"/>
                <w:sz w:val="12"/>
              </w:rPr>
              <w:t> </w:t>
            </w:r>
            <w:r>
              <w:rPr>
                <w:spacing w:val="-10"/>
                <w:w w:val="115"/>
                <w:sz w:val="12"/>
              </w:rPr>
              <w:t>3</w:t>
            </w:r>
          </w:p>
        </w:tc>
        <w:tc>
          <w:tcPr>
            <w:tcW w:w="2081" w:type="dxa"/>
          </w:tcPr>
          <w:p>
            <w:pPr>
              <w:pStyle w:val="TableParagraph"/>
              <w:ind w:left="169"/>
              <w:rPr>
                <w:sz w:val="12"/>
              </w:rPr>
            </w:pPr>
            <w:r>
              <w:rPr>
                <w:w w:val="115"/>
                <w:sz w:val="12"/>
              </w:rPr>
              <w:t>target-based</w:t>
            </w:r>
            <w:r>
              <w:rPr>
                <w:spacing w:val="9"/>
                <w:w w:val="115"/>
                <w:sz w:val="12"/>
              </w:rPr>
              <w:t> </w:t>
            </w:r>
            <w:r>
              <w:rPr>
                <w:w w:val="115"/>
                <w:sz w:val="12"/>
              </w:rPr>
              <w:t>assay</w:t>
            </w:r>
            <w:r>
              <w:rPr>
                <w:spacing w:val="10"/>
                <w:w w:val="115"/>
                <w:sz w:val="12"/>
              </w:rPr>
              <w:t> </w:t>
            </w:r>
            <w:r>
              <w:rPr>
                <w:spacing w:val="-4"/>
                <w:w w:val="115"/>
                <w:sz w:val="12"/>
              </w:rPr>
              <w:t>data</w:t>
            </w:r>
          </w:p>
        </w:tc>
        <w:tc>
          <w:tcPr>
            <w:tcW w:w="1656" w:type="dxa"/>
          </w:tcPr>
          <w:p>
            <w:pPr>
              <w:pStyle w:val="TableParagraph"/>
              <w:ind w:left="180"/>
              <w:rPr>
                <w:sz w:val="12"/>
              </w:rPr>
            </w:pPr>
            <w:r>
              <w:rPr>
                <w:w w:val="115"/>
                <w:sz w:val="12"/>
              </w:rPr>
              <w:t>Known</w:t>
            </w:r>
            <w:r>
              <w:rPr>
                <w:spacing w:val="-8"/>
                <w:w w:val="115"/>
                <w:sz w:val="12"/>
              </w:rPr>
              <w:t> </w:t>
            </w:r>
            <w:r>
              <w:rPr>
                <w:w w:val="115"/>
                <w:sz w:val="12"/>
              </w:rPr>
              <w:t>Bad</w:t>
            </w:r>
            <w:r>
              <w:rPr>
                <w:spacing w:val="-9"/>
                <w:w w:val="115"/>
                <w:sz w:val="12"/>
              </w:rPr>
              <w:t> </w:t>
            </w:r>
            <w:r>
              <w:rPr>
                <w:w w:val="115"/>
                <w:sz w:val="12"/>
              </w:rPr>
              <w:t>Actors</w:t>
            </w:r>
            <w:r>
              <w:rPr>
                <w:spacing w:val="-8"/>
                <w:w w:val="115"/>
                <w:sz w:val="12"/>
              </w:rPr>
              <w:t> </w:t>
            </w:r>
            <w:hyperlink w:history="true" w:anchor="_bookmark48">
              <w:r>
                <w:rPr>
                  <w:color w:val="0080AC"/>
                  <w:spacing w:val="-4"/>
                  <w:w w:val="115"/>
                  <w:sz w:val="12"/>
                </w:rPr>
                <w:t>[37]</w:t>
              </w:r>
            </w:hyperlink>
          </w:p>
        </w:tc>
        <w:tc>
          <w:tcPr>
            <w:tcW w:w="1304" w:type="dxa"/>
          </w:tcPr>
          <w:p>
            <w:pPr>
              <w:pStyle w:val="TableParagraph"/>
              <w:ind w:left="138"/>
              <w:rPr>
                <w:sz w:val="12"/>
              </w:rPr>
            </w:pPr>
            <w:r>
              <w:rPr>
                <w:w w:val="105"/>
                <w:sz w:val="12"/>
              </w:rPr>
              <w:t>PROM-</w:t>
            </w:r>
            <w:r>
              <w:rPr>
                <w:spacing w:val="-2"/>
                <w:w w:val="105"/>
                <w:sz w:val="12"/>
              </w:rPr>
              <w:t>NPROM</w:t>
            </w:r>
          </w:p>
        </w:tc>
        <w:tc>
          <w:tcPr>
            <w:tcW w:w="1103" w:type="dxa"/>
          </w:tcPr>
          <w:p>
            <w:pPr>
              <w:pStyle w:val="TableParagraph"/>
              <w:ind w:left="209"/>
              <w:rPr>
                <w:sz w:val="12"/>
              </w:rPr>
            </w:pPr>
            <w:r>
              <w:rPr>
                <w:spacing w:val="-5"/>
                <w:w w:val="120"/>
                <w:sz w:val="12"/>
              </w:rPr>
              <w:t>941</w:t>
            </w:r>
          </w:p>
        </w:tc>
        <w:tc>
          <w:tcPr>
            <w:tcW w:w="1256" w:type="dxa"/>
          </w:tcPr>
          <w:p>
            <w:pPr>
              <w:pStyle w:val="TableParagraph"/>
              <w:ind w:left="242"/>
              <w:rPr>
                <w:sz w:val="12"/>
              </w:rPr>
            </w:pPr>
            <w:r>
              <w:rPr>
                <w:spacing w:val="-5"/>
                <w:w w:val="120"/>
                <w:sz w:val="12"/>
              </w:rPr>
              <w:t>379</w:t>
            </w:r>
          </w:p>
        </w:tc>
        <w:tc>
          <w:tcPr>
            <w:tcW w:w="1681" w:type="dxa"/>
          </w:tcPr>
          <w:p>
            <w:pPr>
              <w:pStyle w:val="TableParagraph"/>
              <w:ind w:left="361"/>
              <w:rPr>
                <w:sz w:val="12"/>
              </w:rPr>
            </w:pPr>
            <w:r>
              <w:rPr>
                <w:spacing w:val="-2"/>
                <w:w w:val="120"/>
                <w:sz w:val="12"/>
              </w:rPr>
              <w:t>0.403</w:t>
            </w:r>
          </w:p>
        </w:tc>
      </w:tr>
      <w:tr>
        <w:trPr>
          <w:trHeight w:val="171" w:hRule="atLeast"/>
        </w:trPr>
        <w:tc>
          <w:tcPr>
            <w:tcW w:w="1325" w:type="dxa"/>
          </w:tcPr>
          <w:p>
            <w:pPr>
              <w:pStyle w:val="TableParagraph"/>
              <w:ind w:left="119"/>
              <w:rPr>
                <w:sz w:val="12"/>
              </w:rPr>
            </w:pPr>
            <w:r>
              <w:rPr>
                <w:w w:val="115"/>
                <w:sz w:val="12"/>
              </w:rPr>
              <w:t>Hit</w:t>
            </w:r>
            <w:r>
              <w:rPr>
                <w:spacing w:val="-4"/>
                <w:w w:val="115"/>
                <w:sz w:val="12"/>
              </w:rPr>
              <w:t> </w:t>
            </w:r>
            <w:r>
              <w:rPr>
                <w:w w:val="115"/>
                <w:sz w:val="12"/>
              </w:rPr>
              <w:t>Dexter</w:t>
            </w:r>
            <w:r>
              <w:rPr>
                <w:spacing w:val="-2"/>
                <w:w w:val="115"/>
                <w:sz w:val="12"/>
              </w:rPr>
              <w:t> </w:t>
            </w:r>
            <w:r>
              <w:rPr>
                <w:spacing w:val="-10"/>
                <w:w w:val="115"/>
                <w:sz w:val="12"/>
              </w:rPr>
              <w:t>3</w:t>
            </w:r>
          </w:p>
        </w:tc>
        <w:tc>
          <w:tcPr>
            <w:tcW w:w="2081" w:type="dxa"/>
          </w:tcPr>
          <w:p>
            <w:pPr>
              <w:pStyle w:val="TableParagraph"/>
              <w:ind w:left="169"/>
              <w:rPr>
                <w:sz w:val="12"/>
              </w:rPr>
            </w:pPr>
            <w:r>
              <w:rPr>
                <w:w w:val="115"/>
                <w:sz w:val="12"/>
              </w:rPr>
              <w:t>cell-based</w:t>
            </w:r>
            <w:r>
              <w:rPr>
                <w:spacing w:val="-7"/>
                <w:w w:val="115"/>
                <w:sz w:val="12"/>
              </w:rPr>
              <w:t> </w:t>
            </w:r>
            <w:r>
              <w:rPr>
                <w:w w:val="115"/>
                <w:sz w:val="12"/>
              </w:rPr>
              <w:t>assay</w:t>
            </w:r>
            <w:r>
              <w:rPr>
                <w:spacing w:val="-7"/>
                <w:w w:val="115"/>
                <w:sz w:val="12"/>
              </w:rPr>
              <w:t> </w:t>
            </w:r>
            <w:r>
              <w:rPr>
                <w:spacing w:val="-4"/>
                <w:w w:val="115"/>
                <w:sz w:val="12"/>
              </w:rPr>
              <w:t>data</w:t>
            </w:r>
          </w:p>
        </w:tc>
        <w:tc>
          <w:tcPr>
            <w:tcW w:w="1656" w:type="dxa"/>
          </w:tcPr>
          <w:p>
            <w:pPr>
              <w:pStyle w:val="TableParagraph"/>
              <w:ind w:left="180"/>
              <w:rPr>
                <w:sz w:val="12"/>
              </w:rPr>
            </w:pPr>
            <w:r>
              <w:rPr>
                <w:w w:val="115"/>
                <w:sz w:val="12"/>
              </w:rPr>
              <w:t>Known</w:t>
            </w:r>
            <w:r>
              <w:rPr>
                <w:spacing w:val="-8"/>
                <w:w w:val="115"/>
                <w:sz w:val="12"/>
              </w:rPr>
              <w:t> </w:t>
            </w:r>
            <w:r>
              <w:rPr>
                <w:w w:val="115"/>
                <w:sz w:val="12"/>
              </w:rPr>
              <w:t>Bad</w:t>
            </w:r>
            <w:r>
              <w:rPr>
                <w:spacing w:val="-9"/>
                <w:w w:val="115"/>
                <w:sz w:val="12"/>
              </w:rPr>
              <w:t> </w:t>
            </w:r>
            <w:r>
              <w:rPr>
                <w:w w:val="115"/>
                <w:sz w:val="12"/>
              </w:rPr>
              <w:t>Actors</w:t>
            </w:r>
            <w:r>
              <w:rPr>
                <w:spacing w:val="-8"/>
                <w:w w:val="115"/>
                <w:sz w:val="12"/>
              </w:rPr>
              <w:t> </w:t>
            </w:r>
            <w:hyperlink w:history="true" w:anchor="_bookmark48">
              <w:r>
                <w:rPr>
                  <w:color w:val="0080AC"/>
                  <w:spacing w:val="-4"/>
                  <w:w w:val="115"/>
                  <w:sz w:val="12"/>
                </w:rPr>
                <w:t>[37]</w:t>
              </w:r>
            </w:hyperlink>
          </w:p>
        </w:tc>
        <w:tc>
          <w:tcPr>
            <w:tcW w:w="1304" w:type="dxa"/>
          </w:tcPr>
          <w:p>
            <w:pPr>
              <w:pStyle w:val="TableParagraph"/>
              <w:ind w:left="138"/>
              <w:rPr>
                <w:sz w:val="12"/>
              </w:rPr>
            </w:pPr>
            <w:r>
              <w:rPr>
                <w:w w:val="105"/>
                <w:sz w:val="12"/>
              </w:rPr>
              <w:t>PROM-</w:t>
            </w:r>
            <w:r>
              <w:rPr>
                <w:spacing w:val="-2"/>
                <w:w w:val="105"/>
                <w:sz w:val="12"/>
              </w:rPr>
              <w:t>NPROM</w:t>
            </w:r>
          </w:p>
        </w:tc>
        <w:tc>
          <w:tcPr>
            <w:tcW w:w="1103" w:type="dxa"/>
          </w:tcPr>
          <w:p>
            <w:pPr>
              <w:pStyle w:val="TableParagraph"/>
              <w:ind w:left="209"/>
              <w:rPr>
                <w:sz w:val="12"/>
              </w:rPr>
            </w:pPr>
            <w:r>
              <w:rPr>
                <w:spacing w:val="-5"/>
                <w:w w:val="120"/>
                <w:sz w:val="12"/>
              </w:rPr>
              <w:t>906</w:t>
            </w:r>
          </w:p>
        </w:tc>
        <w:tc>
          <w:tcPr>
            <w:tcW w:w="1256" w:type="dxa"/>
          </w:tcPr>
          <w:p>
            <w:pPr>
              <w:pStyle w:val="TableParagraph"/>
              <w:ind w:left="242"/>
              <w:rPr>
                <w:sz w:val="12"/>
              </w:rPr>
            </w:pPr>
            <w:r>
              <w:rPr>
                <w:spacing w:val="-5"/>
                <w:w w:val="120"/>
                <w:sz w:val="12"/>
              </w:rPr>
              <w:t>356</w:t>
            </w:r>
          </w:p>
        </w:tc>
        <w:tc>
          <w:tcPr>
            <w:tcW w:w="1681" w:type="dxa"/>
          </w:tcPr>
          <w:p>
            <w:pPr>
              <w:pStyle w:val="TableParagraph"/>
              <w:ind w:left="361"/>
              <w:rPr>
                <w:sz w:val="12"/>
              </w:rPr>
            </w:pPr>
            <w:r>
              <w:rPr>
                <w:spacing w:val="-2"/>
                <w:w w:val="120"/>
                <w:sz w:val="12"/>
              </w:rPr>
              <w:t>0.393</w:t>
            </w:r>
          </w:p>
        </w:tc>
      </w:tr>
      <w:tr>
        <w:trPr>
          <w:trHeight w:val="230" w:hRule="atLeast"/>
        </w:trPr>
        <w:tc>
          <w:tcPr>
            <w:tcW w:w="1325" w:type="dxa"/>
            <w:tcBorders>
              <w:bottom w:val="single" w:sz="4" w:space="0" w:color="000000"/>
            </w:tcBorders>
          </w:tcPr>
          <w:p>
            <w:pPr>
              <w:pStyle w:val="TableParagraph"/>
              <w:spacing w:line="240" w:lineRule="auto"/>
              <w:ind w:left="119"/>
              <w:rPr>
                <w:sz w:val="12"/>
              </w:rPr>
            </w:pPr>
            <w:r>
              <w:rPr>
                <w:w w:val="115"/>
                <w:sz w:val="12"/>
              </w:rPr>
              <w:t>Hit</w:t>
            </w:r>
            <w:r>
              <w:rPr>
                <w:spacing w:val="-4"/>
                <w:w w:val="115"/>
                <w:sz w:val="12"/>
              </w:rPr>
              <w:t> </w:t>
            </w:r>
            <w:r>
              <w:rPr>
                <w:w w:val="115"/>
                <w:sz w:val="12"/>
              </w:rPr>
              <w:t>Dexter</w:t>
            </w:r>
            <w:r>
              <w:rPr>
                <w:spacing w:val="-2"/>
                <w:w w:val="115"/>
                <w:sz w:val="12"/>
              </w:rPr>
              <w:t> </w:t>
            </w:r>
            <w:r>
              <w:rPr>
                <w:spacing w:val="-10"/>
                <w:w w:val="115"/>
                <w:sz w:val="12"/>
              </w:rPr>
              <w:t>3</w:t>
            </w:r>
          </w:p>
        </w:tc>
        <w:tc>
          <w:tcPr>
            <w:tcW w:w="2081" w:type="dxa"/>
            <w:tcBorders>
              <w:bottom w:val="single" w:sz="4" w:space="0" w:color="000000"/>
            </w:tcBorders>
          </w:tcPr>
          <w:p>
            <w:pPr>
              <w:pStyle w:val="TableParagraph"/>
              <w:spacing w:line="240" w:lineRule="auto"/>
              <w:ind w:left="169"/>
              <w:rPr>
                <w:sz w:val="12"/>
              </w:rPr>
            </w:pPr>
            <w:r>
              <w:rPr>
                <w:w w:val="115"/>
                <w:sz w:val="12"/>
              </w:rPr>
              <w:t>extended</w:t>
            </w:r>
            <w:r>
              <w:rPr>
                <w:spacing w:val="1"/>
                <w:w w:val="115"/>
                <w:sz w:val="12"/>
              </w:rPr>
              <w:t> </w:t>
            </w:r>
            <w:r>
              <w:rPr>
                <w:w w:val="115"/>
                <w:sz w:val="12"/>
              </w:rPr>
              <w:t>cell-based</w:t>
            </w:r>
            <w:r>
              <w:rPr>
                <w:spacing w:val="2"/>
                <w:w w:val="115"/>
                <w:sz w:val="12"/>
              </w:rPr>
              <w:t> </w:t>
            </w:r>
            <w:r>
              <w:rPr>
                <w:w w:val="115"/>
                <w:sz w:val="12"/>
              </w:rPr>
              <w:t>assay</w:t>
            </w:r>
            <w:r>
              <w:rPr>
                <w:spacing w:val="2"/>
                <w:w w:val="115"/>
                <w:sz w:val="12"/>
              </w:rPr>
              <w:t> </w:t>
            </w:r>
            <w:r>
              <w:rPr>
                <w:spacing w:val="-4"/>
                <w:w w:val="115"/>
                <w:sz w:val="12"/>
              </w:rPr>
              <w:t>data</w:t>
            </w:r>
          </w:p>
        </w:tc>
        <w:tc>
          <w:tcPr>
            <w:tcW w:w="1656" w:type="dxa"/>
            <w:tcBorders>
              <w:bottom w:val="single" w:sz="4" w:space="0" w:color="000000"/>
            </w:tcBorders>
          </w:tcPr>
          <w:p>
            <w:pPr>
              <w:pStyle w:val="TableParagraph"/>
              <w:spacing w:line="240" w:lineRule="auto"/>
              <w:ind w:left="180"/>
              <w:rPr>
                <w:sz w:val="12"/>
              </w:rPr>
            </w:pPr>
            <w:r>
              <w:rPr>
                <w:w w:val="115"/>
                <w:sz w:val="12"/>
              </w:rPr>
              <w:t>Known</w:t>
            </w:r>
            <w:r>
              <w:rPr>
                <w:spacing w:val="-8"/>
                <w:w w:val="115"/>
                <w:sz w:val="12"/>
              </w:rPr>
              <w:t> </w:t>
            </w:r>
            <w:r>
              <w:rPr>
                <w:w w:val="115"/>
                <w:sz w:val="12"/>
              </w:rPr>
              <w:t>Bad</w:t>
            </w:r>
            <w:r>
              <w:rPr>
                <w:spacing w:val="-9"/>
                <w:w w:val="115"/>
                <w:sz w:val="12"/>
              </w:rPr>
              <w:t> </w:t>
            </w:r>
            <w:r>
              <w:rPr>
                <w:w w:val="115"/>
                <w:sz w:val="12"/>
              </w:rPr>
              <w:t>Actors</w:t>
            </w:r>
            <w:r>
              <w:rPr>
                <w:spacing w:val="-8"/>
                <w:w w:val="115"/>
                <w:sz w:val="12"/>
              </w:rPr>
              <w:t> </w:t>
            </w:r>
            <w:hyperlink w:history="true" w:anchor="_bookmark48">
              <w:r>
                <w:rPr>
                  <w:color w:val="0080AC"/>
                  <w:spacing w:val="-4"/>
                  <w:w w:val="115"/>
                  <w:sz w:val="12"/>
                </w:rPr>
                <w:t>[37]</w:t>
              </w:r>
            </w:hyperlink>
          </w:p>
        </w:tc>
        <w:tc>
          <w:tcPr>
            <w:tcW w:w="1304" w:type="dxa"/>
            <w:tcBorders>
              <w:bottom w:val="single" w:sz="4" w:space="0" w:color="000000"/>
            </w:tcBorders>
          </w:tcPr>
          <w:p>
            <w:pPr>
              <w:pStyle w:val="TableParagraph"/>
              <w:spacing w:line="240" w:lineRule="auto"/>
              <w:ind w:left="138"/>
              <w:rPr>
                <w:sz w:val="12"/>
              </w:rPr>
            </w:pPr>
            <w:r>
              <w:rPr>
                <w:w w:val="105"/>
                <w:sz w:val="12"/>
              </w:rPr>
              <w:t>PROM-</w:t>
            </w:r>
            <w:r>
              <w:rPr>
                <w:spacing w:val="-2"/>
                <w:w w:val="105"/>
                <w:sz w:val="12"/>
              </w:rPr>
              <w:t>NPROM</w:t>
            </w:r>
          </w:p>
        </w:tc>
        <w:tc>
          <w:tcPr>
            <w:tcW w:w="1103" w:type="dxa"/>
            <w:tcBorders>
              <w:bottom w:val="single" w:sz="4" w:space="0" w:color="000000"/>
            </w:tcBorders>
          </w:tcPr>
          <w:p>
            <w:pPr>
              <w:pStyle w:val="TableParagraph"/>
              <w:spacing w:line="240" w:lineRule="auto"/>
              <w:ind w:left="209"/>
              <w:rPr>
                <w:sz w:val="12"/>
              </w:rPr>
            </w:pPr>
            <w:r>
              <w:rPr>
                <w:spacing w:val="-5"/>
                <w:w w:val="120"/>
                <w:sz w:val="12"/>
              </w:rPr>
              <w:t>891</w:t>
            </w:r>
          </w:p>
        </w:tc>
        <w:tc>
          <w:tcPr>
            <w:tcW w:w="1256" w:type="dxa"/>
            <w:tcBorders>
              <w:bottom w:val="single" w:sz="4" w:space="0" w:color="000000"/>
            </w:tcBorders>
          </w:tcPr>
          <w:p>
            <w:pPr>
              <w:pStyle w:val="TableParagraph"/>
              <w:spacing w:line="240" w:lineRule="auto"/>
              <w:ind w:left="242"/>
              <w:rPr>
                <w:sz w:val="12"/>
              </w:rPr>
            </w:pPr>
            <w:r>
              <w:rPr>
                <w:spacing w:val="-5"/>
                <w:w w:val="120"/>
                <w:sz w:val="12"/>
              </w:rPr>
              <w:t>359</w:t>
            </w:r>
          </w:p>
        </w:tc>
        <w:tc>
          <w:tcPr>
            <w:tcW w:w="1681" w:type="dxa"/>
            <w:tcBorders>
              <w:bottom w:val="single" w:sz="4" w:space="0" w:color="000000"/>
            </w:tcBorders>
          </w:tcPr>
          <w:p>
            <w:pPr>
              <w:pStyle w:val="TableParagraph"/>
              <w:spacing w:line="240" w:lineRule="auto"/>
              <w:ind w:left="361"/>
              <w:rPr>
                <w:sz w:val="12"/>
              </w:rPr>
            </w:pPr>
            <w:r>
              <w:rPr>
                <w:spacing w:val="-2"/>
                <w:w w:val="120"/>
                <w:sz w:val="12"/>
              </w:rPr>
              <w:t>0.403</w:t>
            </w:r>
          </w:p>
        </w:tc>
      </w:tr>
    </w:tbl>
    <w:p>
      <w:pPr>
        <w:spacing w:before="52"/>
        <w:ind w:left="237" w:right="0" w:firstLine="0"/>
        <w:jc w:val="left"/>
        <w:rPr>
          <w:sz w:val="14"/>
        </w:rPr>
      </w:pPr>
      <w:r>
        <w:rPr>
          <w:w w:val="110"/>
          <w:position w:val="5"/>
          <w:sz w:val="10"/>
        </w:rPr>
        <w:t>1</w:t>
      </w:r>
      <w:r>
        <w:rPr>
          <w:spacing w:val="54"/>
          <w:w w:val="110"/>
          <w:position w:val="5"/>
          <w:sz w:val="10"/>
        </w:rPr>
        <w:t> </w:t>
      </w:r>
      <w:r>
        <w:rPr>
          <w:w w:val="110"/>
          <w:sz w:val="14"/>
        </w:rPr>
        <w:t>Any</w:t>
      </w:r>
      <w:r>
        <w:rPr>
          <w:spacing w:val="11"/>
          <w:w w:val="110"/>
          <w:sz w:val="14"/>
        </w:rPr>
        <w:t> </w:t>
      </w:r>
      <w:r>
        <w:rPr>
          <w:w w:val="110"/>
          <w:sz w:val="14"/>
        </w:rPr>
        <w:t>compounds</w:t>
      </w:r>
      <w:r>
        <w:rPr>
          <w:spacing w:val="11"/>
          <w:w w:val="110"/>
          <w:sz w:val="14"/>
        </w:rPr>
        <w:t> </w:t>
      </w:r>
      <w:r>
        <w:rPr>
          <w:w w:val="110"/>
          <w:sz w:val="14"/>
        </w:rPr>
        <w:t>present</w:t>
      </w:r>
      <w:r>
        <w:rPr>
          <w:spacing w:val="11"/>
          <w:w w:val="110"/>
          <w:sz w:val="14"/>
        </w:rPr>
        <w:t> </w:t>
      </w:r>
      <w:r>
        <w:rPr>
          <w:w w:val="110"/>
          <w:sz w:val="14"/>
        </w:rPr>
        <w:t>in</w:t>
      </w:r>
      <w:r>
        <w:rPr>
          <w:spacing w:val="12"/>
          <w:w w:val="110"/>
          <w:sz w:val="14"/>
        </w:rPr>
        <w:t> </w:t>
      </w:r>
      <w:r>
        <w:rPr>
          <w:w w:val="110"/>
          <w:sz w:val="14"/>
        </w:rPr>
        <w:t>the</w:t>
      </w:r>
      <w:r>
        <w:rPr>
          <w:spacing w:val="11"/>
          <w:w w:val="110"/>
          <w:sz w:val="14"/>
        </w:rPr>
        <w:t> </w:t>
      </w:r>
      <w:r>
        <w:rPr>
          <w:w w:val="110"/>
          <w:sz w:val="14"/>
        </w:rPr>
        <w:t>training</w:t>
      </w:r>
      <w:r>
        <w:rPr>
          <w:spacing w:val="11"/>
          <w:w w:val="110"/>
          <w:sz w:val="14"/>
        </w:rPr>
        <w:t> </w:t>
      </w:r>
      <w:r>
        <w:rPr>
          <w:w w:val="110"/>
          <w:sz w:val="14"/>
        </w:rPr>
        <w:t>set</w:t>
      </w:r>
      <w:r>
        <w:rPr>
          <w:spacing w:val="11"/>
          <w:w w:val="110"/>
          <w:sz w:val="14"/>
        </w:rPr>
        <w:t> </w:t>
      </w:r>
      <w:r>
        <w:rPr>
          <w:w w:val="110"/>
          <w:sz w:val="14"/>
        </w:rPr>
        <w:t>were</w:t>
      </w:r>
      <w:r>
        <w:rPr>
          <w:spacing w:val="12"/>
          <w:w w:val="110"/>
          <w:sz w:val="14"/>
        </w:rPr>
        <w:t> </w:t>
      </w:r>
      <w:r>
        <w:rPr>
          <w:w w:val="110"/>
          <w:sz w:val="14"/>
        </w:rPr>
        <w:t>removed</w:t>
      </w:r>
      <w:r>
        <w:rPr>
          <w:spacing w:val="11"/>
          <w:w w:val="110"/>
          <w:sz w:val="14"/>
        </w:rPr>
        <w:t> </w:t>
      </w:r>
      <w:r>
        <w:rPr>
          <w:w w:val="110"/>
          <w:sz w:val="14"/>
        </w:rPr>
        <w:t>from</w:t>
      </w:r>
      <w:r>
        <w:rPr>
          <w:spacing w:val="11"/>
          <w:w w:val="110"/>
          <w:sz w:val="14"/>
        </w:rPr>
        <w:t> </w:t>
      </w:r>
      <w:r>
        <w:rPr>
          <w:w w:val="110"/>
          <w:sz w:val="14"/>
        </w:rPr>
        <w:t>the</w:t>
      </w:r>
      <w:r>
        <w:rPr>
          <w:spacing w:val="11"/>
          <w:w w:val="110"/>
          <w:sz w:val="14"/>
        </w:rPr>
        <w:t> </w:t>
      </w:r>
      <w:r>
        <w:rPr>
          <w:w w:val="110"/>
          <w:sz w:val="14"/>
        </w:rPr>
        <w:t>test</w:t>
      </w:r>
      <w:r>
        <w:rPr>
          <w:spacing w:val="12"/>
          <w:w w:val="110"/>
          <w:sz w:val="14"/>
        </w:rPr>
        <w:t> </w:t>
      </w:r>
      <w:r>
        <w:rPr>
          <w:spacing w:val="-4"/>
          <w:w w:val="110"/>
          <w:sz w:val="14"/>
        </w:rPr>
        <w:t>set.</w:t>
      </w:r>
    </w:p>
    <w:p>
      <w:pPr>
        <w:spacing w:before="18"/>
        <w:ind w:left="237" w:right="0" w:firstLine="0"/>
        <w:jc w:val="left"/>
        <w:rPr>
          <w:sz w:val="14"/>
        </w:rPr>
      </w:pPr>
      <w:r>
        <w:rPr>
          <w:w w:val="115"/>
          <w:position w:val="5"/>
          <w:sz w:val="10"/>
        </w:rPr>
        <w:t>2</w:t>
      </w:r>
      <w:r>
        <w:rPr>
          <w:spacing w:val="25"/>
          <w:w w:val="115"/>
          <w:position w:val="5"/>
          <w:sz w:val="10"/>
        </w:rPr>
        <w:t> </w:t>
      </w:r>
      <w:r>
        <w:rPr>
          <w:w w:val="115"/>
          <w:sz w:val="14"/>
        </w:rPr>
        <w:t>Primary</w:t>
      </w:r>
      <w:r>
        <w:rPr>
          <w:spacing w:val="-8"/>
          <w:w w:val="115"/>
          <w:sz w:val="14"/>
        </w:rPr>
        <w:t> </w:t>
      </w:r>
      <w:r>
        <w:rPr>
          <w:w w:val="115"/>
          <w:sz w:val="14"/>
        </w:rPr>
        <w:t>screening</w:t>
      </w:r>
      <w:r>
        <w:rPr>
          <w:spacing w:val="-7"/>
          <w:w w:val="115"/>
          <w:sz w:val="14"/>
        </w:rPr>
        <w:t> </w:t>
      </w:r>
      <w:r>
        <w:rPr>
          <w:w w:val="115"/>
          <w:sz w:val="14"/>
        </w:rPr>
        <w:t>assay</w:t>
      </w:r>
      <w:r>
        <w:rPr>
          <w:spacing w:val="-7"/>
          <w:w w:val="115"/>
          <w:sz w:val="14"/>
        </w:rPr>
        <w:t> </w:t>
      </w:r>
      <w:r>
        <w:rPr>
          <w:spacing w:val="-2"/>
          <w:w w:val="115"/>
          <w:sz w:val="14"/>
        </w:rPr>
        <w:t>data.</w:t>
      </w:r>
    </w:p>
    <w:p>
      <w:pPr>
        <w:spacing w:before="17"/>
        <w:ind w:left="237" w:right="0" w:firstLine="0"/>
        <w:jc w:val="left"/>
        <w:rPr>
          <w:sz w:val="14"/>
        </w:rPr>
      </w:pPr>
      <w:r>
        <w:rPr>
          <w:w w:val="110"/>
          <w:position w:val="5"/>
          <w:sz w:val="10"/>
        </w:rPr>
        <w:t>3</w:t>
      </w:r>
      <w:r>
        <w:rPr>
          <w:spacing w:val="43"/>
          <w:w w:val="110"/>
          <w:position w:val="5"/>
          <w:sz w:val="10"/>
        </w:rPr>
        <w:t> </w:t>
      </w:r>
      <w:r>
        <w:rPr>
          <w:w w:val="110"/>
          <w:sz w:val="14"/>
        </w:rPr>
        <w:t>Confirmatory</w:t>
      </w:r>
      <w:r>
        <w:rPr>
          <w:spacing w:val="4"/>
          <w:w w:val="110"/>
          <w:sz w:val="14"/>
        </w:rPr>
        <w:t> </w:t>
      </w:r>
      <w:r>
        <w:rPr>
          <w:w w:val="110"/>
          <w:sz w:val="14"/>
        </w:rPr>
        <w:t>dose-response</w:t>
      </w:r>
      <w:r>
        <w:rPr>
          <w:spacing w:val="5"/>
          <w:w w:val="110"/>
          <w:sz w:val="14"/>
        </w:rPr>
        <w:t> </w:t>
      </w:r>
      <w:r>
        <w:rPr>
          <w:w w:val="110"/>
          <w:sz w:val="14"/>
        </w:rPr>
        <w:t>assay</w:t>
      </w:r>
      <w:r>
        <w:rPr>
          <w:spacing w:val="5"/>
          <w:w w:val="110"/>
          <w:sz w:val="14"/>
        </w:rPr>
        <w:t> </w:t>
      </w:r>
      <w:r>
        <w:rPr>
          <w:spacing w:val="-2"/>
          <w:w w:val="110"/>
          <w:sz w:val="14"/>
        </w:rPr>
        <w:t>data.</w:t>
      </w:r>
    </w:p>
    <w:p>
      <w:pPr>
        <w:spacing w:line="285" w:lineRule="auto" w:before="18"/>
        <w:ind w:left="118" w:right="108" w:firstLine="119"/>
        <w:jc w:val="left"/>
        <w:rPr>
          <w:sz w:val="14"/>
        </w:rPr>
      </w:pPr>
      <w:r>
        <w:rPr>
          <w:w w:val="110"/>
          <w:position w:val="5"/>
          <w:sz w:val="10"/>
        </w:rPr>
        <w:t>4</w:t>
      </w:r>
      <w:r>
        <w:rPr>
          <w:spacing w:val="58"/>
          <w:w w:val="110"/>
          <w:position w:val="5"/>
          <w:sz w:val="10"/>
        </w:rPr>
        <w:t> </w:t>
      </w:r>
      <w:r>
        <w:rPr>
          <w:w w:val="110"/>
          <w:sz w:val="14"/>
        </w:rPr>
        <w:t>Note</w:t>
      </w:r>
      <w:r>
        <w:rPr>
          <w:spacing w:val="10"/>
          <w:w w:val="110"/>
          <w:sz w:val="14"/>
        </w:rPr>
        <w:t> </w:t>
      </w:r>
      <w:r>
        <w:rPr>
          <w:w w:val="110"/>
          <w:sz w:val="14"/>
        </w:rPr>
        <w:t>that</w:t>
      </w:r>
      <w:r>
        <w:rPr>
          <w:spacing w:val="10"/>
          <w:w w:val="110"/>
          <w:sz w:val="14"/>
        </w:rPr>
        <w:t> </w:t>
      </w:r>
      <w:r>
        <w:rPr>
          <w:w w:val="110"/>
          <w:sz w:val="14"/>
        </w:rPr>
        <w:t>Hit</w:t>
      </w:r>
      <w:r>
        <w:rPr>
          <w:spacing w:val="10"/>
          <w:w w:val="110"/>
          <w:sz w:val="14"/>
        </w:rPr>
        <w:t> </w:t>
      </w:r>
      <w:r>
        <w:rPr>
          <w:w w:val="110"/>
          <w:sz w:val="14"/>
        </w:rPr>
        <w:t>Dexter</w:t>
      </w:r>
      <w:r>
        <w:rPr>
          <w:spacing w:val="10"/>
          <w:w w:val="110"/>
          <w:sz w:val="14"/>
        </w:rPr>
        <w:t> </w:t>
      </w:r>
      <w:r>
        <w:rPr>
          <w:w w:val="110"/>
          <w:sz w:val="14"/>
        </w:rPr>
        <w:t>models</w:t>
      </w:r>
      <w:r>
        <w:rPr>
          <w:spacing w:val="8"/>
          <w:w w:val="110"/>
          <w:sz w:val="14"/>
        </w:rPr>
        <w:t> </w:t>
      </w:r>
      <w:r>
        <w:rPr>
          <w:w w:val="110"/>
          <w:sz w:val="14"/>
        </w:rPr>
        <w:t>are</w:t>
      </w:r>
      <w:r>
        <w:rPr>
          <w:spacing w:val="10"/>
          <w:w w:val="110"/>
          <w:sz w:val="14"/>
        </w:rPr>
        <w:t> </w:t>
      </w:r>
      <w:r>
        <w:rPr>
          <w:w w:val="110"/>
          <w:sz w:val="14"/>
        </w:rPr>
        <w:t>not</w:t>
      </w:r>
      <w:r>
        <w:rPr>
          <w:spacing w:val="10"/>
          <w:w w:val="110"/>
          <w:sz w:val="14"/>
        </w:rPr>
        <w:t> </w:t>
      </w:r>
      <w:r>
        <w:rPr>
          <w:w w:val="110"/>
          <w:sz w:val="14"/>
        </w:rPr>
        <w:t>designed</w:t>
      </w:r>
      <w:r>
        <w:rPr>
          <w:spacing w:val="10"/>
          <w:w w:val="110"/>
          <w:sz w:val="14"/>
        </w:rPr>
        <w:t> </w:t>
      </w:r>
      <w:r>
        <w:rPr>
          <w:w w:val="110"/>
          <w:sz w:val="14"/>
        </w:rPr>
        <w:t>to</w:t>
      </w:r>
      <w:r>
        <w:rPr>
          <w:spacing w:val="10"/>
          <w:w w:val="110"/>
          <w:sz w:val="14"/>
        </w:rPr>
        <w:t> </w:t>
      </w:r>
      <w:r>
        <w:rPr>
          <w:w w:val="110"/>
          <w:sz w:val="14"/>
        </w:rPr>
        <w:t>identify</w:t>
      </w:r>
      <w:r>
        <w:rPr>
          <w:spacing w:val="8"/>
          <w:w w:val="110"/>
          <w:sz w:val="14"/>
        </w:rPr>
        <w:t> </w:t>
      </w:r>
      <w:r>
        <w:rPr>
          <w:w w:val="110"/>
          <w:sz w:val="14"/>
        </w:rPr>
        <w:t>all</w:t>
      </w:r>
      <w:r>
        <w:rPr>
          <w:spacing w:val="10"/>
          <w:w w:val="110"/>
          <w:sz w:val="14"/>
        </w:rPr>
        <w:t> </w:t>
      </w:r>
      <w:r>
        <w:rPr>
          <w:w w:val="110"/>
          <w:sz w:val="14"/>
        </w:rPr>
        <w:t>different</w:t>
      </w:r>
      <w:r>
        <w:rPr>
          <w:spacing w:val="8"/>
          <w:w w:val="110"/>
          <w:sz w:val="14"/>
        </w:rPr>
        <w:t> </w:t>
      </w:r>
      <w:r>
        <w:rPr>
          <w:w w:val="110"/>
          <w:sz w:val="14"/>
        </w:rPr>
        <w:t>kinds</w:t>
      </w:r>
      <w:r>
        <w:rPr>
          <w:spacing w:val="8"/>
          <w:w w:val="110"/>
          <w:sz w:val="14"/>
        </w:rPr>
        <w:t> </w:t>
      </w:r>
      <w:r>
        <w:rPr>
          <w:w w:val="110"/>
          <w:sz w:val="14"/>
        </w:rPr>
        <w:t>of</w:t>
      </w:r>
      <w:r>
        <w:rPr>
          <w:spacing w:val="10"/>
          <w:w w:val="110"/>
          <w:sz w:val="14"/>
        </w:rPr>
        <w:t> </w:t>
      </w:r>
      <w:r>
        <w:rPr>
          <w:w w:val="110"/>
          <w:sz w:val="14"/>
        </w:rPr>
        <w:t>bad</w:t>
      </w:r>
      <w:r>
        <w:rPr>
          <w:spacing w:val="10"/>
          <w:w w:val="110"/>
          <w:sz w:val="14"/>
        </w:rPr>
        <w:t> </w:t>
      </w:r>
      <w:r>
        <w:rPr>
          <w:w w:val="110"/>
          <w:sz w:val="14"/>
        </w:rPr>
        <w:t>actors</w:t>
      </w:r>
      <w:r>
        <w:rPr>
          <w:spacing w:val="10"/>
          <w:w w:val="110"/>
          <w:sz w:val="14"/>
        </w:rPr>
        <w:t> </w:t>
      </w:r>
      <w:r>
        <w:rPr>
          <w:w w:val="110"/>
          <w:sz w:val="14"/>
        </w:rPr>
        <w:t>but</w:t>
      </w:r>
      <w:r>
        <w:rPr>
          <w:spacing w:val="10"/>
          <w:w w:val="110"/>
          <w:sz w:val="14"/>
        </w:rPr>
        <w:t> </w:t>
      </w:r>
      <w:r>
        <w:rPr>
          <w:w w:val="110"/>
          <w:sz w:val="14"/>
        </w:rPr>
        <w:t>rather</w:t>
      </w:r>
      <w:r>
        <w:rPr>
          <w:spacing w:val="10"/>
          <w:w w:val="110"/>
          <w:sz w:val="14"/>
        </w:rPr>
        <w:t> </w:t>
      </w:r>
      <w:r>
        <w:rPr>
          <w:w w:val="110"/>
          <w:sz w:val="14"/>
        </w:rPr>
        <w:t>to</w:t>
      </w:r>
      <w:r>
        <w:rPr>
          <w:spacing w:val="10"/>
          <w:w w:val="110"/>
          <w:sz w:val="14"/>
        </w:rPr>
        <w:t> </w:t>
      </w:r>
      <w:r>
        <w:rPr>
          <w:w w:val="110"/>
          <w:sz w:val="14"/>
        </w:rPr>
        <w:t>identify</w:t>
      </w:r>
      <w:r>
        <w:rPr>
          <w:spacing w:val="8"/>
          <w:w w:val="110"/>
          <w:sz w:val="14"/>
        </w:rPr>
        <w:t> </w:t>
      </w:r>
      <w:r>
        <w:rPr>
          <w:w w:val="110"/>
          <w:sz w:val="14"/>
        </w:rPr>
        <w:t>frequent</w:t>
      </w:r>
      <w:r>
        <w:rPr>
          <w:spacing w:val="10"/>
          <w:w w:val="110"/>
          <w:sz w:val="14"/>
        </w:rPr>
        <w:t> </w:t>
      </w:r>
      <w:r>
        <w:rPr>
          <w:w w:val="110"/>
          <w:sz w:val="14"/>
        </w:rPr>
        <w:t>hitters</w:t>
      </w:r>
      <w:r>
        <w:rPr>
          <w:spacing w:val="8"/>
          <w:w w:val="110"/>
          <w:sz w:val="14"/>
        </w:rPr>
        <w:t> </w:t>
      </w:r>
      <w:r>
        <w:rPr>
          <w:w w:val="110"/>
          <w:sz w:val="14"/>
        </w:rPr>
        <w:t>(of</w:t>
      </w:r>
      <w:r>
        <w:rPr>
          <w:spacing w:val="10"/>
          <w:w w:val="110"/>
          <w:sz w:val="14"/>
        </w:rPr>
        <w:t> </w:t>
      </w:r>
      <w:r>
        <w:rPr>
          <w:w w:val="110"/>
          <w:sz w:val="14"/>
        </w:rPr>
        <w:t>which</w:t>
      </w:r>
      <w:r>
        <w:rPr>
          <w:spacing w:val="10"/>
          <w:w w:val="110"/>
          <w:sz w:val="14"/>
        </w:rPr>
        <w:t> </w:t>
      </w:r>
      <w:r>
        <w:rPr>
          <w:w w:val="110"/>
          <w:sz w:val="14"/>
        </w:rPr>
        <w:t>a</w:t>
      </w:r>
      <w:r>
        <w:rPr>
          <w:spacing w:val="10"/>
          <w:w w:val="110"/>
          <w:sz w:val="14"/>
        </w:rPr>
        <w:t> </w:t>
      </w:r>
      <w:r>
        <w:rPr>
          <w:w w:val="110"/>
          <w:sz w:val="14"/>
        </w:rPr>
        <w:t>significant</w:t>
      </w:r>
      <w:r>
        <w:rPr>
          <w:spacing w:val="10"/>
          <w:w w:val="110"/>
          <w:sz w:val="14"/>
        </w:rPr>
        <w:t> </w:t>
      </w:r>
      <w:r>
        <w:rPr>
          <w:w w:val="110"/>
          <w:sz w:val="14"/>
        </w:rPr>
        <w:t>portion</w:t>
      </w:r>
      <w:r>
        <w:rPr>
          <w:spacing w:val="10"/>
          <w:w w:val="110"/>
          <w:sz w:val="14"/>
        </w:rPr>
        <w:t> </w:t>
      </w:r>
      <w:r>
        <w:rPr>
          <w:w w:val="110"/>
          <w:sz w:val="14"/>
        </w:rPr>
        <w:t>are</w:t>
      </w:r>
      <w:r>
        <w:rPr>
          <w:spacing w:val="40"/>
          <w:w w:val="110"/>
          <w:sz w:val="14"/>
        </w:rPr>
        <w:t> </w:t>
      </w:r>
      <w:r>
        <w:rPr>
          <w:w w:val="110"/>
          <w:sz w:val="14"/>
        </w:rPr>
        <w:t>in fact bad actors).</w:t>
      </w:r>
    </w:p>
    <w:p>
      <w:pPr>
        <w:spacing w:after="0" w:line="285" w:lineRule="auto"/>
        <w:jc w:val="left"/>
        <w:rPr>
          <w:sz w:val="14"/>
        </w:rPr>
        <w:sectPr>
          <w:type w:val="continuous"/>
          <w:pgSz w:w="11910" w:h="15880"/>
          <w:pgMar w:header="668" w:footer="490" w:top="620" w:bottom="280" w:left="640" w:right="620"/>
        </w:sectPr>
      </w:pPr>
    </w:p>
    <w:p>
      <w:pPr>
        <w:pStyle w:val="BodyText"/>
        <w:spacing w:before="3"/>
        <w:ind w:left="0"/>
        <w:rPr>
          <w:sz w:val="14"/>
        </w:rPr>
      </w:pPr>
    </w:p>
    <w:p>
      <w:pPr>
        <w:spacing w:after="0"/>
        <w:rPr>
          <w:sz w:val="14"/>
        </w:rPr>
        <w:sectPr>
          <w:pgSz w:w="11910" w:h="15880"/>
          <w:pgMar w:header="668" w:footer="490" w:top="860" w:bottom="680" w:left="640" w:right="620"/>
        </w:sectPr>
      </w:pPr>
    </w:p>
    <w:p>
      <w:pPr>
        <w:pStyle w:val="BodyText"/>
        <w:spacing w:line="273" w:lineRule="auto" w:before="97"/>
        <w:ind w:right="40"/>
        <w:jc w:val="both"/>
      </w:pPr>
      <w:r>
        <w:rPr>
          <w:w w:val="110"/>
        </w:rPr>
        <w:t>mance but, again, Hit Dexter 3 is designed to predict frequent hitters, and it can be expected that a substantial proportion of the compounds observed</w:t>
      </w:r>
      <w:r>
        <w:rPr>
          <w:w w:val="110"/>
        </w:rPr>
        <w:t> to</w:t>
      </w:r>
      <w:r>
        <w:rPr>
          <w:w w:val="110"/>
        </w:rPr>
        <w:t> cause</w:t>
      </w:r>
      <w:r>
        <w:rPr>
          <w:w w:val="110"/>
        </w:rPr>
        <w:t> false-positive</w:t>
      </w:r>
      <w:r>
        <w:rPr>
          <w:w w:val="110"/>
        </w:rPr>
        <w:t> readouts</w:t>
      </w:r>
      <w:r>
        <w:rPr>
          <w:w w:val="110"/>
        </w:rPr>
        <w:t> in</w:t>
      </w:r>
      <w:r>
        <w:rPr>
          <w:w w:val="110"/>
        </w:rPr>
        <w:t> these</w:t>
      </w:r>
      <w:r>
        <w:rPr>
          <w:w w:val="110"/>
        </w:rPr>
        <w:t> interference</w:t>
      </w:r>
      <w:r>
        <w:rPr>
          <w:w w:val="110"/>
        </w:rPr>
        <w:t> assays </w:t>
      </w:r>
      <w:bookmarkStart w:name="Model performance compared to Hit Dexter" w:id="56"/>
      <w:bookmarkEnd w:id="56"/>
      <w:r>
        <w:rPr>
          <w:w w:val="110"/>
        </w:rPr>
        <w:t>will</w:t>
      </w:r>
      <w:r>
        <w:rPr>
          <w:w w:val="110"/>
        </w:rPr>
        <w:t> behave benign in other assay types and setups.</w:t>
      </w:r>
    </w:p>
    <w:p>
      <w:pPr>
        <w:pStyle w:val="BodyText"/>
        <w:spacing w:before="17"/>
        <w:ind w:left="0"/>
      </w:pPr>
    </w:p>
    <w:p>
      <w:pPr>
        <w:spacing w:before="0"/>
        <w:ind w:left="118" w:right="0" w:firstLine="0"/>
        <w:jc w:val="left"/>
        <w:rPr>
          <w:rFonts w:ascii="Times New Roman"/>
          <w:i/>
          <w:sz w:val="16"/>
        </w:rPr>
      </w:pPr>
      <w:r>
        <w:rPr>
          <w:rFonts w:ascii="Times New Roman"/>
          <w:i/>
          <w:sz w:val="16"/>
        </w:rPr>
        <w:t>Model</w:t>
      </w:r>
      <w:r>
        <w:rPr>
          <w:rFonts w:ascii="Times New Roman"/>
          <w:i/>
          <w:spacing w:val="6"/>
          <w:sz w:val="16"/>
        </w:rPr>
        <w:t> </w:t>
      </w:r>
      <w:r>
        <w:rPr>
          <w:rFonts w:ascii="Times New Roman"/>
          <w:i/>
          <w:sz w:val="16"/>
        </w:rPr>
        <w:t>performance</w:t>
      </w:r>
      <w:r>
        <w:rPr>
          <w:rFonts w:ascii="Times New Roman"/>
          <w:i/>
          <w:spacing w:val="6"/>
          <w:sz w:val="16"/>
        </w:rPr>
        <w:t> </w:t>
      </w:r>
      <w:r>
        <w:rPr>
          <w:rFonts w:ascii="Times New Roman"/>
          <w:i/>
          <w:sz w:val="16"/>
        </w:rPr>
        <w:t>compared</w:t>
      </w:r>
      <w:r>
        <w:rPr>
          <w:rFonts w:ascii="Times New Roman"/>
          <w:i/>
          <w:spacing w:val="6"/>
          <w:sz w:val="16"/>
        </w:rPr>
        <w:t> </w:t>
      </w:r>
      <w:r>
        <w:rPr>
          <w:rFonts w:ascii="Times New Roman"/>
          <w:i/>
          <w:sz w:val="16"/>
        </w:rPr>
        <w:t>to</w:t>
      </w:r>
      <w:r>
        <w:rPr>
          <w:rFonts w:ascii="Times New Roman"/>
          <w:i/>
          <w:spacing w:val="6"/>
          <w:sz w:val="16"/>
        </w:rPr>
        <w:t> </w:t>
      </w:r>
      <w:r>
        <w:rPr>
          <w:rFonts w:ascii="Times New Roman"/>
          <w:i/>
          <w:sz w:val="16"/>
        </w:rPr>
        <w:t>Hit</w:t>
      </w:r>
      <w:r>
        <w:rPr>
          <w:rFonts w:ascii="Times New Roman"/>
          <w:i/>
          <w:spacing w:val="7"/>
          <w:sz w:val="16"/>
        </w:rPr>
        <w:t> </w:t>
      </w:r>
      <w:r>
        <w:rPr>
          <w:rFonts w:ascii="Times New Roman"/>
          <w:i/>
          <w:sz w:val="16"/>
        </w:rPr>
        <w:t>Dexter</w:t>
      </w:r>
      <w:r>
        <w:rPr>
          <w:rFonts w:ascii="Times New Roman"/>
          <w:i/>
          <w:spacing w:val="6"/>
          <w:sz w:val="16"/>
        </w:rPr>
        <w:t> </w:t>
      </w:r>
      <w:r>
        <w:rPr>
          <w:rFonts w:ascii="Times New Roman"/>
          <w:i/>
          <w:spacing w:val="-5"/>
          <w:sz w:val="16"/>
        </w:rPr>
        <w:t>2.0</w:t>
      </w:r>
    </w:p>
    <w:p>
      <w:pPr>
        <w:pStyle w:val="BodyText"/>
        <w:spacing w:line="273" w:lineRule="auto" w:before="25"/>
        <w:ind w:right="39" w:firstLine="239"/>
        <w:jc w:val="both"/>
      </w:pPr>
      <w:r>
        <w:rPr>
          <w:w w:val="110"/>
        </w:rPr>
        <w:t>The set of machine learning models developed in this work to form Hit</w:t>
      </w:r>
      <w:r>
        <w:rPr>
          <w:spacing w:val="-3"/>
          <w:w w:val="110"/>
        </w:rPr>
        <w:t> </w:t>
      </w:r>
      <w:r>
        <w:rPr>
          <w:w w:val="110"/>
        </w:rPr>
        <w:t>Dexter</w:t>
      </w:r>
      <w:r>
        <w:rPr>
          <w:spacing w:val="-3"/>
          <w:w w:val="110"/>
        </w:rPr>
        <w:t> </w:t>
      </w:r>
      <w:r>
        <w:rPr>
          <w:w w:val="110"/>
        </w:rPr>
        <w:t>3</w:t>
      </w:r>
      <w:r>
        <w:rPr>
          <w:spacing w:val="-3"/>
          <w:w w:val="110"/>
        </w:rPr>
        <w:t> </w:t>
      </w:r>
      <w:r>
        <w:rPr>
          <w:w w:val="110"/>
        </w:rPr>
        <w:t>differ</w:t>
      </w:r>
      <w:r>
        <w:rPr>
          <w:spacing w:val="-3"/>
          <w:w w:val="110"/>
        </w:rPr>
        <w:t> </w:t>
      </w:r>
      <w:r>
        <w:rPr>
          <w:w w:val="110"/>
        </w:rPr>
        <w:t>from</w:t>
      </w:r>
      <w:r>
        <w:rPr>
          <w:spacing w:val="-3"/>
          <w:w w:val="110"/>
        </w:rPr>
        <w:t> </w:t>
      </w:r>
      <w:r>
        <w:rPr>
          <w:w w:val="110"/>
        </w:rPr>
        <w:t>the</w:t>
      </w:r>
      <w:r>
        <w:rPr>
          <w:spacing w:val="-3"/>
          <w:w w:val="110"/>
        </w:rPr>
        <w:t> </w:t>
      </w:r>
      <w:r>
        <w:rPr>
          <w:w w:val="110"/>
        </w:rPr>
        <w:t>Hit</w:t>
      </w:r>
      <w:r>
        <w:rPr>
          <w:spacing w:val="-3"/>
          <w:w w:val="110"/>
        </w:rPr>
        <w:t> </w:t>
      </w:r>
      <w:r>
        <w:rPr>
          <w:w w:val="110"/>
        </w:rPr>
        <w:t>Dexter</w:t>
      </w:r>
      <w:r>
        <w:rPr>
          <w:spacing w:val="-3"/>
          <w:w w:val="110"/>
        </w:rPr>
        <w:t> </w:t>
      </w:r>
      <w:r>
        <w:rPr>
          <w:w w:val="110"/>
        </w:rPr>
        <w:t>2.0</w:t>
      </w:r>
      <w:r>
        <w:rPr>
          <w:spacing w:val="-3"/>
          <w:w w:val="110"/>
        </w:rPr>
        <w:t> </w:t>
      </w:r>
      <w:r>
        <w:rPr>
          <w:w w:val="110"/>
        </w:rPr>
        <w:t>models</w:t>
      </w:r>
      <w:r>
        <w:rPr>
          <w:spacing w:val="-3"/>
          <w:w w:val="110"/>
        </w:rPr>
        <w:t> </w:t>
      </w:r>
      <w:r>
        <w:rPr>
          <w:w w:val="110"/>
        </w:rPr>
        <w:t>in</w:t>
      </w:r>
      <w:r>
        <w:rPr>
          <w:spacing w:val="-3"/>
          <w:w w:val="110"/>
        </w:rPr>
        <w:t> </w:t>
      </w:r>
      <w:r>
        <w:rPr>
          <w:w w:val="110"/>
        </w:rPr>
        <w:t>several</w:t>
      </w:r>
      <w:r>
        <w:rPr>
          <w:spacing w:val="-3"/>
          <w:w w:val="110"/>
        </w:rPr>
        <w:t> </w:t>
      </w:r>
      <w:r>
        <w:rPr>
          <w:w w:val="110"/>
        </w:rPr>
        <w:t>ways.</w:t>
      </w:r>
      <w:r>
        <w:rPr>
          <w:spacing w:val="-3"/>
          <w:w w:val="110"/>
        </w:rPr>
        <w:t> </w:t>
      </w:r>
      <w:r>
        <w:rPr>
          <w:w w:val="110"/>
        </w:rPr>
        <w:t>For Hit Dexter 3,</w:t>
      </w:r>
    </w:p>
    <w:p>
      <w:pPr>
        <w:pStyle w:val="ListParagraph"/>
        <w:numPr>
          <w:ilvl w:val="0"/>
          <w:numId w:val="2"/>
        </w:numPr>
        <w:tabs>
          <w:tab w:pos="365" w:val="left" w:leader="none"/>
          <w:tab w:pos="367" w:val="left" w:leader="none"/>
        </w:tabs>
        <w:spacing w:line="273" w:lineRule="auto" w:before="114" w:after="0"/>
        <w:ind w:left="367" w:right="41" w:hanging="136"/>
        <w:jc w:val="both"/>
        <w:rPr>
          <w:sz w:val="16"/>
        </w:rPr>
      </w:pPr>
      <w:r>
        <w:rPr>
          <w:w w:val="110"/>
          <w:sz w:val="16"/>
        </w:rPr>
        <w:t>dedicated</w:t>
      </w:r>
      <w:r>
        <w:rPr>
          <w:spacing w:val="-7"/>
          <w:w w:val="110"/>
          <w:sz w:val="16"/>
        </w:rPr>
        <w:t> </w:t>
      </w:r>
      <w:r>
        <w:rPr>
          <w:w w:val="110"/>
          <w:sz w:val="16"/>
        </w:rPr>
        <w:t>models</w:t>
      </w:r>
      <w:r>
        <w:rPr>
          <w:spacing w:val="-7"/>
          <w:w w:val="110"/>
          <w:sz w:val="16"/>
        </w:rPr>
        <w:t> </w:t>
      </w:r>
      <w:r>
        <w:rPr>
          <w:w w:val="110"/>
          <w:sz w:val="16"/>
        </w:rPr>
        <w:t>for</w:t>
      </w:r>
      <w:r>
        <w:rPr>
          <w:spacing w:val="-7"/>
          <w:w w:val="110"/>
          <w:sz w:val="16"/>
        </w:rPr>
        <w:t> </w:t>
      </w:r>
      <w:r>
        <w:rPr>
          <w:w w:val="110"/>
          <w:sz w:val="16"/>
        </w:rPr>
        <w:t>target-based</w:t>
      </w:r>
      <w:r>
        <w:rPr>
          <w:spacing w:val="-7"/>
          <w:w w:val="110"/>
          <w:sz w:val="16"/>
        </w:rPr>
        <w:t> </w:t>
      </w:r>
      <w:r>
        <w:rPr>
          <w:w w:val="110"/>
          <w:sz w:val="16"/>
        </w:rPr>
        <w:t>and</w:t>
      </w:r>
      <w:r>
        <w:rPr>
          <w:spacing w:val="-7"/>
          <w:w w:val="110"/>
          <w:sz w:val="16"/>
        </w:rPr>
        <w:t> </w:t>
      </w:r>
      <w:r>
        <w:rPr>
          <w:w w:val="110"/>
          <w:sz w:val="16"/>
        </w:rPr>
        <w:t>cell-based</w:t>
      </w:r>
      <w:r>
        <w:rPr>
          <w:spacing w:val="-7"/>
          <w:w w:val="110"/>
          <w:sz w:val="16"/>
        </w:rPr>
        <w:t> </w:t>
      </w:r>
      <w:r>
        <w:rPr>
          <w:w w:val="110"/>
          <w:sz w:val="16"/>
        </w:rPr>
        <w:t>assays</w:t>
      </w:r>
      <w:r>
        <w:rPr>
          <w:spacing w:val="-7"/>
          <w:w w:val="110"/>
          <w:sz w:val="16"/>
        </w:rPr>
        <w:t> </w:t>
      </w:r>
      <w:r>
        <w:rPr>
          <w:w w:val="110"/>
          <w:sz w:val="16"/>
        </w:rPr>
        <w:t>were</w:t>
      </w:r>
      <w:r>
        <w:rPr>
          <w:spacing w:val="-7"/>
          <w:w w:val="110"/>
          <w:sz w:val="16"/>
        </w:rPr>
        <w:t> </w:t>
      </w:r>
      <w:r>
        <w:rPr>
          <w:w w:val="110"/>
          <w:sz w:val="16"/>
        </w:rPr>
        <w:t>devel- oped</w:t>
      </w:r>
      <w:r>
        <w:rPr>
          <w:w w:val="110"/>
          <w:sz w:val="16"/>
        </w:rPr>
        <w:t> whereas</w:t>
      </w:r>
      <w:r>
        <w:rPr>
          <w:w w:val="110"/>
          <w:sz w:val="16"/>
        </w:rPr>
        <w:t> the</w:t>
      </w:r>
      <w:r>
        <w:rPr>
          <w:w w:val="110"/>
          <w:sz w:val="16"/>
        </w:rPr>
        <w:t> previous</w:t>
      </w:r>
      <w:r>
        <w:rPr>
          <w:w w:val="110"/>
          <w:sz w:val="16"/>
        </w:rPr>
        <w:t> set</w:t>
      </w:r>
      <w:r>
        <w:rPr>
          <w:w w:val="110"/>
          <w:sz w:val="16"/>
        </w:rPr>
        <w:t> of</w:t>
      </w:r>
      <w:r>
        <w:rPr>
          <w:w w:val="110"/>
          <w:sz w:val="16"/>
        </w:rPr>
        <w:t> models</w:t>
      </w:r>
      <w:r>
        <w:rPr>
          <w:w w:val="110"/>
          <w:sz w:val="16"/>
        </w:rPr>
        <w:t> only</w:t>
      </w:r>
      <w:r>
        <w:rPr>
          <w:w w:val="110"/>
          <w:sz w:val="16"/>
        </w:rPr>
        <w:t> cover</w:t>
      </w:r>
      <w:r>
        <w:rPr>
          <w:w w:val="110"/>
          <w:sz w:val="16"/>
        </w:rPr>
        <w:t> target-based </w:t>
      </w:r>
      <w:r>
        <w:rPr>
          <w:spacing w:val="-2"/>
          <w:w w:val="110"/>
          <w:sz w:val="16"/>
        </w:rPr>
        <w:t>assays.</w:t>
      </w:r>
    </w:p>
    <w:p>
      <w:pPr>
        <w:pStyle w:val="ListParagraph"/>
        <w:numPr>
          <w:ilvl w:val="0"/>
          <w:numId w:val="2"/>
        </w:numPr>
        <w:tabs>
          <w:tab w:pos="365" w:val="left" w:leader="none"/>
          <w:tab w:pos="367" w:val="left" w:leader="none"/>
        </w:tabs>
        <w:spacing w:line="273" w:lineRule="auto" w:before="0" w:after="0"/>
        <w:ind w:left="367" w:right="40" w:hanging="136"/>
        <w:jc w:val="both"/>
        <w:rPr>
          <w:sz w:val="16"/>
        </w:rPr>
      </w:pPr>
      <w:r>
        <w:rPr>
          <w:w w:val="105"/>
          <w:sz w:val="16"/>
        </w:rPr>
        <w:t>four different machine learning algorithms (KNN, ET, RF and MLP) instead of just ET were explored. This led to the finding that MLP </w:t>
      </w:r>
      <w:bookmarkStart w:name="Funding" w:id="57"/>
      <w:bookmarkEnd w:id="57"/>
      <w:r>
        <w:rPr>
          <w:w w:val="105"/>
          <w:sz w:val="16"/>
        </w:rPr>
        <w:t>classifiers</w:t>
      </w:r>
      <w:r>
        <w:rPr>
          <w:w w:val="105"/>
          <w:sz w:val="16"/>
        </w:rPr>
        <w:t> perform best.</w:t>
      </w:r>
    </w:p>
    <w:p>
      <w:pPr>
        <w:pStyle w:val="ListParagraph"/>
        <w:numPr>
          <w:ilvl w:val="0"/>
          <w:numId w:val="2"/>
        </w:numPr>
        <w:tabs>
          <w:tab w:pos="365" w:val="left" w:leader="none"/>
          <w:tab w:pos="367" w:val="left" w:leader="none"/>
        </w:tabs>
        <w:spacing w:line="273" w:lineRule="auto" w:before="0" w:after="0"/>
        <w:ind w:left="367" w:right="39" w:hanging="136"/>
        <w:jc w:val="both"/>
        <w:rPr>
          <w:sz w:val="16"/>
        </w:rPr>
      </w:pPr>
      <w:r>
        <w:rPr>
          <w:w w:val="110"/>
          <w:sz w:val="16"/>
        </w:rPr>
        <w:t>the minimum number of data points required to calculate the ATR has</w:t>
      </w:r>
      <w:r>
        <w:rPr>
          <w:spacing w:val="-10"/>
          <w:w w:val="110"/>
          <w:sz w:val="16"/>
        </w:rPr>
        <w:t> </w:t>
      </w:r>
      <w:r>
        <w:rPr>
          <w:w w:val="110"/>
          <w:sz w:val="16"/>
        </w:rPr>
        <w:t>been</w:t>
      </w:r>
      <w:r>
        <w:rPr>
          <w:spacing w:val="-10"/>
          <w:w w:val="110"/>
          <w:sz w:val="16"/>
        </w:rPr>
        <w:t> </w:t>
      </w:r>
      <w:r>
        <w:rPr>
          <w:w w:val="110"/>
          <w:sz w:val="16"/>
        </w:rPr>
        <w:t>increased</w:t>
      </w:r>
      <w:r>
        <w:rPr>
          <w:spacing w:val="-10"/>
          <w:w w:val="110"/>
          <w:sz w:val="16"/>
        </w:rPr>
        <w:t> </w:t>
      </w:r>
      <w:r>
        <w:rPr>
          <w:w w:val="110"/>
          <w:sz w:val="16"/>
        </w:rPr>
        <w:t>from</w:t>
      </w:r>
      <w:r>
        <w:rPr>
          <w:spacing w:val="-10"/>
          <w:w w:val="110"/>
          <w:sz w:val="16"/>
        </w:rPr>
        <w:t> </w:t>
      </w:r>
      <w:r>
        <w:rPr>
          <w:w w:val="110"/>
          <w:sz w:val="16"/>
        </w:rPr>
        <w:t>50</w:t>
      </w:r>
      <w:r>
        <w:rPr>
          <w:spacing w:val="-10"/>
          <w:w w:val="110"/>
          <w:sz w:val="16"/>
        </w:rPr>
        <w:t> </w:t>
      </w:r>
      <w:r>
        <w:rPr>
          <w:w w:val="110"/>
          <w:sz w:val="16"/>
        </w:rPr>
        <w:t>to</w:t>
      </w:r>
      <w:r>
        <w:rPr>
          <w:spacing w:val="-10"/>
          <w:w w:val="110"/>
          <w:sz w:val="16"/>
        </w:rPr>
        <w:t> </w:t>
      </w:r>
      <w:r>
        <w:rPr>
          <w:w w:val="110"/>
          <w:sz w:val="16"/>
        </w:rPr>
        <w:t>100.</w:t>
      </w:r>
      <w:r>
        <w:rPr>
          <w:spacing w:val="-10"/>
          <w:w w:val="110"/>
          <w:sz w:val="16"/>
        </w:rPr>
        <w:t> </w:t>
      </w:r>
      <w:r>
        <w:rPr>
          <w:w w:val="110"/>
          <w:sz w:val="16"/>
        </w:rPr>
        <w:t>This</w:t>
      </w:r>
      <w:r>
        <w:rPr>
          <w:spacing w:val="-10"/>
          <w:w w:val="110"/>
          <w:sz w:val="16"/>
        </w:rPr>
        <w:t> </w:t>
      </w:r>
      <w:r>
        <w:rPr>
          <w:w w:val="110"/>
          <w:sz w:val="16"/>
        </w:rPr>
        <w:t>results</w:t>
      </w:r>
      <w:r>
        <w:rPr>
          <w:spacing w:val="-10"/>
          <w:w w:val="110"/>
          <w:sz w:val="16"/>
        </w:rPr>
        <w:t> </w:t>
      </w:r>
      <w:r>
        <w:rPr>
          <w:w w:val="110"/>
          <w:sz w:val="16"/>
        </w:rPr>
        <w:t>in</w:t>
      </w:r>
      <w:r>
        <w:rPr>
          <w:spacing w:val="-10"/>
          <w:w w:val="110"/>
          <w:sz w:val="16"/>
        </w:rPr>
        <w:t> </w:t>
      </w:r>
      <w:r>
        <w:rPr>
          <w:w w:val="110"/>
          <w:sz w:val="16"/>
        </w:rPr>
        <w:t>more</w:t>
      </w:r>
      <w:r>
        <w:rPr>
          <w:spacing w:val="-10"/>
          <w:w w:val="110"/>
          <w:sz w:val="16"/>
        </w:rPr>
        <w:t> </w:t>
      </w:r>
      <w:r>
        <w:rPr>
          <w:w w:val="110"/>
          <w:sz w:val="16"/>
        </w:rPr>
        <w:t>robust</w:t>
      </w:r>
      <w:r>
        <w:rPr>
          <w:spacing w:val="-10"/>
          <w:w w:val="110"/>
          <w:sz w:val="16"/>
        </w:rPr>
        <w:t> </w:t>
      </w:r>
      <w:r>
        <w:rPr>
          <w:w w:val="110"/>
          <w:sz w:val="16"/>
        </w:rPr>
        <w:t>ATRs (based</w:t>
      </w:r>
      <w:r>
        <w:rPr>
          <w:spacing w:val="-9"/>
          <w:w w:val="110"/>
          <w:sz w:val="16"/>
        </w:rPr>
        <w:t> </w:t>
      </w:r>
      <w:r>
        <w:rPr>
          <w:w w:val="110"/>
          <w:sz w:val="16"/>
        </w:rPr>
        <w:t>on</w:t>
      </w:r>
      <w:r>
        <w:rPr>
          <w:spacing w:val="-9"/>
          <w:w w:val="110"/>
          <w:sz w:val="16"/>
        </w:rPr>
        <w:t> </w:t>
      </w:r>
      <w:r>
        <w:rPr>
          <w:w w:val="110"/>
          <w:sz w:val="16"/>
        </w:rPr>
        <w:t>which</w:t>
      </w:r>
      <w:r>
        <w:rPr>
          <w:spacing w:val="-8"/>
          <w:w w:val="110"/>
          <w:sz w:val="16"/>
        </w:rPr>
        <w:t> </w:t>
      </w:r>
      <w:r>
        <w:rPr>
          <w:w w:val="110"/>
          <w:sz w:val="16"/>
        </w:rPr>
        <w:t>the</w:t>
      </w:r>
      <w:r>
        <w:rPr>
          <w:spacing w:val="-8"/>
          <w:w w:val="110"/>
          <w:sz w:val="16"/>
        </w:rPr>
        <w:t> </w:t>
      </w:r>
      <w:r>
        <w:rPr>
          <w:w w:val="110"/>
          <w:sz w:val="16"/>
        </w:rPr>
        <w:t>class</w:t>
      </w:r>
      <w:r>
        <w:rPr>
          <w:spacing w:val="-9"/>
          <w:w w:val="110"/>
          <w:sz w:val="16"/>
        </w:rPr>
        <w:t> </w:t>
      </w:r>
      <w:r>
        <w:rPr>
          <w:w w:val="110"/>
          <w:sz w:val="16"/>
        </w:rPr>
        <w:t>labels,</w:t>
      </w:r>
      <w:r>
        <w:rPr>
          <w:spacing w:val="-9"/>
          <w:w w:val="110"/>
          <w:sz w:val="16"/>
        </w:rPr>
        <w:t> </w:t>
      </w:r>
      <w:r>
        <w:rPr>
          <w:w w:val="110"/>
          <w:sz w:val="16"/>
        </w:rPr>
        <w:t>i.e.</w:t>
      </w:r>
      <w:r>
        <w:rPr>
          <w:spacing w:val="-9"/>
          <w:w w:val="110"/>
          <w:sz w:val="16"/>
        </w:rPr>
        <w:t> </w:t>
      </w:r>
      <w:r>
        <w:rPr>
          <w:w w:val="110"/>
          <w:sz w:val="16"/>
        </w:rPr>
        <w:t>HPROM,</w:t>
      </w:r>
      <w:r>
        <w:rPr>
          <w:spacing w:val="-9"/>
          <w:w w:val="110"/>
          <w:sz w:val="16"/>
        </w:rPr>
        <w:t> </w:t>
      </w:r>
      <w:r>
        <w:rPr>
          <w:w w:val="110"/>
          <w:sz w:val="16"/>
        </w:rPr>
        <w:t>PROM</w:t>
      </w:r>
      <w:r>
        <w:rPr>
          <w:spacing w:val="-8"/>
          <w:w w:val="110"/>
          <w:sz w:val="16"/>
        </w:rPr>
        <w:t> </w:t>
      </w:r>
      <w:r>
        <w:rPr>
          <w:w w:val="110"/>
          <w:sz w:val="16"/>
        </w:rPr>
        <w:t>and</w:t>
      </w:r>
      <w:r>
        <w:rPr>
          <w:spacing w:val="-9"/>
          <w:w w:val="110"/>
          <w:sz w:val="16"/>
        </w:rPr>
        <w:t> </w:t>
      </w:r>
      <w:r>
        <w:rPr>
          <w:w w:val="110"/>
          <w:sz w:val="16"/>
        </w:rPr>
        <w:t>NPROM, are assigned).</w:t>
      </w:r>
    </w:p>
    <w:p>
      <w:pPr>
        <w:pStyle w:val="BodyText"/>
        <w:spacing w:line="273" w:lineRule="auto" w:before="110"/>
        <w:ind w:right="39" w:firstLine="239"/>
        <w:jc w:val="both"/>
      </w:pPr>
      <w:r>
        <w:rPr>
          <w:w w:val="110"/>
        </w:rPr>
        <w:t>Given the fact that the training and test sets utilized for the devel- </w:t>
      </w:r>
      <w:bookmarkStart w:name="Declaration of Competing Interest" w:id="58"/>
      <w:bookmarkEnd w:id="58"/>
      <w:r>
        <w:rPr>
          <w:w w:val="110"/>
        </w:rPr>
        <w:t>opment</w:t>
      </w:r>
      <w:r>
        <w:rPr>
          <w:w w:val="110"/>
        </w:rPr>
        <w:t> and validation of the Hit Dexter 3 and Hit Dexter 2.0 models differ,</w:t>
      </w:r>
      <w:r>
        <w:rPr>
          <w:spacing w:val="7"/>
          <w:w w:val="110"/>
        </w:rPr>
        <w:t> </w:t>
      </w:r>
      <w:r>
        <w:rPr>
          <w:w w:val="110"/>
        </w:rPr>
        <w:t>a</w:t>
      </w:r>
      <w:r>
        <w:rPr>
          <w:spacing w:val="8"/>
          <w:w w:val="110"/>
        </w:rPr>
        <w:t> </w:t>
      </w:r>
      <w:r>
        <w:rPr>
          <w:w w:val="110"/>
        </w:rPr>
        <w:t>1:1</w:t>
      </w:r>
      <w:r>
        <w:rPr>
          <w:spacing w:val="6"/>
          <w:w w:val="110"/>
        </w:rPr>
        <w:t> </w:t>
      </w:r>
      <w:r>
        <w:rPr>
          <w:w w:val="110"/>
        </w:rPr>
        <w:t>comparison</w:t>
      </w:r>
      <w:r>
        <w:rPr>
          <w:spacing w:val="7"/>
          <w:w w:val="110"/>
        </w:rPr>
        <w:t> </w:t>
      </w:r>
      <w:r>
        <w:rPr>
          <w:w w:val="110"/>
        </w:rPr>
        <w:t>of</w:t>
      </w:r>
      <w:r>
        <w:rPr>
          <w:spacing w:val="8"/>
          <w:w w:val="110"/>
        </w:rPr>
        <w:t> </w:t>
      </w:r>
      <w:r>
        <w:rPr>
          <w:w w:val="110"/>
        </w:rPr>
        <w:t>model</w:t>
      </w:r>
      <w:r>
        <w:rPr>
          <w:spacing w:val="6"/>
          <w:w w:val="110"/>
        </w:rPr>
        <w:t> </w:t>
      </w:r>
      <w:r>
        <w:rPr>
          <w:w w:val="110"/>
        </w:rPr>
        <w:t>performance</w:t>
      </w:r>
      <w:r>
        <w:rPr>
          <w:spacing w:val="8"/>
          <w:w w:val="110"/>
        </w:rPr>
        <w:t> </w:t>
      </w:r>
      <w:r>
        <w:rPr>
          <w:w w:val="110"/>
        </w:rPr>
        <w:t>is</w:t>
      </w:r>
      <w:r>
        <w:rPr>
          <w:spacing w:val="8"/>
          <w:w w:val="110"/>
        </w:rPr>
        <w:t> </w:t>
      </w:r>
      <w:r>
        <w:rPr>
          <w:w w:val="110"/>
        </w:rPr>
        <w:t>diﬃcult.</w:t>
      </w:r>
      <w:r>
        <w:rPr>
          <w:spacing w:val="6"/>
          <w:w w:val="110"/>
        </w:rPr>
        <w:t> </w:t>
      </w:r>
      <w:r>
        <w:rPr>
          <w:w w:val="110"/>
        </w:rPr>
        <w:t>For</w:t>
      </w:r>
      <w:r>
        <w:rPr>
          <w:spacing w:val="7"/>
          <w:w w:val="110"/>
        </w:rPr>
        <w:t> </w:t>
      </w:r>
      <w:r>
        <w:rPr>
          <w:spacing w:val="-2"/>
          <w:w w:val="110"/>
        </w:rPr>
        <w:t>models</w:t>
      </w:r>
    </w:p>
    <w:p>
      <w:pPr>
        <w:pStyle w:val="BodyText"/>
        <w:spacing w:line="112" w:lineRule="auto" w:before="77"/>
        <w:ind w:right="38"/>
        <w:jc w:val="both"/>
      </w:pPr>
      <w:r>
        <w:rPr>
          <w:w w:val="110"/>
        </w:rPr>
        <w:t>on the test data were in the range of -0.035</w:t>
      </w:r>
      <w:r>
        <w:rPr>
          <w:spacing w:val="-1"/>
          <w:w w:val="110"/>
        </w:rPr>
        <w:t> </w:t>
      </w:r>
      <w:r>
        <w:rPr>
          <w:w w:val="110"/>
        </w:rPr>
        <w:t>to </w:t>
      </w:r>
      <w:r>
        <w:rPr>
          <w:rFonts w:ascii="STIX Math"/>
          <w:w w:val="110"/>
        </w:rPr>
        <w:t>+</w:t>
      </w:r>
      <w:r>
        <w:rPr>
          <w:w w:val="110"/>
        </w:rPr>
        <w:t>0.015</w:t>
      </w:r>
      <w:r>
        <w:rPr>
          <w:spacing w:val="-1"/>
          <w:w w:val="110"/>
        </w:rPr>
        <w:t> </w:t>
      </w:r>
      <w:r>
        <w:rPr>
          <w:w w:val="110"/>
        </w:rPr>
        <w:t>(cell-based mod- </w:t>
      </w:r>
      <w:r>
        <w:rPr/>
        <w:t>of</w:t>
      </w:r>
      <w:r>
        <w:rPr>
          <w:spacing w:val="34"/>
        </w:rPr>
        <w:t> </w:t>
      </w:r>
      <w:r>
        <w:rPr/>
        <w:t>the</w:t>
      </w:r>
      <w:r>
        <w:rPr>
          <w:spacing w:val="34"/>
        </w:rPr>
        <w:t> </w:t>
      </w:r>
      <w:r>
        <w:rPr/>
        <w:t>same</w:t>
      </w:r>
      <w:r>
        <w:rPr>
          <w:spacing w:val="34"/>
        </w:rPr>
        <w:t> </w:t>
      </w:r>
      <w:r>
        <w:rPr/>
        <w:t>type</w:t>
      </w:r>
      <w:r>
        <w:rPr>
          <w:spacing w:val="34"/>
        </w:rPr>
        <w:t> </w:t>
      </w:r>
      <w:r>
        <w:rPr/>
        <w:t>(e.g.</w:t>
      </w:r>
      <w:r>
        <w:rPr>
          <w:spacing w:val="33"/>
        </w:rPr>
        <w:t> </w:t>
      </w:r>
      <w:r>
        <w:rPr/>
        <w:t>HPROM-NPROM</w:t>
      </w:r>
      <w:r>
        <w:rPr>
          <w:spacing w:val="33"/>
        </w:rPr>
        <w:t> </w:t>
      </w:r>
      <w:r>
        <w:rPr/>
        <w:t>classifier),</w:t>
      </w:r>
      <w:r>
        <w:rPr>
          <w:spacing w:val="33"/>
        </w:rPr>
        <w:t> </w:t>
      </w:r>
      <w:r>
        <w:rPr/>
        <w:t>differences</w:t>
      </w:r>
      <w:r>
        <w:rPr>
          <w:spacing w:val="34"/>
        </w:rPr>
        <w:t> </w:t>
      </w:r>
      <w:r>
        <w:rPr/>
        <w:t>in</w:t>
      </w:r>
      <w:r>
        <w:rPr>
          <w:spacing w:val="34"/>
        </w:rPr>
        <w:t> </w:t>
      </w:r>
      <w:r>
        <w:rPr>
          <w:spacing w:val="-4"/>
        </w:rPr>
        <w:t>MCCs</w:t>
      </w:r>
    </w:p>
    <w:p>
      <w:pPr>
        <w:pStyle w:val="BodyText"/>
        <w:spacing w:line="273" w:lineRule="auto" w:before="21"/>
        <w:ind w:right="39"/>
        <w:jc w:val="both"/>
      </w:pPr>
      <w:r>
        <w:rPr>
          <w:w w:val="110"/>
        </w:rPr>
        <w:t>els</w:t>
      </w:r>
      <w:r>
        <w:rPr>
          <w:spacing w:val="-5"/>
          <w:w w:val="110"/>
        </w:rPr>
        <w:t> </w:t>
      </w:r>
      <w:r>
        <w:rPr>
          <w:w w:val="110"/>
        </w:rPr>
        <w:t>not</w:t>
      </w:r>
      <w:r>
        <w:rPr>
          <w:spacing w:val="-5"/>
          <w:w w:val="110"/>
        </w:rPr>
        <w:t> </w:t>
      </w:r>
      <w:r>
        <w:rPr>
          <w:w w:val="110"/>
        </w:rPr>
        <w:t>included</w:t>
      </w:r>
      <w:r>
        <w:rPr>
          <w:spacing w:val="-5"/>
          <w:w w:val="110"/>
        </w:rPr>
        <w:t> </w:t>
      </w:r>
      <w:r>
        <w:rPr>
          <w:w w:val="110"/>
        </w:rPr>
        <w:t>as</w:t>
      </w:r>
      <w:r>
        <w:rPr>
          <w:spacing w:val="-5"/>
          <w:w w:val="110"/>
        </w:rPr>
        <w:t> </w:t>
      </w:r>
      <w:r>
        <w:rPr>
          <w:w w:val="110"/>
        </w:rPr>
        <w:t>they</w:t>
      </w:r>
      <w:r>
        <w:rPr>
          <w:spacing w:val="-5"/>
          <w:w w:val="110"/>
        </w:rPr>
        <w:t> </w:t>
      </w:r>
      <w:r>
        <w:rPr>
          <w:w w:val="110"/>
        </w:rPr>
        <w:t>are</w:t>
      </w:r>
      <w:r>
        <w:rPr>
          <w:spacing w:val="-5"/>
          <w:w w:val="110"/>
        </w:rPr>
        <w:t> </w:t>
      </w:r>
      <w:r>
        <w:rPr>
          <w:w w:val="110"/>
        </w:rPr>
        <w:t>not</w:t>
      </w:r>
      <w:r>
        <w:rPr>
          <w:spacing w:val="-5"/>
          <w:w w:val="110"/>
        </w:rPr>
        <w:t> </w:t>
      </w:r>
      <w:r>
        <w:rPr>
          <w:w w:val="110"/>
        </w:rPr>
        <w:t>available</w:t>
      </w:r>
      <w:r>
        <w:rPr>
          <w:spacing w:val="-5"/>
          <w:w w:val="110"/>
        </w:rPr>
        <w:t> </w:t>
      </w:r>
      <w:r>
        <w:rPr>
          <w:w w:val="110"/>
        </w:rPr>
        <w:t>in</w:t>
      </w:r>
      <w:r>
        <w:rPr>
          <w:spacing w:val="-5"/>
          <w:w w:val="110"/>
        </w:rPr>
        <w:t> </w:t>
      </w:r>
      <w:r>
        <w:rPr>
          <w:w w:val="110"/>
        </w:rPr>
        <w:t>Hit</w:t>
      </w:r>
      <w:r>
        <w:rPr>
          <w:spacing w:val="-5"/>
          <w:w w:val="110"/>
        </w:rPr>
        <w:t> </w:t>
      </w:r>
      <w:r>
        <w:rPr>
          <w:w w:val="110"/>
        </w:rPr>
        <w:t>Dexter</w:t>
      </w:r>
      <w:r>
        <w:rPr>
          <w:spacing w:val="-5"/>
          <w:w w:val="110"/>
        </w:rPr>
        <w:t> </w:t>
      </w:r>
      <w:r>
        <w:rPr>
          <w:w w:val="110"/>
        </w:rPr>
        <w:t>2.0).</w:t>
      </w:r>
      <w:r>
        <w:rPr>
          <w:spacing w:val="-5"/>
          <w:w w:val="110"/>
        </w:rPr>
        <w:t> </w:t>
      </w:r>
      <w:r>
        <w:rPr>
          <w:w w:val="110"/>
        </w:rPr>
        <w:t>Also</w:t>
      </w:r>
      <w:r>
        <w:rPr>
          <w:spacing w:val="-5"/>
          <w:w w:val="110"/>
        </w:rPr>
        <w:t> </w:t>
      </w:r>
      <w:r>
        <w:rPr>
          <w:w w:val="110"/>
        </w:rPr>
        <w:t>on</w:t>
      </w:r>
      <w:r>
        <w:rPr>
          <w:spacing w:val="-5"/>
          <w:w w:val="110"/>
        </w:rPr>
        <w:t> </w:t>
      </w:r>
      <w:r>
        <w:rPr>
          <w:w w:val="110"/>
        </w:rPr>
        <w:t>the DCM data sets (the DCM data sets used for testing differ in their com- </w:t>
      </w:r>
      <w:bookmarkStart w:name="Supplementary materials" w:id="59"/>
      <w:bookmarkEnd w:id="59"/>
      <w:r>
        <w:rPr>
          <w:w w:val="110"/>
        </w:rPr>
        <w:t>position</w:t>
      </w:r>
      <w:r>
        <w:rPr>
          <w:spacing w:val="-4"/>
          <w:w w:val="110"/>
        </w:rPr>
        <w:t> </w:t>
      </w:r>
      <w:r>
        <w:rPr>
          <w:w w:val="110"/>
        </w:rPr>
        <w:t>because</w:t>
      </w:r>
      <w:r>
        <w:rPr>
          <w:spacing w:val="-4"/>
          <w:w w:val="110"/>
        </w:rPr>
        <w:t> </w:t>
      </w:r>
      <w:r>
        <w:rPr>
          <w:w w:val="110"/>
        </w:rPr>
        <w:t>of</w:t>
      </w:r>
      <w:r>
        <w:rPr>
          <w:spacing w:val="-4"/>
          <w:w w:val="110"/>
        </w:rPr>
        <w:t> </w:t>
      </w:r>
      <w:r>
        <w:rPr>
          <w:w w:val="110"/>
        </w:rPr>
        <w:t>the</w:t>
      </w:r>
      <w:r>
        <w:rPr>
          <w:spacing w:val="-4"/>
          <w:w w:val="110"/>
        </w:rPr>
        <w:t> </w:t>
      </w:r>
      <w:r>
        <w:rPr>
          <w:w w:val="110"/>
        </w:rPr>
        <w:t>removal</w:t>
      </w:r>
      <w:r>
        <w:rPr>
          <w:spacing w:val="-4"/>
          <w:w w:val="110"/>
        </w:rPr>
        <w:t> </w:t>
      </w:r>
      <w:r>
        <w:rPr>
          <w:w w:val="110"/>
        </w:rPr>
        <w:t>of</w:t>
      </w:r>
      <w:r>
        <w:rPr>
          <w:spacing w:val="-4"/>
          <w:w w:val="110"/>
        </w:rPr>
        <w:t> </w:t>
      </w:r>
      <w:r>
        <w:rPr>
          <w:w w:val="110"/>
        </w:rPr>
        <w:t>any</w:t>
      </w:r>
      <w:r>
        <w:rPr>
          <w:spacing w:val="-4"/>
          <w:w w:val="110"/>
        </w:rPr>
        <w:t> </w:t>
      </w:r>
      <w:r>
        <w:rPr>
          <w:w w:val="110"/>
        </w:rPr>
        <w:t>compounds</w:t>
      </w:r>
      <w:r>
        <w:rPr>
          <w:spacing w:val="-4"/>
          <w:w w:val="110"/>
        </w:rPr>
        <w:t> </w:t>
      </w:r>
      <w:r>
        <w:rPr>
          <w:w w:val="110"/>
        </w:rPr>
        <w:t>that</w:t>
      </w:r>
      <w:r>
        <w:rPr>
          <w:spacing w:val="-4"/>
          <w:w w:val="110"/>
        </w:rPr>
        <w:t> </w:t>
      </w:r>
      <w:r>
        <w:rPr>
          <w:w w:val="110"/>
        </w:rPr>
        <w:t>are</w:t>
      </w:r>
      <w:r>
        <w:rPr>
          <w:spacing w:val="-4"/>
          <w:w w:val="110"/>
        </w:rPr>
        <w:t> </w:t>
      </w:r>
      <w:r>
        <w:rPr>
          <w:w w:val="110"/>
        </w:rPr>
        <w:t>also</w:t>
      </w:r>
      <w:r>
        <w:rPr>
          <w:spacing w:val="-4"/>
          <w:w w:val="110"/>
        </w:rPr>
        <w:t> </w:t>
      </w:r>
      <w:r>
        <w:rPr>
          <w:w w:val="110"/>
        </w:rPr>
        <w:t>present in</w:t>
      </w:r>
      <w:r>
        <w:rPr>
          <w:w w:val="110"/>
        </w:rPr>
        <w:t> the</w:t>
      </w:r>
      <w:r>
        <w:rPr>
          <w:w w:val="110"/>
        </w:rPr>
        <w:t> training</w:t>
      </w:r>
      <w:r>
        <w:rPr>
          <w:w w:val="110"/>
        </w:rPr>
        <w:t> set</w:t>
      </w:r>
      <w:r>
        <w:rPr>
          <w:w w:val="110"/>
        </w:rPr>
        <w:t> of</w:t>
      </w:r>
      <w:r>
        <w:rPr>
          <w:w w:val="110"/>
        </w:rPr>
        <w:t> the</w:t>
      </w:r>
      <w:r>
        <w:rPr>
          <w:w w:val="110"/>
        </w:rPr>
        <w:t> respective</w:t>
      </w:r>
      <w:r>
        <w:rPr>
          <w:w w:val="110"/>
        </w:rPr>
        <w:t> model),</w:t>
      </w:r>
      <w:r>
        <w:rPr>
          <w:w w:val="110"/>
        </w:rPr>
        <w:t> the</w:t>
      </w:r>
      <w:r>
        <w:rPr>
          <w:w w:val="110"/>
        </w:rPr>
        <w:t> models</w:t>
      </w:r>
      <w:r>
        <w:rPr>
          <w:w w:val="110"/>
        </w:rPr>
        <w:t> behave</w:t>
      </w:r>
      <w:r>
        <w:rPr>
          <w:w w:val="110"/>
        </w:rPr>
        <w:t> simi- larly,</w:t>
      </w:r>
      <w:r>
        <w:rPr>
          <w:spacing w:val="-4"/>
          <w:w w:val="110"/>
        </w:rPr>
        <w:t> </w:t>
      </w:r>
      <w:r>
        <w:rPr>
          <w:w w:val="110"/>
        </w:rPr>
        <w:t>with</w:t>
      </w:r>
      <w:r>
        <w:rPr>
          <w:spacing w:val="-4"/>
          <w:w w:val="110"/>
        </w:rPr>
        <w:t> </w:t>
      </w:r>
      <w:r>
        <w:rPr>
          <w:w w:val="110"/>
        </w:rPr>
        <w:t>the</w:t>
      </w:r>
      <w:r>
        <w:rPr>
          <w:spacing w:val="-4"/>
          <w:w w:val="110"/>
        </w:rPr>
        <w:t> </w:t>
      </w:r>
      <w:r>
        <w:rPr>
          <w:w w:val="110"/>
        </w:rPr>
        <w:t>Hit</w:t>
      </w:r>
      <w:r>
        <w:rPr>
          <w:spacing w:val="-4"/>
          <w:w w:val="110"/>
        </w:rPr>
        <w:t> </w:t>
      </w:r>
      <w:r>
        <w:rPr>
          <w:w w:val="110"/>
        </w:rPr>
        <w:t>Dexter</w:t>
      </w:r>
      <w:r>
        <w:rPr>
          <w:spacing w:val="-4"/>
          <w:w w:val="110"/>
        </w:rPr>
        <w:t> </w:t>
      </w:r>
      <w:r>
        <w:rPr>
          <w:w w:val="110"/>
        </w:rPr>
        <w:t>3</w:t>
      </w:r>
      <w:r>
        <w:rPr>
          <w:spacing w:val="-4"/>
          <w:w w:val="110"/>
        </w:rPr>
        <w:t> </w:t>
      </w:r>
      <w:r>
        <w:rPr>
          <w:w w:val="110"/>
        </w:rPr>
        <w:t>PROM-NPROM</w:t>
      </w:r>
      <w:r>
        <w:rPr>
          <w:spacing w:val="-4"/>
          <w:w w:val="110"/>
        </w:rPr>
        <w:t> </w:t>
      </w:r>
      <w:r>
        <w:rPr>
          <w:w w:val="110"/>
        </w:rPr>
        <w:t>classifier</w:t>
      </w:r>
      <w:r>
        <w:rPr>
          <w:spacing w:val="-4"/>
          <w:w w:val="110"/>
        </w:rPr>
        <w:t> </w:t>
      </w:r>
      <w:r>
        <w:rPr>
          <w:w w:val="110"/>
        </w:rPr>
        <w:t>(for</w:t>
      </w:r>
      <w:r>
        <w:rPr>
          <w:spacing w:val="-4"/>
          <w:w w:val="110"/>
        </w:rPr>
        <w:t> </w:t>
      </w:r>
      <w:r>
        <w:rPr>
          <w:w w:val="110"/>
        </w:rPr>
        <w:t>target-based assays)</w:t>
      </w:r>
      <w:r>
        <w:rPr>
          <w:spacing w:val="2"/>
          <w:w w:val="110"/>
        </w:rPr>
        <w:t> </w:t>
      </w:r>
      <w:r>
        <w:rPr>
          <w:w w:val="110"/>
        </w:rPr>
        <w:t>assigning</w:t>
      </w:r>
      <w:r>
        <w:rPr>
          <w:spacing w:val="2"/>
          <w:w w:val="110"/>
        </w:rPr>
        <w:t> </w:t>
      </w:r>
      <w:r>
        <w:rPr>
          <w:w w:val="110"/>
        </w:rPr>
        <w:t>5%</w:t>
      </w:r>
      <w:r>
        <w:rPr>
          <w:spacing w:val="2"/>
          <w:w w:val="110"/>
        </w:rPr>
        <w:t> </w:t>
      </w:r>
      <w:r>
        <w:rPr>
          <w:w w:val="110"/>
        </w:rPr>
        <w:t>to</w:t>
      </w:r>
      <w:r>
        <w:rPr>
          <w:spacing w:val="2"/>
          <w:w w:val="110"/>
        </w:rPr>
        <w:t> </w:t>
      </w:r>
      <w:r>
        <w:rPr>
          <w:w w:val="110"/>
        </w:rPr>
        <w:t>the</w:t>
      </w:r>
      <w:r>
        <w:rPr>
          <w:spacing w:val="2"/>
          <w:w w:val="110"/>
        </w:rPr>
        <w:t> </w:t>
      </w:r>
      <w:r>
        <w:rPr>
          <w:w w:val="110"/>
        </w:rPr>
        <w:t>PROM</w:t>
      </w:r>
      <w:r>
        <w:rPr>
          <w:spacing w:val="2"/>
          <w:w w:val="110"/>
        </w:rPr>
        <w:t> </w:t>
      </w:r>
      <w:r>
        <w:rPr>
          <w:w w:val="110"/>
        </w:rPr>
        <w:t>class</w:t>
      </w:r>
      <w:r>
        <w:rPr>
          <w:spacing w:val="2"/>
          <w:w w:val="110"/>
        </w:rPr>
        <w:t> </w:t>
      </w:r>
      <w:r>
        <w:rPr>
          <w:w w:val="110"/>
        </w:rPr>
        <w:t>and</w:t>
      </w:r>
      <w:r>
        <w:rPr>
          <w:spacing w:val="2"/>
          <w:w w:val="110"/>
        </w:rPr>
        <w:t> </w:t>
      </w:r>
      <w:r>
        <w:rPr>
          <w:w w:val="110"/>
        </w:rPr>
        <w:t>the</w:t>
      </w:r>
      <w:r>
        <w:rPr>
          <w:spacing w:val="2"/>
          <w:w w:val="110"/>
        </w:rPr>
        <w:t> </w:t>
      </w:r>
      <w:r>
        <w:rPr>
          <w:w w:val="110"/>
        </w:rPr>
        <w:t>respective</w:t>
      </w:r>
      <w:r>
        <w:rPr>
          <w:spacing w:val="3"/>
          <w:w w:val="110"/>
        </w:rPr>
        <w:t> </w:t>
      </w:r>
      <w:r>
        <w:rPr>
          <w:w w:val="110"/>
        </w:rPr>
        <w:t>Hit</w:t>
      </w:r>
      <w:r>
        <w:rPr>
          <w:spacing w:val="2"/>
          <w:w w:val="110"/>
        </w:rPr>
        <w:t> </w:t>
      </w:r>
      <w:r>
        <w:rPr>
          <w:spacing w:val="-2"/>
          <w:w w:val="110"/>
        </w:rPr>
        <w:t>Dexter</w:t>
      </w:r>
    </w:p>
    <w:p>
      <w:pPr>
        <w:pStyle w:val="BodyText"/>
        <w:spacing w:line="273" w:lineRule="auto"/>
        <w:ind w:right="38"/>
        <w:jc w:val="both"/>
      </w:pPr>
      <w:r>
        <w:rPr>
          <w:w w:val="105"/>
        </w:rPr>
        <w:t>2.0 models assigning 2% to 4% of the</w:t>
      </w:r>
      <w:r>
        <w:rPr>
          <w:w w:val="105"/>
        </w:rPr>
        <w:t> DCM compounds to the</w:t>
      </w:r>
      <w:r>
        <w:rPr>
          <w:w w:val="105"/>
        </w:rPr>
        <w:t> PROM </w:t>
      </w:r>
      <w:bookmarkStart w:name="References" w:id="60"/>
      <w:bookmarkEnd w:id="60"/>
      <w:r>
        <w:rPr>
          <w:w w:val="105"/>
        </w:rPr>
        <w:t>class</w:t>
      </w:r>
      <w:r>
        <w:rPr>
          <w:w w:val="105"/>
        </w:rPr>
        <w:t> (</w:t>
      </w:r>
      <w:hyperlink w:history="true" w:anchor="_bookmark27">
        <w:r>
          <w:rPr>
            <w:color w:val="0080AC"/>
            <w:w w:val="105"/>
          </w:rPr>
          <w:t>Table 8</w:t>
        </w:r>
      </w:hyperlink>
      <w:r>
        <w:rPr>
          <w:w w:val="105"/>
        </w:rPr>
        <w:t>). On the set of known bad actors </w:t>
      </w:r>
      <w:hyperlink w:history="true" w:anchor="_bookmark48">
        <w:r>
          <w:rPr>
            <w:color w:val="0080AC"/>
            <w:w w:val="105"/>
          </w:rPr>
          <w:t>[37]</w:t>
        </w:r>
      </w:hyperlink>
      <w:r>
        <w:rPr>
          <w:w w:val="105"/>
        </w:rPr>
        <w:t>, the percentage of compounds predicted as frequent hitters is 40% for Hit Dexter 3 (PROM- NPROM classifier trained on target-based assay data) and 33% to 37%</w:t>
      </w:r>
      <w:r>
        <w:rPr>
          <w:spacing w:val="80"/>
          <w:w w:val="105"/>
        </w:rPr>
        <w:t> </w:t>
      </w:r>
      <w:bookmarkStart w:name="_bookmark28" w:id="61"/>
      <w:bookmarkEnd w:id="61"/>
      <w:r>
        <w:rPr>
          <w:w w:val="105"/>
        </w:rPr>
        <w:t>for</w:t>
      </w:r>
      <w:r>
        <w:rPr>
          <w:w w:val="105"/>
        </w:rPr>
        <w:t> Hit Dexter 2.0 (PROM-NPROM classifiers; </w:t>
      </w:r>
      <w:hyperlink w:history="true" w:anchor="_bookmark27">
        <w:r>
          <w:rPr>
            <w:color w:val="0080AC"/>
            <w:w w:val="105"/>
          </w:rPr>
          <w:t>Table 8</w:t>
        </w:r>
      </w:hyperlink>
      <w:r>
        <w:rPr>
          <w:w w:val="105"/>
        </w:rPr>
        <w:t>).</w:t>
      </w:r>
    </w:p>
    <w:p>
      <w:pPr>
        <w:pStyle w:val="BodyText"/>
        <w:spacing w:line="273" w:lineRule="auto"/>
        <w:ind w:right="39" w:firstLine="239"/>
        <w:jc w:val="both"/>
      </w:pPr>
      <w:r>
        <w:rPr>
          <w:w w:val="110"/>
        </w:rPr>
        <w:t>Overall,</w:t>
      </w:r>
      <w:r>
        <w:rPr>
          <w:spacing w:val="-8"/>
          <w:w w:val="110"/>
        </w:rPr>
        <w:t> </w:t>
      </w:r>
      <w:r>
        <w:rPr>
          <w:w w:val="110"/>
        </w:rPr>
        <w:t>these</w:t>
      </w:r>
      <w:r>
        <w:rPr>
          <w:spacing w:val="-8"/>
          <w:w w:val="110"/>
        </w:rPr>
        <w:t> </w:t>
      </w:r>
      <w:r>
        <w:rPr>
          <w:w w:val="110"/>
        </w:rPr>
        <w:t>results</w:t>
      </w:r>
      <w:r>
        <w:rPr>
          <w:spacing w:val="-8"/>
          <w:w w:val="110"/>
        </w:rPr>
        <w:t> </w:t>
      </w:r>
      <w:r>
        <w:rPr>
          <w:w w:val="110"/>
        </w:rPr>
        <w:t>indicate</w:t>
      </w:r>
      <w:r>
        <w:rPr>
          <w:spacing w:val="-8"/>
          <w:w w:val="110"/>
        </w:rPr>
        <w:t> </w:t>
      </w:r>
      <w:r>
        <w:rPr>
          <w:w w:val="110"/>
        </w:rPr>
        <w:t>that</w:t>
      </w:r>
      <w:r>
        <w:rPr>
          <w:spacing w:val="-8"/>
          <w:w w:val="110"/>
        </w:rPr>
        <w:t> </w:t>
      </w:r>
      <w:r>
        <w:rPr>
          <w:w w:val="110"/>
        </w:rPr>
        <w:t>the</w:t>
      </w:r>
      <w:r>
        <w:rPr>
          <w:spacing w:val="-8"/>
          <w:w w:val="110"/>
        </w:rPr>
        <w:t> </w:t>
      </w:r>
      <w:r>
        <w:rPr>
          <w:w w:val="110"/>
        </w:rPr>
        <w:t>performance</w:t>
      </w:r>
      <w:r>
        <w:rPr>
          <w:spacing w:val="-8"/>
          <w:w w:val="110"/>
        </w:rPr>
        <w:t> </w:t>
      </w:r>
      <w:r>
        <w:rPr>
          <w:w w:val="110"/>
        </w:rPr>
        <w:t>of</w:t>
      </w:r>
      <w:r>
        <w:rPr>
          <w:spacing w:val="-8"/>
          <w:w w:val="110"/>
        </w:rPr>
        <w:t> </w:t>
      </w:r>
      <w:r>
        <w:rPr>
          <w:w w:val="110"/>
        </w:rPr>
        <w:t>the</w:t>
      </w:r>
      <w:r>
        <w:rPr>
          <w:spacing w:val="-8"/>
          <w:w w:val="110"/>
        </w:rPr>
        <w:t> </w:t>
      </w:r>
      <w:r>
        <w:rPr>
          <w:w w:val="110"/>
        </w:rPr>
        <w:t>Hit</w:t>
      </w:r>
      <w:r>
        <w:rPr>
          <w:spacing w:val="-8"/>
          <w:w w:val="110"/>
        </w:rPr>
        <w:t> </w:t>
      </w:r>
      <w:r>
        <w:rPr>
          <w:w w:val="110"/>
        </w:rPr>
        <w:t>Dexter </w:t>
      </w:r>
      <w:bookmarkStart w:name="_bookmark29" w:id="62"/>
      <w:bookmarkEnd w:id="62"/>
      <w:r>
        <w:rPr>
          <w:w w:val="110"/>
        </w:rPr>
        <w:t>3</w:t>
      </w:r>
      <w:r>
        <w:rPr>
          <w:w w:val="110"/>
        </w:rPr>
        <w:t> and Hit Dexter 2.0 machine learning models is comparable. The Hit </w:t>
      </w:r>
      <w:bookmarkStart w:name="_bookmark30" w:id="63"/>
      <w:bookmarkEnd w:id="63"/>
      <w:r>
        <w:rPr>
          <w:w w:val="110"/>
        </w:rPr>
        <w:t>Dexte</w:t>
      </w:r>
      <w:r>
        <w:rPr>
          <w:w w:val="110"/>
        </w:rPr>
        <w:t>r</w:t>
      </w:r>
      <w:r>
        <w:rPr>
          <w:w w:val="110"/>
        </w:rPr>
        <w:t> 3 models perform</w:t>
      </w:r>
      <w:r>
        <w:rPr>
          <w:w w:val="110"/>
        </w:rPr>
        <w:t> a bit better on the</w:t>
      </w:r>
      <w:r>
        <w:rPr>
          <w:w w:val="110"/>
        </w:rPr>
        <w:t> set</w:t>
      </w:r>
      <w:r>
        <w:rPr>
          <w:w w:val="110"/>
        </w:rPr>
        <w:t> of known bad actors. Finally, the addition of dedicated models for predicting a compound’s behavior</w:t>
      </w:r>
      <w:r>
        <w:rPr>
          <w:spacing w:val="-3"/>
          <w:w w:val="110"/>
        </w:rPr>
        <w:t> </w:t>
      </w:r>
      <w:r>
        <w:rPr>
          <w:w w:val="110"/>
        </w:rPr>
        <w:t>in</w:t>
      </w:r>
      <w:r>
        <w:rPr>
          <w:spacing w:val="-3"/>
          <w:w w:val="110"/>
        </w:rPr>
        <w:t> </w:t>
      </w:r>
      <w:r>
        <w:rPr>
          <w:w w:val="110"/>
        </w:rPr>
        <w:t>cell-based</w:t>
      </w:r>
      <w:r>
        <w:rPr>
          <w:spacing w:val="-3"/>
          <w:w w:val="110"/>
        </w:rPr>
        <w:t> </w:t>
      </w:r>
      <w:r>
        <w:rPr>
          <w:w w:val="110"/>
        </w:rPr>
        <w:t>assays</w:t>
      </w:r>
      <w:r>
        <w:rPr>
          <w:spacing w:val="-3"/>
          <w:w w:val="110"/>
        </w:rPr>
        <w:t> </w:t>
      </w:r>
      <w:r>
        <w:rPr>
          <w:w w:val="110"/>
        </w:rPr>
        <w:t>is</w:t>
      </w:r>
      <w:r>
        <w:rPr>
          <w:spacing w:val="-3"/>
          <w:w w:val="110"/>
        </w:rPr>
        <w:t> </w:t>
      </w:r>
      <w:r>
        <w:rPr>
          <w:w w:val="110"/>
        </w:rPr>
        <w:t>an</w:t>
      </w:r>
      <w:r>
        <w:rPr>
          <w:spacing w:val="-3"/>
          <w:w w:val="110"/>
        </w:rPr>
        <w:t> </w:t>
      </w:r>
      <w:r>
        <w:rPr>
          <w:w w:val="110"/>
        </w:rPr>
        <w:t>important</w:t>
      </w:r>
      <w:r>
        <w:rPr>
          <w:spacing w:val="-4"/>
          <w:w w:val="110"/>
        </w:rPr>
        <w:t> </w:t>
      </w:r>
      <w:r>
        <w:rPr>
          <w:w w:val="110"/>
        </w:rPr>
        <w:t>advantage</w:t>
      </w:r>
      <w:r>
        <w:rPr>
          <w:spacing w:val="-3"/>
          <w:w w:val="110"/>
        </w:rPr>
        <w:t> </w:t>
      </w:r>
      <w:r>
        <w:rPr>
          <w:w w:val="110"/>
        </w:rPr>
        <w:t>of</w:t>
      </w:r>
      <w:r>
        <w:rPr>
          <w:spacing w:val="-3"/>
          <w:w w:val="110"/>
        </w:rPr>
        <w:t> </w:t>
      </w:r>
      <w:r>
        <w:rPr>
          <w:w w:val="110"/>
        </w:rPr>
        <w:t>Hit</w:t>
      </w:r>
      <w:r>
        <w:rPr>
          <w:spacing w:val="-3"/>
          <w:w w:val="110"/>
        </w:rPr>
        <w:t> </w:t>
      </w:r>
      <w:r>
        <w:rPr>
          <w:w w:val="110"/>
        </w:rPr>
        <w:t>Dexter</w:t>
      </w:r>
      <w:r>
        <w:rPr>
          <w:spacing w:val="-3"/>
          <w:w w:val="110"/>
        </w:rPr>
        <w:t> </w:t>
      </w:r>
      <w:r>
        <w:rPr>
          <w:w w:val="110"/>
        </w:rPr>
        <w:t>3 </w:t>
      </w:r>
      <w:bookmarkStart w:name="Conclusions" w:id="64"/>
      <w:bookmarkEnd w:id="64"/>
      <w:r>
        <w:rPr>
          <w:w w:val="112"/>
        </w:rPr>
      </w:r>
      <w:bookmarkStart w:name="_bookmark31" w:id="65"/>
      <w:bookmarkEnd w:id="65"/>
      <w:r>
        <w:rPr>
          <w:w w:val="110"/>
        </w:rPr>
        <w:t>ove</w:t>
      </w:r>
      <w:r>
        <w:rPr>
          <w:w w:val="110"/>
        </w:rPr>
        <w:t>r Hit Dexter 2.0.</w:t>
      </w:r>
    </w:p>
    <w:p>
      <w:pPr>
        <w:pStyle w:val="BodyText"/>
        <w:spacing w:before="10"/>
        <w:ind w:left="0"/>
      </w:pPr>
    </w:p>
    <w:p>
      <w:pPr>
        <w:pStyle w:val="Heading1"/>
      </w:pPr>
      <w:r>
        <w:rPr>
          <w:spacing w:val="-2"/>
          <w:w w:val="110"/>
        </w:rPr>
        <w:t>Conclusions</w:t>
      </w:r>
    </w:p>
    <w:p>
      <w:pPr>
        <w:pStyle w:val="BodyText"/>
        <w:spacing w:before="51"/>
        <w:ind w:left="0"/>
        <w:rPr>
          <w:rFonts w:ascii="Times New Roman"/>
          <w:b/>
        </w:rPr>
      </w:pPr>
    </w:p>
    <w:p>
      <w:pPr>
        <w:pStyle w:val="BodyText"/>
        <w:spacing w:line="273" w:lineRule="auto"/>
        <w:ind w:right="39" w:firstLine="239"/>
        <w:jc w:val="both"/>
      </w:pPr>
      <w:bookmarkStart w:name="_bookmark32" w:id="66"/>
      <w:bookmarkEnd w:id="66"/>
      <w:r>
        <w:rPr/>
      </w:r>
      <w:r>
        <w:rPr>
          <w:w w:val="110"/>
        </w:rPr>
        <w:t>In</w:t>
      </w:r>
      <w:r>
        <w:rPr>
          <w:spacing w:val="-1"/>
          <w:w w:val="110"/>
        </w:rPr>
        <w:t> </w:t>
      </w:r>
      <w:r>
        <w:rPr>
          <w:w w:val="110"/>
        </w:rPr>
        <w:t>this</w:t>
      </w:r>
      <w:r>
        <w:rPr>
          <w:spacing w:val="-1"/>
          <w:w w:val="110"/>
        </w:rPr>
        <w:t> </w:t>
      </w:r>
      <w:r>
        <w:rPr>
          <w:w w:val="110"/>
        </w:rPr>
        <w:t>work</w:t>
      </w:r>
      <w:r>
        <w:rPr>
          <w:spacing w:val="-1"/>
          <w:w w:val="110"/>
        </w:rPr>
        <w:t> </w:t>
      </w:r>
      <w:r>
        <w:rPr>
          <w:w w:val="110"/>
        </w:rPr>
        <w:t>we</w:t>
      </w:r>
      <w:r>
        <w:rPr>
          <w:spacing w:val="-1"/>
          <w:w w:val="110"/>
        </w:rPr>
        <w:t> </w:t>
      </w:r>
      <w:r>
        <w:rPr>
          <w:w w:val="110"/>
        </w:rPr>
        <w:t>present</w:t>
      </w:r>
      <w:r>
        <w:rPr>
          <w:spacing w:val="-1"/>
          <w:w w:val="110"/>
        </w:rPr>
        <w:t> </w:t>
      </w:r>
      <w:r>
        <w:rPr>
          <w:w w:val="110"/>
        </w:rPr>
        <w:t>the</w:t>
      </w:r>
      <w:r>
        <w:rPr>
          <w:spacing w:val="-1"/>
          <w:w w:val="110"/>
        </w:rPr>
        <w:t> </w:t>
      </w:r>
      <w:r>
        <w:rPr>
          <w:w w:val="110"/>
        </w:rPr>
        <w:t>development,</w:t>
      </w:r>
      <w:r>
        <w:rPr>
          <w:spacing w:val="-2"/>
          <w:w w:val="110"/>
        </w:rPr>
        <w:t> </w:t>
      </w:r>
      <w:r>
        <w:rPr>
          <w:w w:val="110"/>
        </w:rPr>
        <w:t>refinement</w:t>
      </w:r>
      <w:r>
        <w:rPr>
          <w:spacing w:val="-2"/>
          <w:w w:val="110"/>
        </w:rPr>
        <w:t> </w:t>
      </w:r>
      <w:r>
        <w:rPr>
          <w:w w:val="110"/>
        </w:rPr>
        <w:t>and</w:t>
      </w:r>
      <w:r>
        <w:rPr>
          <w:spacing w:val="-1"/>
          <w:w w:val="110"/>
        </w:rPr>
        <w:t> </w:t>
      </w:r>
      <w:r>
        <w:rPr>
          <w:w w:val="110"/>
        </w:rPr>
        <w:t>validation of</w:t>
      </w:r>
      <w:r>
        <w:rPr>
          <w:spacing w:val="-8"/>
          <w:w w:val="110"/>
        </w:rPr>
        <w:t> </w:t>
      </w:r>
      <w:r>
        <w:rPr>
          <w:w w:val="110"/>
        </w:rPr>
        <w:t>new</w:t>
      </w:r>
      <w:r>
        <w:rPr>
          <w:spacing w:val="-7"/>
          <w:w w:val="110"/>
        </w:rPr>
        <w:t> </w:t>
      </w:r>
      <w:r>
        <w:rPr>
          <w:w w:val="110"/>
        </w:rPr>
        <w:t>models</w:t>
      </w:r>
      <w:r>
        <w:rPr>
          <w:spacing w:val="-8"/>
          <w:w w:val="110"/>
        </w:rPr>
        <w:t> </w:t>
      </w:r>
      <w:r>
        <w:rPr>
          <w:w w:val="110"/>
        </w:rPr>
        <w:t>for</w:t>
      </w:r>
      <w:r>
        <w:rPr>
          <w:spacing w:val="-7"/>
          <w:w w:val="110"/>
        </w:rPr>
        <w:t> </w:t>
      </w:r>
      <w:r>
        <w:rPr>
          <w:w w:val="110"/>
        </w:rPr>
        <w:t>the</w:t>
      </w:r>
      <w:r>
        <w:rPr>
          <w:spacing w:val="-7"/>
          <w:w w:val="110"/>
        </w:rPr>
        <w:t> </w:t>
      </w:r>
      <w:r>
        <w:rPr>
          <w:w w:val="110"/>
        </w:rPr>
        <w:t>prediction</w:t>
      </w:r>
      <w:r>
        <w:rPr>
          <w:spacing w:val="-8"/>
          <w:w w:val="110"/>
        </w:rPr>
        <w:t> </w:t>
      </w:r>
      <w:r>
        <w:rPr>
          <w:w w:val="110"/>
        </w:rPr>
        <w:t>of</w:t>
      </w:r>
      <w:r>
        <w:rPr>
          <w:spacing w:val="-8"/>
          <w:w w:val="110"/>
        </w:rPr>
        <w:t> </w:t>
      </w:r>
      <w:r>
        <w:rPr>
          <w:w w:val="110"/>
        </w:rPr>
        <w:t>frequent</w:t>
      </w:r>
      <w:r>
        <w:rPr>
          <w:spacing w:val="-8"/>
          <w:w w:val="110"/>
        </w:rPr>
        <w:t> </w:t>
      </w:r>
      <w:r>
        <w:rPr>
          <w:w w:val="110"/>
        </w:rPr>
        <w:t>hitters</w:t>
      </w:r>
      <w:r>
        <w:rPr>
          <w:spacing w:val="-8"/>
          <w:w w:val="110"/>
        </w:rPr>
        <w:t> </w:t>
      </w:r>
      <w:r>
        <w:rPr>
          <w:w w:val="110"/>
        </w:rPr>
        <w:t>in</w:t>
      </w:r>
      <w:r>
        <w:rPr>
          <w:spacing w:val="-7"/>
          <w:w w:val="110"/>
        </w:rPr>
        <w:t> </w:t>
      </w:r>
      <w:r>
        <w:rPr>
          <w:w w:val="110"/>
        </w:rPr>
        <w:t>biological</w:t>
      </w:r>
      <w:r>
        <w:rPr>
          <w:spacing w:val="-8"/>
          <w:w w:val="110"/>
        </w:rPr>
        <w:t> </w:t>
      </w:r>
      <w:r>
        <w:rPr>
          <w:w w:val="110"/>
        </w:rPr>
        <w:t>assays. The</w:t>
      </w:r>
      <w:r>
        <w:rPr>
          <w:w w:val="110"/>
        </w:rPr>
        <w:t> models</w:t>
      </w:r>
      <w:r>
        <w:rPr>
          <w:w w:val="110"/>
        </w:rPr>
        <w:t> are</w:t>
      </w:r>
      <w:r>
        <w:rPr>
          <w:w w:val="110"/>
        </w:rPr>
        <w:t> trained</w:t>
      </w:r>
      <w:r>
        <w:rPr>
          <w:w w:val="110"/>
        </w:rPr>
        <w:t> on</w:t>
      </w:r>
      <w:r>
        <w:rPr>
          <w:w w:val="110"/>
        </w:rPr>
        <w:t> a</w:t>
      </w:r>
      <w:r>
        <w:rPr>
          <w:w w:val="110"/>
        </w:rPr>
        <w:t> manually</w:t>
      </w:r>
      <w:r>
        <w:rPr>
          <w:w w:val="110"/>
        </w:rPr>
        <w:t> curated</w:t>
      </w:r>
      <w:r>
        <w:rPr>
          <w:w w:val="110"/>
        </w:rPr>
        <w:t> assay</w:t>
      </w:r>
      <w:r>
        <w:rPr>
          <w:w w:val="110"/>
        </w:rPr>
        <w:t> data</w:t>
      </w:r>
      <w:r>
        <w:rPr>
          <w:w w:val="110"/>
        </w:rPr>
        <w:t> set</w:t>
      </w:r>
      <w:r>
        <w:rPr>
          <w:w w:val="110"/>
        </w:rPr>
        <w:t> that</w:t>
      </w:r>
      <w:r>
        <w:rPr>
          <w:w w:val="110"/>
        </w:rPr>
        <w:t> we extracted from the PubChem Bioassay database and, for the first time, these</w:t>
      </w:r>
      <w:r>
        <w:rPr>
          <w:spacing w:val="-4"/>
          <w:w w:val="110"/>
        </w:rPr>
        <w:t> </w:t>
      </w:r>
      <w:r>
        <w:rPr>
          <w:w w:val="110"/>
        </w:rPr>
        <w:t>models</w:t>
      </w:r>
      <w:r>
        <w:rPr>
          <w:spacing w:val="-4"/>
          <w:w w:val="110"/>
        </w:rPr>
        <w:t> </w:t>
      </w:r>
      <w:r>
        <w:rPr>
          <w:w w:val="110"/>
        </w:rPr>
        <w:t>cover</w:t>
      </w:r>
      <w:r>
        <w:rPr>
          <w:spacing w:val="-4"/>
          <w:w w:val="110"/>
        </w:rPr>
        <w:t> </w:t>
      </w:r>
      <w:r>
        <w:rPr>
          <w:w w:val="110"/>
        </w:rPr>
        <w:t>cell-based</w:t>
      </w:r>
      <w:r>
        <w:rPr>
          <w:spacing w:val="-4"/>
          <w:w w:val="110"/>
        </w:rPr>
        <w:t> </w:t>
      </w:r>
      <w:r>
        <w:rPr>
          <w:w w:val="110"/>
        </w:rPr>
        <w:t>assays</w:t>
      </w:r>
      <w:r>
        <w:rPr>
          <w:spacing w:val="-4"/>
          <w:w w:val="110"/>
        </w:rPr>
        <w:t> </w:t>
      </w:r>
      <w:r>
        <w:rPr>
          <w:w w:val="110"/>
        </w:rPr>
        <w:t>in</w:t>
      </w:r>
      <w:r>
        <w:rPr>
          <w:spacing w:val="-4"/>
          <w:w w:val="110"/>
        </w:rPr>
        <w:t> </w:t>
      </w:r>
      <w:r>
        <w:rPr>
          <w:w w:val="110"/>
        </w:rPr>
        <w:t>addition</w:t>
      </w:r>
      <w:r>
        <w:rPr>
          <w:spacing w:val="-4"/>
          <w:w w:val="110"/>
        </w:rPr>
        <w:t> </w:t>
      </w:r>
      <w:r>
        <w:rPr>
          <w:w w:val="110"/>
        </w:rPr>
        <w:t>to</w:t>
      </w:r>
      <w:r>
        <w:rPr>
          <w:spacing w:val="-4"/>
          <w:w w:val="110"/>
        </w:rPr>
        <w:t> </w:t>
      </w:r>
      <w:r>
        <w:rPr>
          <w:w w:val="110"/>
        </w:rPr>
        <w:t>target-based</w:t>
      </w:r>
      <w:r>
        <w:rPr>
          <w:spacing w:val="-4"/>
          <w:w w:val="110"/>
        </w:rPr>
        <w:t> </w:t>
      </w:r>
      <w:r>
        <w:rPr>
          <w:w w:val="110"/>
        </w:rPr>
        <w:t>assays. Further</w:t>
      </w:r>
      <w:r>
        <w:rPr>
          <w:spacing w:val="-8"/>
          <w:w w:val="110"/>
        </w:rPr>
        <w:t> </w:t>
      </w:r>
      <w:r>
        <w:rPr>
          <w:w w:val="110"/>
        </w:rPr>
        <w:t>additions</w:t>
      </w:r>
      <w:r>
        <w:rPr>
          <w:spacing w:val="-9"/>
          <w:w w:val="110"/>
        </w:rPr>
        <w:t> </w:t>
      </w:r>
      <w:r>
        <w:rPr>
          <w:w w:val="110"/>
        </w:rPr>
        <w:t>include</w:t>
      </w:r>
      <w:r>
        <w:rPr>
          <w:spacing w:val="-8"/>
          <w:w w:val="110"/>
        </w:rPr>
        <w:t> </w:t>
      </w:r>
      <w:r>
        <w:rPr>
          <w:w w:val="110"/>
        </w:rPr>
        <w:t>the</w:t>
      </w:r>
      <w:r>
        <w:rPr>
          <w:spacing w:val="-8"/>
          <w:w w:val="110"/>
        </w:rPr>
        <w:t> </w:t>
      </w:r>
      <w:r>
        <w:rPr>
          <w:w w:val="110"/>
        </w:rPr>
        <w:t>exploration</w:t>
      </w:r>
      <w:r>
        <w:rPr>
          <w:spacing w:val="-9"/>
          <w:w w:val="110"/>
        </w:rPr>
        <w:t> </w:t>
      </w:r>
      <w:r>
        <w:rPr>
          <w:w w:val="110"/>
        </w:rPr>
        <w:t>of</w:t>
      </w:r>
      <w:r>
        <w:rPr>
          <w:spacing w:val="-8"/>
          <w:w w:val="110"/>
        </w:rPr>
        <w:t> </w:t>
      </w:r>
      <w:r>
        <w:rPr>
          <w:w w:val="110"/>
        </w:rPr>
        <w:t>four</w:t>
      </w:r>
      <w:r>
        <w:rPr>
          <w:spacing w:val="-9"/>
          <w:w w:val="110"/>
        </w:rPr>
        <w:t> </w:t>
      </w:r>
      <w:r>
        <w:rPr>
          <w:w w:val="110"/>
        </w:rPr>
        <w:t>sets</w:t>
      </w:r>
      <w:r>
        <w:rPr>
          <w:spacing w:val="-8"/>
          <w:w w:val="110"/>
        </w:rPr>
        <w:t> </w:t>
      </w:r>
      <w:r>
        <w:rPr>
          <w:w w:val="110"/>
        </w:rPr>
        <w:t>of</w:t>
      </w:r>
      <w:r>
        <w:rPr>
          <w:spacing w:val="-8"/>
          <w:w w:val="110"/>
        </w:rPr>
        <w:t> </w:t>
      </w:r>
      <w:r>
        <w:rPr>
          <w:w w:val="110"/>
        </w:rPr>
        <w:t>descriptors</w:t>
      </w:r>
      <w:r>
        <w:rPr>
          <w:spacing w:val="-8"/>
          <w:w w:val="110"/>
        </w:rPr>
        <w:t> </w:t>
      </w:r>
      <w:r>
        <w:rPr>
          <w:w w:val="110"/>
        </w:rPr>
        <w:t>with additional</w:t>
      </w:r>
      <w:r>
        <w:rPr>
          <w:spacing w:val="-7"/>
          <w:w w:val="110"/>
        </w:rPr>
        <w:t> </w:t>
      </w:r>
      <w:r>
        <w:rPr>
          <w:w w:val="110"/>
        </w:rPr>
        <w:t>machine</w:t>
      </w:r>
      <w:r>
        <w:rPr>
          <w:spacing w:val="-6"/>
          <w:w w:val="110"/>
        </w:rPr>
        <w:t> </w:t>
      </w:r>
      <w:r>
        <w:rPr>
          <w:w w:val="110"/>
        </w:rPr>
        <w:t>learning</w:t>
      </w:r>
      <w:r>
        <w:rPr>
          <w:spacing w:val="-7"/>
          <w:w w:val="110"/>
        </w:rPr>
        <w:t> </w:t>
      </w:r>
      <w:r>
        <w:rPr>
          <w:w w:val="110"/>
        </w:rPr>
        <w:t>algorithms</w:t>
      </w:r>
      <w:r>
        <w:rPr>
          <w:spacing w:val="-7"/>
          <w:w w:val="110"/>
        </w:rPr>
        <w:t> </w:t>
      </w:r>
      <w:r>
        <w:rPr>
          <w:w w:val="110"/>
        </w:rPr>
        <w:t>such</w:t>
      </w:r>
      <w:r>
        <w:rPr>
          <w:spacing w:val="-6"/>
          <w:w w:val="110"/>
        </w:rPr>
        <w:t> </w:t>
      </w:r>
      <w:r>
        <w:rPr>
          <w:w w:val="110"/>
        </w:rPr>
        <w:t>as</w:t>
      </w:r>
      <w:r>
        <w:rPr>
          <w:spacing w:val="-7"/>
          <w:w w:val="110"/>
        </w:rPr>
        <w:t> </w:t>
      </w:r>
      <w:r>
        <w:rPr>
          <w:w w:val="110"/>
        </w:rPr>
        <w:t>KNN</w:t>
      </w:r>
      <w:r>
        <w:rPr>
          <w:spacing w:val="-6"/>
          <w:w w:val="110"/>
        </w:rPr>
        <w:t> </w:t>
      </w:r>
      <w:r>
        <w:rPr>
          <w:w w:val="110"/>
        </w:rPr>
        <w:t>and</w:t>
      </w:r>
      <w:r>
        <w:rPr>
          <w:spacing w:val="-7"/>
          <w:w w:val="110"/>
        </w:rPr>
        <w:t> </w:t>
      </w:r>
      <w:r>
        <w:rPr>
          <w:w w:val="110"/>
        </w:rPr>
        <w:t>MLP,</w:t>
      </w:r>
      <w:r>
        <w:rPr>
          <w:spacing w:val="-7"/>
          <w:w w:val="110"/>
        </w:rPr>
        <w:t> </w:t>
      </w:r>
      <w:r>
        <w:rPr>
          <w:w w:val="110"/>
        </w:rPr>
        <w:t>and</w:t>
      </w:r>
      <w:r>
        <w:rPr>
          <w:spacing w:val="-6"/>
          <w:w w:val="110"/>
        </w:rPr>
        <w:t> </w:t>
      </w:r>
      <w:r>
        <w:rPr>
          <w:w w:val="110"/>
        </w:rPr>
        <w:t>the use</w:t>
      </w:r>
      <w:r>
        <w:rPr>
          <w:spacing w:val="-7"/>
          <w:w w:val="110"/>
        </w:rPr>
        <w:t> </w:t>
      </w:r>
      <w:r>
        <w:rPr>
          <w:w w:val="110"/>
        </w:rPr>
        <w:t>of</w:t>
      </w:r>
      <w:r>
        <w:rPr>
          <w:spacing w:val="-7"/>
          <w:w w:val="110"/>
        </w:rPr>
        <w:t> </w:t>
      </w:r>
      <w:r>
        <w:rPr>
          <w:w w:val="110"/>
        </w:rPr>
        <w:t>more</w:t>
      </w:r>
      <w:r>
        <w:rPr>
          <w:spacing w:val="-7"/>
          <w:w w:val="110"/>
        </w:rPr>
        <w:t> </w:t>
      </w:r>
      <w:r>
        <w:rPr>
          <w:w w:val="110"/>
        </w:rPr>
        <w:t>robust</w:t>
      </w:r>
      <w:r>
        <w:rPr>
          <w:spacing w:val="-7"/>
          <w:w w:val="110"/>
        </w:rPr>
        <w:t> </w:t>
      </w:r>
      <w:r>
        <w:rPr>
          <w:w w:val="110"/>
        </w:rPr>
        <w:t>ATRs</w:t>
      </w:r>
      <w:r>
        <w:rPr>
          <w:spacing w:val="-7"/>
          <w:w w:val="110"/>
        </w:rPr>
        <w:t> </w:t>
      </w:r>
      <w:r>
        <w:rPr>
          <w:w w:val="110"/>
        </w:rPr>
        <w:t>(calculated</w:t>
      </w:r>
      <w:r>
        <w:rPr>
          <w:spacing w:val="-7"/>
          <w:w w:val="110"/>
        </w:rPr>
        <w:t> </w:t>
      </w:r>
      <w:r>
        <w:rPr>
          <w:w w:val="110"/>
        </w:rPr>
        <w:t>now</w:t>
      </w:r>
      <w:r>
        <w:rPr>
          <w:spacing w:val="-7"/>
          <w:w w:val="110"/>
        </w:rPr>
        <w:t> </w:t>
      </w:r>
      <w:r>
        <w:rPr>
          <w:w w:val="110"/>
        </w:rPr>
        <w:t>on</w:t>
      </w:r>
      <w:r>
        <w:rPr>
          <w:spacing w:val="-7"/>
          <w:w w:val="110"/>
        </w:rPr>
        <w:t> </w:t>
      </w:r>
      <w:r>
        <w:rPr>
          <w:w w:val="110"/>
        </w:rPr>
        <w:t>a</w:t>
      </w:r>
      <w:r>
        <w:rPr>
          <w:spacing w:val="-7"/>
          <w:w w:val="110"/>
        </w:rPr>
        <w:t> </w:t>
      </w:r>
      <w:r>
        <w:rPr>
          <w:w w:val="110"/>
        </w:rPr>
        <w:t>minimum</w:t>
      </w:r>
      <w:r>
        <w:rPr>
          <w:spacing w:val="-7"/>
          <w:w w:val="110"/>
        </w:rPr>
        <w:t> </w:t>
      </w:r>
      <w:r>
        <w:rPr>
          <w:w w:val="110"/>
        </w:rPr>
        <w:t>of</w:t>
      </w:r>
      <w:r>
        <w:rPr>
          <w:spacing w:val="-7"/>
          <w:w w:val="110"/>
        </w:rPr>
        <w:t> </w:t>
      </w:r>
      <w:r>
        <w:rPr>
          <w:w w:val="110"/>
        </w:rPr>
        <w:t>100</w:t>
      </w:r>
      <w:r>
        <w:rPr>
          <w:spacing w:val="-7"/>
          <w:w w:val="110"/>
        </w:rPr>
        <w:t> </w:t>
      </w:r>
      <w:r>
        <w:rPr>
          <w:w w:val="110"/>
        </w:rPr>
        <w:t>distinct assays compared to 50 previously).</w:t>
      </w:r>
    </w:p>
    <w:p>
      <w:pPr>
        <w:pStyle w:val="BodyText"/>
        <w:spacing w:line="273" w:lineRule="auto"/>
        <w:ind w:right="39" w:firstLine="239"/>
        <w:jc w:val="both"/>
      </w:pPr>
      <w:r>
        <w:rPr>
          <w:w w:val="110"/>
        </w:rPr>
        <w:t>The MLP classifiers turned out to obtain the best classification per- </w:t>
      </w:r>
      <w:bookmarkStart w:name="_bookmark33" w:id="67"/>
      <w:bookmarkEnd w:id="67"/>
      <w:r>
        <w:rPr>
          <w:w w:val="110"/>
        </w:rPr>
        <w:t>formanc</w:t>
      </w:r>
      <w:r>
        <w:rPr>
          <w:w w:val="110"/>
        </w:rPr>
        <w:t>e</w:t>
      </w:r>
      <w:r>
        <w:rPr>
          <w:spacing w:val="-11"/>
          <w:w w:val="110"/>
        </w:rPr>
        <w:t> </w:t>
      </w:r>
      <w:r>
        <w:rPr>
          <w:w w:val="110"/>
        </w:rPr>
        <w:t>and</w:t>
      </w:r>
      <w:r>
        <w:rPr>
          <w:spacing w:val="-11"/>
          <w:w w:val="110"/>
        </w:rPr>
        <w:t> </w:t>
      </w:r>
      <w:r>
        <w:rPr>
          <w:w w:val="110"/>
        </w:rPr>
        <w:t>robustness</w:t>
      </w:r>
      <w:r>
        <w:rPr>
          <w:spacing w:val="-11"/>
          <w:w w:val="110"/>
        </w:rPr>
        <w:t> </w:t>
      </w:r>
      <w:r>
        <w:rPr>
          <w:w w:val="110"/>
        </w:rPr>
        <w:t>in</w:t>
      </w:r>
      <w:r>
        <w:rPr>
          <w:spacing w:val="-11"/>
          <w:w w:val="110"/>
        </w:rPr>
        <w:t> </w:t>
      </w:r>
      <w:r>
        <w:rPr>
          <w:w w:val="110"/>
        </w:rPr>
        <w:t>most</w:t>
      </w:r>
      <w:r>
        <w:rPr>
          <w:spacing w:val="-11"/>
          <w:w w:val="110"/>
        </w:rPr>
        <w:t> </w:t>
      </w:r>
      <w:r>
        <w:rPr>
          <w:w w:val="110"/>
        </w:rPr>
        <w:t>cases,</w:t>
      </w:r>
      <w:r>
        <w:rPr>
          <w:spacing w:val="-11"/>
          <w:w w:val="110"/>
        </w:rPr>
        <w:t> </w:t>
      </w:r>
      <w:r>
        <w:rPr>
          <w:w w:val="110"/>
        </w:rPr>
        <w:t>with</w:t>
      </w:r>
      <w:r>
        <w:rPr>
          <w:spacing w:val="-11"/>
          <w:w w:val="110"/>
        </w:rPr>
        <w:t> </w:t>
      </w:r>
      <w:r>
        <w:rPr>
          <w:w w:val="110"/>
        </w:rPr>
        <w:t>MCCs</w:t>
      </w:r>
      <w:r>
        <w:rPr>
          <w:spacing w:val="-11"/>
          <w:w w:val="110"/>
        </w:rPr>
        <w:t> </w:t>
      </w:r>
      <w:r>
        <w:rPr>
          <w:w w:val="110"/>
        </w:rPr>
        <w:t>of</w:t>
      </w:r>
      <w:r>
        <w:rPr>
          <w:spacing w:val="-11"/>
          <w:w w:val="110"/>
        </w:rPr>
        <w:t> </w:t>
      </w:r>
      <w:r>
        <w:rPr>
          <w:w w:val="110"/>
        </w:rPr>
        <w:t>up</w:t>
      </w:r>
      <w:r>
        <w:rPr>
          <w:spacing w:val="-11"/>
          <w:w w:val="110"/>
        </w:rPr>
        <w:t> </w:t>
      </w:r>
      <w:r>
        <w:rPr>
          <w:w w:val="110"/>
        </w:rPr>
        <w:t>to</w:t>
      </w:r>
      <w:r>
        <w:rPr>
          <w:spacing w:val="-11"/>
          <w:w w:val="110"/>
        </w:rPr>
        <w:t> </w:t>
      </w:r>
      <w:r>
        <w:rPr>
          <w:w w:val="110"/>
        </w:rPr>
        <w:t>0.648</w:t>
      </w:r>
      <w:r>
        <w:rPr>
          <w:spacing w:val="-11"/>
          <w:w w:val="110"/>
        </w:rPr>
        <w:t> </w:t>
      </w:r>
      <w:r>
        <w:rPr>
          <w:w w:val="110"/>
        </w:rPr>
        <w:t>in</w:t>
      </w:r>
      <w:r>
        <w:rPr>
          <w:spacing w:val="-11"/>
          <w:w w:val="110"/>
        </w:rPr>
        <w:t> </w:t>
      </w:r>
      <w:r>
        <w:rPr>
          <w:w w:val="110"/>
        </w:rPr>
        <w:t>dis- </w:t>
      </w:r>
      <w:r>
        <w:rPr/>
        <w:t>criminating</w:t>
      </w:r>
      <w:r>
        <w:rPr>
          <w:spacing w:val="20"/>
        </w:rPr>
        <w:t> </w:t>
      </w:r>
      <w:r>
        <w:rPr/>
        <w:t>HPROM</w:t>
      </w:r>
      <w:r>
        <w:rPr>
          <w:spacing w:val="20"/>
        </w:rPr>
        <w:t> </w:t>
      </w:r>
      <w:r>
        <w:rPr/>
        <w:t>from</w:t>
      </w:r>
      <w:r>
        <w:rPr>
          <w:spacing w:val="20"/>
        </w:rPr>
        <w:t> </w:t>
      </w:r>
      <w:r>
        <w:rPr/>
        <w:t>NPROM</w:t>
      </w:r>
      <w:r>
        <w:rPr>
          <w:spacing w:val="20"/>
        </w:rPr>
        <w:t> </w:t>
      </w:r>
      <w:r>
        <w:rPr/>
        <w:t>compounds,</w:t>
      </w:r>
      <w:r>
        <w:rPr>
          <w:spacing w:val="20"/>
        </w:rPr>
        <w:t> </w:t>
      </w:r>
      <w:r>
        <w:rPr/>
        <w:t>and</w:t>
      </w:r>
      <w:r>
        <w:rPr>
          <w:spacing w:val="20"/>
        </w:rPr>
        <w:t> </w:t>
      </w:r>
      <w:r>
        <w:rPr/>
        <w:t>MCCs</w:t>
      </w:r>
      <w:r>
        <w:rPr>
          <w:spacing w:val="20"/>
        </w:rPr>
        <w:t> </w:t>
      </w:r>
      <w:r>
        <w:rPr/>
        <w:t>of</w:t>
      </w:r>
      <w:r>
        <w:rPr>
          <w:spacing w:val="20"/>
        </w:rPr>
        <w:t> </w:t>
      </w:r>
      <w:r>
        <w:rPr/>
        <w:t>up</w:t>
      </w:r>
      <w:r>
        <w:rPr>
          <w:spacing w:val="20"/>
        </w:rPr>
        <w:t> </w:t>
      </w:r>
      <w:r>
        <w:rPr/>
        <w:t>to</w:t>
      </w:r>
      <w:r>
        <w:rPr>
          <w:spacing w:val="20"/>
        </w:rPr>
        <w:t> </w:t>
      </w:r>
      <w:r>
        <w:rPr/>
        <w:t>0.580</w:t>
      </w:r>
      <w:r>
        <w:rPr>
          <w:w w:val="110"/>
        </w:rPr>
        <w:t> </w:t>
      </w:r>
      <w:bookmarkStart w:name="_bookmark34" w:id="68"/>
      <w:bookmarkEnd w:id="68"/>
      <w:r>
        <w:rPr>
          <w:w w:val="110"/>
        </w:rPr>
        <w:t>in</w:t>
      </w:r>
      <w:r>
        <w:rPr>
          <w:w w:val="110"/>
        </w:rPr>
        <w:t> discriminating</w:t>
      </w:r>
      <w:r>
        <w:rPr>
          <w:w w:val="110"/>
        </w:rPr>
        <w:t> PROM</w:t>
      </w:r>
      <w:r>
        <w:rPr>
          <w:w w:val="110"/>
        </w:rPr>
        <w:t> from</w:t>
      </w:r>
      <w:r>
        <w:rPr>
          <w:w w:val="110"/>
        </w:rPr>
        <w:t> NPROM</w:t>
      </w:r>
      <w:r>
        <w:rPr>
          <w:w w:val="110"/>
        </w:rPr>
        <w:t> compounds.</w:t>
      </w:r>
      <w:r>
        <w:rPr>
          <w:w w:val="110"/>
        </w:rPr>
        <w:t> Use</w:t>
      </w:r>
      <w:r>
        <w:rPr>
          <w:w w:val="110"/>
        </w:rPr>
        <w:t> cases</w:t>
      </w:r>
      <w:r>
        <w:rPr>
          <w:w w:val="110"/>
        </w:rPr>
        <w:t> that</w:t>
      </w:r>
      <w:r>
        <w:rPr>
          <w:w w:val="110"/>
        </w:rPr>
        <w:t> re- quire</w:t>
      </w:r>
      <w:r>
        <w:rPr>
          <w:spacing w:val="-9"/>
          <w:w w:val="110"/>
        </w:rPr>
        <w:t> </w:t>
      </w:r>
      <w:r>
        <w:rPr>
          <w:w w:val="110"/>
        </w:rPr>
        <w:t>models</w:t>
      </w:r>
      <w:r>
        <w:rPr>
          <w:spacing w:val="-9"/>
          <w:w w:val="110"/>
        </w:rPr>
        <w:t> </w:t>
      </w:r>
      <w:r>
        <w:rPr>
          <w:w w:val="110"/>
        </w:rPr>
        <w:t>with</w:t>
      </w:r>
      <w:r>
        <w:rPr>
          <w:spacing w:val="-9"/>
          <w:w w:val="110"/>
        </w:rPr>
        <w:t> </w:t>
      </w:r>
      <w:r>
        <w:rPr>
          <w:w w:val="110"/>
        </w:rPr>
        <w:t>high</w:t>
      </w:r>
      <w:r>
        <w:rPr>
          <w:spacing w:val="-9"/>
          <w:w w:val="110"/>
        </w:rPr>
        <w:t> </w:t>
      </w:r>
      <w:r>
        <w:rPr>
          <w:w w:val="110"/>
        </w:rPr>
        <w:t>sensitivity</w:t>
      </w:r>
      <w:r>
        <w:rPr>
          <w:spacing w:val="-9"/>
          <w:w w:val="110"/>
        </w:rPr>
        <w:t> </w:t>
      </w:r>
      <w:r>
        <w:rPr>
          <w:w w:val="110"/>
        </w:rPr>
        <w:t>or</w:t>
      </w:r>
      <w:r>
        <w:rPr>
          <w:spacing w:val="-9"/>
          <w:w w:val="110"/>
        </w:rPr>
        <w:t> </w:t>
      </w:r>
      <w:r>
        <w:rPr>
          <w:w w:val="110"/>
        </w:rPr>
        <w:t>high</w:t>
      </w:r>
      <w:r>
        <w:rPr>
          <w:spacing w:val="-9"/>
          <w:w w:val="110"/>
        </w:rPr>
        <w:t> </w:t>
      </w:r>
      <w:r>
        <w:rPr>
          <w:w w:val="110"/>
        </w:rPr>
        <w:t>specificity</w:t>
      </w:r>
      <w:r>
        <w:rPr>
          <w:spacing w:val="-9"/>
          <w:w w:val="110"/>
        </w:rPr>
        <w:t> </w:t>
      </w:r>
      <w:r>
        <w:rPr>
          <w:w w:val="110"/>
        </w:rPr>
        <w:t>can</w:t>
      </w:r>
      <w:r>
        <w:rPr>
          <w:spacing w:val="-9"/>
          <w:w w:val="110"/>
        </w:rPr>
        <w:t> </w:t>
      </w:r>
      <w:r>
        <w:rPr>
          <w:w w:val="110"/>
        </w:rPr>
        <w:t>be</w:t>
      </w:r>
      <w:r>
        <w:rPr>
          <w:spacing w:val="-9"/>
          <w:w w:val="110"/>
        </w:rPr>
        <w:t> </w:t>
      </w:r>
      <w:r>
        <w:rPr>
          <w:w w:val="110"/>
        </w:rPr>
        <w:t>approached </w:t>
      </w:r>
      <w:bookmarkStart w:name="_bookmark35" w:id="69"/>
      <w:bookmarkEnd w:id="69"/>
      <w:r>
        <w:rPr>
          <w:w w:val="110"/>
        </w:rPr>
        <w:t>by</w:t>
      </w:r>
      <w:r>
        <w:rPr>
          <w:w w:val="110"/>
        </w:rPr>
        <w:t> adjusting the decision threshold applied in classification.</w:t>
      </w:r>
    </w:p>
    <w:p>
      <w:pPr>
        <w:pStyle w:val="BodyText"/>
        <w:spacing w:line="273" w:lineRule="auto"/>
        <w:ind w:right="39" w:firstLine="239"/>
        <w:jc w:val="both"/>
      </w:pPr>
      <w:r>
        <w:rPr>
          <w:w w:val="110"/>
        </w:rPr>
        <w:t>Tests</w:t>
      </w:r>
      <w:r>
        <w:rPr>
          <w:spacing w:val="-6"/>
          <w:w w:val="110"/>
        </w:rPr>
        <w:t> </w:t>
      </w:r>
      <w:r>
        <w:rPr>
          <w:w w:val="110"/>
        </w:rPr>
        <w:t>of</w:t>
      </w:r>
      <w:r>
        <w:rPr>
          <w:spacing w:val="-6"/>
          <w:w w:val="110"/>
        </w:rPr>
        <w:t> </w:t>
      </w:r>
      <w:r>
        <w:rPr>
          <w:w w:val="110"/>
        </w:rPr>
        <w:t>the</w:t>
      </w:r>
      <w:r>
        <w:rPr>
          <w:spacing w:val="-6"/>
          <w:w w:val="110"/>
        </w:rPr>
        <w:t> </w:t>
      </w:r>
      <w:r>
        <w:rPr>
          <w:w w:val="110"/>
        </w:rPr>
        <w:t>MLP</w:t>
      </w:r>
      <w:r>
        <w:rPr>
          <w:spacing w:val="-6"/>
          <w:w w:val="110"/>
        </w:rPr>
        <w:t> </w:t>
      </w:r>
      <w:r>
        <w:rPr>
          <w:w w:val="110"/>
        </w:rPr>
        <w:t>classifiers</w:t>
      </w:r>
      <w:r>
        <w:rPr>
          <w:spacing w:val="-6"/>
          <w:w w:val="110"/>
        </w:rPr>
        <w:t> </w:t>
      </w:r>
      <w:r>
        <w:rPr>
          <w:w w:val="110"/>
        </w:rPr>
        <w:t>on</w:t>
      </w:r>
      <w:r>
        <w:rPr>
          <w:spacing w:val="-6"/>
          <w:w w:val="110"/>
        </w:rPr>
        <w:t> </w:t>
      </w:r>
      <w:r>
        <w:rPr>
          <w:w w:val="110"/>
        </w:rPr>
        <w:t>DCM</w:t>
      </w:r>
      <w:r>
        <w:rPr>
          <w:spacing w:val="-6"/>
          <w:w w:val="110"/>
        </w:rPr>
        <w:t> </w:t>
      </w:r>
      <w:r>
        <w:rPr>
          <w:w w:val="110"/>
        </w:rPr>
        <w:t>compounds</w:t>
      </w:r>
      <w:r>
        <w:rPr>
          <w:spacing w:val="-6"/>
          <w:w w:val="110"/>
        </w:rPr>
        <w:t> </w:t>
      </w:r>
      <w:r>
        <w:rPr>
          <w:w w:val="110"/>
        </w:rPr>
        <w:t>and</w:t>
      </w:r>
      <w:r>
        <w:rPr>
          <w:spacing w:val="-6"/>
          <w:w w:val="110"/>
        </w:rPr>
        <w:t> </w:t>
      </w:r>
      <w:r>
        <w:rPr>
          <w:w w:val="110"/>
        </w:rPr>
        <w:t>sets</w:t>
      </w:r>
      <w:r>
        <w:rPr>
          <w:spacing w:val="-6"/>
          <w:w w:val="110"/>
        </w:rPr>
        <w:t> </w:t>
      </w:r>
      <w:r>
        <w:rPr>
          <w:w w:val="110"/>
        </w:rPr>
        <w:t>of</w:t>
      </w:r>
      <w:r>
        <w:rPr>
          <w:spacing w:val="-6"/>
          <w:w w:val="110"/>
        </w:rPr>
        <w:t> </w:t>
      </w:r>
      <w:r>
        <w:rPr>
          <w:w w:val="110"/>
        </w:rPr>
        <w:t>known </w:t>
      </w:r>
      <w:bookmarkStart w:name="_bookmark36" w:id="70"/>
      <w:bookmarkEnd w:id="70"/>
      <w:r>
        <w:rPr>
          <w:w w:val="110"/>
        </w:rPr>
        <w:t>bad</w:t>
      </w:r>
      <w:r>
        <w:rPr>
          <w:spacing w:val="-11"/>
          <w:w w:val="110"/>
        </w:rPr>
        <w:t> </w:t>
      </w:r>
      <w:r>
        <w:rPr>
          <w:w w:val="110"/>
        </w:rPr>
        <w:t>actors</w:t>
      </w:r>
      <w:r>
        <w:rPr>
          <w:spacing w:val="-11"/>
          <w:w w:val="110"/>
        </w:rPr>
        <w:t> </w:t>
      </w:r>
      <w:r>
        <w:rPr>
          <w:w w:val="110"/>
        </w:rPr>
        <w:t>corroborate</w:t>
      </w:r>
      <w:r>
        <w:rPr>
          <w:spacing w:val="-10"/>
          <w:w w:val="110"/>
        </w:rPr>
        <w:t> </w:t>
      </w:r>
      <w:r>
        <w:rPr>
          <w:w w:val="110"/>
        </w:rPr>
        <w:t>good</w:t>
      </w:r>
      <w:r>
        <w:rPr>
          <w:spacing w:val="-11"/>
          <w:w w:val="110"/>
        </w:rPr>
        <w:t> </w:t>
      </w:r>
      <w:r>
        <w:rPr>
          <w:w w:val="110"/>
        </w:rPr>
        <w:t>performance</w:t>
      </w:r>
      <w:r>
        <w:rPr>
          <w:spacing w:val="-10"/>
          <w:w w:val="110"/>
        </w:rPr>
        <w:t> </w:t>
      </w:r>
      <w:r>
        <w:rPr>
          <w:w w:val="110"/>
        </w:rPr>
        <w:t>of</w:t>
      </w:r>
      <w:r>
        <w:rPr>
          <w:spacing w:val="-11"/>
          <w:w w:val="110"/>
        </w:rPr>
        <w:t> </w:t>
      </w:r>
      <w:r>
        <w:rPr>
          <w:w w:val="110"/>
        </w:rPr>
        <w:t>the</w:t>
      </w:r>
      <w:r>
        <w:rPr>
          <w:spacing w:val="-11"/>
          <w:w w:val="110"/>
        </w:rPr>
        <w:t> </w:t>
      </w:r>
      <w:r>
        <w:rPr>
          <w:w w:val="110"/>
        </w:rPr>
        <w:t>models:</w:t>
      </w:r>
      <w:r>
        <w:rPr>
          <w:spacing w:val="-11"/>
          <w:w w:val="110"/>
        </w:rPr>
        <w:t> </w:t>
      </w:r>
      <w:r>
        <w:rPr>
          <w:w w:val="110"/>
        </w:rPr>
        <w:t>the</w:t>
      </w:r>
      <w:r>
        <w:rPr>
          <w:spacing w:val="-10"/>
          <w:w w:val="110"/>
        </w:rPr>
        <w:t> </w:t>
      </w:r>
      <w:r>
        <w:rPr>
          <w:w w:val="110"/>
        </w:rPr>
        <w:t>models</w:t>
      </w:r>
      <w:r>
        <w:rPr>
          <w:spacing w:val="-11"/>
          <w:w w:val="110"/>
        </w:rPr>
        <w:t> </w:t>
      </w:r>
      <w:r>
        <w:rPr>
          <w:w w:val="110"/>
        </w:rPr>
        <w:t>cor- rectly</w:t>
      </w:r>
      <w:r>
        <w:rPr>
          <w:w w:val="110"/>
        </w:rPr>
        <w:t> identified</w:t>
      </w:r>
      <w:r>
        <w:rPr>
          <w:w w:val="110"/>
        </w:rPr>
        <w:t> 94</w:t>
      </w:r>
      <w:r>
        <w:rPr>
          <w:w w:val="110"/>
        </w:rPr>
        <w:t> to</w:t>
      </w:r>
      <w:r>
        <w:rPr>
          <w:w w:val="110"/>
        </w:rPr>
        <w:t> 99%</w:t>
      </w:r>
      <w:r>
        <w:rPr>
          <w:w w:val="110"/>
        </w:rPr>
        <w:t> of</w:t>
      </w:r>
      <w:r>
        <w:rPr>
          <w:w w:val="110"/>
        </w:rPr>
        <w:t> all</w:t>
      </w:r>
      <w:r>
        <w:rPr>
          <w:w w:val="110"/>
        </w:rPr>
        <w:t> compounds</w:t>
      </w:r>
      <w:r>
        <w:rPr>
          <w:w w:val="110"/>
        </w:rPr>
        <w:t> of</w:t>
      </w:r>
      <w:r>
        <w:rPr>
          <w:w w:val="110"/>
        </w:rPr>
        <w:t> the</w:t>
      </w:r>
      <w:r>
        <w:rPr>
          <w:w w:val="110"/>
        </w:rPr>
        <w:t> DCM</w:t>
      </w:r>
      <w:r>
        <w:rPr>
          <w:w w:val="110"/>
        </w:rPr>
        <w:t> data</w:t>
      </w:r>
      <w:r>
        <w:rPr>
          <w:w w:val="110"/>
        </w:rPr>
        <w:t> set</w:t>
      </w:r>
      <w:r>
        <w:rPr>
          <w:w w:val="110"/>
        </w:rPr>
        <w:t> as </w:t>
      </w:r>
      <w:bookmarkStart w:name="_bookmark37" w:id="71"/>
      <w:bookmarkEnd w:id="71"/>
      <w:r>
        <w:rPr>
          <w:w w:val="110"/>
        </w:rPr>
        <w:t>non</w:t>
      </w:r>
      <w:r>
        <w:rPr>
          <w:w w:val="110"/>
        </w:rPr>
        <w:t>-promiscuous</w:t>
      </w:r>
      <w:r>
        <w:rPr>
          <w:w w:val="110"/>
        </w:rPr>
        <w:t> and</w:t>
      </w:r>
      <w:r>
        <w:rPr>
          <w:w w:val="110"/>
        </w:rPr>
        <w:t> flagged</w:t>
      </w:r>
      <w:r>
        <w:rPr>
          <w:w w:val="110"/>
        </w:rPr>
        <w:t> up</w:t>
      </w:r>
      <w:r>
        <w:rPr>
          <w:w w:val="110"/>
        </w:rPr>
        <w:t> to</w:t>
      </w:r>
      <w:r>
        <w:rPr>
          <w:w w:val="110"/>
        </w:rPr>
        <w:t> 40%</w:t>
      </w:r>
      <w:r>
        <w:rPr>
          <w:w w:val="110"/>
        </w:rPr>
        <w:t> of</w:t>
      </w:r>
      <w:r>
        <w:rPr>
          <w:w w:val="110"/>
        </w:rPr>
        <w:t> the</w:t>
      </w:r>
      <w:r>
        <w:rPr>
          <w:w w:val="110"/>
        </w:rPr>
        <w:t> known</w:t>
      </w:r>
      <w:r>
        <w:rPr>
          <w:w w:val="110"/>
        </w:rPr>
        <w:t> bad</w:t>
      </w:r>
      <w:r>
        <w:rPr>
          <w:w w:val="110"/>
        </w:rPr>
        <w:t> actors</w:t>
      </w:r>
      <w:r>
        <w:rPr>
          <w:w w:val="110"/>
        </w:rPr>
        <w:t> as </w:t>
      </w:r>
      <w:bookmarkStart w:name="_bookmark38" w:id="72"/>
      <w:bookmarkEnd w:id="72"/>
      <w:r>
        <w:rPr>
          <w:w w:val="110"/>
        </w:rPr>
        <w:t>frequent</w:t>
      </w:r>
      <w:r>
        <w:rPr>
          <w:w w:val="110"/>
        </w:rPr>
        <w:t> hitters (because bad actors are not necessarily frequent hitters this number is in line with the expectations for a good model).</w:t>
      </w:r>
    </w:p>
    <w:p>
      <w:pPr>
        <w:pStyle w:val="BodyText"/>
        <w:spacing w:line="273" w:lineRule="auto" w:before="97"/>
        <w:ind w:right="115" w:firstLine="239"/>
        <w:jc w:val="both"/>
      </w:pPr>
      <w:r>
        <w:rPr/>
        <w:br w:type="column"/>
      </w:r>
      <w:r>
        <w:rPr>
          <w:w w:val="110"/>
        </w:rPr>
        <w:t>We</w:t>
      </w:r>
      <w:r>
        <w:rPr>
          <w:w w:val="110"/>
        </w:rPr>
        <w:t> found</w:t>
      </w:r>
      <w:r>
        <w:rPr>
          <w:w w:val="110"/>
        </w:rPr>
        <w:t> that</w:t>
      </w:r>
      <w:r>
        <w:rPr>
          <w:w w:val="110"/>
        </w:rPr>
        <w:t> it</w:t>
      </w:r>
      <w:r>
        <w:rPr>
          <w:w w:val="110"/>
        </w:rPr>
        <w:t> is</w:t>
      </w:r>
      <w:r>
        <w:rPr>
          <w:w w:val="110"/>
        </w:rPr>
        <w:t> indeed</w:t>
      </w:r>
      <w:r>
        <w:rPr>
          <w:w w:val="110"/>
        </w:rPr>
        <w:t> important</w:t>
      </w:r>
      <w:r>
        <w:rPr>
          <w:w w:val="110"/>
        </w:rPr>
        <w:t> to</w:t>
      </w:r>
      <w:r>
        <w:rPr>
          <w:w w:val="110"/>
        </w:rPr>
        <w:t> use</w:t>
      </w:r>
      <w:r>
        <w:rPr>
          <w:w w:val="110"/>
        </w:rPr>
        <w:t> dedicated</w:t>
      </w:r>
      <w:r>
        <w:rPr>
          <w:w w:val="110"/>
        </w:rPr>
        <w:t> models</w:t>
      </w:r>
      <w:r>
        <w:rPr>
          <w:w w:val="110"/>
        </w:rPr>
        <w:t> for predicting</w:t>
      </w:r>
      <w:r>
        <w:rPr>
          <w:w w:val="110"/>
        </w:rPr>
        <w:t> the</w:t>
      </w:r>
      <w:r>
        <w:rPr>
          <w:w w:val="110"/>
        </w:rPr>
        <w:t> behavior</w:t>
      </w:r>
      <w:r>
        <w:rPr>
          <w:w w:val="110"/>
        </w:rPr>
        <w:t> of</w:t>
      </w:r>
      <w:r>
        <w:rPr>
          <w:w w:val="110"/>
        </w:rPr>
        <w:t> compounds</w:t>
      </w:r>
      <w:r>
        <w:rPr>
          <w:w w:val="110"/>
        </w:rPr>
        <w:t> in</w:t>
      </w:r>
      <w:r>
        <w:rPr>
          <w:w w:val="110"/>
        </w:rPr>
        <w:t> target-based</w:t>
      </w:r>
      <w:r>
        <w:rPr>
          <w:w w:val="110"/>
        </w:rPr>
        <w:t> and</w:t>
      </w:r>
      <w:r>
        <w:rPr>
          <w:w w:val="110"/>
        </w:rPr>
        <w:t> cell-based assays</w:t>
      </w:r>
      <w:r>
        <w:rPr>
          <w:spacing w:val="-10"/>
          <w:w w:val="110"/>
        </w:rPr>
        <w:t> </w:t>
      </w:r>
      <w:r>
        <w:rPr>
          <w:w w:val="110"/>
        </w:rPr>
        <w:t>as</w:t>
      </w:r>
      <w:r>
        <w:rPr>
          <w:spacing w:val="-10"/>
          <w:w w:val="110"/>
        </w:rPr>
        <w:t> </w:t>
      </w:r>
      <w:r>
        <w:rPr>
          <w:w w:val="110"/>
        </w:rPr>
        <w:t>assays</w:t>
      </w:r>
      <w:r>
        <w:rPr>
          <w:spacing w:val="-10"/>
          <w:w w:val="110"/>
        </w:rPr>
        <w:t> </w:t>
      </w:r>
      <w:r>
        <w:rPr>
          <w:w w:val="110"/>
        </w:rPr>
        <w:t>from</w:t>
      </w:r>
      <w:r>
        <w:rPr>
          <w:spacing w:val="-10"/>
          <w:w w:val="110"/>
        </w:rPr>
        <w:t> </w:t>
      </w:r>
      <w:r>
        <w:rPr>
          <w:w w:val="110"/>
        </w:rPr>
        <w:t>the</w:t>
      </w:r>
      <w:r>
        <w:rPr>
          <w:spacing w:val="-9"/>
          <w:w w:val="110"/>
        </w:rPr>
        <w:t> </w:t>
      </w:r>
      <w:r>
        <w:rPr>
          <w:w w:val="110"/>
        </w:rPr>
        <w:t>different</w:t>
      </w:r>
      <w:r>
        <w:rPr>
          <w:spacing w:val="-10"/>
          <w:w w:val="110"/>
        </w:rPr>
        <w:t> </w:t>
      </w:r>
      <w:r>
        <w:rPr>
          <w:w w:val="110"/>
        </w:rPr>
        <w:t>domains</w:t>
      </w:r>
      <w:r>
        <w:rPr>
          <w:spacing w:val="-10"/>
          <w:w w:val="110"/>
        </w:rPr>
        <w:t> </w:t>
      </w:r>
      <w:r>
        <w:rPr>
          <w:w w:val="110"/>
        </w:rPr>
        <w:t>can</w:t>
      </w:r>
      <w:r>
        <w:rPr>
          <w:spacing w:val="-10"/>
          <w:w w:val="110"/>
        </w:rPr>
        <w:t> </w:t>
      </w:r>
      <w:r>
        <w:rPr>
          <w:w w:val="110"/>
        </w:rPr>
        <w:t>behave</w:t>
      </w:r>
      <w:r>
        <w:rPr>
          <w:spacing w:val="-9"/>
          <w:w w:val="110"/>
        </w:rPr>
        <w:t> </w:t>
      </w:r>
      <w:r>
        <w:rPr>
          <w:w w:val="110"/>
        </w:rPr>
        <w:t>very</w:t>
      </w:r>
      <w:r>
        <w:rPr>
          <w:spacing w:val="-10"/>
          <w:w w:val="110"/>
        </w:rPr>
        <w:t> </w:t>
      </w:r>
      <w:r>
        <w:rPr>
          <w:w w:val="110"/>
        </w:rPr>
        <w:t>differently. At the same time it is clear that for the further development of this and similar</w:t>
      </w:r>
      <w:r>
        <w:rPr>
          <w:w w:val="110"/>
        </w:rPr>
        <w:t> computational</w:t>
      </w:r>
      <w:r>
        <w:rPr>
          <w:w w:val="110"/>
        </w:rPr>
        <w:t> methods</w:t>
      </w:r>
      <w:r>
        <w:rPr>
          <w:w w:val="110"/>
        </w:rPr>
        <w:t> it</w:t>
      </w:r>
      <w:r>
        <w:rPr>
          <w:w w:val="110"/>
        </w:rPr>
        <w:t> will</w:t>
      </w:r>
      <w:r>
        <w:rPr>
          <w:w w:val="110"/>
        </w:rPr>
        <w:t> be</w:t>
      </w:r>
      <w:r>
        <w:rPr>
          <w:w w:val="110"/>
        </w:rPr>
        <w:t> important</w:t>
      </w:r>
      <w:r>
        <w:rPr>
          <w:w w:val="110"/>
        </w:rPr>
        <w:t> to</w:t>
      </w:r>
      <w:r>
        <w:rPr>
          <w:w w:val="110"/>
        </w:rPr>
        <w:t> consider</w:t>
      </w:r>
      <w:r>
        <w:rPr>
          <w:w w:val="110"/>
        </w:rPr>
        <w:t> assay types</w:t>
      </w:r>
      <w:r>
        <w:rPr>
          <w:w w:val="110"/>
        </w:rPr>
        <w:t> and</w:t>
      </w:r>
      <w:r>
        <w:rPr>
          <w:w w:val="110"/>
        </w:rPr>
        <w:t> conditions,</w:t>
      </w:r>
      <w:r>
        <w:rPr>
          <w:w w:val="110"/>
        </w:rPr>
        <w:t> which</w:t>
      </w:r>
      <w:r>
        <w:rPr>
          <w:w w:val="110"/>
        </w:rPr>
        <w:t> poses</w:t>
      </w:r>
      <w:r>
        <w:rPr>
          <w:w w:val="110"/>
        </w:rPr>
        <w:t> fundamental</w:t>
      </w:r>
      <w:r>
        <w:rPr>
          <w:w w:val="110"/>
        </w:rPr>
        <w:t> challenges</w:t>
      </w:r>
      <w:r>
        <w:rPr>
          <w:w w:val="110"/>
        </w:rPr>
        <w:t> related</w:t>
      </w:r>
      <w:r>
        <w:rPr>
          <w:w w:val="110"/>
        </w:rPr>
        <w:t> to</w:t>
      </w:r>
      <w:r>
        <w:rPr>
          <w:spacing w:val="40"/>
          <w:w w:val="110"/>
        </w:rPr>
        <w:t> </w:t>
      </w:r>
      <w:r>
        <w:rPr>
          <w:w w:val="110"/>
        </w:rPr>
        <w:t>the scarcity and heterogeneity of the available data.</w:t>
      </w:r>
    </w:p>
    <w:p>
      <w:pPr>
        <w:pStyle w:val="BodyText"/>
        <w:spacing w:line="273" w:lineRule="auto"/>
        <w:ind w:right="117" w:firstLine="239"/>
        <w:jc w:val="both"/>
      </w:pPr>
      <w:r>
        <w:rPr>
          <w:w w:val="115"/>
        </w:rPr>
        <w:t>The</w:t>
      </w:r>
      <w:r>
        <w:rPr>
          <w:spacing w:val="-11"/>
          <w:w w:val="115"/>
        </w:rPr>
        <w:t> </w:t>
      </w:r>
      <w:r>
        <w:rPr>
          <w:w w:val="115"/>
        </w:rPr>
        <w:t>best</w:t>
      </w:r>
      <w:r>
        <w:rPr>
          <w:spacing w:val="-11"/>
          <w:w w:val="115"/>
        </w:rPr>
        <w:t> </w:t>
      </w:r>
      <w:r>
        <w:rPr>
          <w:w w:val="115"/>
        </w:rPr>
        <w:t>models</w:t>
      </w:r>
      <w:r>
        <w:rPr>
          <w:spacing w:val="-11"/>
          <w:w w:val="115"/>
        </w:rPr>
        <w:t> </w:t>
      </w:r>
      <w:r>
        <w:rPr>
          <w:w w:val="115"/>
        </w:rPr>
        <w:t>presented</w:t>
      </w:r>
      <w:r>
        <w:rPr>
          <w:spacing w:val="-11"/>
          <w:w w:val="115"/>
        </w:rPr>
        <w:t> </w:t>
      </w:r>
      <w:r>
        <w:rPr>
          <w:w w:val="115"/>
        </w:rPr>
        <w:t>in</w:t>
      </w:r>
      <w:r>
        <w:rPr>
          <w:spacing w:val="-11"/>
          <w:w w:val="115"/>
        </w:rPr>
        <w:t> </w:t>
      </w:r>
      <w:r>
        <w:rPr>
          <w:w w:val="115"/>
        </w:rPr>
        <w:t>this</w:t>
      </w:r>
      <w:r>
        <w:rPr>
          <w:spacing w:val="-11"/>
          <w:w w:val="115"/>
        </w:rPr>
        <w:t> </w:t>
      </w:r>
      <w:r>
        <w:rPr>
          <w:w w:val="115"/>
        </w:rPr>
        <w:t>work</w:t>
      </w:r>
      <w:r>
        <w:rPr>
          <w:spacing w:val="-11"/>
          <w:w w:val="115"/>
        </w:rPr>
        <w:t> </w:t>
      </w:r>
      <w:r>
        <w:rPr>
          <w:w w:val="115"/>
        </w:rPr>
        <w:t>are</w:t>
      </w:r>
      <w:r>
        <w:rPr>
          <w:spacing w:val="-11"/>
          <w:w w:val="115"/>
        </w:rPr>
        <w:t> </w:t>
      </w:r>
      <w:r>
        <w:rPr>
          <w:w w:val="115"/>
        </w:rPr>
        <w:t>available</w:t>
      </w:r>
      <w:r>
        <w:rPr>
          <w:spacing w:val="-11"/>
          <w:w w:val="115"/>
        </w:rPr>
        <w:t> </w:t>
      </w:r>
      <w:r>
        <w:rPr>
          <w:w w:val="115"/>
        </w:rPr>
        <w:t>via</w:t>
      </w:r>
      <w:r>
        <w:rPr>
          <w:spacing w:val="-11"/>
          <w:w w:val="115"/>
        </w:rPr>
        <w:t> </w:t>
      </w:r>
      <w:r>
        <w:rPr>
          <w:w w:val="115"/>
        </w:rPr>
        <w:t>a</w:t>
      </w:r>
      <w:r>
        <w:rPr>
          <w:spacing w:val="-11"/>
          <w:w w:val="115"/>
        </w:rPr>
        <w:t> </w:t>
      </w:r>
      <w:r>
        <w:rPr>
          <w:w w:val="115"/>
        </w:rPr>
        <w:t>refined, free</w:t>
      </w:r>
      <w:r>
        <w:rPr>
          <w:w w:val="115"/>
        </w:rPr>
        <w:t> web</w:t>
      </w:r>
      <w:r>
        <w:rPr>
          <w:w w:val="115"/>
        </w:rPr>
        <w:t> service</w:t>
      </w:r>
      <w:r>
        <w:rPr>
          <w:w w:val="115"/>
        </w:rPr>
        <w:t> at</w:t>
      </w:r>
      <w:r>
        <w:rPr>
          <w:w w:val="115"/>
        </w:rPr>
        <w:t> https://nerdd.univie.ac.at/hitdexter3/. This</w:t>
      </w:r>
      <w:r>
        <w:rPr>
          <w:w w:val="115"/>
        </w:rPr>
        <w:t> web </w:t>
      </w:r>
      <w:r>
        <w:rPr>
          <w:w w:val="110"/>
        </w:rPr>
        <w:t>service</w:t>
      </w:r>
      <w:r>
        <w:rPr>
          <w:w w:val="110"/>
        </w:rPr>
        <w:t> offers many additional features, encrypted communication via </w:t>
      </w:r>
      <w:r>
        <w:rPr>
          <w:w w:val="115"/>
        </w:rPr>
        <w:t>HTTPS</w:t>
      </w:r>
      <w:r>
        <w:rPr>
          <w:spacing w:val="-9"/>
          <w:w w:val="115"/>
        </w:rPr>
        <w:t> </w:t>
      </w:r>
      <w:r>
        <w:rPr>
          <w:w w:val="115"/>
        </w:rPr>
        <w:t>and</w:t>
      </w:r>
      <w:r>
        <w:rPr>
          <w:spacing w:val="-9"/>
          <w:w w:val="115"/>
        </w:rPr>
        <w:t> </w:t>
      </w:r>
      <w:r>
        <w:rPr>
          <w:w w:val="115"/>
        </w:rPr>
        <w:t>the</w:t>
      </w:r>
      <w:r>
        <w:rPr>
          <w:spacing w:val="-9"/>
          <w:w w:val="115"/>
        </w:rPr>
        <w:t> </w:t>
      </w:r>
      <w:r>
        <w:rPr>
          <w:w w:val="115"/>
        </w:rPr>
        <w:t>possibility</w:t>
      </w:r>
      <w:r>
        <w:rPr>
          <w:spacing w:val="-9"/>
          <w:w w:val="115"/>
        </w:rPr>
        <w:t> </w:t>
      </w:r>
      <w:r>
        <w:rPr>
          <w:w w:val="115"/>
        </w:rPr>
        <w:t>for</w:t>
      </w:r>
      <w:r>
        <w:rPr>
          <w:spacing w:val="-9"/>
          <w:w w:val="115"/>
        </w:rPr>
        <w:t> </w:t>
      </w:r>
      <w:r>
        <w:rPr>
          <w:w w:val="115"/>
        </w:rPr>
        <w:t>users</w:t>
      </w:r>
      <w:r>
        <w:rPr>
          <w:spacing w:val="-9"/>
          <w:w w:val="115"/>
        </w:rPr>
        <w:t> </w:t>
      </w:r>
      <w:r>
        <w:rPr>
          <w:w w:val="115"/>
        </w:rPr>
        <w:t>to</w:t>
      </w:r>
      <w:r>
        <w:rPr>
          <w:spacing w:val="-9"/>
          <w:w w:val="115"/>
        </w:rPr>
        <w:t> </w:t>
      </w:r>
      <w:r>
        <w:rPr>
          <w:w w:val="115"/>
        </w:rPr>
        <w:t>immediately</w:t>
      </w:r>
      <w:r>
        <w:rPr>
          <w:spacing w:val="-10"/>
          <w:w w:val="115"/>
        </w:rPr>
        <w:t> </w:t>
      </w:r>
      <w:r>
        <w:rPr>
          <w:w w:val="115"/>
        </w:rPr>
        <w:t>and</w:t>
      </w:r>
      <w:r>
        <w:rPr>
          <w:spacing w:val="-9"/>
          <w:w w:val="115"/>
        </w:rPr>
        <w:t> </w:t>
      </w:r>
      <w:r>
        <w:rPr>
          <w:w w:val="115"/>
        </w:rPr>
        <w:t>permanently delete their data from the web server.</w:t>
      </w:r>
    </w:p>
    <w:p>
      <w:pPr>
        <w:pStyle w:val="BodyText"/>
        <w:spacing w:line="273" w:lineRule="auto"/>
        <w:ind w:right="116" w:firstLine="239"/>
        <w:jc w:val="both"/>
      </w:pPr>
      <w:r>
        <w:rPr>
          <w:w w:val="110"/>
        </w:rPr>
        <w:t>We</w:t>
      </w:r>
      <w:r>
        <w:rPr>
          <w:spacing w:val="-7"/>
          <w:w w:val="110"/>
        </w:rPr>
        <w:t> </w:t>
      </w:r>
      <w:r>
        <w:rPr>
          <w:w w:val="110"/>
        </w:rPr>
        <w:t>hope</w:t>
      </w:r>
      <w:r>
        <w:rPr>
          <w:spacing w:val="-7"/>
          <w:w w:val="110"/>
        </w:rPr>
        <w:t> </w:t>
      </w:r>
      <w:r>
        <w:rPr>
          <w:w w:val="110"/>
        </w:rPr>
        <w:t>that</w:t>
      </w:r>
      <w:r>
        <w:rPr>
          <w:spacing w:val="-7"/>
          <w:w w:val="110"/>
        </w:rPr>
        <w:t> </w:t>
      </w:r>
      <w:r>
        <w:rPr>
          <w:w w:val="110"/>
        </w:rPr>
        <w:t>the</w:t>
      </w:r>
      <w:r>
        <w:rPr>
          <w:spacing w:val="-7"/>
          <w:w w:val="110"/>
        </w:rPr>
        <w:t> </w:t>
      </w:r>
      <w:r>
        <w:rPr>
          <w:w w:val="110"/>
        </w:rPr>
        <w:t>new</w:t>
      </w:r>
      <w:r>
        <w:rPr>
          <w:spacing w:val="-7"/>
          <w:w w:val="110"/>
        </w:rPr>
        <w:t> </w:t>
      </w:r>
      <w:r>
        <w:rPr>
          <w:w w:val="110"/>
        </w:rPr>
        <w:t>Hit</w:t>
      </w:r>
      <w:r>
        <w:rPr>
          <w:spacing w:val="-7"/>
          <w:w w:val="110"/>
        </w:rPr>
        <w:t> </w:t>
      </w:r>
      <w:r>
        <w:rPr>
          <w:w w:val="110"/>
        </w:rPr>
        <w:t>Dexter</w:t>
      </w:r>
      <w:r>
        <w:rPr>
          <w:spacing w:val="-6"/>
          <w:w w:val="110"/>
        </w:rPr>
        <w:t> </w:t>
      </w:r>
      <w:r>
        <w:rPr>
          <w:w w:val="110"/>
        </w:rPr>
        <w:t>models,</w:t>
      </w:r>
      <w:r>
        <w:rPr>
          <w:spacing w:val="-7"/>
          <w:w w:val="110"/>
        </w:rPr>
        <w:t> </w:t>
      </w:r>
      <w:r>
        <w:rPr>
          <w:w w:val="110"/>
        </w:rPr>
        <w:t>in</w:t>
      </w:r>
      <w:r>
        <w:rPr>
          <w:spacing w:val="-7"/>
          <w:w w:val="110"/>
        </w:rPr>
        <w:t> </w:t>
      </w:r>
      <w:r>
        <w:rPr>
          <w:w w:val="110"/>
        </w:rPr>
        <w:t>particular</w:t>
      </w:r>
      <w:r>
        <w:rPr>
          <w:spacing w:val="-7"/>
          <w:w w:val="110"/>
        </w:rPr>
        <w:t> </w:t>
      </w:r>
      <w:r>
        <w:rPr>
          <w:w w:val="110"/>
        </w:rPr>
        <w:t>the</w:t>
      </w:r>
      <w:r>
        <w:rPr>
          <w:spacing w:val="-6"/>
          <w:w w:val="110"/>
        </w:rPr>
        <w:t> </w:t>
      </w:r>
      <w:r>
        <w:rPr>
          <w:w w:val="110"/>
        </w:rPr>
        <w:t>new</w:t>
      </w:r>
      <w:r>
        <w:rPr>
          <w:spacing w:val="-7"/>
          <w:w w:val="110"/>
        </w:rPr>
        <w:t> </w:t>
      </w:r>
      <w:r>
        <w:rPr>
          <w:w w:val="110"/>
        </w:rPr>
        <w:t>mod- els</w:t>
      </w:r>
      <w:r>
        <w:rPr>
          <w:spacing w:val="-1"/>
          <w:w w:val="110"/>
        </w:rPr>
        <w:t> </w:t>
      </w:r>
      <w:r>
        <w:rPr>
          <w:w w:val="110"/>
        </w:rPr>
        <w:t>for</w:t>
      </w:r>
      <w:r>
        <w:rPr>
          <w:spacing w:val="-1"/>
          <w:w w:val="110"/>
        </w:rPr>
        <w:t> </w:t>
      </w:r>
      <w:r>
        <w:rPr>
          <w:w w:val="110"/>
        </w:rPr>
        <w:t>cell-based</w:t>
      </w:r>
      <w:r>
        <w:rPr>
          <w:spacing w:val="-1"/>
          <w:w w:val="110"/>
        </w:rPr>
        <w:t> </w:t>
      </w:r>
      <w:r>
        <w:rPr>
          <w:w w:val="110"/>
        </w:rPr>
        <w:t>assays,</w:t>
      </w:r>
      <w:r>
        <w:rPr>
          <w:spacing w:val="-1"/>
          <w:w w:val="110"/>
        </w:rPr>
        <w:t> </w:t>
      </w:r>
      <w:r>
        <w:rPr>
          <w:w w:val="110"/>
        </w:rPr>
        <w:t>will</w:t>
      </w:r>
      <w:r>
        <w:rPr>
          <w:spacing w:val="-1"/>
          <w:w w:val="110"/>
        </w:rPr>
        <w:t> </w:t>
      </w:r>
      <w:r>
        <w:rPr>
          <w:w w:val="110"/>
        </w:rPr>
        <w:t>be</w:t>
      </w:r>
      <w:r>
        <w:rPr>
          <w:spacing w:val="-1"/>
          <w:w w:val="110"/>
        </w:rPr>
        <w:t> </w:t>
      </w:r>
      <w:r>
        <w:rPr>
          <w:w w:val="110"/>
        </w:rPr>
        <w:t>of</w:t>
      </w:r>
      <w:r>
        <w:rPr>
          <w:spacing w:val="-1"/>
          <w:w w:val="110"/>
        </w:rPr>
        <w:t> </w:t>
      </w:r>
      <w:r>
        <w:rPr>
          <w:w w:val="110"/>
        </w:rPr>
        <w:t>high</w:t>
      </w:r>
      <w:r>
        <w:rPr>
          <w:spacing w:val="-1"/>
          <w:w w:val="110"/>
        </w:rPr>
        <w:t> </w:t>
      </w:r>
      <w:r>
        <w:rPr>
          <w:w w:val="110"/>
        </w:rPr>
        <w:t>value</w:t>
      </w:r>
      <w:r>
        <w:rPr>
          <w:spacing w:val="-1"/>
          <w:w w:val="110"/>
        </w:rPr>
        <w:t> </w:t>
      </w:r>
      <w:r>
        <w:rPr>
          <w:w w:val="110"/>
        </w:rPr>
        <w:t>to</w:t>
      </w:r>
      <w:r>
        <w:rPr>
          <w:spacing w:val="-1"/>
          <w:w w:val="110"/>
        </w:rPr>
        <w:t> </w:t>
      </w:r>
      <w:r>
        <w:rPr>
          <w:w w:val="110"/>
        </w:rPr>
        <w:t>the</w:t>
      </w:r>
      <w:r>
        <w:rPr>
          <w:spacing w:val="-1"/>
          <w:w w:val="110"/>
        </w:rPr>
        <w:t> </w:t>
      </w:r>
      <w:r>
        <w:rPr>
          <w:w w:val="110"/>
        </w:rPr>
        <w:t>scientific</w:t>
      </w:r>
      <w:r>
        <w:rPr>
          <w:spacing w:val="-1"/>
          <w:w w:val="110"/>
        </w:rPr>
        <w:t> </w:t>
      </w:r>
      <w:r>
        <w:rPr>
          <w:w w:val="110"/>
        </w:rPr>
        <w:t>commu- nity</w:t>
      </w:r>
      <w:r>
        <w:rPr>
          <w:spacing w:val="-2"/>
          <w:w w:val="110"/>
        </w:rPr>
        <w:t> </w:t>
      </w:r>
      <w:r>
        <w:rPr>
          <w:w w:val="110"/>
        </w:rPr>
        <w:t>to</w:t>
      </w:r>
      <w:r>
        <w:rPr>
          <w:spacing w:val="-2"/>
          <w:w w:val="110"/>
        </w:rPr>
        <w:t> </w:t>
      </w:r>
      <w:r>
        <w:rPr>
          <w:w w:val="110"/>
        </w:rPr>
        <w:t>tackle</w:t>
      </w:r>
      <w:r>
        <w:rPr>
          <w:spacing w:val="-2"/>
          <w:w w:val="110"/>
        </w:rPr>
        <w:t> </w:t>
      </w:r>
      <w:r>
        <w:rPr>
          <w:w w:val="110"/>
        </w:rPr>
        <w:t>the</w:t>
      </w:r>
      <w:r>
        <w:rPr>
          <w:spacing w:val="-2"/>
          <w:w w:val="110"/>
        </w:rPr>
        <w:t> </w:t>
      </w:r>
      <w:r>
        <w:rPr>
          <w:w w:val="110"/>
        </w:rPr>
        <w:t>challenge</w:t>
      </w:r>
      <w:r>
        <w:rPr>
          <w:spacing w:val="-1"/>
          <w:w w:val="110"/>
        </w:rPr>
        <w:t> </w:t>
      </w:r>
      <w:r>
        <w:rPr>
          <w:w w:val="110"/>
        </w:rPr>
        <w:t>of</w:t>
      </w:r>
      <w:r>
        <w:rPr>
          <w:spacing w:val="-2"/>
          <w:w w:val="110"/>
        </w:rPr>
        <w:t> </w:t>
      </w:r>
      <w:r>
        <w:rPr>
          <w:w w:val="110"/>
        </w:rPr>
        <w:t>hit</w:t>
      </w:r>
      <w:r>
        <w:rPr>
          <w:spacing w:val="-2"/>
          <w:w w:val="110"/>
        </w:rPr>
        <w:t> </w:t>
      </w:r>
      <w:r>
        <w:rPr>
          <w:w w:val="110"/>
        </w:rPr>
        <w:t>prioritization</w:t>
      </w:r>
      <w:r>
        <w:rPr>
          <w:spacing w:val="-2"/>
          <w:w w:val="110"/>
        </w:rPr>
        <w:t> </w:t>
      </w:r>
      <w:r>
        <w:rPr>
          <w:w w:val="110"/>
        </w:rPr>
        <w:t>and</w:t>
      </w:r>
      <w:r>
        <w:rPr>
          <w:spacing w:val="-2"/>
          <w:w w:val="110"/>
        </w:rPr>
        <w:t> </w:t>
      </w:r>
      <w:r>
        <w:rPr>
          <w:w w:val="110"/>
        </w:rPr>
        <w:t>the</w:t>
      </w:r>
      <w:r>
        <w:rPr>
          <w:spacing w:val="-2"/>
          <w:w w:val="110"/>
        </w:rPr>
        <w:t> </w:t>
      </w:r>
      <w:r>
        <w:rPr>
          <w:w w:val="110"/>
        </w:rPr>
        <w:t>identification</w:t>
      </w:r>
      <w:r>
        <w:rPr>
          <w:spacing w:val="-2"/>
          <w:w w:val="110"/>
        </w:rPr>
        <w:t> </w:t>
      </w:r>
      <w:r>
        <w:rPr>
          <w:w w:val="110"/>
        </w:rPr>
        <w:t>of problematic compounds in biological screens.</w:t>
      </w:r>
    </w:p>
    <w:p>
      <w:pPr>
        <w:pStyle w:val="Heading1"/>
        <w:spacing w:before="178"/>
      </w:pPr>
      <w:r>
        <w:rPr>
          <w:spacing w:val="-2"/>
          <w:w w:val="110"/>
        </w:rPr>
        <w:t>Funding</w:t>
      </w:r>
    </w:p>
    <w:p>
      <w:pPr>
        <w:pStyle w:val="BodyText"/>
        <w:spacing w:before="50"/>
        <w:ind w:left="0"/>
        <w:rPr>
          <w:rFonts w:ascii="Times New Roman"/>
          <w:b/>
        </w:rPr>
      </w:pPr>
    </w:p>
    <w:p>
      <w:pPr>
        <w:pStyle w:val="BodyText"/>
        <w:spacing w:line="273" w:lineRule="auto"/>
        <w:ind w:firstLine="239"/>
      </w:pPr>
      <w:r>
        <w:rPr>
          <w:w w:val="105"/>
        </w:rPr>
        <w:t>C.S.</w:t>
      </w:r>
      <w:r>
        <w:rPr>
          <w:spacing w:val="40"/>
          <w:w w:val="105"/>
        </w:rPr>
        <w:t> </w:t>
      </w:r>
      <w:r>
        <w:rPr>
          <w:w w:val="105"/>
        </w:rPr>
        <w:t>and</w:t>
      </w:r>
      <w:r>
        <w:rPr>
          <w:spacing w:val="40"/>
          <w:w w:val="105"/>
        </w:rPr>
        <w:t> </w:t>
      </w:r>
      <w:r>
        <w:rPr>
          <w:w w:val="105"/>
        </w:rPr>
        <w:t>J.K.</w:t>
      </w:r>
      <w:r>
        <w:rPr>
          <w:spacing w:val="40"/>
          <w:w w:val="105"/>
        </w:rPr>
        <w:t> </w:t>
      </w:r>
      <w:r>
        <w:rPr>
          <w:w w:val="105"/>
        </w:rPr>
        <w:t>are</w:t>
      </w:r>
      <w:r>
        <w:rPr>
          <w:spacing w:val="40"/>
          <w:w w:val="105"/>
        </w:rPr>
        <w:t> </w:t>
      </w:r>
      <w:r>
        <w:rPr>
          <w:w w:val="105"/>
        </w:rPr>
        <w:t>supported</w:t>
      </w:r>
      <w:r>
        <w:rPr>
          <w:spacing w:val="40"/>
          <w:w w:val="105"/>
        </w:rPr>
        <w:t> </w:t>
      </w:r>
      <w:r>
        <w:rPr>
          <w:w w:val="105"/>
        </w:rPr>
        <w:t>by</w:t>
      </w:r>
      <w:r>
        <w:rPr>
          <w:spacing w:val="40"/>
          <w:w w:val="105"/>
        </w:rPr>
        <w:t> </w:t>
      </w:r>
      <w:r>
        <w:rPr>
          <w:w w:val="105"/>
        </w:rPr>
        <w:t>the</w:t>
      </w:r>
      <w:r>
        <w:rPr>
          <w:spacing w:val="40"/>
          <w:w w:val="105"/>
        </w:rPr>
        <w:t> </w:t>
      </w:r>
      <w:r>
        <w:rPr>
          <w:w w:val="105"/>
        </w:rPr>
        <w:t>Deutsche</w:t>
      </w:r>
      <w:r>
        <w:rPr>
          <w:spacing w:val="40"/>
          <w:w w:val="105"/>
        </w:rPr>
        <w:t> </w:t>
      </w:r>
      <w:r>
        <w:rPr>
          <w:w w:val="105"/>
        </w:rPr>
        <w:t>Forschungsgemein- schaft</w:t>
      </w:r>
      <w:r>
        <w:rPr>
          <w:spacing w:val="13"/>
          <w:w w:val="105"/>
        </w:rPr>
        <w:t> </w:t>
      </w:r>
      <w:r>
        <w:rPr>
          <w:w w:val="105"/>
        </w:rPr>
        <w:t>(DFG,</w:t>
      </w:r>
      <w:r>
        <w:rPr>
          <w:spacing w:val="14"/>
          <w:w w:val="105"/>
        </w:rPr>
        <w:t> </w:t>
      </w:r>
      <w:r>
        <w:rPr>
          <w:w w:val="105"/>
        </w:rPr>
        <w:t>German</w:t>
      </w:r>
      <w:r>
        <w:rPr>
          <w:spacing w:val="13"/>
          <w:w w:val="105"/>
        </w:rPr>
        <w:t> </w:t>
      </w:r>
      <w:r>
        <w:rPr>
          <w:w w:val="105"/>
        </w:rPr>
        <w:t>Research</w:t>
      </w:r>
      <w:r>
        <w:rPr>
          <w:spacing w:val="14"/>
          <w:w w:val="105"/>
        </w:rPr>
        <w:t> </w:t>
      </w:r>
      <w:r>
        <w:rPr>
          <w:w w:val="105"/>
        </w:rPr>
        <w:t>Foundation)</w:t>
      </w:r>
      <w:r>
        <w:rPr>
          <w:spacing w:val="13"/>
          <w:w w:val="105"/>
        </w:rPr>
        <w:t> </w:t>
      </w:r>
      <w:r>
        <w:rPr>
          <w:w w:val="105"/>
        </w:rPr>
        <w:t>project</w:t>
      </w:r>
      <w:r>
        <w:rPr>
          <w:spacing w:val="14"/>
          <w:w w:val="105"/>
        </w:rPr>
        <w:t> </w:t>
      </w:r>
      <w:r>
        <w:rPr>
          <w:w w:val="105"/>
        </w:rPr>
        <w:t>number</w:t>
      </w:r>
      <w:r>
        <w:rPr>
          <w:spacing w:val="14"/>
          <w:w w:val="105"/>
        </w:rPr>
        <w:t> </w:t>
      </w:r>
      <w:r>
        <w:rPr>
          <w:w w:val="105"/>
        </w:rPr>
        <w:t>KI</w:t>
      </w:r>
      <w:r>
        <w:rPr>
          <w:spacing w:val="13"/>
          <w:w w:val="105"/>
        </w:rPr>
        <w:t> </w:t>
      </w:r>
      <w:r>
        <w:rPr>
          <w:spacing w:val="-2"/>
          <w:w w:val="105"/>
        </w:rPr>
        <w:t>2085/1-</w:t>
      </w:r>
    </w:p>
    <w:p>
      <w:pPr>
        <w:pStyle w:val="BodyText"/>
        <w:spacing w:line="273" w:lineRule="auto"/>
      </w:pPr>
      <w:r>
        <w:rPr>
          <w:w w:val="105"/>
        </w:rPr>
        <w:t>1.</w:t>
      </w:r>
      <w:r>
        <w:rPr>
          <w:spacing w:val="77"/>
          <w:w w:val="105"/>
        </w:rPr>
        <w:t> </w:t>
      </w:r>
      <w:r>
        <w:rPr>
          <w:w w:val="105"/>
        </w:rPr>
        <w:t>N.M.</w:t>
      </w:r>
      <w:r>
        <w:rPr>
          <w:spacing w:val="76"/>
          <w:w w:val="105"/>
        </w:rPr>
        <w:t> </w:t>
      </w:r>
      <w:r>
        <w:rPr>
          <w:w w:val="105"/>
        </w:rPr>
        <w:t>and</w:t>
      </w:r>
      <w:r>
        <w:rPr>
          <w:spacing w:val="76"/>
          <w:w w:val="105"/>
        </w:rPr>
        <w:t> </w:t>
      </w:r>
      <w:r>
        <w:rPr>
          <w:w w:val="105"/>
        </w:rPr>
        <w:t>J.K.</w:t>
      </w:r>
      <w:r>
        <w:rPr>
          <w:spacing w:val="76"/>
          <w:w w:val="105"/>
        </w:rPr>
        <w:t> </w:t>
      </w:r>
      <w:r>
        <w:rPr>
          <w:w w:val="105"/>
        </w:rPr>
        <w:t>are</w:t>
      </w:r>
      <w:r>
        <w:rPr>
          <w:spacing w:val="76"/>
          <w:w w:val="105"/>
        </w:rPr>
        <w:t> </w:t>
      </w:r>
      <w:r>
        <w:rPr>
          <w:w w:val="105"/>
        </w:rPr>
        <w:t>supported</w:t>
      </w:r>
      <w:r>
        <w:rPr>
          <w:spacing w:val="76"/>
          <w:w w:val="105"/>
        </w:rPr>
        <w:t> </w:t>
      </w:r>
      <w:r>
        <w:rPr>
          <w:w w:val="105"/>
        </w:rPr>
        <w:t>by</w:t>
      </w:r>
      <w:r>
        <w:rPr>
          <w:spacing w:val="76"/>
          <w:w w:val="105"/>
        </w:rPr>
        <w:t> </w:t>
      </w:r>
      <w:r>
        <w:rPr>
          <w:w w:val="105"/>
        </w:rPr>
        <w:t>the</w:t>
      </w:r>
      <w:r>
        <w:rPr>
          <w:spacing w:val="77"/>
          <w:w w:val="105"/>
        </w:rPr>
        <w:t> </w:t>
      </w:r>
      <w:r>
        <w:rPr>
          <w:w w:val="105"/>
        </w:rPr>
        <w:t>Trond</w:t>
      </w:r>
      <w:r>
        <w:rPr>
          <w:spacing w:val="76"/>
          <w:w w:val="105"/>
        </w:rPr>
        <w:t> </w:t>
      </w:r>
      <w:r>
        <w:rPr>
          <w:w w:val="105"/>
        </w:rPr>
        <w:t>Mohn</w:t>
      </w:r>
      <w:r>
        <w:rPr>
          <w:spacing w:val="76"/>
          <w:w w:val="105"/>
        </w:rPr>
        <w:t> </w:t>
      </w:r>
      <w:r>
        <w:rPr>
          <w:w w:val="105"/>
        </w:rPr>
        <w:t>Foundation </w:t>
      </w:r>
      <w:r>
        <w:rPr>
          <w:spacing w:val="-2"/>
          <w:w w:val="105"/>
        </w:rPr>
        <w:t>(BFS2017TMT01).</w:t>
      </w:r>
    </w:p>
    <w:p>
      <w:pPr>
        <w:pStyle w:val="BodyText"/>
        <w:spacing w:before="1"/>
        <w:ind w:left="0"/>
      </w:pPr>
    </w:p>
    <w:p>
      <w:pPr>
        <w:pStyle w:val="Heading1"/>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ind w:left="0"/>
        <w:rPr>
          <w:rFonts w:ascii="Times New Roman"/>
          <w:b/>
        </w:rPr>
      </w:pPr>
    </w:p>
    <w:p>
      <w:pPr>
        <w:pStyle w:val="BodyText"/>
        <w:spacing w:line="273" w:lineRule="auto"/>
        <w:ind w:right="11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5"/>
          <w:w w:val="110"/>
        </w:rPr>
        <w:t> </w:t>
      </w:r>
      <w:r>
        <w:rPr>
          <w:w w:val="110"/>
        </w:rPr>
        <w:t>or</w:t>
      </w:r>
      <w:r>
        <w:rPr>
          <w:spacing w:val="-5"/>
          <w:w w:val="110"/>
        </w:rPr>
        <w:t> </w:t>
      </w:r>
      <w:r>
        <w:rPr>
          <w:w w:val="110"/>
        </w:rPr>
        <w:t>personal</w:t>
      </w:r>
      <w:r>
        <w:rPr>
          <w:spacing w:val="-5"/>
          <w:w w:val="110"/>
        </w:rPr>
        <w:t> </w:t>
      </w:r>
      <w:r>
        <w:rPr>
          <w:w w:val="110"/>
        </w:rPr>
        <w:t>relationships</w:t>
      </w:r>
      <w:r>
        <w:rPr>
          <w:spacing w:val="-5"/>
          <w:w w:val="110"/>
        </w:rPr>
        <w:t> </w:t>
      </w:r>
      <w:r>
        <w:rPr>
          <w:w w:val="110"/>
        </w:rPr>
        <w:t>that</w:t>
      </w:r>
      <w:r>
        <w:rPr>
          <w:spacing w:val="-5"/>
          <w:w w:val="110"/>
        </w:rPr>
        <w:t> </w:t>
      </w:r>
      <w:r>
        <w:rPr>
          <w:w w:val="110"/>
        </w:rPr>
        <w:t>could</w:t>
      </w:r>
      <w:r>
        <w:rPr>
          <w:spacing w:val="-5"/>
          <w:w w:val="110"/>
        </w:rPr>
        <w:t> </w:t>
      </w:r>
      <w:r>
        <w:rPr>
          <w:w w:val="110"/>
        </w:rPr>
        <w:t>have</w:t>
      </w:r>
      <w:r>
        <w:rPr>
          <w:spacing w:val="-5"/>
          <w:w w:val="110"/>
        </w:rPr>
        <w:t> </w:t>
      </w:r>
      <w:r>
        <w:rPr>
          <w:w w:val="110"/>
        </w:rPr>
        <w:t>appeared</w:t>
      </w:r>
      <w:r>
        <w:rPr>
          <w:spacing w:val="-5"/>
          <w:w w:val="110"/>
        </w:rPr>
        <w:t> </w:t>
      </w:r>
      <w:r>
        <w:rPr>
          <w:w w:val="110"/>
        </w:rPr>
        <w:t>to</w:t>
      </w:r>
      <w:r>
        <w:rPr>
          <w:spacing w:val="-5"/>
          <w:w w:val="110"/>
        </w:rPr>
        <w:t> </w:t>
      </w:r>
      <w:r>
        <w:rPr>
          <w:w w:val="110"/>
        </w:rPr>
        <w:t>influence the work reported in this paper.</w:t>
      </w:r>
    </w:p>
    <w:p>
      <w:pPr>
        <w:pStyle w:val="BodyText"/>
        <w:spacing w:before="1"/>
        <w:ind w:left="0"/>
      </w:pPr>
    </w:p>
    <w:p>
      <w:pPr>
        <w:pStyle w:val="Heading1"/>
        <w:spacing w:before="1"/>
      </w:pPr>
      <w:r>
        <w:rPr>
          <w:w w:val="110"/>
        </w:rPr>
        <w:t>Supplementary</w:t>
      </w:r>
      <w:r>
        <w:rPr>
          <w:spacing w:val="-8"/>
          <w:w w:val="110"/>
        </w:rPr>
        <w:t> </w:t>
      </w:r>
      <w:r>
        <w:rPr>
          <w:spacing w:val="-2"/>
          <w:w w:val="110"/>
        </w:rPr>
        <w:t>materials</w:t>
      </w:r>
    </w:p>
    <w:p>
      <w:pPr>
        <w:pStyle w:val="BodyText"/>
        <w:spacing w:before="50"/>
        <w:ind w:left="0"/>
        <w:rPr>
          <w:rFonts w:ascii="Times New Roman"/>
          <w:b/>
        </w:rPr>
      </w:pPr>
    </w:p>
    <w:p>
      <w:pPr>
        <w:pStyle w:val="BodyText"/>
        <w:spacing w:line="273" w:lineRule="auto"/>
        <w:ind w:right="118" w:firstLine="239"/>
        <w:jc w:val="both"/>
      </w:pPr>
      <w:r>
        <w:rPr>
          <w:w w:val="110"/>
        </w:rPr>
        <w:t>Supplementary</w:t>
      </w:r>
      <w:r>
        <w:rPr>
          <w:spacing w:val="-3"/>
          <w:w w:val="110"/>
        </w:rPr>
        <w:t> </w:t>
      </w:r>
      <w:r>
        <w:rPr>
          <w:w w:val="110"/>
        </w:rPr>
        <w:t>material</w:t>
      </w:r>
      <w:r>
        <w:rPr>
          <w:spacing w:val="-3"/>
          <w:w w:val="110"/>
        </w:rPr>
        <w:t> </w:t>
      </w:r>
      <w:r>
        <w:rPr>
          <w:w w:val="110"/>
        </w:rPr>
        <w:t>associated</w:t>
      </w:r>
      <w:r>
        <w:rPr>
          <w:spacing w:val="-3"/>
          <w:w w:val="110"/>
        </w:rPr>
        <w:t> </w:t>
      </w:r>
      <w:r>
        <w:rPr>
          <w:w w:val="110"/>
        </w:rPr>
        <w:t>with</w:t>
      </w:r>
      <w:r>
        <w:rPr>
          <w:spacing w:val="-2"/>
          <w:w w:val="110"/>
        </w:rPr>
        <w:t> </w:t>
      </w:r>
      <w:r>
        <w:rPr>
          <w:w w:val="110"/>
        </w:rPr>
        <w:t>this</w:t>
      </w:r>
      <w:r>
        <w:rPr>
          <w:spacing w:val="-3"/>
          <w:w w:val="110"/>
        </w:rPr>
        <w:t> </w:t>
      </w:r>
      <w:r>
        <w:rPr>
          <w:w w:val="110"/>
        </w:rPr>
        <w:t>article</w:t>
      </w:r>
      <w:r>
        <w:rPr>
          <w:spacing w:val="-2"/>
          <w:w w:val="110"/>
        </w:rPr>
        <w:t> </w:t>
      </w:r>
      <w:r>
        <w:rPr>
          <w:w w:val="110"/>
        </w:rPr>
        <w:t>can</w:t>
      </w:r>
      <w:r>
        <w:rPr>
          <w:spacing w:val="-3"/>
          <w:w w:val="110"/>
        </w:rPr>
        <w:t> </w:t>
      </w:r>
      <w:r>
        <w:rPr>
          <w:w w:val="110"/>
        </w:rPr>
        <w:t>be</w:t>
      </w:r>
      <w:r>
        <w:rPr>
          <w:spacing w:val="-2"/>
          <w:w w:val="110"/>
        </w:rPr>
        <w:t> </w:t>
      </w:r>
      <w:r>
        <w:rPr>
          <w:w w:val="110"/>
        </w:rPr>
        <w:t>found,</w:t>
      </w:r>
      <w:r>
        <w:rPr>
          <w:spacing w:val="-3"/>
          <w:w w:val="110"/>
        </w:rPr>
        <w:t> </w:t>
      </w:r>
      <w:r>
        <w:rPr>
          <w:w w:val="110"/>
        </w:rPr>
        <w:t>in the online version, at doi:</w:t>
      </w:r>
      <w:hyperlink r:id="rId5">
        <w:r>
          <w:rPr>
            <w:color w:val="0080AC"/>
            <w:w w:val="110"/>
          </w:rPr>
          <w:t>10.1016/j.ailsci.2021.100007</w:t>
        </w:r>
      </w:hyperlink>
      <w:r>
        <w:rPr>
          <w:w w:val="110"/>
        </w:rPr>
        <w:t>.</w:t>
      </w:r>
    </w:p>
    <w:p>
      <w:pPr>
        <w:pStyle w:val="Heading1"/>
        <w:spacing w:before="136"/>
      </w:pPr>
      <w:r>
        <w:rPr>
          <w:spacing w:val="-2"/>
          <w:w w:val="110"/>
        </w:rPr>
        <w:t>References</w:t>
      </w:r>
    </w:p>
    <w:p>
      <w:pPr>
        <w:pStyle w:val="BodyText"/>
        <w:spacing w:before="38"/>
        <w:ind w:left="0"/>
        <w:rPr>
          <w:rFonts w:ascii="Times New Roman"/>
          <w:b/>
        </w:rPr>
      </w:pPr>
    </w:p>
    <w:p>
      <w:pPr>
        <w:pStyle w:val="ListParagraph"/>
        <w:numPr>
          <w:ilvl w:val="0"/>
          <w:numId w:val="3"/>
        </w:numPr>
        <w:tabs>
          <w:tab w:pos="437" w:val="left" w:leader="none"/>
          <w:tab w:pos="439" w:val="left" w:leader="none"/>
        </w:tabs>
        <w:spacing w:line="278" w:lineRule="auto" w:before="0" w:after="0"/>
        <w:ind w:left="439" w:right="112" w:hanging="250"/>
        <w:jc w:val="both"/>
        <w:rPr>
          <w:sz w:val="12"/>
        </w:rPr>
      </w:pPr>
      <w:hyperlink r:id="rId32">
        <w:r>
          <w:rPr>
            <w:color w:val="0080AC"/>
            <w:w w:val="115"/>
            <w:sz w:val="12"/>
          </w:rPr>
          <w:t>Macarron</w:t>
        </w:r>
        <w:r>
          <w:rPr>
            <w:color w:val="0080AC"/>
            <w:w w:val="115"/>
            <w:sz w:val="12"/>
          </w:rPr>
          <w:t> R,</w:t>
        </w:r>
        <w:r>
          <w:rPr>
            <w:color w:val="0080AC"/>
            <w:w w:val="115"/>
            <w:sz w:val="12"/>
          </w:rPr>
          <w:t> Banks</w:t>
        </w:r>
        <w:r>
          <w:rPr>
            <w:color w:val="0080AC"/>
            <w:w w:val="115"/>
            <w:sz w:val="12"/>
          </w:rPr>
          <w:t> MN,</w:t>
        </w:r>
        <w:r>
          <w:rPr>
            <w:color w:val="0080AC"/>
            <w:w w:val="115"/>
            <w:sz w:val="12"/>
          </w:rPr>
          <w:t> Bojanic</w:t>
        </w:r>
        <w:r>
          <w:rPr>
            <w:color w:val="0080AC"/>
            <w:w w:val="115"/>
            <w:sz w:val="12"/>
          </w:rPr>
          <w:t> D,</w:t>
        </w:r>
        <w:r>
          <w:rPr>
            <w:color w:val="0080AC"/>
            <w:w w:val="115"/>
            <w:sz w:val="12"/>
          </w:rPr>
          <w:t> Burns</w:t>
        </w:r>
        <w:r>
          <w:rPr>
            <w:color w:val="0080AC"/>
            <w:w w:val="115"/>
            <w:sz w:val="12"/>
          </w:rPr>
          <w:t> DJ,</w:t>
        </w:r>
        <w:r>
          <w:rPr>
            <w:color w:val="0080AC"/>
            <w:w w:val="115"/>
            <w:sz w:val="12"/>
          </w:rPr>
          <w:t> Cirovic</w:t>
        </w:r>
        <w:r>
          <w:rPr>
            <w:color w:val="0080AC"/>
            <w:w w:val="115"/>
            <w:sz w:val="12"/>
          </w:rPr>
          <w:t> DA,</w:t>
        </w:r>
        <w:r>
          <w:rPr>
            <w:color w:val="0080AC"/>
            <w:w w:val="115"/>
            <w:sz w:val="12"/>
          </w:rPr>
          <w:t> Garyantes</w:t>
        </w:r>
        <w:r>
          <w:rPr>
            <w:color w:val="0080AC"/>
            <w:w w:val="115"/>
            <w:sz w:val="12"/>
          </w:rPr>
          <w:t> T,</w:t>
        </w:r>
        <w:r>
          <w:rPr>
            <w:color w:val="0080AC"/>
            <w:w w:val="115"/>
            <w:sz w:val="12"/>
          </w:rPr>
          <w:t> et</w:t>
        </w:r>
        <w:r>
          <w:rPr>
            <w:color w:val="0080AC"/>
            <w:w w:val="115"/>
            <w:sz w:val="12"/>
          </w:rPr>
          <w:t> al.</w:t>
        </w:r>
        <w:r>
          <w:rPr>
            <w:color w:val="0080AC"/>
            <w:w w:val="115"/>
            <w:sz w:val="12"/>
          </w:rPr>
          <w:t> Im-</w:t>
        </w:r>
        <w:r>
          <w:rPr>
            <w:color w:val="0080AC"/>
            <w:spacing w:val="40"/>
            <w:w w:val="115"/>
            <w:sz w:val="12"/>
          </w:rPr>
          <w:t> </w:t>
        </w:r>
        <w:r>
          <w:rPr>
            <w:color w:val="0080AC"/>
            <w:w w:val="115"/>
            <w:sz w:val="12"/>
          </w:rPr>
          <w:t>pact</w:t>
        </w:r>
        <w:r>
          <w:rPr>
            <w:color w:val="0080AC"/>
            <w:w w:val="115"/>
            <w:sz w:val="12"/>
          </w:rPr>
          <w:t> of</w:t>
        </w:r>
        <w:r>
          <w:rPr>
            <w:color w:val="0080AC"/>
            <w:w w:val="115"/>
            <w:sz w:val="12"/>
          </w:rPr>
          <w:t> high-throughput</w:t>
        </w:r>
        <w:r>
          <w:rPr>
            <w:color w:val="0080AC"/>
            <w:w w:val="115"/>
            <w:sz w:val="12"/>
          </w:rPr>
          <w:t> screening</w:t>
        </w:r>
        <w:r>
          <w:rPr>
            <w:color w:val="0080AC"/>
            <w:w w:val="115"/>
            <w:sz w:val="12"/>
          </w:rPr>
          <w:t> in</w:t>
        </w:r>
        <w:r>
          <w:rPr>
            <w:color w:val="0080AC"/>
            <w:w w:val="115"/>
            <w:sz w:val="12"/>
          </w:rPr>
          <w:t> biomedical</w:t>
        </w:r>
        <w:r>
          <w:rPr>
            <w:color w:val="0080AC"/>
            <w:w w:val="115"/>
            <w:sz w:val="12"/>
          </w:rPr>
          <w:t> research.</w:t>
        </w:r>
        <w:r>
          <w:rPr>
            <w:color w:val="0080AC"/>
            <w:w w:val="115"/>
            <w:sz w:val="12"/>
          </w:rPr>
          <w:t> Nat</w:t>
        </w:r>
        <w:r>
          <w:rPr>
            <w:color w:val="0080AC"/>
            <w:w w:val="115"/>
            <w:sz w:val="12"/>
          </w:rPr>
          <w:t> Rev</w:t>
        </w:r>
        <w:r>
          <w:rPr>
            <w:color w:val="0080AC"/>
            <w:w w:val="115"/>
            <w:sz w:val="12"/>
          </w:rPr>
          <w:t> Drug</w:t>
        </w:r>
        <w:r>
          <w:rPr>
            <w:color w:val="0080AC"/>
            <w:w w:val="115"/>
            <w:sz w:val="12"/>
          </w:rPr>
          <w:t> Discov</w:t>
        </w:r>
        <w:r>
          <w:rPr>
            <w:color w:val="0080AC"/>
            <w:spacing w:val="40"/>
            <w:w w:val="115"/>
            <w:sz w:val="12"/>
          </w:rPr>
          <w:t> </w:t>
        </w:r>
        <w:r>
          <w:rPr>
            <w:color w:val="0080AC"/>
            <w:spacing w:val="-2"/>
            <w:w w:val="115"/>
            <w:sz w:val="12"/>
          </w:rPr>
          <w:t>2011;10:188–95.</w:t>
        </w:r>
      </w:hyperlink>
    </w:p>
    <w:p>
      <w:pPr>
        <w:pStyle w:val="ListParagraph"/>
        <w:numPr>
          <w:ilvl w:val="0"/>
          <w:numId w:val="3"/>
        </w:numPr>
        <w:tabs>
          <w:tab w:pos="437" w:val="left" w:leader="none"/>
          <w:tab w:pos="439" w:val="left" w:leader="none"/>
        </w:tabs>
        <w:spacing w:line="278" w:lineRule="auto" w:before="0" w:after="0"/>
        <w:ind w:left="439" w:right="116" w:hanging="250"/>
        <w:jc w:val="both"/>
        <w:rPr>
          <w:sz w:val="12"/>
        </w:rPr>
      </w:pPr>
      <w:hyperlink r:id="rId33">
        <w:r>
          <w:rPr>
            <w:color w:val="0080AC"/>
            <w:w w:val="115"/>
            <w:sz w:val="12"/>
          </w:rPr>
          <w:t>Bajorath J. Evolution of assay interference concepts in drug discovery. Expert Opin</w:t>
        </w:r>
        <w:r>
          <w:rPr>
            <w:color w:val="0080AC"/>
            <w:spacing w:val="40"/>
            <w:w w:val="115"/>
            <w:sz w:val="12"/>
          </w:rPr>
          <w:t> </w:t>
        </w:r>
        <w:r>
          <w:rPr>
            <w:color w:val="0080AC"/>
            <w:w w:val="115"/>
            <w:sz w:val="12"/>
          </w:rPr>
          <w:t>Drug Discov 2021:1–3.</w:t>
        </w:r>
      </w:hyperlink>
    </w:p>
    <w:p>
      <w:pPr>
        <w:pStyle w:val="ListParagraph"/>
        <w:numPr>
          <w:ilvl w:val="0"/>
          <w:numId w:val="3"/>
        </w:numPr>
        <w:tabs>
          <w:tab w:pos="437" w:val="left" w:leader="none"/>
          <w:tab w:pos="439" w:val="left" w:leader="none"/>
        </w:tabs>
        <w:spacing w:line="278" w:lineRule="auto" w:before="0" w:after="0"/>
        <w:ind w:left="439" w:right="112" w:hanging="250"/>
        <w:jc w:val="both"/>
        <w:rPr>
          <w:sz w:val="12"/>
        </w:rPr>
      </w:pPr>
      <w:hyperlink r:id="rId34">
        <w:r>
          <w:rPr>
            <w:color w:val="0080AC"/>
            <w:w w:val="110"/>
            <w:sz w:val="12"/>
          </w:rPr>
          <w:t>Evans BE, Rittle KE, Bock MG, DiPardo RM, Freidinger RM, Whitter WL, et al. Meth-</w:t>
        </w:r>
        <w:r>
          <w:rPr>
            <w:color w:val="0080AC"/>
            <w:spacing w:val="40"/>
            <w:w w:val="115"/>
            <w:sz w:val="12"/>
          </w:rPr>
          <w:t> </w:t>
        </w:r>
        <w:r>
          <w:rPr>
            <w:color w:val="0080AC"/>
            <w:w w:val="115"/>
            <w:sz w:val="12"/>
          </w:rPr>
          <w:t>ods for drug discovery: development of potent, selective, orally effective cholecys-</w:t>
        </w:r>
        <w:r>
          <w:rPr>
            <w:color w:val="0080AC"/>
            <w:spacing w:val="40"/>
            <w:w w:val="115"/>
            <w:sz w:val="12"/>
          </w:rPr>
          <w:t> </w:t>
        </w:r>
        <w:r>
          <w:rPr>
            <w:color w:val="0080AC"/>
            <w:w w:val="115"/>
            <w:sz w:val="12"/>
          </w:rPr>
          <w:t>tokinin antagonists. J Med Chem 1988;31:2235–46.</w:t>
        </w:r>
      </w:hyperlink>
    </w:p>
    <w:p>
      <w:pPr>
        <w:pStyle w:val="ListParagraph"/>
        <w:numPr>
          <w:ilvl w:val="0"/>
          <w:numId w:val="3"/>
        </w:numPr>
        <w:tabs>
          <w:tab w:pos="437" w:val="left" w:leader="none"/>
          <w:tab w:pos="439" w:val="left" w:leader="none"/>
        </w:tabs>
        <w:spacing w:line="278" w:lineRule="auto" w:before="0" w:after="0"/>
        <w:ind w:left="439" w:right="116" w:hanging="250"/>
        <w:jc w:val="both"/>
        <w:rPr>
          <w:sz w:val="12"/>
        </w:rPr>
      </w:pPr>
      <w:hyperlink r:id="rId35">
        <w:r>
          <w:rPr>
            <w:color w:val="0080AC"/>
            <w:w w:val="115"/>
            <w:sz w:val="12"/>
          </w:rPr>
          <w:t>In: Auld DS, Inglese J. Interferences with Luciferase reporter enzymes. Assay Guid-</w:t>
        </w:r>
        <w:r>
          <w:rPr>
            <w:color w:val="0080AC"/>
            <w:spacing w:val="40"/>
            <w:w w:val="115"/>
            <w:sz w:val="12"/>
          </w:rPr>
          <w:t> </w:t>
        </w:r>
        <w:r>
          <w:rPr>
            <w:color w:val="0080AC"/>
            <w:w w:val="110"/>
            <w:sz w:val="12"/>
          </w:rPr>
          <w:t>ance</w:t>
        </w:r>
        <w:r>
          <w:rPr>
            <w:color w:val="0080AC"/>
            <w:spacing w:val="-3"/>
            <w:w w:val="110"/>
            <w:sz w:val="12"/>
          </w:rPr>
          <w:t> </w:t>
        </w:r>
        <w:r>
          <w:rPr>
            <w:color w:val="0080AC"/>
            <w:w w:val="110"/>
            <w:sz w:val="12"/>
          </w:rPr>
          <w:t>Manual.</w:t>
        </w:r>
        <w:r>
          <w:rPr>
            <w:color w:val="0080AC"/>
            <w:spacing w:val="-3"/>
            <w:w w:val="110"/>
            <w:sz w:val="12"/>
          </w:rPr>
          <w:t> </w:t>
        </w:r>
        <w:r>
          <w:rPr>
            <w:color w:val="0080AC"/>
            <w:w w:val="110"/>
            <w:sz w:val="12"/>
          </w:rPr>
          <w:t>Markossian</w:t>
        </w:r>
        <w:r>
          <w:rPr>
            <w:color w:val="0080AC"/>
            <w:spacing w:val="-3"/>
            <w:w w:val="110"/>
            <w:sz w:val="12"/>
          </w:rPr>
          <w:t> </w:t>
        </w:r>
        <w:r>
          <w:rPr>
            <w:color w:val="0080AC"/>
            <w:w w:val="110"/>
            <w:sz w:val="12"/>
          </w:rPr>
          <w:t>S,</w:t>
        </w:r>
        <w:r>
          <w:rPr>
            <w:color w:val="0080AC"/>
            <w:spacing w:val="-3"/>
            <w:w w:val="110"/>
            <w:sz w:val="12"/>
          </w:rPr>
          <w:t> </w:t>
        </w:r>
        <w:r>
          <w:rPr>
            <w:color w:val="0080AC"/>
            <w:w w:val="110"/>
            <w:sz w:val="12"/>
          </w:rPr>
          <w:t>Grossman</w:t>
        </w:r>
        <w:r>
          <w:rPr>
            <w:color w:val="0080AC"/>
            <w:spacing w:val="-3"/>
            <w:w w:val="110"/>
            <w:sz w:val="12"/>
          </w:rPr>
          <w:t> </w:t>
        </w:r>
        <w:r>
          <w:rPr>
            <w:color w:val="0080AC"/>
            <w:w w:val="110"/>
            <w:sz w:val="12"/>
          </w:rPr>
          <w:t>A,</w:t>
        </w:r>
        <w:r>
          <w:rPr>
            <w:color w:val="0080AC"/>
            <w:spacing w:val="-3"/>
            <w:w w:val="110"/>
            <w:sz w:val="12"/>
          </w:rPr>
          <w:t> </w:t>
        </w:r>
        <w:r>
          <w:rPr>
            <w:color w:val="0080AC"/>
            <w:w w:val="110"/>
            <w:sz w:val="12"/>
          </w:rPr>
          <w:t>Brimacombe</w:t>
        </w:r>
        <w:r>
          <w:rPr>
            <w:color w:val="0080AC"/>
            <w:spacing w:val="-1"/>
            <w:w w:val="110"/>
            <w:sz w:val="12"/>
          </w:rPr>
          <w:t> </w:t>
        </w:r>
        <w:r>
          <w:rPr>
            <w:color w:val="0080AC"/>
            <w:w w:val="110"/>
            <w:sz w:val="12"/>
          </w:rPr>
          <w:t>K,</w:t>
        </w:r>
        <w:r>
          <w:rPr>
            <w:color w:val="0080AC"/>
            <w:spacing w:val="-3"/>
            <w:w w:val="110"/>
            <w:sz w:val="12"/>
          </w:rPr>
          <w:t> </w:t>
        </w:r>
        <w:r>
          <w:rPr>
            <w:color w:val="0080AC"/>
            <w:w w:val="110"/>
            <w:sz w:val="12"/>
          </w:rPr>
          <w:t>Arkin</w:t>
        </w:r>
        <w:r>
          <w:rPr>
            <w:color w:val="0080AC"/>
            <w:spacing w:val="-3"/>
            <w:w w:val="110"/>
            <w:sz w:val="12"/>
          </w:rPr>
          <w:t> </w:t>
        </w:r>
        <w:r>
          <w:rPr>
            <w:color w:val="0080AC"/>
            <w:w w:val="110"/>
            <w:sz w:val="12"/>
          </w:rPr>
          <w:t>M,</w:t>
        </w:r>
        <w:r>
          <w:rPr>
            <w:color w:val="0080AC"/>
            <w:spacing w:val="-3"/>
            <w:w w:val="110"/>
            <w:sz w:val="12"/>
          </w:rPr>
          <w:t> </w:t>
        </w:r>
        <w:r>
          <w:rPr>
            <w:color w:val="0080AC"/>
            <w:w w:val="110"/>
            <w:sz w:val="12"/>
          </w:rPr>
          <w:t>Auld</w:t>
        </w:r>
        <w:r>
          <w:rPr>
            <w:color w:val="0080AC"/>
            <w:spacing w:val="-3"/>
            <w:w w:val="110"/>
            <w:sz w:val="12"/>
          </w:rPr>
          <w:t> </w:t>
        </w:r>
        <w:r>
          <w:rPr>
            <w:color w:val="0080AC"/>
            <w:w w:val="110"/>
            <w:sz w:val="12"/>
          </w:rPr>
          <w:t>D,</w:t>
        </w:r>
        <w:r>
          <w:rPr>
            <w:color w:val="0080AC"/>
            <w:spacing w:val="-3"/>
            <w:w w:val="110"/>
            <w:sz w:val="12"/>
          </w:rPr>
          <w:t> </w:t>
        </w:r>
        <w:r>
          <w:rPr>
            <w:color w:val="0080AC"/>
            <w:w w:val="110"/>
            <w:sz w:val="12"/>
          </w:rPr>
          <w:t>Austin</w:t>
        </w:r>
        <w:r>
          <w:rPr>
            <w:color w:val="0080AC"/>
            <w:spacing w:val="-3"/>
            <w:w w:val="110"/>
            <w:sz w:val="12"/>
          </w:rPr>
          <w:t> </w:t>
        </w:r>
        <w:r>
          <w:rPr>
            <w:color w:val="0080AC"/>
            <w:w w:val="110"/>
            <w:sz w:val="12"/>
          </w:rPr>
          <w:t>CP,</w:t>
        </w:r>
        <w:r>
          <w:rPr>
            <w:color w:val="0080AC"/>
            <w:spacing w:val="40"/>
            <w:w w:val="115"/>
            <w:sz w:val="12"/>
          </w:rPr>
          <w:t> </w:t>
        </w:r>
        <w:r>
          <w:rPr>
            <w:color w:val="0080AC"/>
            <w:w w:val="115"/>
            <w:sz w:val="12"/>
          </w:rPr>
          <w:t>editors. et al., editors. Eli Lilly &amp; Company and the National Center for Advancing</w:t>
        </w:r>
        <w:r>
          <w:rPr>
            <w:color w:val="0080AC"/>
            <w:spacing w:val="40"/>
            <w:w w:val="115"/>
            <w:sz w:val="12"/>
          </w:rPr>
          <w:t> </w:t>
        </w:r>
        <w:r>
          <w:rPr>
            <w:color w:val="0080AC"/>
            <w:w w:val="115"/>
            <w:sz w:val="12"/>
          </w:rPr>
          <w:t>Translational Sciences, Bethesda (MD); 2016.</w:t>
        </w:r>
      </w:hyperlink>
    </w:p>
    <w:p>
      <w:pPr>
        <w:pStyle w:val="ListParagraph"/>
        <w:numPr>
          <w:ilvl w:val="0"/>
          <w:numId w:val="3"/>
        </w:numPr>
        <w:tabs>
          <w:tab w:pos="437" w:val="left" w:leader="none"/>
          <w:tab w:pos="439" w:val="left" w:leader="none"/>
        </w:tabs>
        <w:spacing w:line="278" w:lineRule="auto" w:before="0" w:after="0"/>
        <w:ind w:left="439" w:right="116" w:hanging="250"/>
        <w:jc w:val="both"/>
        <w:rPr>
          <w:sz w:val="12"/>
        </w:rPr>
      </w:pPr>
      <w:hyperlink r:id="rId36">
        <w:r>
          <w:rPr>
            <w:color w:val="0080AC"/>
            <w:w w:val="115"/>
            <w:sz w:val="12"/>
          </w:rPr>
          <w:t>Reker</w:t>
        </w:r>
        <w:r>
          <w:rPr>
            <w:color w:val="0080AC"/>
            <w:w w:val="115"/>
            <w:sz w:val="12"/>
          </w:rPr>
          <w:t> D,</w:t>
        </w:r>
        <w:r>
          <w:rPr>
            <w:color w:val="0080AC"/>
            <w:w w:val="115"/>
            <w:sz w:val="12"/>
          </w:rPr>
          <w:t> Bernardes</w:t>
        </w:r>
        <w:r>
          <w:rPr>
            <w:color w:val="0080AC"/>
            <w:w w:val="115"/>
            <w:sz w:val="12"/>
          </w:rPr>
          <w:t> GJL,</w:t>
        </w:r>
        <w:r>
          <w:rPr>
            <w:color w:val="0080AC"/>
            <w:w w:val="115"/>
            <w:sz w:val="12"/>
          </w:rPr>
          <w:t> Rodrigues</w:t>
        </w:r>
        <w:r>
          <w:rPr>
            <w:color w:val="0080AC"/>
            <w:w w:val="115"/>
            <w:sz w:val="12"/>
          </w:rPr>
          <w:t> T.</w:t>
        </w:r>
        <w:r>
          <w:rPr>
            <w:color w:val="0080AC"/>
            <w:w w:val="115"/>
            <w:sz w:val="12"/>
          </w:rPr>
          <w:t> Computational</w:t>
        </w:r>
        <w:r>
          <w:rPr>
            <w:color w:val="0080AC"/>
            <w:w w:val="115"/>
            <w:sz w:val="12"/>
          </w:rPr>
          <w:t> advances</w:t>
        </w:r>
        <w:r>
          <w:rPr>
            <w:color w:val="0080AC"/>
            <w:w w:val="115"/>
            <w:sz w:val="12"/>
          </w:rPr>
          <w:t> in</w:t>
        </w:r>
        <w:r>
          <w:rPr>
            <w:color w:val="0080AC"/>
            <w:w w:val="115"/>
            <w:sz w:val="12"/>
          </w:rPr>
          <w:t> combating</w:t>
        </w:r>
        <w:r>
          <w:rPr>
            <w:color w:val="0080AC"/>
            <w:w w:val="115"/>
            <w:sz w:val="12"/>
          </w:rPr>
          <w:t> col-</w:t>
        </w:r>
        <w:r>
          <w:rPr>
            <w:color w:val="0080AC"/>
            <w:spacing w:val="40"/>
            <w:w w:val="115"/>
            <w:sz w:val="12"/>
          </w:rPr>
          <w:t> </w:t>
        </w:r>
        <w:r>
          <w:rPr>
            <w:color w:val="0080AC"/>
            <w:w w:val="115"/>
            <w:sz w:val="12"/>
          </w:rPr>
          <w:t>loidal aggregation in drug discovery. Nat Chem 2019;11:402–18.</w:t>
        </w:r>
      </w:hyperlink>
    </w:p>
    <w:p>
      <w:pPr>
        <w:pStyle w:val="ListParagraph"/>
        <w:numPr>
          <w:ilvl w:val="0"/>
          <w:numId w:val="3"/>
        </w:numPr>
        <w:tabs>
          <w:tab w:pos="437" w:val="left" w:leader="none"/>
          <w:tab w:pos="439" w:val="left" w:leader="none"/>
        </w:tabs>
        <w:spacing w:line="278" w:lineRule="auto" w:before="0" w:after="0"/>
        <w:ind w:left="439" w:right="113" w:hanging="250"/>
        <w:jc w:val="both"/>
        <w:rPr>
          <w:sz w:val="12"/>
        </w:rPr>
      </w:pPr>
      <w:hyperlink r:id="rId37">
        <w:r>
          <w:rPr>
            <w:color w:val="0080AC"/>
            <w:w w:val="110"/>
            <w:sz w:val="12"/>
          </w:rPr>
          <w:t>Yang Z-Y, He J-H, Lu A-P, Hou T-J, Cao D-S. Frequent hitters: nuisance artifacts in</w:t>
        </w:r>
        <w:r>
          <w:rPr>
            <w:color w:val="0080AC"/>
            <w:spacing w:val="40"/>
            <w:w w:val="110"/>
            <w:sz w:val="12"/>
          </w:rPr>
          <w:t> </w:t>
        </w:r>
        <w:r>
          <w:rPr>
            <w:color w:val="0080AC"/>
            <w:w w:val="110"/>
            <w:sz w:val="12"/>
          </w:rPr>
          <w:t>high-throughput</w:t>
        </w:r>
        <w:r>
          <w:rPr>
            <w:color w:val="0080AC"/>
            <w:spacing w:val="32"/>
            <w:w w:val="110"/>
            <w:sz w:val="12"/>
          </w:rPr>
          <w:t> </w:t>
        </w:r>
        <w:r>
          <w:rPr>
            <w:color w:val="0080AC"/>
            <w:w w:val="110"/>
            <w:sz w:val="12"/>
          </w:rPr>
          <w:t>screening.</w:t>
        </w:r>
        <w:r>
          <w:rPr>
            <w:color w:val="0080AC"/>
            <w:spacing w:val="32"/>
            <w:w w:val="110"/>
            <w:sz w:val="12"/>
          </w:rPr>
          <w:t> </w:t>
        </w:r>
        <w:r>
          <w:rPr>
            <w:color w:val="0080AC"/>
            <w:w w:val="110"/>
            <w:sz w:val="12"/>
          </w:rPr>
          <w:t>Drug</w:t>
        </w:r>
        <w:r>
          <w:rPr>
            <w:color w:val="0080AC"/>
            <w:spacing w:val="32"/>
            <w:w w:val="110"/>
            <w:sz w:val="12"/>
          </w:rPr>
          <w:t> </w:t>
        </w:r>
        <w:r>
          <w:rPr>
            <w:color w:val="0080AC"/>
            <w:w w:val="110"/>
            <w:sz w:val="12"/>
          </w:rPr>
          <w:t>Discov</w:t>
        </w:r>
        <w:r>
          <w:rPr>
            <w:color w:val="0080AC"/>
            <w:spacing w:val="32"/>
            <w:w w:val="110"/>
            <w:sz w:val="12"/>
          </w:rPr>
          <w:t> </w:t>
        </w:r>
        <w:r>
          <w:rPr>
            <w:color w:val="0080AC"/>
            <w:w w:val="110"/>
            <w:sz w:val="12"/>
          </w:rPr>
          <w:t>Today</w:t>
        </w:r>
        <w:r>
          <w:rPr>
            <w:color w:val="0080AC"/>
            <w:spacing w:val="32"/>
            <w:w w:val="110"/>
            <w:sz w:val="12"/>
          </w:rPr>
          <w:t> </w:t>
        </w:r>
        <w:r>
          <w:rPr>
            <w:color w:val="0080AC"/>
            <w:w w:val="110"/>
            <w:sz w:val="12"/>
          </w:rPr>
          <w:t>2020;25:657–67.</w:t>
        </w:r>
      </w:hyperlink>
    </w:p>
    <w:p>
      <w:pPr>
        <w:pStyle w:val="ListParagraph"/>
        <w:numPr>
          <w:ilvl w:val="0"/>
          <w:numId w:val="3"/>
        </w:numPr>
        <w:tabs>
          <w:tab w:pos="437" w:val="left" w:leader="none"/>
          <w:tab w:pos="439" w:val="left" w:leader="none"/>
        </w:tabs>
        <w:spacing w:line="278" w:lineRule="auto" w:before="0" w:after="0"/>
        <w:ind w:left="439" w:right="114" w:hanging="250"/>
        <w:jc w:val="both"/>
        <w:rPr>
          <w:sz w:val="12"/>
        </w:rPr>
      </w:pPr>
      <w:hyperlink r:id="rId38">
        <w:r>
          <w:rPr>
            <w:color w:val="0080AC"/>
            <w:w w:val="115"/>
            <w:sz w:val="12"/>
          </w:rPr>
          <w:t>Dantas</w:t>
        </w:r>
        <w:r>
          <w:rPr>
            <w:color w:val="0080AC"/>
            <w:spacing w:val="25"/>
            <w:w w:val="115"/>
            <w:sz w:val="12"/>
          </w:rPr>
          <w:t> </w:t>
        </w:r>
        <w:r>
          <w:rPr>
            <w:color w:val="0080AC"/>
            <w:w w:val="115"/>
            <w:sz w:val="12"/>
          </w:rPr>
          <w:t>RF</w:t>
        </w:r>
      </w:hyperlink>
      <w:r>
        <w:rPr>
          <w:color w:val="0080AC"/>
          <w:w w:val="115"/>
          <w:sz w:val="12"/>
        </w:rPr>
        <w:t>,</w:t>
      </w:r>
      <w:r>
        <w:rPr>
          <w:color w:val="0080AC"/>
          <w:spacing w:val="25"/>
          <w:w w:val="115"/>
          <w:sz w:val="12"/>
        </w:rPr>
        <w:t> </w:t>
      </w:r>
      <w:hyperlink r:id="rId38">
        <w:r>
          <w:rPr>
            <w:color w:val="0080AC"/>
            <w:w w:val="115"/>
            <w:sz w:val="12"/>
          </w:rPr>
          <w:t>Evangelista</w:t>
        </w:r>
        <w:r>
          <w:rPr>
            <w:color w:val="0080AC"/>
            <w:spacing w:val="25"/>
            <w:w w:val="115"/>
            <w:sz w:val="12"/>
          </w:rPr>
          <w:t> </w:t>
        </w:r>
        <w:r>
          <w:rPr>
            <w:color w:val="0080AC"/>
            <w:w w:val="115"/>
            <w:sz w:val="12"/>
          </w:rPr>
          <w:t>TCS</w:t>
        </w:r>
      </w:hyperlink>
      <w:r>
        <w:rPr>
          <w:color w:val="0080AC"/>
          <w:w w:val="115"/>
          <w:sz w:val="12"/>
        </w:rPr>
        <w:t>,</w:t>
      </w:r>
      <w:r>
        <w:rPr>
          <w:color w:val="0080AC"/>
          <w:spacing w:val="25"/>
          <w:w w:val="115"/>
          <w:sz w:val="12"/>
        </w:rPr>
        <w:t> </w:t>
      </w:r>
      <w:hyperlink r:id="rId38">
        <w:r>
          <w:rPr>
            <w:color w:val="0080AC"/>
            <w:w w:val="115"/>
            <w:sz w:val="12"/>
          </w:rPr>
          <w:t>Neves</w:t>
        </w:r>
        <w:r>
          <w:rPr>
            <w:color w:val="0080AC"/>
            <w:spacing w:val="25"/>
            <w:w w:val="115"/>
            <w:sz w:val="12"/>
          </w:rPr>
          <w:t> </w:t>
        </w:r>
        <w:r>
          <w:rPr>
            <w:color w:val="0080AC"/>
            <w:w w:val="115"/>
            <w:sz w:val="12"/>
          </w:rPr>
          <w:t>BJ</w:t>
        </w:r>
      </w:hyperlink>
      <w:r>
        <w:rPr>
          <w:color w:val="0080AC"/>
          <w:w w:val="115"/>
          <w:sz w:val="12"/>
        </w:rPr>
        <w:t>,</w:t>
      </w:r>
      <w:r>
        <w:rPr>
          <w:color w:val="0080AC"/>
          <w:spacing w:val="25"/>
          <w:w w:val="115"/>
          <w:sz w:val="12"/>
        </w:rPr>
        <w:t> </w:t>
      </w:r>
      <w:hyperlink r:id="rId38">
        <w:r>
          <w:rPr>
            <w:color w:val="0080AC"/>
            <w:w w:val="115"/>
            <w:sz w:val="12"/>
          </w:rPr>
          <w:t>Senger</w:t>
        </w:r>
        <w:r>
          <w:rPr>
            <w:color w:val="0080AC"/>
            <w:spacing w:val="25"/>
            <w:w w:val="115"/>
            <w:sz w:val="12"/>
          </w:rPr>
          <w:t> </w:t>
        </w:r>
        <w:r>
          <w:rPr>
            <w:color w:val="0080AC"/>
            <w:w w:val="115"/>
            <w:sz w:val="12"/>
          </w:rPr>
          <w:t>MR</w:t>
        </w:r>
      </w:hyperlink>
      <w:r>
        <w:rPr>
          <w:color w:val="0080AC"/>
          <w:w w:val="115"/>
          <w:sz w:val="12"/>
        </w:rPr>
        <w:t>,</w:t>
      </w:r>
      <w:r>
        <w:rPr>
          <w:color w:val="0080AC"/>
          <w:spacing w:val="25"/>
          <w:w w:val="115"/>
          <w:sz w:val="12"/>
        </w:rPr>
        <w:t> </w:t>
      </w:r>
      <w:hyperlink r:id="rId38">
        <w:r>
          <w:rPr>
            <w:color w:val="0080AC"/>
            <w:w w:val="115"/>
            <w:sz w:val="12"/>
          </w:rPr>
          <w:t>Andrade</w:t>
        </w:r>
        <w:r>
          <w:rPr>
            <w:color w:val="0080AC"/>
            <w:spacing w:val="25"/>
            <w:w w:val="115"/>
            <w:sz w:val="12"/>
          </w:rPr>
          <w:t> </w:t>
        </w:r>
        <w:r>
          <w:rPr>
            <w:color w:val="0080AC"/>
            <w:w w:val="115"/>
            <w:sz w:val="12"/>
          </w:rPr>
          <w:t>CH</w:t>
        </w:r>
      </w:hyperlink>
      <w:r>
        <w:rPr>
          <w:color w:val="0080AC"/>
          <w:w w:val="115"/>
          <w:sz w:val="12"/>
        </w:rPr>
        <w:t>,</w:t>
      </w:r>
      <w:r>
        <w:rPr>
          <w:color w:val="0080AC"/>
          <w:spacing w:val="25"/>
          <w:w w:val="115"/>
          <w:sz w:val="12"/>
        </w:rPr>
        <w:t> </w:t>
      </w:r>
      <w:hyperlink r:id="rId38">
        <w:r>
          <w:rPr>
            <w:color w:val="0080AC"/>
            <w:w w:val="115"/>
            <w:sz w:val="12"/>
          </w:rPr>
          <w:t>Ferreira</w:t>
        </w:r>
        <w:r>
          <w:rPr>
            <w:color w:val="0080AC"/>
            <w:spacing w:val="25"/>
            <w:w w:val="115"/>
            <w:sz w:val="12"/>
          </w:rPr>
          <w:t> </w:t>
        </w:r>
        <w:r>
          <w:rPr>
            <w:color w:val="0080AC"/>
            <w:w w:val="115"/>
            <w:sz w:val="12"/>
          </w:rPr>
          <w:t>SB</w:t>
        </w:r>
      </w:hyperlink>
      <w:r>
        <w:rPr>
          <w:color w:val="0080AC"/>
          <w:w w:val="115"/>
          <w:sz w:val="12"/>
        </w:rPr>
        <w:t>,</w:t>
      </w:r>
      <w:r>
        <w:rPr>
          <w:color w:val="0080AC"/>
          <w:spacing w:val="40"/>
          <w:w w:val="115"/>
          <w:sz w:val="12"/>
        </w:rPr>
        <w:t> </w:t>
      </w:r>
      <w:hyperlink r:id="rId38">
        <w:r>
          <w:rPr>
            <w:color w:val="0080AC"/>
            <w:w w:val="115"/>
            <w:sz w:val="12"/>
          </w:rPr>
          <w:t>et</w:t>
        </w:r>
        <w:r>
          <w:rPr>
            <w:color w:val="0080AC"/>
            <w:spacing w:val="16"/>
            <w:w w:val="115"/>
            <w:sz w:val="12"/>
          </w:rPr>
          <w:t> </w:t>
        </w:r>
        <w:r>
          <w:rPr>
            <w:color w:val="0080AC"/>
            <w:w w:val="115"/>
            <w:sz w:val="12"/>
          </w:rPr>
          <w:t>al.</w:t>
        </w:r>
        <w:r>
          <w:rPr>
            <w:color w:val="0080AC"/>
            <w:spacing w:val="16"/>
            <w:w w:val="115"/>
            <w:sz w:val="12"/>
          </w:rPr>
          <w:t> </w:t>
        </w:r>
        <w:r>
          <w:rPr>
            <w:color w:val="0080AC"/>
            <w:w w:val="115"/>
            <w:sz w:val="12"/>
          </w:rPr>
          <w:t>Dealing</w:t>
        </w:r>
        <w:r>
          <w:rPr>
            <w:color w:val="0080AC"/>
            <w:spacing w:val="16"/>
            <w:w w:val="115"/>
            <w:sz w:val="12"/>
          </w:rPr>
          <w:t> </w:t>
        </w:r>
        <w:r>
          <w:rPr>
            <w:color w:val="0080AC"/>
            <w:w w:val="115"/>
            <w:sz w:val="12"/>
          </w:rPr>
          <w:t>with</w:t>
        </w:r>
        <w:r>
          <w:rPr>
            <w:color w:val="0080AC"/>
            <w:spacing w:val="16"/>
            <w:w w:val="115"/>
            <w:sz w:val="12"/>
          </w:rPr>
          <w:t> </w:t>
        </w:r>
        <w:r>
          <w:rPr>
            <w:color w:val="0080AC"/>
            <w:w w:val="115"/>
            <w:sz w:val="12"/>
          </w:rPr>
          <w:t>frequent</w:t>
        </w:r>
        <w:r>
          <w:rPr>
            <w:color w:val="0080AC"/>
            <w:spacing w:val="16"/>
            <w:w w:val="115"/>
            <w:sz w:val="12"/>
          </w:rPr>
          <w:t> </w:t>
        </w:r>
        <w:r>
          <w:rPr>
            <w:color w:val="0080AC"/>
            <w:w w:val="115"/>
            <w:sz w:val="12"/>
          </w:rPr>
          <w:t>hitters</w:t>
        </w:r>
        <w:r>
          <w:rPr>
            <w:color w:val="0080AC"/>
            <w:spacing w:val="16"/>
            <w:w w:val="115"/>
            <w:sz w:val="12"/>
          </w:rPr>
          <w:t> </w:t>
        </w:r>
        <w:r>
          <w:rPr>
            <w:color w:val="0080AC"/>
            <w:w w:val="115"/>
            <w:sz w:val="12"/>
          </w:rPr>
          <w:t>in</w:t>
        </w:r>
        <w:r>
          <w:rPr>
            <w:color w:val="0080AC"/>
            <w:spacing w:val="16"/>
            <w:w w:val="115"/>
            <w:sz w:val="12"/>
          </w:rPr>
          <w:t> </w:t>
        </w:r>
        <w:r>
          <w:rPr>
            <w:color w:val="0080AC"/>
            <w:w w:val="115"/>
            <w:sz w:val="12"/>
          </w:rPr>
          <w:t>drug</w:t>
        </w:r>
        <w:r>
          <w:rPr>
            <w:color w:val="0080AC"/>
            <w:spacing w:val="16"/>
            <w:w w:val="115"/>
            <w:sz w:val="12"/>
          </w:rPr>
          <w:t> </w:t>
        </w:r>
        <w:r>
          <w:rPr>
            <w:color w:val="0080AC"/>
            <w:w w:val="115"/>
            <w:sz w:val="12"/>
          </w:rPr>
          <w:t>discovery:</w:t>
        </w:r>
        <w:r>
          <w:rPr>
            <w:color w:val="0080AC"/>
            <w:spacing w:val="16"/>
            <w:w w:val="115"/>
            <w:sz w:val="12"/>
          </w:rPr>
          <w:t> </w:t>
        </w:r>
        <w:r>
          <w:rPr>
            <w:color w:val="0080AC"/>
            <w:w w:val="115"/>
            <w:sz w:val="12"/>
          </w:rPr>
          <w:t>a</w:t>
        </w:r>
        <w:r>
          <w:rPr>
            <w:color w:val="0080AC"/>
            <w:spacing w:val="16"/>
            <w:w w:val="115"/>
            <w:sz w:val="12"/>
          </w:rPr>
          <w:t> </w:t>
        </w:r>
        <w:r>
          <w:rPr>
            <w:color w:val="0080AC"/>
            <w:w w:val="115"/>
            <w:sz w:val="12"/>
          </w:rPr>
          <w:t>multidisciplinary</w:t>
        </w:r>
        <w:r>
          <w:rPr>
            <w:color w:val="0080AC"/>
            <w:w w:val="115"/>
            <w:sz w:val="12"/>
          </w:rPr>
          <w:t> view</w:t>
        </w:r>
        <w:r>
          <w:rPr>
            <w:color w:val="0080AC"/>
            <w:spacing w:val="16"/>
            <w:w w:val="115"/>
            <w:sz w:val="12"/>
          </w:rPr>
          <w:t> </w:t>
        </w:r>
        <w:r>
          <w:rPr>
            <w:color w:val="0080AC"/>
            <w:w w:val="115"/>
            <w:sz w:val="12"/>
          </w:rPr>
          <w:t>on</w:t>
        </w:r>
        <w:r>
          <w:rPr>
            <w:color w:val="0080AC"/>
            <w:spacing w:val="40"/>
            <w:w w:val="115"/>
            <w:sz w:val="12"/>
          </w:rPr>
          <w:t> </w:t>
        </w:r>
        <w:r>
          <w:rPr>
            <w:color w:val="0080AC"/>
            <w:w w:val="115"/>
            <w:sz w:val="12"/>
          </w:rPr>
          <w:t>the issue of filtering compounds on biological screenings. Expert Opin Drug Discov</w:t>
        </w:r>
        <w:r>
          <w:rPr>
            <w:color w:val="0080AC"/>
            <w:spacing w:val="40"/>
            <w:w w:val="115"/>
            <w:sz w:val="12"/>
          </w:rPr>
          <w:t> </w:t>
        </w:r>
        <w:r>
          <w:rPr>
            <w:color w:val="0080AC"/>
            <w:spacing w:val="-2"/>
            <w:w w:val="115"/>
            <w:sz w:val="12"/>
          </w:rPr>
          <w:t>2019;14:1269–82.</w:t>
        </w:r>
      </w:hyperlink>
    </w:p>
    <w:p>
      <w:pPr>
        <w:pStyle w:val="ListParagraph"/>
        <w:numPr>
          <w:ilvl w:val="0"/>
          <w:numId w:val="3"/>
        </w:numPr>
        <w:tabs>
          <w:tab w:pos="437" w:val="left" w:leader="none"/>
          <w:tab w:pos="439" w:val="left" w:leader="none"/>
        </w:tabs>
        <w:spacing w:line="276" w:lineRule="auto" w:before="0" w:after="0"/>
        <w:ind w:left="439" w:right="117" w:hanging="250"/>
        <w:jc w:val="both"/>
        <w:rPr>
          <w:sz w:val="12"/>
        </w:rPr>
      </w:pPr>
      <w:r>
        <w:rPr>
          <w:w w:val="110"/>
          <w:sz w:val="12"/>
        </w:rPr>
        <w:t>Ferreira LLG, Andricopulo AD. ADMET modeling approaches in drug discovery. Drug</w:t>
      </w:r>
      <w:r>
        <w:rPr>
          <w:spacing w:val="40"/>
          <w:w w:val="115"/>
          <w:sz w:val="12"/>
        </w:rPr>
        <w:t> </w:t>
      </w:r>
      <w:r>
        <w:rPr>
          <w:w w:val="115"/>
          <w:sz w:val="12"/>
        </w:rPr>
        <w:t>Discov Today 2019;24:1157–65. doi:</w:t>
      </w:r>
      <w:hyperlink r:id="rId39">
        <w:r>
          <w:rPr>
            <w:color w:val="0080AC"/>
            <w:w w:val="115"/>
            <w:sz w:val="12"/>
          </w:rPr>
          <w:t>10.1016/j.drudis.2019.03.015</w:t>
        </w:r>
      </w:hyperlink>
      <w:r>
        <w:rPr>
          <w:color w:val="0080AC"/>
          <w:w w:val="115"/>
          <w:sz w:val="12"/>
        </w:rPr>
        <w:t>.</w:t>
      </w:r>
    </w:p>
    <w:p>
      <w:pPr>
        <w:pStyle w:val="ListParagraph"/>
        <w:numPr>
          <w:ilvl w:val="0"/>
          <w:numId w:val="3"/>
        </w:numPr>
        <w:tabs>
          <w:tab w:pos="437" w:val="left" w:leader="none"/>
          <w:tab w:pos="439" w:val="left" w:leader="none"/>
        </w:tabs>
        <w:spacing w:line="276" w:lineRule="auto" w:before="0" w:after="0"/>
        <w:ind w:left="439" w:right="114" w:hanging="250"/>
        <w:jc w:val="both"/>
        <w:rPr>
          <w:sz w:val="12"/>
        </w:rPr>
      </w:pPr>
      <w:hyperlink r:id="rId40">
        <w:r>
          <w:rPr>
            <w:color w:val="0080AC"/>
            <w:w w:val="115"/>
            <w:sz w:val="12"/>
          </w:rPr>
          <w:t>Kar S, Leszczynski J. Open access in silico tools to predict the ADMET profiling of</w:t>
        </w:r>
        <w:r>
          <w:rPr>
            <w:color w:val="0080AC"/>
            <w:spacing w:val="40"/>
            <w:w w:val="115"/>
            <w:sz w:val="12"/>
          </w:rPr>
          <w:t> </w:t>
        </w:r>
        <w:r>
          <w:rPr>
            <w:color w:val="0080AC"/>
            <w:w w:val="115"/>
            <w:sz w:val="12"/>
          </w:rPr>
          <w:t>drug candidates. Expert Opin Drug Discov 2020;15:1473–87.</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41">
        <w:r>
          <w:rPr>
            <w:color w:val="0080AC"/>
            <w:w w:val="120"/>
            <w:sz w:val="12"/>
          </w:rPr>
          <w:t>Feldmann</w:t>
        </w:r>
        <w:r>
          <w:rPr>
            <w:color w:val="0080AC"/>
            <w:w w:val="120"/>
            <w:sz w:val="12"/>
          </w:rPr>
          <w:t> C,</w:t>
        </w:r>
        <w:r>
          <w:rPr>
            <w:color w:val="0080AC"/>
            <w:w w:val="120"/>
            <w:sz w:val="12"/>
          </w:rPr>
          <w:t> Bajorath</w:t>
        </w:r>
        <w:r>
          <w:rPr>
            <w:color w:val="0080AC"/>
            <w:w w:val="120"/>
            <w:sz w:val="12"/>
          </w:rPr>
          <w:t> J.</w:t>
        </w:r>
        <w:r>
          <w:rPr>
            <w:color w:val="0080AC"/>
            <w:w w:val="120"/>
            <w:sz w:val="12"/>
          </w:rPr>
          <w:t> Machine</w:t>
        </w:r>
        <w:r>
          <w:rPr>
            <w:color w:val="0080AC"/>
            <w:w w:val="120"/>
            <w:sz w:val="12"/>
          </w:rPr>
          <w:t> learning</w:t>
        </w:r>
        <w:r>
          <w:rPr>
            <w:color w:val="0080AC"/>
            <w:w w:val="120"/>
            <w:sz w:val="12"/>
          </w:rPr>
          <w:t> reveals</w:t>
        </w:r>
        <w:r>
          <w:rPr>
            <w:color w:val="0080AC"/>
            <w:w w:val="120"/>
            <w:sz w:val="12"/>
          </w:rPr>
          <w:t> that</w:t>
        </w:r>
        <w:r>
          <w:rPr>
            <w:color w:val="0080AC"/>
            <w:w w:val="120"/>
            <w:sz w:val="12"/>
          </w:rPr>
          <w:t> structural</w:t>
        </w:r>
        <w:r>
          <w:rPr>
            <w:color w:val="0080AC"/>
            <w:w w:val="120"/>
            <w:sz w:val="12"/>
          </w:rPr>
          <w:t> features</w:t>
        </w:r>
        <w:r>
          <w:rPr>
            <w:color w:val="0080AC"/>
            <w:w w:val="120"/>
            <w:sz w:val="12"/>
          </w:rPr>
          <w:t> distin-</w:t>
        </w:r>
        <w:r>
          <w:rPr>
            <w:color w:val="0080AC"/>
            <w:spacing w:val="40"/>
            <w:w w:val="120"/>
            <w:sz w:val="12"/>
          </w:rPr>
          <w:t> </w:t>
        </w:r>
        <w:r>
          <w:rPr>
            <w:color w:val="0080AC"/>
            <w:w w:val="115"/>
            <w:sz w:val="12"/>
          </w:rPr>
          <w:t>guishing promiscuous and non-promiscuous compounds depend on target combina-</w:t>
        </w:r>
        <w:r>
          <w:rPr>
            <w:color w:val="0080AC"/>
            <w:spacing w:val="40"/>
            <w:w w:val="120"/>
            <w:sz w:val="12"/>
          </w:rPr>
          <w:t> </w:t>
        </w:r>
        <w:r>
          <w:rPr>
            <w:color w:val="0080AC"/>
            <w:w w:val="120"/>
            <w:sz w:val="12"/>
          </w:rPr>
          <w:t>tions. Sci Rep 2021;11:7863.</w:t>
        </w:r>
      </w:hyperlink>
    </w:p>
    <w:p>
      <w:pPr>
        <w:pStyle w:val="ListParagraph"/>
        <w:numPr>
          <w:ilvl w:val="0"/>
          <w:numId w:val="3"/>
        </w:numPr>
        <w:tabs>
          <w:tab w:pos="437" w:val="left" w:leader="none"/>
          <w:tab w:pos="439" w:val="left" w:leader="none"/>
        </w:tabs>
        <w:spacing w:line="276" w:lineRule="auto" w:before="0" w:after="0"/>
        <w:ind w:left="439" w:right="112" w:hanging="322"/>
        <w:jc w:val="both"/>
        <w:rPr>
          <w:sz w:val="12"/>
        </w:rPr>
      </w:pPr>
      <w:hyperlink r:id="rId42">
        <w:r>
          <w:rPr>
            <w:color w:val="0080AC"/>
            <w:w w:val="115"/>
            <w:sz w:val="12"/>
          </w:rPr>
          <w:t>Irwin</w:t>
        </w:r>
        <w:r>
          <w:rPr>
            <w:color w:val="0080AC"/>
            <w:spacing w:val="-9"/>
            <w:w w:val="115"/>
            <w:sz w:val="12"/>
          </w:rPr>
          <w:t> </w:t>
        </w:r>
        <w:r>
          <w:rPr>
            <w:color w:val="0080AC"/>
            <w:w w:val="115"/>
            <w:sz w:val="12"/>
          </w:rPr>
          <w:t>JJ,</w:t>
        </w:r>
        <w:r>
          <w:rPr>
            <w:color w:val="0080AC"/>
            <w:spacing w:val="-9"/>
            <w:w w:val="115"/>
            <w:sz w:val="12"/>
          </w:rPr>
          <w:t> </w:t>
        </w:r>
        <w:r>
          <w:rPr>
            <w:color w:val="0080AC"/>
            <w:w w:val="115"/>
            <w:sz w:val="12"/>
          </w:rPr>
          <w:t>Duan</w:t>
        </w:r>
        <w:r>
          <w:rPr>
            <w:color w:val="0080AC"/>
            <w:spacing w:val="-8"/>
            <w:w w:val="115"/>
            <w:sz w:val="12"/>
          </w:rPr>
          <w:t> </w:t>
        </w:r>
        <w:r>
          <w:rPr>
            <w:color w:val="0080AC"/>
            <w:w w:val="115"/>
            <w:sz w:val="12"/>
          </w:rPr>
          <w:t>D,</w:t>
        </w:r>
        <w:r>
          <w:rPr>
            <w:color w:val="0080AC"/>
            <w:spacing w:val="-9"/>
            <w:w w:val="115"/>
            <w:sz w:val="12"/>
          </w:rPr>
          <w:t> </w:t>
        </w:r>
        <w:r>
          <w:rPr>
            <w:color w:val="0080AC"/>
            <w:w w:val="115"/>
            <w:sz w:val="12"/>
          </w:rPr>
          <w:t>Torosyan</w:t>
        </w:r>
        <w:r>
          <w:rPr>
            <w:color w:val="0080AC"/>
            <w:spacing w:val="-8"/>
            <w:w w:val="115"/>
            <w:sz w:val="12"/>
          </w:rPr>
          <w:t> </w:t>
        </w:r>
        <w:r>
          <w:rPr>
            <w:color w:val="0080AC"/>
            <w:w w:val="115"/>
            <w:sz w:val="12"/>
          </w:rPr>
          <w:t>H,</w:t>
        </w:r>
        <w:r>
          <w:rPr>
            <w:color w:val="0080AC"/>
            <w:spacing w:val="-8"/>
            <w:w w:val="115"/>
            <w:sz w:val="12"/>
          </w:rPr>
          <w:t> </w:t>
        </w:r>
        <w:r>
          <w:rPr>
            <w:color w:val="0080AC"/>
            <w:w w:val="115"/>
            <w:sz w:val="12"/>
          </w:rPr>
          <w:t>Doak</w:t>
        </w:r>
        <w:r>
          <w:rPr>
            <w:color w:val="0080AC"/>
            <w:spacing w:val="-8"/>
            <w:w w:val="115"/>
            <w:sz w:val="12"/>
          </w:rPr>
          <w:t> </w:t>
        </w:r>
        <w:r>
          <w:rPr>
            <w:color w:val="0080AC"/>
            <w:w w:val="115"/>
            <w:sz w:val="12"/>
          </w:rPr>
          <w:t>AK,</w:t>
        </w:r>
        <w:r>
          <w:rPr>
            <w:color w:val="0080AC"/>
            <w:spacing w:val="-9"/>
            <w:w w:val="115"/>
            <w:sz w:val="12"/>
          </w:rPr>
          <w:t> </w:t>
        </w:r>
        <w:r>
          <w:rPr>
            <w:color w:val="0080AC"/>
            <w:w w:val="115"/>
            <w:sz w:val="12"/>
          </w:rPr>
          <w:t>Ziebart</w:t>
        </w:r>
        <w:r>
          <w:rPr>
            <w:color w:val="0080AC"/>
            <w:spacing w:val="-9"/>
            <w:w w:val="115"/>
            <w:sz w:val="12"/>
          </w:rPr>
          <w:t> </w:t>
        </w:r>
        <w:r>
          <w:rPr>
            <w:color w:val="0080AC"/>
            <w:w w:val="115"/>
            <w:sz w:val="12"/>
          </w:rPr>
          <w:t>KT,</w:t>
        </w:r>
        <w:r>
          <w:rPr>
            <w:color w:val="0080AC"/>
            <w:spacing w:val="-8"/>
            <w:w w:val="115"/>
            <w:sz w:val="12"/>
          </w:rPr>
          <w:t> </w:t>
        </w:r>
        <w:r>
          <w:rPr>
            <w:color w:val="0080AC"/>
            <w:w w:val="115"/>
            <w:sz w:val="12"/>
          </w:rPr>
          <w:t>Sterling</w:t>
        </w:r>
        <w:r>
          <w:rPr>
            <w:color w:val="0080AC"/>
            <w:spacing w:val="-9"/>
            <w:w w:val="115"/>
            <w:sz w:val="12"/>
          </w:rPr>
          <w:t> </w:t>
        </w:r>
        <w:r>
          <w:rPr>
            <w:color w:val="0080AC"/>
            <w:w w:val="115"/>
            <w:sz w:val="12"/>
          </w:rPr>
          <w:t>T,</w:t>
        </w:r>
        <w:r>
          <w:rPr>
            <w:color w:val="0080AC"/>
            <w:spacing w:val="-8"/>
            <w:w w:val="115"/>
            <w:sz w:val="12"/>
          </w:rPr>
          <w:t> </w:t>
        </w:r>
        <w:r>
          <w:rPr>
            <w:color w:val="0080AC"/>
            <w:w w:val="115"/>
            <w:sz w:val="12"/>
          </w:rPr>
          <w:t>et</w:t>
        </w:r>
        <w:r>
          <w:rPr>
            <w:color w:val="0080AC"/>
            <w:spacing w:val="-9"/>
            <w:w w:val="115"/>
            <w:sz w:val="12"/>
          </w:rPr>
          <w:t> </w:t>
        </w:r>
        <w:r>
          <w:rPr>
            <w:color w:val="0080AC"/>
            <w:w w:val="115"/>
            <w:sz w:val="12"/>
          </w:rPr>
          <w:t>al.</w:t>
        </w:r>
        <w:r>
          <w:rPr>
            <w:color w:val="0080AC"/>
            <w:spacing w:val="-8"/>
            <w:w w:val="115"/>
            <w:sz w:val="12"/>
          </w:rPr>
          <w:t> </w:t>
        </w:r>
        <w:r>
          <w:rPr>
            <w:color w:val="0080AC"/>
            <w:w w:val="115"/>
            <w:sz w:val="12"/>
          </w:rPr>
          <w:t>An</w:t>
        </w:r>
        <w:r>
          <w:rPr>
            <w:color w:val="0080AC"/>
            <w:spacing w:val="-9"/>
            <w:w w:val="115"/>
            <w:sz w:val="12"/>
          </w:rPr>
          <w:t> </w:t>
        </w:r>
        <w:r>
          <w:rPr>
            <w:color w:val="0080AC"/>
            <w:w w:val="115"/>
            <w:sz w:val="12"/>
          </w:rPr>
          <w:t>aggregation</w:t>
        </w:r>
        <w:r>
          <w:rPr>
            <w:color w:val="0080AC"/>
            <w:spacing w:val="40"/>
            <w:w w:val="115"/>
            <w:sz w:val="12"/>
          </w:rPr>
          <w:t> </w:t>
        </w:r>
        <w:r>
          <w:rPr>
            <w:color w:val="0080AC"/>
            <w:w w:val="115"/>
            <w:sz w:val="12"/>
          </w:rPr>
          <w:t>advisor for ligand discovery. J Med Chem 2015;58:7076–87.</w:t>
        </w:r>
      </w:hyperlink>
    </w:p>
    <w:p>
      <w:pPr>
        <w:pStyle w:val="ListParagraph"/>
        <w:numPr>
          <w:ilvl w:val="0"/>
          <w:numId w:val="3"/>
        </w:numPr>
        <w:tabs>
          <w:tab w:pos="437" w:val="left" w:leader="none"/>
          <w:tab w:pos="439" w:val="left" w:leader="none"/>
        </w:tabs>
        <w:spacing w:line="278" w:lineRule="auto" w:before="0" w:after="0"/>
        <w:ind w:left="439" w:right="112" w:hanging="322"/>
        <w:jc w:val="both"/>
        <w:rPr>
          <w:sz w:val="12"/>
        </w:rPr>
      </w:pPr>
      <w:hyperlink r:id="rId43">
        <w:r>
          <w:rPr>
            <w:color w:val="0080AC"/>
            <w:w w:val="115"/>
            <w:sz w:val="12"/>
          </w:rPr>
          <w:t>Yang</w:t>
        </w:r>
        <w:r>
          <w:rPr>
            <w:color w:val="0080AC"/>
            <w:spacing w:val="-7"/>
            <w:w w:val="115"/>
            <w:sz w:val="12"/>
          </w:rPr>
          <w:t> </w:t>
        </w:r>
        <w:r>
          <w:rPr>
            <w:color w:val="0080AC"/>
            <w:w w:val="115"/>
            <w:sz w:val="12"/>
          </w:rPr>
          <w:t>Z-Y,</w:t>
        </w:r>
        <w:r>
          <w:rPr>
            <w:color w:val="0080AC"/>
            <w:spacing w:val="-7"/>
            <w:w w:val="115"/>
            <w:sz w:val="12"/>
          </w:rPr>
          <w:t> </w:t>
        </w:r>
        <w:r>
          <w:rPr>
            <w:color w:val="0080AC"/>
            <w:w w:val="115"/>
            <w:sz w:val="12"/>
          </w:rPr>
          <w:t>Yang</w:t>
        </w:r>
        <w:r>
          <w:rPr>
            <w:color w:val="0080AC"/>
            <w:spacing w:val="-7"/>
            <w:w w:val="115"/>
            <w:sz w:val="12"/>
          </w:rPr>
          <w:t> </w:t>
        </w:r>
        <w:r>
          <w:rPr>
            <w:color w:val="0080AC"/>
            <w:w w:val="115"/>
            <w:sz w:val="12"/>
          </w:rPr>
          <w:t>Z-J,</w:t>
        </w:r>
        <w:r>
          <w:rPr>
            <w:color w:val="0080AC"/>
            <w:spacing w:val="-7"/>
            <w:w w:val="115"/>
            <w:sz w:val="12"/>
          </w:rPr>
          <w:t> </w:t>
        </w:r>
        <w:r>
          <w:rPr>
            <w:color w:val="0080AC"/>
            <w:w w:val="115"/>
            <w:sz w:val="12"/>
          </w:rPr>
          <w:t>Dong</w:t>
        </w:r>
        <w:r>
          <w:rPr>
            <w:color w:val="0080AC"/>
            <w:spacing w:val="-7"/>
            <w:w w:val="115"/>
            <w:sz w:val="12"/>
          </w:rPr>
          <w:t> </w:t>
        </w:r>
        <w:r>
          <w:rPr>
            <w:color w:val="0080AC"/>
            <w:w w:val="115"/>
            <w:sz w:val="12"/>
          </w:rPr>
          <w:t>J,</w:t>
        </w:r>
        <w:r>
          <w:rPr>
            <w:color w:val="0080AC"/>
            <w:spacing w:val="-7"/>
            <w:w w:val="115"/>
            <w:sz w:val="12"/>
          </w:rPr>
          <w:t> </w:t>
        </w:r>
        <w:r>
          <w:rPr>
            <w:color w:val="0080AC"/>
            <w:w w:val="115"/>
            <w:sz w:val="12"/>
          </w:rPr>
          <w:t>Wang</w:t>
        </w:r>
        <w:r>
          <w:rPr>
            <w:color w:val="0080AC"/>
            <w:spacing w:val="-7"/>
            <w:w w:val="115"/>
            <w:sz w:val="12"/>
          </w:rPr>
          <w:t> </w:t>
        </w:r>
        <w:r>
          <w:rPr>
            <w:color w:val="0080AC"/>
            <w:w w:val="115"/>
            <w:sz w:val="12"/>
          </w:rPr>
          <w:t>L-L,</w:t>
        </w:r>
        <w:r>
          <w:rPr>
            <w:color w:val="0080AC"/>
            <w:spacing w:val="-7"/>
            <w:w w:val="115"/>
            <w:sz w:val="12"/>
          </w:rPr>
          <w:t> </w:t>
        </w:r>
        <w:r>
          <w:rPr>
            <w:color w:val="0080AC"/>
            <w:w w:val="115"/>
            <w:sz w:val="12"/>
          </w:rPr>
          <w:t>Zhang</w:t>
        </w:r>
        <w:r>
          <w:rPr>
            <w:color w:val="0080AC"/>
            <w:spacing w:val="-7"/>
            <w:w w:val="115"/>
            <w:sz w:val="12"/>
          </w:rPr>
          <w:t> </w:t>
        </w:r>
        <w:r>
          <w:rPr>
            <w:color w:val="0080AC"/>
            <w:w w:val="115"/>
            <w:sz w:val="12"/>
          </w:rPr>
          <w:t>L-X,</w:t>
        </w:r>
        <w:r>
          <w:rPr>
            <w:color w:val="0080AC"/>
            <w:spacing w:val="-7"/>
            <w:w w:val="115"/>
            <w:sz w:val="12"/>
          </w:rPr>
          <w:t> </w:t>
        </w:r>
        <w:r>
          <w:rPr>
            <w:color w:val="0080AC"/>
            <w:w w:val="115"/>
            <w:sz w:val="12"/>
          </w:rPr>
          <w:t>Ding</w:t>
        </w:r>
        <w:r>
          <w:rPr>
            <w:color w:val="0080AC"/>
            <w:spacing w:val="-7"/>
            <w:w w:val="115"/>
            <w:sz w:val="12"/>
          </w:rPr>
          <w:t> </w:t>
        </w:r>
        <w:r>
          <w:rPr>
            <w:color w:val="0080AC"/>
            <w:w w:val="115"/>
            <w:sz w:val="12"/>
          </w:rPr>
          <w:t>J-J,</w:t>
        </w:r>
        <w:r>
          <w:rPr>
            <w:color w:val="0080AC"/>
            <w:spacing w:val="-7"/>
            <w:w w:val="115"/>
            <w:sz w:val="12"/>
          </w:rPr>
          <w:t> </w:t>
        </w:r>
        <w:r>
          <w:rPr>
            <w:color w:val="0080AC"/>
            <w:w w:val="115"/>
            <w:sz w:val="12"/>
          </w:rPr>
          <w:t>et</w:t>
        </w:r>
        <w:r>
          <w:rPr>
            <w:color w:val="0080AC"/>
            <w:spacing w:val="-7"/>
            <w:w w:val="115"/>
            <w:sz w:val="12"/>
          </w:rPr>
          <w:t> </w:t>
        </w:r>
        <w:r>
          <w:rPr>
            <w:color w:val="0080AC"/>
            <w:w w:val="115"/>
            <w:sz w:val="12"/>
          </w:rPr>
          <w:t>al.</w:t>
        </w:r>
        <w:r>
          <w:rPr>
            <w:color w:val="0080AC"/>
            <w:spacing w:val="-7"/>
            <w:w w:val="115"/>
            <w:sz w:val="12"/>
          </w:rPr>
          <w:t> </w:t>
        </w:r>
        <w:r>
          <w:rPr>
            <w:color w:val="0080AC"/>
            <w:w w:val="115"/>
            <w:sz w:val="12"/>
          </w:rPr>
          <w:t>Structural</w:t>
        </w:r>
        <w:r>
          <w:rPr>
            <w:color w:val="0080AC"/>
            <w:spacing w:val="-7"/>
            <w:w w:val="115"/>
            <w:sz w:val="12"/>
          </w:rPr>
          <w:t> </w:t>
        </w:r>
        <w:r>
          <w:rPr>
            <w:color w:val="0080AC"/>
            <w:w w:val="115"/>
            <w:sz w:val="12"/>
          </w:rPr>
          <w:t>analy-</w:t>
        </w:r>
        <w:r>
          <w:rPr>
            <w:color w:val="0080AC"/>
            <w:spacing w:val="40"/>
            <w:w w:val="115"/>
            <w:sz w:val="12"/>
          </w:rPr>
          <w:t> </w:t>
        </w:r>
        <w:r>
          <w:rPr>
            <w:color w:val="0080AC"/>
            <w:w w:val="115"/>
            <w:sz w:val="12"/>
          </w:rPr>
          <w:t>sis and identification of colloidal aggregators in drug discovery. J Chem Inf Model</w:t>
        </w:r>
        <w:r>
          <w:rPr>
            <w:color w:val="0080AC"/>
            <w:spacing w:val="40"/>
            <w:w w:val="115"/>
            <w:sz w:val="12"/>
          </w:rPr>
          <w:t> </w:t>
        </w:r>
        <w:r>
          <w:rPr>
            <w:color w:val="0080AC"/>
            <w:spacing w:val="-2"/>
            <w:w w:val="115"/>
            <w:sz w:val="12"/>
          </w:rPr>
          <w:t>2019;59:3714–26.</w:t>
        </w:r>
      </w:hyperlink>
    </w:p>
    <w:p>
      <w:pPr>
        <w:pStyle w:val="ListParagraph"/>
        <w:numPr>
          <w:ilvl w:val="0"/>
          <w:numId w:val="3"/>
        </w:numPr>
        <w:tabs>
          <w:tab w:pos="437" w:val="left" w:leader="none"/>
          <w:tab w:pos="439" w:val="left" w:leader="none"/>
        </w:tabs>
        <w:spacing w:line="278" w:lineRule="auto" w:before="0" w:after="0"/>
        <w:ind w:left="439" w:right="112" w:hanging="322"/>
        <w:jc w:val="both"/>
        <w:rPr>
          <w:sz w:val="12"/>
        </w:rPr>
      </w:pPr>
      <w:hyperlink r:id="rId44">
        <w:r>
          <w:rPr>
            <w:color w:val="0080AC"/>
            <w:w w:val="115"/>
            <w:sz w:val="12"/>
          </w:rPr>
          <w:t>Alves</w:t>
        </w:r>
        <w:r>
          <w:rPr>
            <w:color w:val="0080AC"/>
            <w:spacing w:val="-4"/>
            <w:w w:val="115"/>
            <w:sz w:val="12"/>
          </w:rPr>
          <w:t> </w:t>
        </w:r>
        <w:r>
          <w:rPr>
            <w:color w:val="0080AC"/>
            <w:w w:val="115"/>
            <w:sz w:val="12"/>
          </w:rPr>
          <w:t>VM,</w:t>
        </w:r>
        <w:r>
          <w:rPr>
            <w:color w:val="0080AC"/>
            <w:spacing w:val="-4"/>
            <w:w w:val="115"/>
            <w:sz w:val="12"/>
          </w:rPr>
          <w:t> </w:t>
        </w:r>
        <w:r>
          <w:rPr>
            <w:color w:val="0080AC"/>
            <w:w w:val="115"/>
            <w:sz w:val="12"/>
          </w:rPr>
          <w:t>Capuzzi</w:t>
        </w:r>
        <w:r>
          <w:rPr>
            <w:color w:val="0080AC"/>
            <w:spacing w:val="-4"/>
            <w:w w:val="115"/>
            <w:sz w:val="12"/>
          </w:rPr>
          <w:t> </w:t>
        </w:r>
        <w:r>
          <w:rPr>
            <w:color w:val="0080AC"/>
            <w:w w:val="115"/>
            <w:sz w:val="12"/>
          </w:rPr>
          <w:t>SJ,</w:t>
        </w:r>
        <w:r>
          <w:rPr>
            <w:color w:val="0080AC"/>
            <w:spacing w:val="-4"/>
            <w:w w:val="115"/>
            <w:sz w:val="12"/>
          </w:rPr>
          <w:t> </w:t>
        </w:r>
        <w:r>
          <w:rPr>
            <w:color w:val="0080AC"/>
            <w:w w:val="115"/>
            <w:sz w:val="12"/>
          </w:rPr>
          <w:t>Braga</w:t>
        </w:r>
        <w:r>
          <w:rPr>
            <w:color w:val="0080AC"/>
            <w:spacing w:val="-4"/>
            <w:w w:val="115"/>
            <w:sz w:val="12"/>
          </w:rPr>
          <w:t> </w:t>
        </w:r>
        <w:r>
          <w:rPr>
            <w:color w:val="0080AC"/>
            <w:w w:val="115"/>
            <w:sz w:val="12"/>
          </w:rPr>
          <w:t>RC,</w:t>
        </w:r>
        <w:r>
          <w:rPr>
            <w:color w:val="0080AC"/>
            <w:spacing w:val="-4"/>
            <w:w w:val="115"/>
            <w:sz w:val="12"/>
          </w:rPr>
          <w:t> </w:t>
        </w:r>
        <w:r>
          <w:rPr>
            <w:color w:val="0080AC"/>
            <w:w w:val="115"/>
            <w:sz w:val="12"/>
          </w:rPr>
          <w:t>Korn</w:t>
        </w:r>
        <w:r>
          <w:rPr>
            <w:color w:val="0080AC"/>
            <w:spacing w:val="-4"/>
            <w:w w:val="115"/>
            <w:sz w:val="12"/>
          </w:rPr>
          <w:t> </w:t>
        </w:r>
        <w:r>
          <w:rPr>
            <w:color w:val="0080AC"/>
            <w:w w:val="115"/>
            <w:sz w:val="12"/>
          </w:rPr>
          <w:t>D,</w:t>
        </w:r>
        <w:r>
          <w:rPr>
            <w:color w:val="0080AC"/>
            <w:spacing w:val="-4"/>
            <w:w w:val="115"/>
            <w:sz w:val="12"/>
          </w:rPr>
          <w:t> </w:t>
        </w:r>
        <w:r>
          <w:rPr>
            <w:color w:val="0080AC"/>
            <w:w w:val="115"/>
            <w:sz w:val="12"/>
          </w:rPr>
          <w:t>Hochuli</w:t>
        </w:r>
        <w:r>
          <w:rPr>
            <w:color w:val="0080AC"/>
            <w:spacing w:val="-4"/>
            <w:w w:val="115"/>
            <w:sz w:val="12"/>
          </w:rPr>
          <w:t> </w:t>
        </w:r>
        <w:r>
          <w:rPr>
            <w:color w:val="0080AC"/>
            <w:w w:val="115"/>
            <w:sz w:val="12"/>
          </w:rPr>
          <w:t>JE,</w:t>
        </w:r>
        <w:r>
          <w:rPr>
            <w:color w:val="0080AC"/>
            <w:spacing w:val="-4"/>
            <w:w w:val="115"/>
            <w:sz w:val="12"/>
          </w:rPr>
          <w:t> </w:t>
        </w:r>
        <w:r>
          <w:rPr>
            <w:color w:val="0080AC"/>
            <w:w w:val="115"/>
            <w:sz w:val="12"/>
          </w:rPr>
          <w:t>Bowler</w:t>
        </w:r>
        <w:r>
          <w:rPr>
            <w:color w:val="0080AC"/>
            <w:spacing w:val="-4"/>
            <w:w w:val="115"/>
            <w:sz w:val="12"/>
          </w:rPr>
          <w:t> </w:t>
        </w:r>
        <w:r>
          <w:rPr>
            <w:color w:val="0080AC"/>
            <w:w w:val="115"/>
            <w:sz w:val="12"/>
          </w:rPr>
          <w:t>KH,</w:t>
        </w:r>
        <w:r>
          <w:rPr>
            <w:color w:val="0080AC"/>
            <w:spacing w:val="-4"/>
            <w:w w:val="115"/>
            <w:sz w:val="12"/>
          </w:rPr>
          <w:t> </w:t>
        </w:r>
        <w:r>
          <w:rPr>
            <w:color w:val="0080AC"/>
            <w:w w:val="115"/>
            <w:sz w:val="12"/>
          </w:rPr>
          <w:t>et</w:t>
        </w:r>
        <w:r>
          <w:rPr>
            <w:color w:val="0080AC"/>
            <w:spacing w:val="-4"/>
            <w:w w:val="115"/>
            <w:sz w:val="12"/>
          </w:rPr>
          <w:t> </w:t>
        </w:r>
        <w:r>
          <w:rPr>
            <w:color w:val="0080AC"/>
            <w:w w:val="115"/>
            <w:sz w:val="12"/>
          </w:rPr>
          <w:t>al.</w:t>
        </w:r>
        <w:r>
          <w:rPr>
            <w:color w:val="0080AC"/>
            <w:spacing w:val="-4"/>
            <w:w w:val="115"/>
            <w:sz w:val="12"/>
          </w:rPr>
          <w:t> </w:t>
        </w:r>
        <w:r>
          <w:rPr>
            <w:color w:val="0080AC"/>
            <w:w w:val="115"/>
            <w:sz w:val="12"/>
          </w:rPr>
          <w:t>SCAM</w:t>
        </w:r>
        <w:r>
          <w:rPr>
            <w:color w:val="0080AC"/>
            <w:spacing w:val="-4"/>
            <w:w w:val="115"/>
            <w:sz w:val="12"/>
          </w:rPr>
          <w:t> </w:t>
        </w:r>
        <w:r>
          <w:rPr>
            <w:color w:val="0080AC"/>
            <w:w w:val="115"/>
            <w:sz w:val="12"/>
          </w:rPr>
          <w:t>de-</w:t>
        </w:r>
        <w:r>
          <w:rPr>
            <w:color w:val="0080AC"/>
            <w:spacing w:val="40"/>
            <w:w w:val="115"/>
            <w:sz w:val="12"/>
          </w:rPr>
          <w:t> </w:t>
        </w:r>
        <w:r>
          <w:rPr>
            <w:color w:val="0080AC"/>
            <w:w w:val="115"/>
            <w:sz w:val="12"/>
          </w:rPr>
          <w:t>tective:</w:t>
        </w:r>
        <w:r>
          <w:rPr>
            <w:color w:val="0080AC"/>
            <w:w w:val="115"/>
            <w:sz w:val="12"/>
          </w:rPr>
          <w:t> accurate</w:t>
        </w:r>
        <w:r>
          <w:rPr>
            <w:color w:val="0080AC"/>
            <w:w w:val="115"/>
            <w:sz w:val="12"/>
          </w:rPr>
          <w:t> predictor</w:t>
        </w:r>
        <w:r>
          <w:rPr>
            <w:color w:val="0080AC"/>
            <w:w w:val="115"/>
            <w:sz w:val="12"/>
          </w:rPr>
          <w:t> of</w:t>
        </w:r>
        <w:r>
          <w:rPr>
            <w:color w:val="0080AC"/>
            <w:w w:val="115"/>
            <w:sz w:val="12"/>
          </w:rPr>
          <w:t> small,</w:t>
        </w:r>
        <w:r>
          <w:rPr>
            <w:color w:val="0080AC"/>
            <w:w w:val="115"/>
            <w:sz w:val="12"/>
          </w:rPr>
          <w:t> colloidally</w:t>
        </w:r>
        <w:r>
          <w:rPr>
            <w:color w:val="0080AC"/>
            <w:w w:val="115"/>
            <w:sz w:val="12"/>
          </w:rPr>
          <w:t> aggregating</w:t>
        </w:r>
        <w:r>
          <w:rPr>
            <w:color w:val="0080AC"/>
            <w:w w:val="115"/>
            <w:sz w:val="12"/>
          </w:rPr>
          <w:t> molecules.</w:t>
        </w:r>
        <w:r>
          <w:rPr>
            <w:color w:val="0080AC"/>
            <w:w w:val="115"/>
            <w:sz w:val="12"/>
          </w:rPr>
          <w:t> J</w:t>
        </w:r>
        <w:r>
          <w:rPr>
            <w:color w:val="0080AC"/>
            <w:w w:val="115"/>
            <w:sz w:val="12"/>
          </w:rPr>
          <w:t> Chem</w:t>
        </w:r>
        <w:r>
          <w:rPr>
            <w:color w:val="0080AC"/>
            <w:w w:val="115"/>
            <w:sz w:val="12"/>
          </w:rPr>
          <w:t> Inf</w:t>
        </w:r>
        <w:r>
          <w:rPr>
            <w:color w:val="0080AC"/>
            <w:spacing w:val="40"/>
            <w:w w:val="115"/>
            <w:sz w:val="12"/>
          </w:rPr>
          <w:t> </w:t>
        </w:r>
        <w:r>
          <w:rPr>
            <w:color w:val="0080AC"/>
            <w:w w:val="115"/>
            <w:sz w:val="12"/>
          </w:rPr>
          <w:t>Model</w:t>
        </w:r>
        <w:r>
          <w:rPr>
            <w:color w:val="0080AC"/>
            <w:spacing w:val="-1"/>
            <w:w w:val="115"/>
            <w:sz w:val="12"/>
          </w:rPr>
          <w:t> </w:t>
        </w:r>
        <w:r>
          <w:rPr>
            <w:color w:val="0080AC"/>
            <w:w w:val="115"/>
            <w:sz w:val="12"/>
          </w:rPr>
          <w:t>2020;60:4056–63.</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45">
        <w:r>
          <w:rPr>
            <w:color w:val="0080AC"/>
            <w:w w:val="115"/>
            <w:sz w:val="12"/>
          </w:rPr>
          <w:t>Reactive</w:t>
        </w:r>
        <w:r>
          <w:rPr>
            <w:color w:val="0080AC"/>
            <w:w w:val="115"/>
            <w:sz w:val="12"/>
          </w:rPr>
          <w:t> compounds</w:t>
        </w:r>
        <w:r>
          <w:rPr>
            <w:color w:val="0080AC"/>
            <w:w w:val="115"/>
            <w:sz w:val="12"/>
          </w:rPr>
          <w:t> and</w:t>
        </w:r>
        <w:r>
          <w:rPr>
            <w:color w:val="0080AC"/>
            <w:w w:val="115"/>
            <w:sz w:val="12"/>
          </w:rPr>
          <w:t> in</w:t>
        </w:r>
        <w:r>
          <w:rPr>
            <w:color w:val="0080AC"/>
            <w:w w:val="115"/>
            <w:sz w:val="12"/>
          </w:rPr>
          <w:t> vitro</w:t>
        </w:r>
        <w:r>
          <w:rPr>
            <w:color w:val="0080AC"/>
            <w:w w:val="115"/>
            <w:sz w:val="12"/>
          </w:rPr>
          <w:t> false</w:t>
        </w:r>
        <w:r>
          <w:rPr>
            <w:color w:val="0080AC"/>
            <w:w w:val="115"/>
            <w:sz w:val="12"/>
          </w:rPr>
          <w:t> positives</w:t>
        </w:r>
        <w:r>
          <w:rPr>
            <w:color w:val="0080AC"/>
            <w:w w:val="115"/>
            <w:sz w:val="12"/>
          </w:rPr>
          <w:t> in</w:t>
        </w:r>
        <w:r>
          <w:rPr>
            <w:color w:val="0080AC"/>
            <w:w w:val="115"/>
            <w:sz w:val="12"/>
          </w:rPr>
          <w:t> HTS.</w:t>
        </w:r>
        <w:r>
          <w:rPr>
            <w:color w:val="0080AC"/>
            <w:w w:val="115"/>
            <w:sz w:val="12"/>
          </w:rPr>
          <w:t> Drug</w:t>
        </w:r>
        <w:r>
          <w:rPr>
            <w:color w:val="0080AC"/>
            <w:w w:val="115"/>
            <w:sz w:val="12"/>
          </w:rPr>
          <w:t> Discov</w:t>
        </w:r>
        <w:r>
          <w:rPr>
            <w:color w:val="0080AC"/>
            <w:w w:val="115"/>
            <w:sz w:val="12"/>
          </w:rPr>
          <w:t> Today</w:t>
        </w:r>
        <w:r>
          <w:rPr>
            <w:color w:val="0080AC"/>
            <w:spacing w:val="40"/>
            <w:w w:val="115"/>
            <w:sz w:val="12"/>
          </w:rPr>
          <w:t> </w:t>
        </w:r>
        <w:r>
          <w:rPr>
            <w:color w:val="0080AC"/>
            <w:spacing w:val="-2"/>
            <w:w w:val="115"/>
            <w:sz w:val="12"/>
          </w:rPr>
          <w:t>1997;2:382–4.</w:t>
        </w:r>
      </w:hyperlink>
    </w:p>
    <w:p>
      <w:pPr>
        <w:pStyle w:val="ListParagraph"/>
        <w:numPr>
          <w:ilvl w:val="0"/>
          <w:numId w:val="3"/>
        </w:numPr>
        <w:tabs>
          <w:tab w:pos="437" w:val="left" w:leader="none"/>
          <w:tab w:pos="439" w:val="left" w:leader="none"/>
        </w:tabs>
        <w:spacing w:line="278" w:lineRule="auto" w:before="0" w:after="0"/>
        <w:ind w:left="439" w:right="112" w:hanging="322"/>
        <w:jc w:val="both"/>
        <w:rPr>
          <w:sz w:val="12"/>
        </w:rPr>
      </w:pPr>
      <w:hyperlink r:id="rId46">
        <w:r>
          <w:rPr>
            <w:color w:val="0080AC"/>
            <w:w w:val="110"/>
            <w:sz w:val="12"/>
          </w:rPr>
          <w:t>Hann</w:t>
        </w:r>
        <w:r>
          <w:rPr>
            <w:color w:val="0080AC"/>
            <w:spacing w:val="-3"/>
            <w:w w:val="110"/>
            <w:sz w:val="12"/>
          </w:rPr>
          <w:t> </w:t>
        </w:r>
        <w:r>
          <w:rPr>
            <w:color w:val="0080AC"/>
            <w:w w:val="110"/>
            <w:sz w:val="12"/>
          </w:rPr>
          <w:t>M,</w:t>
        </w:r>
        <w:r>
          <w:rPr>
            <w:color w:val="0080AC"/>
            <w:spacing w:val="-3"/>
            <w:w w:val="110"/>
            <w:sz w:val="12"/>
          </w:rPr>
          <w:t> </w:t>
        </w:r>
        <w:r>
          <w:rPr>
            <w:color w:val="0080AC"/>
            <w:w w:val="110"/>
            <w:sz w:val="12"/>
          </w:rPr>
          <w:t>Hudson</w:t>
        </w:r>
        <w:r>
          <w:rPr>
            <w:color w:val="0080AC"/>
            <w:spacing w:val="-3"/>
            <w:w w:val="110"/>
            <w:sz w:val="12"/>
          </w:rPr>
          <w:t> </w:t>
        </w:r>
        <w:r>
          <w:rPr>
            <w:color w:val="0080AC"/>
            <w:w w:val="110"/>
            <w:sz w:val="12"/>
          </w:rPr>
          <w:t>B,</w:t>
        </w:r>
        <w:r>
          <w:rPr>
            <w:color w:val="0080AC"/>
            <w:spacing w:val="-3"/>
            <w:w w:val="110"/>
            <w:sz w:val="12"/>
          </w:rPr>
          <w:t> </w:t>
        </w:r>
        <w:r>
          <w:rPr>
            <w:color w:val="0080AC"/>
            <w:w w:val="110"/>
            <w:sz w:val="12"/>
          </w:rPr>
          <w:t>Lewell</w:t>
        </w:r>
        <w:r>
          <w:rPr>
            <w:color w:val="0080AC"/>
            <w:spacing w:val="-3"/>
            <w:w w:val="110"/>
            <w:sz w:val="12"/>
          </w:rPr>
          <w:t> </w:t>
        </w:r>
        <w:r>
          <w:rPr>
            <w:color w:val="0080AC"/>
            <w:w w:val="110"/>
            <w:sz w:val="12"/>
          </w:rPr>
          <w:t>X,</w:t>
        </w:r>
        <w:r>
          <w:rPr>
            <w:color w:val="0080AC"/>
            <w:spacing w:val="-3"/>
            <w:w w:val="110"/>
            <w:sz w:val="12"/>
          </w:rPr>
          <w:t> </w:t>
        </w:r>
        <w:r>
          <w:rPr>
            <w:color w:val="0080AC"/>
            <w:w w:val="110"/>
            <w:sz w:val="12"/>
          </w:rPr>
          <w:t>Lifely</w:t>
        </w:r>
        <w:r>
          <w:rPr>
            <w:color w:val="0080AC"/>
            <w:spacing w:val="-3"/>
            <w:w w:val="110"/>
            <w:sz w:val="12"/>
          </w:rPr>
          <w:t> </w:t>
        </w:r>
        <w:r>
          <w:rPr>
            <w:color w:val="0080AC"/>
            <w:w w:val="110"/>
            <w:sz w:val="12"/>
          </w:rPr>
          <w:t>R,</w:t>
        </w:r>
        <w:r>
          <w:rPr>
            <w:color w:val="0080AC"/>
            <w:spacing w:val="-3"/>
            <w:w w:val="110"/>
            <w:sz w:val="12"/>
          </w:rPr>
          <w:t> </w:t>
        </w:r>
        <w:r>
          <w:rPr>
            <w:color w:val="0080AC"/>
            <w:w w:val="110"/>
            <w:sz w:val="12"/>
          </w:rPr>
          <w:t>Miller</w:t>
        </w:r>
        <w:r>
          <w:rPr>
            <w:color w:val="0080AC"/>
            <w:spacing w:val="-3"/>
            <w:w w:val="110"/>
            <w:sz w:val="12"/>
          </w:rPr>
          <w:t> </w:t>
        </w:r>
        <w:r>
          <w:rPr>
            <w:color w:val="0080AC"/>
            <w:w w:val="110"/>
            <w:sz w:val="12"/>
          </w:rPr>
          <w:t>L,</w:t>
        </w:r>
        <w:r>
          <w:rPr>
            <w:color w:val="0080AC"/>
            <w:spacing w:val="-3"/>
            <w:w w:val="110"/>
            <w:sz w:val="12"/>
          </w:rPr>
          <w:t> </w:t>
        </w:r>
        <w:r>
          <w:rPr>
            <w:color w:val="0080AC"/>
            <w:w w:val="110"/>
            <w:sz w:val="12"/>
          </w:rPr>
          <w:t>Ramsden</w:t>
        </w:r>
        <w:r>
          <w:rPr>
            <w:color w:val="0080AC"/>
            <w:spacing w:val="-3"/>
            <w:w w:val="110"/>
            <w:sz w:val="12"/>
          </w:rPr>
          <w:t> </w:t>
        </w:r>
        <w:r>
          <w:rPr>
            <w:color w:val="0080AC"/>
            <w:w w:val="110"/>
            <w:sz w:val="12"/>
          </w:rPr>
          <w:t>N.</w:t>
        </w:r>
        <w:r>
          <w:rPr>
            <w:color w:val="0080AC"/>
            <w:spacing w:val="-3"/>
            <w:w w:val="110"/>
            <w:sz w:val="12"/>
          </w:rPr>
          <w:t> </w:t>
        </w:r>
        <w:r>
          <w:rPr>
            <w:color w:val="0080AC"/>
            <w:w w:val="110"/>
            <w:sz w:val="12"/>
          </w:rPr>
          <w:t>Strategic</w:t>
        </w:r>
        <w:r>
          <w:rPr>
            <w:color w:val="0080AC"/>
            <w:spacing w:val="-3"/>
            <w:w w:val="110"/>
            <w:sz w:val="12"/>
          </w:rPr>
          <w:t> </w:t>
        </w:r>
        <w:r>
          <w:rPr>
            <w:color w:val="0080AC"/>
            <w:w w:val="110"/>
            <w:sz w:val="12"/>
          </w:rPr>
          <w:t>pooling</w:t>
        </w:r>
        <w:r>
          <w:rPr>
            <w:color w:val="0080AC"/>
            <w:spacing w:val="-3"/>
            <w:w w:val="110"/>
            <w:sz w:val="12"/>
          </w:rPr>
          <w:t> </w:t>
        </w:r>
        <w:r>
          <w:rPr>
            <w:color w:val="0080AC"/>
            <w:w w:val="110"/>
            <w:sz w:val="12"/>
          </w:rPr>
          <w:t>of</w:t>
        </w:r>
        <w:r>
          <w:rPr>
            <w:color w:val="0080AC"/>
            <w:spacing w:val="-3"/>
            <w:w w:val="110"/>
            <w:sz w:val="12"/>
          </w:rPr>
          <w:t> </w:t>
        </w:r>
        <w:r>
          <w:rPr>
            <w:color w:val="0080AC"/>
            <w:w w:val="110"/>
            <w:sz w:val="12"/>
          </w:rPr>
          <w:t>com-</w:t>
        </w:r>
        <w:r>
          <w:rPr>
            <w:color w:val="0080AC"/>
            <w:spacing w:val="40"/>
            <w:w w:val="115"/>
            <w:sz w:val="12"/>
          </w:rPr>
          <w:t> </w:t>
        </w:r>
        <w:r>
          <w:rPr>
            <w:color w:val="0080AC"/>
            <w:w w:val="115"/>
            <w:sz w:val="12"/>
          </w:rPr>
          <w:t>pounds for high-throughput screening. J Chem Inf Comput Sci 1999;39:897–902.</w:t>
        </w:r>
      </w:hyperlink>
    </w:p>
    <w:p>
      <w:pPr>
        <w:spacing w:after="0" w:line="278" w:lineRule="auto"/>
        <w:jc w:val="both"/>
        <w:rPr>
          <w:sz w:val="12"/>
        </w:rPr>
        <w:sectPr>
          <w:type w:val="continuous"/>
          <w:pgSz w:w="11910" w:h="15880"/>
          <w:pgMar w:header="668" w:footer="490" w:top="620" w:bottom="280" w:left="640" w:right="620"/>
          <w:cols w:num="2" w:equalWidth="0">
            <w:col w:w="5189" w:space="191"/>
            <w:col w:w="5270"/>
          </w:cols>
        </w:sectPr>
      </w:pPr>
    </w:p>
    <w:p>
      <w:pPr>
        <w:pStyle w:val="BodyText"/>
        <w:spacing w:before="9"/>
        <w:ind w:left="0"/>
      </w:pPr>
    </w:p>
    <w:p>
      <w:pPr>
        <w:spacing w:after="0"/>
        <w:sectPr>
          <w:pgSz w:w="11910" w:h="15880"/>
          <w:pgMar w:header="668" w:footer="490" w:top="860" w:bottom="680" w:left="640" w:right="620"/>
        </w:sectPr>
      </w:pPr>
    </w:p>
    <w:p>
      <w:pPr>
        <w:pStyle w:val="ListParagraph"/>
        <w:numPr>
          <w:ilvl w:val="0"/>
          <w:numId w:val="3"/>
        </w:numPr>
        <w:tabs>
          <w:tab w:pos="437" w:val="left" w:leader="none"/>
          <w:tab w:pos="439" w:val="left" w:leader="none"/>
        </w:tabs>
        <w:spacing w:line="278" w:lineRule="auto" w:before="105" w:after="0"/>
        <w:ind w:left="439" w:right="43" w:hanging="322"/>
        <w:jc w:val="both"/>
        <w:rPr>
          <w:sz w:val="12"/>
        </w:rPr>
      </w:pPr>
      <w:bookmarkStart w:name="_bookmark40" w:id="73"/>
      <w:bookmarkEnd w:id="73"/>
      <w:r>
        <w:rPr/>
      </w:r>
      <w:hyperlink r:id="rId47">
        <w:r>
          <w:rPr>
            <w:color w:val="0080AC"/>
            <w:w w:val="115"/>
            <w:sz w:val="12"/>
          </w:rPr>
          <w:t>Baell</w:t>
        </w:r>
        <w:r>
          <w:rPr>
            <w:color w:val="0080AC"/>
            <w:spacing w:val="-9"/>
            <w:w w:val="115"/>
            <w:sz w:val="12"/>
          </w:rPr>
          <w:t> </w:t>
        </w:r>
        <w:r>
          <w:rPr>
            <w:color w:val="0080AC"/>
            <w:w w:val="115"/>
            <w:sz w:val="12"/>
          </w:rPr>
          <w:t>JB,</w:t>
        </w:r>
        <w:r>
          <w:rPr>
            <w:color w:val="0080AC"/>
            <w:spacing w:val="-9"/>
            <w:w w:val="115"/>
            <w:sz w:val="12"/>
          </w:rPr>
          <w:t> </w:t>
        </w:r>
        <w:r>
          <w:rPr>
            <w:color w:val="0080AC"/>
            <w:w w:val="115"/>
            <w:sz w:val="12"/>
          </w:rPr>
          <w:t>Holloway</w:t>
        </w:r>
        <w:r>
          <w:rPr>
            <w:color w:val="0080AC"/>
            <w:spacing w:val="-8"/>
            <w:w w:val="115"/>
            <w:sz w:val="12"/>
          </w:rPr>
          <w:t> </w:t>
        </w:r>
        <w:r>
          <w:rPr>
            <w:color w:val="0080AC"/>
            <w:w w:val="115"/>
            <w:sz w:val="12"/>
          </w:rPr>
          <w:t>GA.</w:t>
        </w:r>
        <w:r>
          <w:rPr>
            <w:color w:val="0080AC"/>
            <w:spacing w:val="-9"/>
            <w:w w:val="115"/>
            <w:sz w:val="12"/>
          </w:rPr>
          <w:t> </w:t>
        </w:r>
        <w:r>
          <w:rPr>
            <w:color w:val="0080AC"/>
            <w:w w:val="115"/>
            <w:sz w:val="12"/>
          </w:rPr>
          <w:t>New</w:t>
        </w:r>
        <w:r>
          <w:rPr>
            <w:color w:val="0080AC"/>
            <w:spacing w:val="-9"/>
            <w:w w:val="115"/>
            <w:sz w:val="12"/>
          </w:rPr>
          <w:t> </w:t>
        </w:r>
        <w:r>
          <w:rPr>
            <w:color w:val="0080AC"/>
            <w:w w:val="115"/>
            <w:sz w:val="12"/>
          </w:rPr>
          <w:t>substructure</w:t>
        </w:r>
        <w:r>
          <w:rPr>
            <w:color w:val="0080AC"/>
            <w:spacing w:val="-8"/>
            <w:w w:val="115"/>
            <w:sz w:val="12"/>
          </w:rPr>
          <w:t> </w:t>
        </w:r>
        <w:r>
          <w:rPr>
            <w:color w:val="0080AC"/>
            <w:w w:val="115"/>
            <w:sz w:val="12"/>
          </w:rPr>
          <w:t>filters</w:t>
        </w:r>
        <w:r>
          <w:rPr>
            <w:color w:val="0080AC"/>
            <w:spacing w:val="-9"/>
            <w:w w:val="115"/>
            <w:sz w:val="12"/>
          </w:rPr>
          <w:t> </w:t>
        </w:r>
        <w:r>
          <w:rPr>
            <w:color w:val="0080AC"/>
            <w:w w:val="115"/>
            <w:sz w:val="12"/>
          </w:rPr>
          <w:t>for</w:t>
        </w:r>
        <w:r>
          <w:rPr>
            <w:color w:val="0080AC"/>
            <w:spacing w:val="-8"/>
            <w:w w:val="115"/>
            <w:sz w:val="12"/>
          </w:rPr>
          <w:t> </w:t>
        </w:r>
        <w:r>
          <w:rPr>
            <w:color w:val="0080AC"/>
            <w:w w:val="115"/>
            <w:sz w:val="12"/>
          </w:rPr>
          <w:t>removal</w:t>
        </w:r>
        <w:r>
          <w:rPr>
            <w:color w:val="0080AC"/>
            <w:spacing w:val="-9"/>
            <w:w w:val="115"/>
            <w:sz w:val="12"/>
          </w:rPr>
          <w:t> </w:t>
        </w:r>
        <w:r>
          <w:rPr>
            <w:color w:val="0080AC"/>
            <w:w w:val="115"/>
            <w:sz w:val="12"/>
          </w:rPr>
          <w:t>of</w:t>
        </w:r>
        <w:r>
          <w:rPr>
            <w:color w:val="0080AC"/>
            <w:spacing w:val="-9"/>
            <w:w w:val="115"/>
            <w:sz w:val="12"/>
          </w:rPr>
          <w:t> </w:t>
        </w:r>
        <w:r>
          <w:rPr>
            <w:color w:val="0080AC"/>
            <w:w w:val="115"/>
            <w:sz w:val="12"/>
          </w:rPr>
          <w:t>pan</w:t>
        </w:r>
        <w:r>
          <w:rPr>
            <w:color w:val="0080AC"/>
            <w:spacing w:val="-8"/>
            <w:w w:val="115"/>
            <w:sz w:val="12"/>
          </w:rPr>
          <w:t> </w:t>
        </w:r>
        <w:r>
          <w:rPr>
            <w:color w:val="0080AC"/>
            <w:w w:val="115"/>
            <w:sz w:val="12"/>
          </w:rPr>
          <w:t>assay</w:t>
        </w:r>
        <w:r>
          <w:rPr>
            <w:color w:val="0080AC"/>
            <w:spacing w:val="-9"/>
            <w:w w:val="115"/>
            <w:sz w:val="12"/>
          </w:rPr>
          <w:t> </w:t>
        </w:r>
        <w:r>
          <w:rPr>
            <w:color w:val="0080AC"/>
            <w:w w:val="115"/>
            <w:sz w:val="12"/>
          </w:rPr>
          <w:t>interference</w:t>
        </w:r>
        <w:r>
          <w:rPr>
            <w:color w:val="0080AC"/>
            <w:spacing w:val="40"/>
            <w:w w:val="115"/>
            <w:sz w:val="12"/>
          </w:rPr>
          <w:t> </w:t>
        </w:r>
        <w:bookmarkStart w:name="_bookmark39" w:id="74"/>
        <w:bookmarkEnd w:id="74"/>
        <w:r>
          <w:rPr>
            <w:color w:val="0080AC"/>
            <w:w w:val="115"/>
            <w:sz w:val="12"/>
          </w:rPr>
          <w:t>compounds</w:t>
        </w:r>
        <w:r>
          <w:rPr>
            <w:color w:val="0080AC"/>
            <w:w w:val="115"/>
            <w:sz w:val="12"/>
          </w:rPr>
          <w:t> (PAINS) from screening libraries and for their exclusion in bioassays. J</w:t>
        </w:r>
        <w:r>
          <w:rPr>
            <w:color w:val="0080AC"/>
            <w:spacing w:val="40"/>
            <w:w w:val="115"/>
            <w:sz w:val="12"/>
          </w:rPr>
          <w:t> </w:t>
        </w:r>
        <w:bookmarkStart w:name="_bookmark41" w:id="75"/>
        <w:bookmarkEnd w:id="75"/>
        <w:r>
          <w:rPr>
            <w:color w:val="0080AC"/>
            <w:w w:val="115"/>
            <w:sz w:val="12"/>
          </w:rPr>
          <w:t>Med</w:t>
        </w:r>
        <w:r>
          <w:rPr>
            <w:color w:val="0080AC"/>
            <w:w w:val="115"/>
            <w:sz w:val="12"/>
          </w:rPr>
          <w:t> Chem 2010;53:2719–40.</w:t>
        </w:r>
      </w:hyperlink>
    </w:p>
    <w:p>
      <w:pPr>
        <w:pStyle w:val="ListParagraph"/>
        <w:numPr>
          <w:ilvl w:val="0"/>
          <w:numId w:val="3"/>
        </w:numPr>
        <w:tabs>
          <w:tab w:pos="437" w:val="left" w:leader="none"/>
          <w:tab w:pos="439" w:val="left" w:leader="none"/>
        </w:tabs>
        <w:spacing w:line="278" w:lineRule="auto" w:before="0" w:after="0"/>
        <w:ind w:left="439" w:right="44" w:hanging="322"/>
        <w:jc w:val="both"/>
        <w:rPr>
          <w:sz w:val="12"/>
        </w:rPr>
      </w:pPr>
      <w:bookmarkStart w:name="_bookmark42" w:id="76"/>
      <w:bookmarkEnd w:id="76"/>
      <w:r>
        <w:rPr/>
      </w:r>
      <w:hyperlink r:id="rId48">
        <w:r>
          <w:rPr>
            <w:color w:val="0080AC"/>
            <w:w w:val="115"/>
            <w:sz w:val="12"/>
          </w:rPr>
          <w:t>Baell</w:t>
        </w:r>
        <w:r>
          <w:rPr>
            <w:color w:val="0080AC"/>
            <w:w w:val="115"/>
            <w:sz w:val="12"/>
          </w:rPr>
          <w:t> J,</w:t>
        </w:r>
        <w:r>
          <w:rPr>
            <w:color w:val="0080AC"/>
            <w:w w:val="115"/>
            <w:sz w:val="12"/>
          </w:rPr>
          <w:t> Walters</w:t>
        </w:r>
        <w:r>
          <w:rPr>
            <w:color w:val="0080AC"/>
            <w:w w:val="115"/>
            <w:sz w:val="12"/>
          </w:rPr>
          <w:t> MA.</w:t>
        </w:r>
        <w:r>
          <w:rPr>
            <w:color w:val="0080AC"/>
            <w:w w:val="115"/>
            <w:sz w:val="12"/>
          </w:rPr>
          <w:t> Chemistry:</w:t>
        </w:r>
        <w:r>
          <w:rPr>
            <w:color w:val="0080AC"/>
            <w:w w:val="115"/>
            <w:sz w:val="12"/>
          </w:rPr>
          <w:t> chemical</w:t>
        </w:r>
        <w:r>
          <w:rPr>
            <w:color w:val="0080AC"/>
            <w:w w:val="115"/>
            <w:sz w:val="12"/>
          </w:rPr>
          <w:t> con</w:t>
        </w:r>
        <w:r>
          <w:rPr>
            <w:color w:val="0080AC"/>
            <w:w w:val="115"/>
            <w:sz w:val="12"/>
          </w:rPr>
          <w:t> artists</w:t>
        </w:r>
        <w:r>
          <w:rPr>
            <w:color w:val="0080AC"/>
            <w:w w:val="115"/>
            <w:sz w:val="12"/>
          </w:rPr>
          <w:t> foil</w:t>
        </w:r>
        <w:r>
          <w:rPr>
            <w:color w:val="0080AC"/>
            <w:w w:val="115"/>
            <w:sz w:val="12"/>
          </w:rPr>
          <w:t> drug</w:t>
        </w:r>
        <w:r>
          <w:rPr>
            <w:color w:val="0080AC"/>
            <w:w w:val="115"/>
            <w:sz w:val="12"/>
          </w:rPr>
          <w:t> discovery.</w:t>
        </w:r>
        <w:r>
          <w:rPr>
            <w:color w:val="0080AC"/>
            <w:w w:val="115"/>
            <w:sz w:val="12"/>
          </w:rPr>
          <w:t> Nature</w:t>
        </w:r>
        <w:r>
          <w:rPr>
            <w:color w:val="0080AC"/>
            <w:spacing w:val="40"/>
            <w:w w:val="115"/>
            <w:sz w:val="12"/>
          </w:rPr>
          <w:t> </w:t>
        </w:r>
        <w:r>
          <w:rPr>
            <w:color w:val="0080AC"/>
            <w:spacing w:val="-2"/>
            <w:w w:val="115"/>
            <w:sz w:val="12"/>
          </w:rPr>
          <w:t>2014;513:481–3.</w:t>
        </w:r>
      </w:hyperlink>
    </w:p>
    <w:p>
      <w:pPr>
        <w:pStyle w:val="ListParagraph"/>
        <w:numPr>
          <w:ilvl w:val="0"/>
          <w:numId w:val="3"/>
        </w:numPr>
        <w:tabs>
          <w:tab w:pos="437" w:val="left" w:leader="none"/>
          <w:tab w:pos="439" w:val="left" w:leader="none"/>
        </w:tabs>
        <w:spacing w:line="278" w:lineRule="auto" w:before="0" w:after="0"/>
        <w:ind w:left="439" w:right="44" w:hanging="322"/>
        <w:jc w:val="both"/>
        <w:rPr>
          <w:sz w:val="12"/>
        </w:rPr>
      </w:pPr>
      <w:bookmarkStart w:name="_bookmark43" w:id="77"/>
      <w:bookmarkEnd w:id="77"/>
      <w:r>
        <w:rPr/>
      </w:r>
      <w:hyperlink r:id="rId49">
        <w:r>
          <w:rPr>
            <w:color w:val="0080AC"/>
            <w:w w:val="115"/>
            <w:sz w:val="12"/>
          </w:rPr>
          <w:t>Baell</w:t>
        </w:r>
        <w:r>
          <w:rPr>
            <w:color w:val="0080AC"/>
            <w:spacing w:val="-6"/>
            <w:w w:val="115"/>
            <w:sz w:val="12"/>
          </w:rPr>
          <w:t> </w:t>
        </w:r>
        <w:r>
          <w:rPr>
            <w:color w:val="0080AC"/>
            <w:w w:val="115"/>
            <w:sz w:val="12"/>
          </w:rPr>
          <w:t>JB,</w:t>
        </w:r>
        <w:r>
          <w:rPr>
            <w:color w:val="0080AC"/>
            <w:spacing w:val="-6"/>
            <w:w w:val="115"/>
            <w:sz w:val="12"/>
          </w:rPr>
          <w:t> </w:t>
        </w:r>
        <w:r>
          <w:rPr>
            <w:color w:val="0080AC"/>
            <w:w w:val="115"/>
            <w:sz w:val="12"/>
          </w:rPr>
          <w:t>Nissink</w:t>
        </w:r>
        <w:r>
          <w:rPr>
            <w:color w:val="0080AC"/>
            <w:spacing w:val="-6"/>
            <w:w w:val="115"/>
            <w:sz w:val="12"/>
          </w:rPr>
          <w:t> </w:t>
        </w:r>
        <w:r>
          <w:rPr>
            <w:color w:val="0080AC"/>
            <w:w w:val="115"/>
            <w:sz w:val="12"/>
          </w:rPr>
          <w:t>JWM.</w:t>
        </w:r>
        <w:r>
          <w:rPr>
            <w:color w:val="0080AC"/>
            <w:spacing w:val="-6"/>
            <w:w w:val="115"/>
            <w:sz w:val="12"/>
          </w:rPr>
          <w:t> </w:t>
        </w:r>
        <w:r>
          <w:rPr>
            <w:color w:val="0080AC"/>
            <w:w w:val="115"/>
            <w:sz w:val="12"/>
          </w:rPr>
          <w:t>Seven</w:t>
        </w:r>
        <w:r>
          <w:rPr>
            <w:color w:val="0080AC"/>
            <w:spacing w:val="-6"/>
            <w:w w:val="115"/>
            <w:sz w:val="12"/>
          </w:rPr>
          <w:t> </w:t>
        </w:r>
        <w:r>
          <w:rPr>
            <w:color w:val="0080AC"/>
            <w:w w:val="115"/>
            <w:sz w:val="12"/>
          </w:rPr>
          <w:t>year</w:t>
        </w:r>
        <w:r>
          <w:rPr>
            <w:color w:val="0080AC"/>
            <w:spacing w:val="-6"/>
            <w:w w:val="115"/>
            <w:sz w:val="12"/>
          </w:rPr>
          <w:t> </w:t>
        </w:r>
        <w:r>
          <w:rPr>
            <w:color w:val="0080AC"/>
            <w:w w:val="115"/>
            <w:sz w:val="12"/>
          </w:rPr>
          <w:t>itch:</w:t>
        </w:r>
        <w:r>
          <w:rPr>
            <w:color w:val="0080AC"/>
            <w:spacing w:val="-6"/>
            <w:w w:val="115"/>
            <w:sz w:val="12"/>
          </w:rPr>
          <w:t> </w:t>
        </w:r>
        <w:r>
          <w:rPr>
            <w:color w:val="0080AC"/>
            <w:w w:val="115"/>
            <w:sz w:val="12"/>
          </w:rPr>
          <w:t>pan-assay</w:t>
        </w:r>
        <w:r>
          <w:rPr>
            <w:color w:val="0080AC"/>
            <w:spacing w:val="-6"/>
            <w:w w:val="115"/>
            <w:sz w:val="12"/>
          </w:rPr>
          <w:t> </w:t>
        </w:r>
        <w:r>
          <w:rPr>
            <w:color w:val="0080AC"/>
            <w:w w:val="115"/>
            <w:sz w:val="12"/>
          </w:rPr>
          <w:t>interference</w:t>
        </w:r>
        <w:r>
          <w:rPr>
            <w:color w:val="0080AC"/>
            <w:spacing w:val="-6"/>
            <w:w w:val="115"/>
            <w:sz w:val="12"/>
          </w:rPr>
          <w:t> </w:t>
        </w:r>
        <w:r>
          <w:rPr>
            <w:color w:val="0080AC"/>
            <w:w w:val="115"/>
            <w:sz w:val="12"/>
          </w:rPr>
          <w:t>compounds</w:t>
        </w:r>
        <w:r>
          <w:rPr>
            <w:color w:val="0080AC"/>
            <w:spacing w:val="-6"/>
            <w:w w:val="115"/>
            <w:sz w:val="12"/>
          </w:rPr>
          <w:t> </w:t>
        </w:r>
        <w:r>
          <w:rPr>
            <w:color w:val="0080AC"/>
            <w:w w:val="115"/>
            <w:sz w:val="12"/>
          </w:rPr>
          <w:t>(PAINS)</w:t>
        </w:r>
        <w:r>
          <w:rPr>
            <w:color w:val="0080AC"/>
            <w:spacing w:val="40"/>
            <w:w w:val="115"/>
            <w:sz w:val="12"/>
          </w:rPr>
          <w:t> </w:t>
        </w:r>
        <w:r>
          <w:rPr>
            <w:color w:val="0080AC"/>
            <w:w w:val="115"/>
            <w:sz w:val="12"/>
          </w:rPr>
          <w:t>in 2017-utility and limitations. ACS Chem Biol 2018;13:36–44.</w:t>
        </w:r>
      </w:hyperlink>
    </w:p>
    <w:p>
      <w:pPr>
        <w:pStyle w:val="ListParagraph"/>
        <w:numPr>
          <w:ilvl w:val="0"/>
          <w:numId w:val="3"/>
        </w:numPr>
        <w:tabs>
          <w:tab w:pos="437" w:val="left" w:leader="none"/>
          <w:tab w:pos="439" w:val="left" w:leader="none"/>
        </w:tabs>
        <w:spacing w:line="278" w:lineRule="auto" w:before="0" w:after="0"/>
        <w:ind w:left="439" w:right="44" w:hanging="322"/>
        <w:jc w:val="both"/>
        <w:rPr>
          <w:sz w:val="12"/>
        </w:rPr>
      </w:pPr>
      <w:bookmarkStart w:name="_bookmark45" w:id="78"/>
      <w:bookmarkEnd w:id="78"/>
      <w:r>
        <w:rPr/>
      </w:r>
      <w:r>
        <w:rPr>
          <w:w w:val="115"/>
          <w:sz w:val="12"/>
        </w:rPr>
        <w:t>M. Koptelov, A. Zimmermann, P. Bonnet, R. Bureau, B. Crémilleux. PrePeP: a tool</w:t>
      </w:r>
      <w:r>
        <w:rPr>
          <w:spacing w:val="40"/>
          <w:w w:val="115"/>
          <w:sz w:val="12"/>
        </w:rPr>
        <w:t> </w:t>
      </w:r>
      <w:bookmarkStart w:name="_bookmark46" w:id="79"/>
      <w:bookmarkEnd w:id="79"/>
      <w:r>
        <w:rPr>
          <w:w w:val="115"/>
          <w:sz w:val="12"/>
        </w:rPr>
        <w:t>fo</w:t>
      </w:r>
      <w:r>
        <w:rPr>
          <w:w w:val="115"/>
          <w:sz w:val="12"/>
        </w:rPr>
        <w:t>r</w:t>
      </w:r>
      <w:r>
        <w:rPr>
          <w:spacing w:val="-1"/>
          <w:w w:val="115"/>
          <w:sz w:val="12"/>
        </w:rPr>
        <w:t> </w:t>
      </w:r>
      <w:r>
        <w:rPr>
          <w:w w:val="115"/>
          <w:sz w:val="12"/>
        </w:rPr>
        <w:t>the</w:t>
      </w:r>
      <w:r>
        <w:rPr>
          <w:spacing w:val="-1"/>
          <w:w w:val="115"/>
          <w:sz w:val="12"/>
        </w:rPr>
        <w:t> </w:t>
      </w:r>
      <w:r>
        <w:rPr>
          <w:w w:val="115"/>
          <w:sz w:val="12"/>
        </w:rPr>
        <w:t>identification</w:t>
      </w:r>
      <w:r>
        <w:rPr>
          <w:spacing w:val="-1"/>
          <w:w w:val="115"/>
          <w:sz w:val="12"/>
        </w:rPr>
        <w:t> </w:t>
      </w:r>
      <w:r>
        <w:rPr>
          <w:w w:val="115"/>
          <w:sz w:val="12"/>
        </w:rPr>
        <w:t>and</w:t>
      </w:r>
      <w:r>
        <w:rPr>
          <w:spacing w:val="-1"/>
          <w:w w:val="115"/>
          <w:sz w:val="12"/>
        </w:rPr>
        <w:t> </w:t>
      </w:r>
      <w:r>
        <w:rPr>
          <w:w w:val="115"/>
          <w:sz w:val="12"/>
        </w:rPr>
        <w:t>characterization</w:t>
      </w:r>
      <w:r>
        <w:rPr>
          <w:spacing w:val="-1"/>
          <w:w w:val="115"/>
          <w:sz w:val="12"/>
        </w:rPr>
        <w:t> </w:t>
      </w:r>
      <w:r>
        <w:rPr>
          <w:w w:val="115"/>
          <w:sz w:val="12"/>
        </w:rPr>
        <w:t>of</w:t>
      </w:r>
      <w:r>
        <w:rPr>
          <w:spacing w:val="-1"/>
          <w:w w:val="115"/>
          <w:sz w:val="12"/>
        </w:rPr>
        <w:t> </w:t>
      </w:r>
      <w:r>
        <w:rPr>
          <w:w w:val="115"/>
          <w:sz w:val="12"/>
        </w:rPr>
        <w:t>pan</w:t>
      </w:r>
      <w:r>
        <w:rPr>
          <w:spacing w:val="-1"/>
          <w:w w:val="115"/>
          <w:sz w:val="12"/>
        </w:rPr>
        <w:t> </w:t>
      </w:r>
      <w:r>
        <w:rPr>
          <w:w w:val="115"/>
          <w:sz w:val="12"/>
        </w:rPr>
        <w:t>assay</w:t>
      </w:r>
      <w:r>
        <w:rPr>
          <w:spacing w:val="-1"/>
          <w:w w:val="115"/>
          <w:sz w:val="12"/>
        </w:rPr>
        <w:t> </w:t>
      </w:r>
      <w:r>
        <w:rPr>
          <w:w w:val="115"/>
          <w:sz w:val="12"/>
        </w:rPr>
        <w:t>interference compounds.</w:t>
      </w:r>
      <w:r>
        <w:rPr>
          <w:spacing w:val="-1"/>
          <w:w w:val="115"/>
          <w:sz w:val="12"/>
        </w:rPr>
        <w:t> </w:t>
      </w:r>
      <w:r>
        <w:rPr>
          <w:w w:val="115"/>
          <w:sz w:val="12"/>
        </w:rPr>
        <w:t>Pro-</w:t>
      </w:r>
      <w:r>
        <w:rPr>
          <w:spacing w:val="40"/>
          <w:w w:val="115"/>
          <w:sz w:val="12"/>
        </w:rPr>
        <w:t> </w:t>
      </w:r>
      <w:bookmarkStart w:name="_bookmark44" w:id="80"/>
      <w:bookmarkEnd w:id="80"/>
      <w:r>
        <w:rPr>
          <w:w w:val="115"/>
          <w:sz w:val="12"/>
        </w:rPr>
        <w:t>ceedings</w:t>
      </w:r>
      <w:r>
        <w:rPr>
          <w:spacing w:val="-9"/>
          <w:w w:val="115"/>
          <w:sz w:val="12"/>
        </w:rPr>
        <w:t> </w:t>
      </w:r>
      <w:r>
        <w:rPr>
          <w:w w:val="115"/>
          <w:sz w:val="12"/>
        </w:rPr>
        <w:t>of</w:t>
      </w:r>
      <w:r>
        <w:rPr>
          <w:spacing w:val="-9"/>
          <w:w w:val="115"/>
          <w:sz w:val="12"/>
        </w:rPr>
        <w:t> </w:t>
      </w:r>
      <w:r>
        <w:rPr>
          <w:w w:val="115"/>
          <w:sz w:val="12"/>
        </w:rPr>
        <w:t>the</w:t>
      </w:r>
      <w:r>
        <w:rPr>
          <w:spacing w:val="-8"/>
          <w:w w:val="115"/>
          <w:sz w:val="12"/>
        </w:rPr>
        <w:t> </w:t>
      </w:r>
      <w:r>
        <w:rPr>
          <w:w w:val="115"/>
          <w:sz w:val="12"/>
        </w:rPr>
        <w:t>24th</w:t>
      </w:r>
      <w:r>
        <w:rPr>
          <w:spacing w:val="-9"/>
          <w:w w:val="115"/>
          <w:sz w:val="12"/>
        </w:rPr>
        <w:t> </w:t>
      </w:r>
      <w:r>
        <w:rPr>
          <w:w w:val="115"/>
          <w:sz w:val="12"/>
        </w:rPr>
        <w:t>ACM</w:t>
      </w:r>
      <w:r>
        <w:rPr>
          <w:spacing w:val="-9"/>
          <w:w w:val="115"/>
          <w:sz w:val="12"/>
        </w:rPr>
        <w:t> </w:t>
      </w:r>
      <w:r>
        <w:rPr>
          <w:w w:val="115"/>
          <w:sz w:val="12"/>
        </w:rPr>
        <w:t>SIGKDD</w:t>
      </w:r>
      <w:r>
        <w:rPr>
          <w:spacing w:val="-8"/>
          <w:w w:val="115"/>
          <w:sz w:val="12"/>
        </w:rPr>
        <w:t> </w:t>
      </w:r>
      <w:r>
        <w:rPr>
          <w:w w:val="115"/>
          <w:sz w:val="12"/>
        </w:rPr>
        <w:t>international</w:t>
      </w:r>
      <w:r>
        <w:rPr>
          <w:spacing w:val="-9"/>
          <w:w w:val="115"/>
          <w:sz w:val="12"/>
        </w:rPr>
        <w:t> </w:t>
      </w:r>
      <w:r>
        <w:rPr>
          <w:w w:val="115"/>
          <w:sz w:val="12"/>
        </w:rPr>
        <w:t>conference</w:t>
      </w:r>
      <w:r>
        <w:rPr>
          <w:spacing w:val="-8"/>
          <w:w w:val="115"/>
          <w:sz w:val="12"/>
        </w:rPr>
        <w:t> </w:t>
      </w:r>
      <w:r>
        <w:rPr>
          <w:w w:val="115"/>
          <w:sz w:val="12"/>
        </w:rPr>
        <w:t>on</w:t>
      </w:r>
      <w:r>
        <w:rPr>
          <w:spacing w:val="-9"/>
          <w:w w:val="115"/>
          <w:sz w:val="12"/>
        </w:rPr>
        <w:t> </w:t>
      </w:r>
      <w:r>
        <w:rPr>
          <w:w w:val="115"/>
          <w:sz w:val="12"/>
        </w:rPr>
        <w:t>knowledge</w:t>
      </w:r>
      <w:r>
        <w:rPr>
          <w:spacing w:val="-9"/>
          <w:w w:val="115"/>
          <w:sz w:val="12"/>
        </w:rPr>
        <w:t> </w:t>
      </w:r>
      <w:r>
        <w:rPr>
          <w:w w:val="115"/>
          <w:sz w:val="12"/>
        </w:rPr>
        <w:t>discovery</w:t>
      </w:r>
      <w:r>
        <w:rPr>
          <w:spacing w:val="40"/>
          <w:w w:val="115"/>
          <w:sz w:val="12"/>
        </w:rPr>
        <w:t> </w:t>
      </w:r>
      <w:r>
        <w:rPr>
          <w:w w:val="115"/>
          <w:sz w:val="12"/>
        </w:rPr>
        <w:t>&amp; data mining, p. 462–71.</w:t>
      </w:r>
    </w:p>
    <w:p>
      <w:pPr>
        <w:pStyle w:val="ListParagraph"/>
        <w:numPr>
          <w:ilvl w:val="0"/>
          <w:numId w:val="3"/>
        </w:numPr>
        <w:tabs>
          <w:tab w:pos="437" w:val="left" w:leader="none"/>
          <w:tab w:pos="439" w:val="left" w:leader="none"/>
        </w:tabs>
        <w:spacing w:line="278" w:lineRule="auto" w:before="0" w:after="0"/>
        <w:ind w:left="439" w:right="41" w:hanging="322"/>
        <w:jc w:val="both"/>
        <w:rPr>
          <w:sz w:val="12"/>
        </w:rPr>
      </w:pPr>
      <w:bookmarkStart w:name="_bookmark48" w:id="81"/>
      <w:bookmarkEnd w:id="81"/>
      <w:r>
        <w:rPr/>
      </w:r>
      <w:hyperlink r:id="rId50">
        <w:r>
          <w:rPr>
            <w:color w:val="0080AC"/>
            <w:w w:val="115"/>
            <w:sz w:val="12"/>
          </w:rPr>
          <w:t>Ghosh</w:t>
        </w:r>
        <w:r>
          <w:rPr>
            <w:color w:val="0080AC"/>
            <w:w w:val="115"/>
            <w:sz w:val="12"/>
          </w:rPr>
          <w:t> D,</w:t>
        </w:r>
        <w:r>
          <w:rPr>
            <w:color w:val="0080AC"/>
            <w:w w:val="115"/>
            <w:sz w:val="12"/>
          </w:rPr>
          <w:t> Koch</w:t>
        </w:r>
        <w:r>
          <w:rPr>
            <w:color w:val="0080AC"/>
            <w:w w:val="115"/>
            <w:sz w:val="12"/>
          </w:rPr>
          <w:t> U,</w:t>
        </w:r>
        <w:r>
          <w:rPr>
            <w:color w:val="0080AC"/>
            <w:w w:val="115"/>
            <w:sz w:val="12"/>
          </w:rPr>
          <w:t> Hadian</w:t>
        </w:r>
        <w:r>
          <w:rPr>
            <w:color w:val="0080AC"/>
            <w:w w:val="115"/>
            <w:sz w:val="12"/>
          </w:rPr>
          <w:t> K,</w:t>
        </w:r>
        <w:r>
          <w:rPr>
            <w:color w:val="0080AC"/>
            <w:w w:val="115"/>
            <w:sz w:val="12"/>
          </w:rPr>
          <w:t> Sattler</w:t>
        </w:r>
        <w:r>
          <w:rPr>
            <w:color w:val="0080AC"/>
            <w:w w:val="115"/>
            <w:sz w:val="12"/>
          </w:rPr>
          <w:t> M,</w:t>
        </w:r>
        <w:r>
          <w:rPr>
            <w:color w:val="0080AC"/>
            <w:w w:val="115"/>
            <w:sz w:val="12"/>
          </w:rPr>
          <w:t> Tetko</w:t>
        </w:r>
        <w:r>
          <w:rPr>
            <w:color w:val="0080AC"/>
            <w:w w:val="115"/>
            <w:sz w:val="12"/>
          </w:rPr>
          <w:t> IV.</w:t>
        </w:r>
        <w:r>
          <w:rPr>
            <w:color w:val="0080AC"/>
            <w:w w:val="115"/>
            <w:sz w:val="12"/>
          </w:rPr>
          <w:t> Luciferase</w:t>
        </w:r>
        <w:r>
          <w:rPr>
            <w:color w:val="0080AC"/>
            <w:w w:val="115"/>
            <w:sz w:val="12"/>
          </w:rPr>
          <w:t> advisor:</w:t>
        </w:r>
        <w:r>
          <w:rPr>
            <w:color w:val="0080AC"/>
            <w:w w:val="115"/>
            <w:sz w:val="12"/>
          </w:rPr>
          <w:t> high-accu-</w:t>
        </w:r>
        <w:r>
          <w:rPr>
            <w:color w:val="0080AC"/>
            <w:spacing w:val="40"/>
            <w:w w:val="115"/>
            <w:sz w:val="12"/>
          </w:rPr>
          <w:t> </w:t>
        </w:r>
        <w:bookmarkStart w:name="_bookmark47" w:id="82"/>
        <w:bookmarkEnd w:id="82"/>
        <w:r>
          <w:rPr>
            <w:color w:val="0080AC"/>
            <w:w w:val="115"/>
            <w:sz w:val="12"/>
          </w:rPr>
          <w:t>racy</w:t>
        </w:r>
        <w:r>
          <w:rPr>
            <w:color w:val="0080AC"/>
            <w:w w:val="115"/>
            <w:sz w:val="12"/>
          </w:rPr>
          <w:t> model</w:t>
        </w:r>
        <w:r>
          <w:rPr>
            <w:color w:val="0080AC"/>
            <w:w w:val="115"/>
            <w:sz w:val="12"/>
          </w:rPr>
          <w:t> to</w:t>
        </w:r>
        <w:r>
          <w:rPr>
            <w:color w:val="0080AC"/>
            <w:w w:val="115"/>
            <w:sz w:val="12"/>
          </w:rPr>
          <w:t> flag</w:t>
        </w:r>
        <w:r>
          <w:rPr>
            <w:color w:val="0080AC"/>
            <w:w w:val="115"/>
            <w:sz w:val="12"/>
          </w:rPr>
          <w:t> false</w:t>
        </w:r>
        <w:r>
          <w:rPr>
            <w:color w:val="0080AC"/>
            <w:w w:val="115"/>
            <w:sz w:val="12"/>
          </w:rPr>
          <w:t> positive</w:t>
        </w:r>
        <w:r>
          <w:rPr>
            <w:color w:val="0080AC"/>
            <w:w w:val="115"/>
            <w:sz w:val="12"/>
          </w:rPr>
          <w:t> hits</w:t>
        </w:r>
        <w:r>
          <w:rPr>
            <w:color w:val="0080AC"/>
            <w:w w:val="115"/>
            <w:sz w:val="12"/>
          </w:rPr>
          <w:t> in</w:t>
        </w:r>
        <w:r>
          <w:rPr>
            <w:color w:val="0080AC"/>
            <w:w w:val="115"/>
            <w:sz w:val="12"/>
          </w:rPr>
          <w:t> Luciferase</w:t>
        </w:r>
        <w:r>
          <w:rPr>
            <w:color w:val="0080AC"/>
            <w:w w:val="115"/>
            <w:sz w:val="12"/>
          </w:rPr>
          <w:t> HTS</w:t>
        </w:r>
        <w:r>
          <w:rPr>
            <w:color w:val="0080AC"/>
            <w:w w:val="115"/>
            <w:sz w:val="12"/>
          </w:rPr>
          <w:t> assays.</w:t>
        </w:r>
        <w:r>
          <w:rPr>
            <w:color w:val="0080AC"/>
            <w:w w:val="115"/>
            <w:sz w:val="12"/>
          </w:rPr>
          <w:t> J</w:t>
        </w:r>
        <w:r>
          <w:rPr>
            <w:color w:val="0080AC"/>
            <w:w w:val="115"/>
            <w:sz w:val="12"/>
          </w:rPr>
          <w:t> Chem</w:t>
        </w:r>
        <w:r>
          <w:rPr>
            <w:color w:val="0080AC"/>
            <w:w w:val="115"/>
            <w:sz w:val="12"/>
          </w:rPr>
          <w:t> Inf</w:t>
        </w:r>
        <w:r>
          <w:rPr>
            <w:color w:val="0080AC"/>
            <w:w w:val="115"/>
            <w:sz w:val="12"/>
          </w:rPr>
          <w:t> Model</w:t>
        </w:r>
        <w:r>
          <w:rPr>
            <w:color w:val="0080AC"/>
            <w:spacing w:val="40"/>
            <w:w w:val="115"/>
            <w:sz w:val="12"/>
          </w:rPr>
          <w:t> </w:t>
        </w:r>
        <w:bookmarkStart w:name="_bookmark49" w:id="83"/>
        <w:bookmarkEnd w:id="83"/>
        <w:r>
          <w:rPr>
            <w:color w:val="0080AC"/>
            <w:spacing w:val="-2"/>
            <w:w w:val="115"/>
            <w:sz w:val="12"/>
          </w:rPr>
          <w:t>2018;58:933–42</w:t>
        </w:r>
        <w:r>
          <w:rPr>
            <w:color w:val="0080AC"/>
            <w:spacing w:val="-2"/>
            <w:w w:val="115"/>
            <w:sz w:val="12"/>
          </w:rPr>
          <w:t>.</w:t>
        </w:r>
      </w:hyperlink>
    </w:p>
    <w:p>
      <w:pPr>
        <w:pStyle w:val="ListParagraph"/>
        <w:numPr>
          <w:ilvl w:val="0"/>
          <w:numId w:val="3"/>
        </w:numPr>
        <w:tabs>
          <w:tab w:pos="437" w:val="left" w:leader="none"/>
          <w:tab w:pos="439" w:val="left" w:leader="none"/>
        </w:tabs>
        <w:spacing w:line="278" w:lineRule="auto" w:before="0" w:after="0"/>
        <w:ind w:left="439" w:right="40" w:hanging="322"/>
        <w:jc w:val="both"/>
        <w:rPr>
          <w:sz w:val="12"/>
        </w:rPr>
      </w:pPr>
      <w:hyperlink r:id="rId51">
        <w:r>
          <w:rPr>
            <w:color w:val="0080AC"/>
            <w:w w:val="115"/>
            <w:sz w:val="12"/>
          </w:rPr>
          <w:t>Yang</w:t>
        </w:r>
        <w:r>
          <w:rPr>
            <w:color w:val="0080AC"/>
            <w:w w:val="115"/>
            <w:sz w:val="12"/>
          </w:rPr>
          <w:t> Z-Y,</w:t>
        </w:r>
        <w:r>
          <w:rPr>
            <w:color w:val="0080AC"/>
            <w:w w:val="115"/>
            <w:sz w:val="12"/>
          </w:rPr>
          <w:t> Dong</w:t>
        </w:r>
        <w:r>
          <w:rPr>
            <w:color w:val="0080AC"/>
            <w:w w:val="115"/>
            <w:sz w:val="12"/>
          </w:rPr>
          <w:t> J,</w:t>
        </w:r>
        <w:r>
          <w:rPr>
            <w:color w:val="0080AC"/>
            <w:w w:val="115"/>
            <w:sz w:val="12"/>
          </w:rPr>
          <w:t> Yang</w:t>
        </w:r>
        <w:r>
          <w:rPr>
            <w:color w:val="0080AC"/>
            <w:w w:val="115"/>
            <w:sz w:val="12"/>
          </w:rPr>
          <w:t> Z-J,</w:t>
        </w:r>
        <w:r>
          <w:rPr>
            <w:color w:val="0080AC"/>
            <w:w w:val="115"/>
            <w:sz w:val="12"/>
          </w:rPr>
          <w:t> Lu</w:t>
        </w:r>
        <w:r>
          <w:rPr>
            <w:color w:val="0080AC"/>
            <w:w w:val="115"/>
            <w:sz w:val="12"/>
          </w:rPr>
          <w:t> A-P,</w:t>
        </w:r>
        <w:r>
          <w:rPr>
            <w:color w:val="0080AC"/>
            <w:w w:val="115"/>
            <w:sz w:val="12"/>
          </w:rPr>
          <w:t> Hou</w:t>
        </w:r>
        <w:r>
          <w:rPr>
            <w:color w:val="0080AC"/>
            <w:w w:val="115"/>
            <w:sz w:val="12"/>
          </w:rPr>
          <w:t> T-J,</w:t>
        </w:r>
        <w:r>
          <w:rPr>
            <w:color w:val="0080AC"/>
            <w:w w:val="115"/>
            <w:sz w:val="12"/>
          </w:rPr>
          <w:t> Cao</w:t>
        </w:r>
        <w:r>
          <w:rPr>
            <w:color w:val="0080AC"/>
            <w:w w:val="115"/>
            <w:sz w:val="12"/>
          </w:rPr>
          <w:t> D-S.</w:t>
        </w:r>
        <w:r>
          <w:rPr>
            <w:color w:val="0080AC"/>
            <w:w w:val="115"/>
            <w:sz w:val="12"/>
          </w:rPr>
          <w:t> Structural</w:t>
        </w:r>
        <w:r>
          <w:rPr>
            <w:color w:val="0080AC"/>
            <w:w w:val="115"/>
            <w:sz w:val="12"/>
          </w:rPr>
          <w:t> analysis</w:t>
        </w:r>
        <w:r>
          <w:rPr>
            <w:color w:val="0080AC"/>
            <w:w w:val="115"/>
            <w:sz w:val="12"/>
          </w:rPr>
          <w:t> and</w:t>
        </w:r>
        <w:r>
          <w:rPr>
            <w:color w:val="0080AC"/>
            <w:spacing w:val="40"/>
            <w:w w:val="115"/>
            <w:sz w:val="12"/>
          </w:rPr>
          <w:t> </w:t>
        </w:r>
        <w:bookmarkStart w:name="_bookmark50" w:id="84"/>
        <w:bookmarkEnd w:id="84"/>
        <w:r>
          <w:rPr>
            <w:color w:val="0080AC"/>
            <w:w w:val="115"/>
            <w:sz w:val="12"/>
          </w:rPr>
          <w:t>identification</w:t>
        </w:r>
        <w:r>
          <w:rPr>
            <w:color w:val="0080AC"/>
            <w:w w:val="115"/>
            <w:sz w:val="12"/>
          </w:rPr>
          <w:t> of</w:t>
        </w:r>
        <w:r>
          <w:rPr>
            <w:color w:val="0080AC"/>
            <w:w w:val="115"/>
            <w:sz w:val="12"/>
          </w:rPr>
          <w:t> false</w:t>
        </w:r>
        <w:r>
          <w:rPr>
            <w:color w:val="0080AC"/>
            <w:w w:val="115"/>
            <w:sz w:val="12"/>
          </w:rPr>
          <w:t> positive</w:t>
        </w:r>
        <w:r>
          <w:rPr>
            <w:color w:val="0080AC"/>
            <w:w w:val="115"/>
            <w:sz w:val="12"/>
          </w:rPr>
          <w:t> hits</w:t>
        </w:r>
        <w:r>
          <w:rPr>
            <w:color w:val="0080AC"/>
            <w:w w:val="115"/>
            <w:sz w:val="12"/>
          </w:rPr>
          <w:t> in</w:t>
        </w:r>
        <w:r>
          <w:rPr>
            <w:color w:val="0080AC"/>
            <w:w w:val="115"/>
            <w:sz w:val="12"/>
          </w:rPr>
          <w:t> Luciferase-based</w:t>
        </w:r>
        <w:r>
          <w:rPr>
            <w:color w:val="0080AC"/>
            <w:w w:val="115"/>
            <w:sz w:val="12"/>
          </w:rPr>
          <w:t> assays.</w:t>
        </w:r>
        <w:r>
          <w:rPr>
            <w:color w:val="0080AC"/>
            <w:w w:val="115"/>
            <w:sz w:val="12"/>
          </w:rPr>
          <w:t> J</w:t>
        </w:r>
        <w:r>
          <w:rPr>
            <w:color w:val="0080AC"/>
            <w:w w:val="115"/>
            <w:sz w:val="12"/>
          </w:rPr>
          <w:t> Chem</w:t>
        </w:r>
        <w:r>
          <w:rPr>
            <w:color w:val="0080AC"/>
            <w:w w:val="115"/>
            <w:sz w:val="12"/>
          </w:rPr>
          <w:t> Inf</w:t>
        </w:r>
        <w:r>
          <w:rPr>
            <w:color w:val="0080AC"/>
            <w:w w:val="115"/>
            <w:sz w:val="12"/>
          </w:rPr>
          <w:t> Model</w:t>
        </w:r>
        <w:r>
          <w:rPr>
            <w:color w:val="0080AC"/>
            <w:spacing w:val="40"/>
            <w:w w:val="115"/>
            <w:sz w:val="12"/>
          </w:rPr>
          <w:t> </w:t>
        </w:r>
        <w:r>
          <w:rPr>
            <w:color w:val="0080AC"/>
            <w:spacing w:val="-2"/>
            <w:w w:val="115"/>
            <w:sz w:val="12"/>
          </w:rPr>
          <w:t>2020;60:2031–43.</w:t>
        </w:r>
      </w:hyperlink>
    </w:p>
    <w:p>
      <w:pPr>
        <w:pStyle w:val="ListParagraph"/>
        <w:numPr>
          <w:ilvl w:val="0"/>
          <w:numId w:val="3"/>
        </w:numPr>
        <w:tabs>
          <w:tab w:pos="437" w:val="left" w:leader="none"/>
          <w:tab w:pos="439" w:val="left" w:leader="none"/>
        </w:tabs>
        <w:spacing w:line="278" w:lineRule="auto" w:before="0" w:after="0"/>
        <w:ind w:left="439" w:right="39" w:hanging="322"/>
        <w:jc w:val="both"/>
        <w:rPr>
          <w:sz w:val="12"/>
        </w:rPr>
      </w:pPr>
      <w:bookmarkStart w:name="_bookmark51" w:id="85"/>
      <w:bookmarkEnd w:id="85"/>
      <w:r>
        <w:rPr/>
      </w:r>
      <w:hyperlink r:id="rId52">
        <w:r>
          <w:rPr>
            <w:color w:val="0080AC"/>
            <w:w w:val="110"/>
            <w:sz w:val="12"/>
          </w:rPr>
          <w:t>Borrel A, Huang R, Sakamuru S, Xia M, Simeonov A, Mansouri K, et al. High-through-</w:t>
        </w:r>
        <w:r>
          <w:rPr>
            <w:color w:val="0080AC"/>
            <w:spacing w:val="40"/>
            <w:w w:val="115"/>
            <w:sz w:val="12"/>
          </w:rPr>
          <w:t> </w:t>
        </w:r>
        <w:r>
          <w:rPr>
            <w:color w:val="0080AC"/>
            <w:w w:val="115"/>
            <w:sz w:val="12"/>
          </w:rPr>
          <w:t>put screening to predict chemical-assay interference. Sci Rep 2020;10:3986.</w:t>
        </w:r>
      </w:hyperlink>
    </w:p>
    <w:p>
      <w:pPr>
        <w:pStyle w:val="ListParagraph"/>
        <w:numPr>
          <w:ilvl w:val="0"/>
          <w:numId w:val="3"/>
        </w:numPr>
        <w:tabs>
          <w:tab w:pos="437" w:val="left" w:leader="none"/>
          <w:tab w:pos="439" w:val="left" w:leader="none"/>
        </w:tabs>
        <w:spacing w:line="278" w:lineRule="auto" w:before="0" w:after="0"/>
        <w:ind w:left="439" w:right="43" w:hanging="322"/>
        <w:jc w:val="both"/>
        <w:rPr>
          <w:sz w:val="12"/>
        </w:rPr>
      </w:pPr>
      <w:bookmarkStart w:name="_bookmark52" w:id="86"/>
      <w:bookmarkEnd w:id="86"/>
      <w:r>
        <w:rPr/>
      </w:r>
      <w:hyperlink r:id="rId53">
        <w:r>
          <w:rPr>
            <w:color w:val="0080AC"/>
            <w:w w:val="115"/>
            <w:sz w:val="12"/>
          </w:rPr>
          <w:t>M</w:t>
        </w:r>
        <w:r>
          <w:rPr>
            <w:color w:val="0080AC"/>
            <w:spacing w:val="-1"/>
            <w:w w:val="115"/>
            <w:sz w:val="12"/>
          </w:rPr>
          <w:t> </w:t>
        </w:r>
        <w:r>
          <w:rPr>
            <w:color w:val="0080AC"/>
            <w:w w:val="115"/>
            <w:sz w:val="12"/>
          </w:rPr>
          <w:t>Nissink</w:t>
        </w:r>
        <w:r>
          <w:rPr>
            <w:color w:val="0080AC"/>
            <w:spacing w:val="-1"/>
            <w:w w:val="115"/>
            <w:sz w:val="12"/>
          </w:rPr>
          <w:t> </w:t>
        </w:r>
        <w:r>
          <w:rPr>
            <w:color w:val="0080AC"/>
            <w:w w:val="115"/>
            <w:sz w:val="12"/>
          </w:rPr>
          <w:t>JW,</w:t>
        </w:r>
        <w:r>
          <w:rPr>
            <w:color w:val="0080AC"/>
            <w:spacing w:val="-1"/>
            <w:w w:val="115"/>
            <w:sz w:val="12"/>
          </w:rPr>
          <w:t> </w:t>
        </w:r>
        <w:r>
          <w:rPr>
            <w:color w:val="0080AC"/>
            <w:w w:val="115"/>
            <w:sz w:val="12"/>
          </w:rPr>
          <w:t>Blackburn</w:t>
        </w:r>
        <w:r>
          <w:rPr>
            <w:color w:val="0080AC"/>
            <w:spacing w:val="-1"/>
            <w:w w:val="115"/>
            <w:sz w:val="12"/>
          </w:rPr>
          <w:t> </w:t>
        </w:r>
        <w:r>
          <w:rPr>
            <w:color w:val="0080AC"/>
            <w:w w:val="115"/>
            <w:sz w:val="12"/>
          </w:rPr>
          <w:t>S.</w:t>
        </w:r>
        <w:r>
          <w:rPr>
            <w:color w:val="0080AC"/>
            <w:spacing w:val="-1"/>
            <w:w w:val="115"/>
            <w:sz w:val="12"/>
          </w:rPr>
          <w:t> </w:t>
        </w:r>
        <w:r>
          <w:rPr>
            <w:color w:val="0080AC"/>
            <w:w w:val="115"/>
            <w:sz w:val="12"/>
          </w:rPr>
          <w:t>Quantification</w:t>
        </w:r>
        <w:r>
          <w:rPr>
            <w:color w:val="0080AC"/>
            <w:spacing w:val="-1"/>
            <w:w w:val="115"/>
            <w:sz w:val="12"/>
          </w:rPr>
          <w:t> </w:t>
        </w:r>
        <w:r>
          <w:rPr>
            <w:color w:val="0080AC"/>
            <w:w w:val="115"/>
            <w:sz w:val="12"/>
          </w:rPr>
          <w:t>of</w:t>
        </w:r>
        <w:r>
          <w:rPr>
            <w:color w:val="0080AC"/>
            <w:spacing w:val="-1"/>
            <w:w w:val="115"/>
            <w:sz w:val="12"/>
          </w:rPr>
          <w:t> </w:t>
        </w:r>
        <w:r>
          <w:rPr>
            <w:color w:val="0080AC"/>
            <w:w w:val="115"/>
            <w:sz w:val="12"/>
          </w:rPr>
          <w:t>frequent-hitter</w:t>
        </w:r>
        <w:r>
          <w:rPr>
            <w:color w:val="0080AC"/>
            <w:spacing w:val="-1"/>
            <w:w w:val="115"/>
            <w:sz w:val="12"/>
          </w:rPr>
          <w:t> </w:t>
        </w:r>
        <w:r>
          <w:rPr>
            <w:color w:val="0080AC"/>
            <w:w w:val="115"/>
            <w:sz w:val="12"/>
          </w:rPr>
          <w:t>behavior</w:t>
        </w:r>
        <w:r>
          <w:rPr>
            <w:color w:val="0080AC"/>
            <w:spacing w:val="-1"/>
            <w:w w:val="115"/>
            <w:sz w:val="12"/>
          </w:rPr>
          <w:t> </w:t>
        </w:r>
        <w:r>
          <w:rPr>
            <w:color w:val="0080AC"/>
            <w:w w:val="115"/>
            <w:sz w:val="12"/>
          </w:rPr>
          <w:t>based</w:t>
        </w:r>
        <w:r>
          <w:rPr>
            <w:color w:val="0080AC"/>
            <w:spacing w:val="-1"/>
            <w:w w:val="115"/>
            <w:sz w:val="12"/>
          </w:rPr>
          <w:t> </w:t>
        </w:r>
        <w:r>
          <w:rPr>
            <w:color w:val="0080AC"/>
            <w:w w:val="115"/>
            <w:sz w:val="12"/>
          </w:rPr>
          <w:t>on</w:t>
        </w:r>
        <w:r>
          <w:rPr>
            <w:color w:val="0080AC"/>
            <w:spacing w:val="-1"/>
            <w:w w:val="115"/>
            <w:sz w:val="12"/>
          </w:rPr>
          <w:t> </w:t>
        </w:r>
        <w:r>
          <w:rPr>
            <w:color w:val="0080AC"/>
            <w:w w:val="115"/>
            <w:sz w:val="12"/>
          </w:rPr>
          <w:t>his-</w:t>
        </w:r>
        <w:r>
          <w:rPr>
            <w:color w:val="0080AC"/>
            <w:spacing w:val="40"/>
            <w:w w:val="115"/>
            <w:sz w:val="12"/>
          </w:rPr>
          <w:t> </w:t>
        </w:r>
        <w:bookmarkStart w:name="_bookmark53" w:id="87"/>
        <w:bookmarkEnd w:id="87"/>
        <w:r>
          <w:rPr>
            <w:color w:val="0080AC"/>
            <w:w w:val="115"/>
            <w:sz w:val="12"/>
          </w:rPr>
          <w:t>torical</w:t>
        </w:r>
        <w:r>
          <w:rPr>
            <w:color w:val="0080AC"/>
            <w:w w:val="115"/>
            <w:sz w:val="12"/>
          </w:rPr>
          <w:t> high-throughput screening data. Future Med Chem 2014;6:1113–26.</w:t>
        </w:r>
      </w:hyperlink>
    </w:p>
    <w:p>
      <w:pPr>
        <w:pStyle w:val="ListParagraph"/>
        <w:numPr>
          <w:ilvl w:val="0"/>
          <w:numId w:val="3"/>
        </w:numPr>
        <w:tabs>
          <w:tab w:pos="437" w:val="left" w:leader="none"/>
          <w:tab w:pos="439" w:val="left" w:leader="none"/>
        </w:tabs>
        <w:spacing w:line="278" w:lineRule="auto" w:before="0" w:after="0"/>
        <w:ind w:left="439" w:right="40" w:hanging="322"/>
        <w:jc w:val="both"/>
        <w:rPr>
          <w:sz w:val="12"/>
        </w:rPr>
      </w:pPr>
      <w:bookmarkStart w:name="_bookmark54" w:id="88"/>
      <w:bookmarkEnd w:id="88"/>
      <w:r>
        <w:rPr/>
      </w:r>
      <w:hyperlink r:id="rId54">
        <w:r>
          <w:rPr>
            <w:color w:val="0080AC"/>
            <w:spacing w:val="-2"/>
            <w:w w:val="115"/>
            <w:sz w:val="12"/>
          </w:rPr>
          <w:t>Yang JJ, Ursu O, Lipinski CA, Sklar LA, Oprea TI, Bologa CG. Badapple: promiscuity</w:t>
        </w:r>
        <w:r>
          <w:rPr>
            <w:color w:val="0080AC"/>
            <w:spacing w:val="40"/>
            <w:w w:val="115"/>
            <w:sz w:val="12"/>
          </w:rPr>
          <w:t> </w:t>
        </w:r>
        <w:r>
          <w:rPr>
            <w:color w:val="0080AC"/>
            <w:w w:val="115"/>
            <w:sz w:val="12"/>
          </w:rPr>
          <w:t>patterns from noisy evidence. J Cheminform 2016;8:29.</w:t>
        </w:r>
      </w:hyperlink>
    </w:p>
    <w:p>
      <w:pPr>
        <w:pStyle w:val="ListParagraph"/>
        <w:numPr>
          <w:ilvl w:val="0"/>
          <w:numId w:val="3"/>
        </w:numPr>
        <w:tabs>
          <w:tab w:pos="437" w:val="left" w:leader="none"/>
          <w:tab w:pos="439" w:val="left" w:leader="none"/>
        </w:tabs>
        <w:spacing w:line="276" w:lineRule="auto" w:before="0" w:after="0"/>
        <w:ind w:left="439" w:right="41" w:hanging="322"/>
        <w:jc w:val="both"/>
        <w:rPr>
          <w:sz w:val="12"/>
        </w:rPr>
      </w:pPr>
      <w:bookmarkStart w:name="_bookmark55" w:id="89"/>
      <w:bookmarkEnd w:id="89"/>
      <w:r>
        <w:rPr/>
      </w:r>
      <w:hyperlink r:id="rId55">
        <w:r>
          <w:rPr>
            <w:color w:val="0080AC"/>
            <w:w w:val="115"/>
            <w:sz w:val="12"/>
          </w:rPr>
          <w:t>Stork</w:t>
        </w:r>
        <w:r>
          <w:rPr>
            <w:color w:val="0080AC"/>
            <w:spacing w:val="-4"/>
            <w:w w:val="115"/>
            <w:sz w:val="12"/>
          </w:rPr>
          <w:t> </w:t>
        </w:r>
        <w:r>
          <w:rPr>
            <w:color w:val="0080AC"/>
            <w:w w:val="115"/>
            <w:sz w:val="12"/>
          </w:rPr>
          <w:t>C,</w:t>
        </w:r>
        <w:r>
          <w:rPr>
            <w:color w:val="0080AC"/>
            <w:spacing w:val="-4"/>
            <w:w w:val="115"/>
            <w:sz w:val="12"/>
          </w:rPr>
          <w:t> </w:t>
        </w:r>
        <w:r>
          <w:rPr>
            <w:color w:val="0080AC"/>
            <w:w w:val="115"/>
            <w:sz w:val="12"/>
          </w:rPr>
          <w:t>Chen</w:t>
        </w:r>
        <w:r>
          <w:rPr>
            <w:color w:val="0080AC"/>
            <w:spacing w:val="-4"/>
            <w:w w:val="115"/>
            <w:sz w:val="12"/>
          </w:rPr>
          <w:t> </w:t>
        </w:r>
        <w:r>
          <w:rPr>
            <w:color w:val="0080AC"/>
            <w:w w:val="115"/>
            <w:sz w:val="12"/>
          </w:rPr>
          <w:t>Y,</w:t>
        </w:r>
        <w:r>
          <w:rPr>
            <w:color w:val="0080AC"/>
            <w:spacing w:val="-4"/>
            <w:w w:val="115"/>
            <w:sz w:val="12"/>
          </w:rPr>
          <w:t> </w:t>
        </w:r>
        <w:r>
          <w:rPr>
            <w:color w:val="0080AC"/>
            <w:w w:val="115"/>
            <w:sz w:val="12"/>
          </w:rPr>
          <w:t>Šícho</w:t>
        </w:r>
        <w:r>
          <w:rPr>
            <w:color w:val="0080AC"/>
            <w:spacing w:val="-4"/>
            <w:w w:val="115"/>
            <w:sz w:val="12"/>
          </w:rPr>
          <w:t> </w:t>
        </w:r>
        <w:r>
          <w:rPr>
            <w:color w:val="0080AC"/>
            <w:w w:val="115"/>
            <w:sz w:val="12"/>
          </w:rPr>
          <w:t>M,</w:t>
        </w:r>
        <w:r>
          <w:rPr>
            <w:color w:val="0080AC"/>
            <w:spacing w:val="-4"/>
            <w:w w:val="115"/>
            <w:sz w:val="12"/>
          </w:rPr>
          <w:t> </w:t>
        </w:r>
        <w:r>
          <w:rPr>
            <w:color w:val="0080AC"/>
            <w:w w:val="115"/>
            <w:sz w:val="12"/>
          </w:rPr>
          <w:t>Kirchmair</w:t>
        </w:r>
        <w:r>
          <w:rPr>
            <w:color w:val="0080AC"/>
            <w:spacing w:val="-4"/>
            <w:w w:val="115"/>
            <w:sz w:val="12"/>
          </w:rPr>
          <w:t> </w:t>
        </w:r>
        <w:r>
          <w:rPr>
            <w:color w:val="0080AC"/>
            <w:w w:val="115"/>
            <w:sz w:val="12"/>
          </w:rPr>
          <w:t>J.</w:t>
        </w:r>
        <w:r>
          <w:rPr>
            <w:color w:val="0080AC"/>
            <w:spacing w:val="-4"/>
            <w:w w:val="115"/>
            <w:sz w:val="12"/>
          </w:rPr>
          <w:t> </w:t>
        </w:r>
        <w:r>
          <w:rPr>
            <w:color w:val="0080AC"/>
            <w:w w:val="115"/>
            <w:sz w:val="12"/>
          </w:rPr>
          <w:t>Hit</w:t>
        </w:r>
        <w:r>
          <w:rPr>
            <w:color w:val="0080AC"/>
            <w:spacing w:val="-4"/>
            <w:w w:val="115"/>
            <w:sz w:val="12"/>
          </w:rPr>
          <w:t> </w:t>
        </w:r>
        <w:r>
          <w:rPr>
            <w:color w:val="0080AC"/>
            <w:w w:val="115"/>
            <w:sz w:val="12"/>
          </w:rPr>
          <w:t>Dexter</w:t>
        </w:r>
        <w:r>
          <w:rPr>
            <w:color w:val="0080AC"/>
            <w:spacing w:val="-4"/>
            <w:w w:val="115"/>
            <w:sz w:val="12"/>
          </w:rPr>
          <w:t> </w:t>
        </w:r>
        <w:r>
          <w:rPr>
            <w:color w:val="0080AC"/>
            <w:w w:val="115"/>
            <w:sz w:val="12"/>
          </w:rPr>
          <w:t>2.0:</w:t>
        </w:r>
        <w:r>
          <w:rPr>
            <w:color w:val="0080AC"/>
            <w:spacing w:val="-4"/>
            <w:w w:val="115"/>
            <w:sz w:val="12"/>
          </w:rPr>
          <w:t> </w:t>
        </w:r>
        <w:r>
          <w:rPr>
            <w:color w:val="0080AC"/>
            <w:w w:val="115"/>
            <w:sz w:val="12"/>
          </w:rPr>
          <w:t>machine-learning</w:t>
        </w:r>
        <w:r>
          <w:rPr>
            <w:color w:val="0080AC"/>
            <w:spacing w:val="-4"/>
            <w:w w:val="115"/>
            <w:sz w:val="12"/>
          </w:rPr>
          <w:t> </w:t>
        </w:r>
        <w:r>
          <w:rPr>
            <w:color w:val="0080AC"/>
            <w:w w:val="115"/>
            <w:sz w:val="12"/>
          </w:rPr>
          <w:t>models</w:t>
        </w:r>
        <w:r>
          <w:rPr>
            <w:color w:val="0080AC"/>
            <w:spacing w:val="-4"/>
            <w:w w:val="115"/>
            <w:sz w:val="12"/>
          </w:rPr>
          <w:t> </w:t>
        </w:r>
        <w:r>
          <w:rPr>
            <w:color w:val="0080AC"/>
            <w:w w:val="115"/>
            <w:sz w:val="12"/>
          </w:rPr>
          <w:t>for</w:t>
        </w:r>
        <w:r>
          <w:rPr>
            <w:color w:val="0080AC"/>
            <w:spacing w:val="40"/>
            <w:w w:val="115"/>
            <w:sz w:val="12"/>
          </w:rPr>
          <w:t> </w:t>
        </w:r>
        <w:r>
          <w:rPr>
            <w:color w:val="0080AC"/>
            <w:w w:val="115"/>
            <w:sz w:val="12"/>
          </w:rPr>
          <w:t>the prediction of frequent hitters. J Chem Inf Model 2019;59:1030–43.</w:t>
        </w:r>
      </w:hyperlink>
    </w:p>
    <w:p>
      <w:pPr>
        <w:pStyle w:val="ListParagraph"/>
        <w:numPr>
          <w:ilvl w:val="0"/>
          <w:numId w:val="3"/>
        </w:numPr>
        <w:tabs>
          <w:tab w:pos="437" w:val="left" w:leader="none"/>
          <w:tab w:pos="439" w:val="left" w:leader="none"/>
        </w:tabs>
        <w:spacing w:line="276" w:lineRule="auto" w:before="0" w:after="0"/>
        <w:ind w:left="439" w:right="38" w:hanging="322"/>
        <w:jc w:val="both"/>
        <w:rPr>
          <w:sz w:val="12"/>
        </w:rPr>
      </w:pPr>
      <w:bookmarkStart w:name="_bookmark56" w:id="90"/>
      <w:bookmarkEnd w:id="90"/>
      <w:r>
        <w:rPr/>
      </w:r>
      <w:hyperlink r:id="rId56">
        <w:r>
          <w:rPr>
            <w:color w:val="0080AC"/>
            <w:w w:val="115"/>
            <w:sz w:val="12"/>
          </w:rPr>
          <w:t>Kim</w:t>
        </w:r>
        <w:r>
          <w:rPr>
            <w:color w:val="0080AC"/>
            <w:spacing w:val="-2"/>
            <w:w w:val="115"/>
            <w:sz w:val="12"/>
          </w:rPr>
          <w:t> </w:t>
        </w:r>
        <w:r>
          <w:rPr>
            <w:color w:val="0080AC"/>
            <w:w w:val="115"/>
            <w:sz w:val="12"/>
          </w:rPr>
          <w:t>S,</w:t>
        </w:r>
        <w:r>
          <w:rPr>
            <w:color w:val="0080AC"/>
            <w:spacing w:val="-2"/>
            <w:w w:val="115"/>
            <w:sz w:val="12"/>
          </w:rPr>
          <w:t> </w:t>
        </w:r>
        <w:r>
          <w:rPr>
            <w:color w:val="0080AC"/>
            <w:w w:val="115"/>
            <w:sz w:val="12"/>
          </w:rPr>
          <w:t>Chen</w:t>
        </w:r>
        <w:r>
          <w:rPr>
            <w:color w:val="0080AC"/>
            <w:spacing w:val="-2"/>
            <w:w w:val="115"/>
            <w:sz w:val="12"/>
          </w:rPr>
          <w:t> </w:t>
        </w:r>
        <w:r>
          <w:rPr>
            <w:color w:val="0080AC"/>
            <w:w w:val="115"/>
            <w:sz w:val="12"/>
          </w:rPr>
          <w:t>J,</w:t>
        </w:r>
        <w:r>
          <w:rPr>
            <w:color w:val="0080AC"/>
            <w:spacing w:val="-2"/>
            <w:w w:val="115"/>
            <w:sz w:val="12"/>
          </w:rPr>
          <w:t> </w:t>
        </w:r>
        <w:r>
          <w:rPr>
            <w:color w:val="0080AC"/>
            <w:w w:val="115"/>
            <w:sz w:val="12"/>
          </w:rPr>
          <w:t>Cheng</w:t>
        </w:r>
        <w:r>
          <w:rPr>
            <w:color w:val="0080AC"/>
            <w:spacing w:val="-2"/>
            <w:w w:val="115"/>
            <w:sz w:val="12"/>
          </w:rPr>
          <w:t> </w:t>
        </w:r>
        <w:r>
          <w:rPr>
            <w:color w:val="0080AC"/>
            <w:w w:val="115"/>
            <w:sz w:val="12"/>
          </w:rPr>
          <w:t>T,</w:t>
        </w:r>
        <w:r>
          <w:rPr>
            <w:color w:val="0080AC"/>
            <w:spacing w:val="-2"/>
            <w:w w:val="115"/>
            <w:sz w:val="12"/>
          </w:rPr>
          <w:t> </w:t>
        </w:r>
        <w:r>
          <w:rPr>
            <w:color w:val="0080AC"/>
            <w:w w:val="115"/>
            <w:sz w:val="12"/>
          </w:rPr>
          <w:t>Gindulyte</w:t>
        </w:r>
        <w:r>
          <w:rPr>
            <w:color w:val="0080AC"/>
            <w:spacing w:val="-2"/>
            <w:w w:val="115"/>
            <w:sz w:val="12"/>
          </w:rPr>
          <w:t> </w:t>
        </w:r>
        <w:r>
          <w:rPr>
            <w:color w:val="0080AC"/>
            <w:w w:val="115"/>
            <w:sz w:val="12"/>
          </w:rPr>
          <w:t>A,</w:t>
        </w:r>
        <w:r>
          <w:rPr>
            <w:color w:val="0080AC"/>
            <w:spacing w:val="-2"/>
            <w:w w:val="115"/>
            <w:sz w:val="12"/>
          </w:rPr>
          <w:t> </w:t>
        </w:r>
        <w:r>
          <w:rPr>
            <w:color w:val="0080AC"/>
            <w:w w:val="115"/>
            <w:sz w:val="12"/>
          </w:rPr>
          <w:t>He</w:t>
        </w:r>
        <w:r>
          <w:rPr>
            <w:color w:val="0080AC"/>
            <w:spacing w:val="-2"/>
            <w:w w:val="115"/>
            <w:sz w:val="12"/>
          </w:rPr>
          <w:t> </w:t>
        </w:r>
        <w:r>
          <w:rPr>
            <w:color w:val="0080AC"/>
            <w:w w:val="115"/>
            <w:sz w:val="12"/>
          </w:rPr>
          <w:t>J,</w:t>
        </w:r>
        <w:r>
          <w:rPr>
            <w:color w:val="0080AC"/>
            <w:spacing w:val="-2"/>
            <w:w w:val="115"/>
            <w:sz w:val="12"/>
          </w:rPr>
          <w:t> </w:t>
        </w:r>
        <w:r>
          <w:rPr>
            <w:color w:val="0080AC"/>
            <w:w w:val="115"/>
            <w:sz w:val="12"/>
          </w:rPr>
          <w:t>He</w:t>
        </w:r>
        <w:r>
          <w:rPr>
            <w:color w:val="0080AC"/>
            <w:spacing w:val="-2"/>
            <w:w w:val="115"/>
            <w:sz w:val="12"/>
          </w:rPr>
          <w:t> </w:t>
        </w:r>
        <w:r>
          <w:rPr>
            <w:color w:val="0080AC"/>
            <w:w w:val="115"/>
            <w:sz w:val="12"/>
          </w:rPr>
          <w:t>S,</w:t>
        </w:r>
        <w:r>
          <w:rPr>
            <w:color w:val="0080AC"/>
            <w:spacing w:val="-2"/>
            <w:w w:val="115"/>
            <w:sz w:val="12"/>
          </w:rPr>
          <w:t> </w:t>
        </w:r>
        <w:r>
          <w:rPr>
            <w:color w:val="0080AC"/>
            <w:w w:val="115"/>
            <w:sz w:val="12"/>
          </w:rPr>
          <w:t>et</w:t>
        </w:r>
        <w:r>
          <w:rPr>
            <w:color w:val="0080AC"/>
            <w:spacing w:val="-2"/>
            <w:w w:val="115"/>
            <w:sz w:val="12"/>
          </w:rPr>
          <w:t> </w:t>
        </w:r>
        <w:r>
          <w:rPr>
            <w:color w:val="0080AC"/>
            <w:w w:val="115"/>
            <w:sz w:val="12"/>
          </w:rPr>
          <w:t>al.</w:t>
        </w:r>
        <w:r>
          <w:rPr>
            <w:color w:val="0080AC"/>
            <w:spacing w:val="-2"/>
            <w:w w:val="115"/>
            <w:sz w:val="12"/>
          </w:rPr>
          <w:t> </w:t>
        </w:r>
        <w:r>
          <w:rPr>
            <w:color w:val="0080AC"/>
            <w:w w:val="115"/>
            <w:sz w:val="12"/>
          </w:rPr>
          <w:t>PubChem</w:t>
        </w:r>
        <w:r>
          <w:rPr>
            <w:color w:val="0080AC"/>
            <w:spacing w:val="-2"/>
            <w:w w:val="115"/>
            <w:sz w:val="12"/>
          </w:rPr>
          <w:t> </w:t>
        </w:r>
        <w:r>
          <w:rPr>
            <w:color w:val="0080AC"/>
            <w:w w:val="115"/>
            <w:sz w:val="12"/>
          </w:rPr>
          <w:t>in</w:t>
        </w:r>
        <w:r>
          <w:rPr>
            <w:color w:val="0080AC"/>
            <w:spacing w:val="-2"/>
            <w:w w:val="115"/>
            <w:sz w:val="12"/>
          </w:rPr>
          <w:t> </w:t>
        </w:r>
        <w:r>
          <w:rPr>
            <w:color w:val="0080AC"/>
            <w:w w:val="115"/>
            <w:sz w:val="12"/>
          </w:rPr>
          <w:t>2021:</w:t>
        </w:r>
        <w:r>
          <w:rPr>
            <w:color w:val="0080AC"/>
            <w:spacing w:val="-2"/>
            <w:w w:val="115"/>
            <w:sz w:val="12"/>
          </w:rPr>
          <w:t> </w:t>
        </w:r>
        <w:r>
          <w:rPr>
            <w:color w:val="0080AC"/>
            <w:w w:val="115"/>
            <w:sz w:val="12"/>
          </w:rPr>
          <w:t>new</w:t>
        </w:r>
        <w:r>
          <w:rPr>
            <w:color w:val="0080AC"/>
            <w:spacing w:val="-2"/>
            <w:w w:val="115"/>
            <w:sz w:val="12"/>
          </w:rPr>
          <w:t> </w:t>
        </w:r>
        <w:r>
          <w:rPr>
            <w:color w:val="0080AC"/>
            <w:w w:val="115"/>
            <w:sz w:val="12"/>
          </w:rPr>
          <w:t>data</w:t>
        </w:r>
        <w:r>
          <w:rPr>
            <w:color w:val="0080AC"/>
            <w:spacing w:val="40"/>
            <w:w w:val="115"/>
            <w:sz w:val="12"/>
          </w:rPr>
          <w:t> </w:t>
        </w:r>
        <w:r>
          <w:rPr>
            <w:color w:val="0080AC"/>
            <w:w w:val="115"/>
            <w:sz w:val="12"/>
          </w:rPr>
          <w:t>content and improved web interfaces. Nucleic Acids Res 2021;49:D1388–95.</w:t>
        </w:r>
      </w:hyperlink>
    </w:p>
    <w:p>
      <w:pPr>
        <w:pStyle w:val="ListParagraph"/>
        <w:numPr>
          <w:ilvl w:val="0"/>
          <w:numId w:val="3"/>
        </w:numPr>
        <w:tabs>
          <w:tab w:pos="437" w:val="left" w:leader="none"/>
          <w:tab w:pos="439" w:val="left" w:leader="none"/>
        </w:tabs>
        <w:spacing w:line="278" w:lineRule="auto" w:before="0" w:after="0"/>
        <w:ind w:left="439" w:right="42" w:hanging="322"/>
        <w:jc w:val="both"/>
        <w:rPr>
          <w:sz w:val="12"/>
        </w:rPr>
      </w:pPr>
      <w:bookmarkStart w:name="_bookmark58" w:id="91"/>
      <w:bookmarkEnd w:id="91"/>
      <w:r>
        <w:rPr/>
      </w:r>
      <w:hyperlink r:id="rId57">
        <w:r>
          <w:rPr>
            <w:color w:val="0080AC"/>
            <w:w w:val="115"/>
            <w:sz w:val="12"/>
          </w:rPr>
          <w:t>Feldmann</w:t>
        </w:r>
        <w:r>
          <w:rPr>
            <w:color w:val="0080AC"/>
            <w:w w:val="115"/>
            <w:sz w:val="12"/>
          </w:rPr>
          <w:t> C,</w:t>
        </w:r>
        <w:r>
          <w:rPr>
            <w:color w:val="0080AC"/>
            <w:w w:val="115"/>
            <w:sz w:val="12"/>
          </w:rPr>
          <w:t> Yonchev</w:t>
        </w:r>
        <w:r>
          <w:rPr>
            <w:color w:val="0080AC"/>
            <w:w w:val="115"/>
            <w:sz w:val="12"/>
          </w:rPr>
          <w:t> D,</w:t>
        </w:r>
        <w:r>
          <w:rPr>
            <w:color w:val="0080AC"/>
            <w:w w:val="115"/>
            <w:sz w:val="12"/>
          </w:rPr>
          <w:t> Stumpfe</w:t>
        </w:r>
        <w:r>
          <w:rPr>
            <w:color w:val="0080AC"/>
            <w:w w:val="115"/>
            <w:sz w:val="12"/>
          </w:rPr>
          <w:t> D,</w:t>
        </w:r>
        <w:r>
          <w:rPr>
            <w:color w:val="0080AC"/>
            <w:w w:val="115"/>
            <w:sz w:val="12"/>
          </w:rPr>
          <w:t> Bajorath</w:t>
        </w:r>
        <w:r>
          <w:rPr>
            <w:color w:val="0080AC"/>
            <w:w w:val="115"/>
            <w:sz w:val="12"/>
          </w:rPr>
          <w:t> J.</w:t>
        </w:r>
        <w:r>
          <w:rPr>
            <w:color w:val="0080AC"/>
            <w:w w:val="115"/>
            <w:sz w:val="12"/>
          </w:rPr>
          <w:t> Systematic</w:t>
        </w:r>
        <w:r>
          <w:rPr>
            <w:color w:val="0080AC"/>
            <w:w w:val="115"/>
            <w:sz w:val="12"/>
          </w:rPr>
          <w:t> data</w:t>
        </w:r>
        <w:r>
          <w:rPr>
            <w:color w:val="0080AC"/>
            <w:w w:val="115"/>
            <w:sz w:val="12"/>
          </w:rPr>
          <w:t> analysis</w:t>
        </w:r>
        <w:r>
          <w:rPr>
            <w:color w:val="0080AC"/>
            <w:w w:val="115"/>
            <w:sz w:val="12"/>
          </w:rPr>
          <w:t> and</w:t>
        </w:r>
        <w:r>
          <w:rPr>
            <w:color w:val="0080AC"/>
            <w:w w:val="115"/>
            <w:sz w:val="12"/>
          </w:rPr>
          <w:t> di-</w:t>
        </w:r>
        <w:r>
          <w:rPr>
            <w:color w:val="0080AC"/>
            <w:spacing w:val="40"/>
            <w:w w:val="115"/>
            <w:sz w:val="12"/>
          </w:rPr>
          <w:t> </w:t>
        </w:r>
        <w:bookmarkStart w:name="_bookmark57" w:id="92"/>
        <w:bookmarkEnd w:id="92"/>
        <w:r>
          <w:rPr>
            <w:color w:val="0080AC"/>
            <w:w w:val="115"/>
            <w:sz w:val="12"/>
          </w:rPr>
          <w:t>agnostic</w:t>
        </w:r>
        <w:r>
          <w:rPr>
            <w:color w:val="0080AC"/>
            <w:w w:val="115"/>
            <w:sz w:val="12"/>
          </w:rPr>
          <w:t> machine learning reveal differences between compounds with single- and</w:t>
        </w:r>
        <w:r>
          <w:rPr>
            <w:color w:val="0080AC"/>
            <w:spacing w:val="40"/>
            <w:w w:val="115"/>
            <w:sz w:val="12"/>
          </w:rPr>
          <w:t> </w:t>
        </w:r>
        <w:r>
          <w:rPr>
            <w:color w:val="0080AC"/>
            <w:w w:val="115"/>
            <w:sz w:val="12"/>
          </w:rPr>
          <w:t>multitarget activity. Mol Pharm 2020;17:4652–66.</w:t>
        </w:r>
      </w:hyperlink>
    </w:p>
    <w:p>
      <w:pPr>
        <w:pStyle w:val="ListParagraph"/>
        <w:numPr>
          <w:ilvl w:val="0"/>
          <w:numId w:val="3"/>
        </w:numPr>
        <w:tabs>
          <w:tab w:pos="437" w:val="left" w:leader="none"/>
          <w:tab w:pos="439" w:val="left" w:leader="none"/>
        </w:tabs>
        <w:spacing w:line="276" w:lineRule="auto" w:before="0" w:after="0"/>
        <w:ind w:left="439" w:right="40" w:hanging="322"/>
        <w:jc w:val="both"/>
        <w:rPr>
          <w:sz w:val="12"/>
        </w:rPr>
      </w:pPr>
      <w:bookmarkStart w:name="_bookmark59" w:id="93"/>
      <w:bookmarkEnd w:id="93"/>
      <w:r>
        <w:rPr/>
      </w:r>
      <w:hyperlink r:id="rId58">
        <w:r>
          <w:rPr>
            <w:color w:val="0080AC"/>
            <w:w w:val="115"/>
            <w:sz w:val="12"/>
          </w:rPr>
          <w:t>Kim</w:t>
        </w:r>
        <w:r>
          <w:rPr>
            <w:color w:val="0080AC"/>
            <w:spacing w:val="-9"/>
            <w:w w:val="115"/>
            <w:sz w:val="12"/>
          </w:rPr>
          <w:t> </w:t>
        </w:r>
        <w:r>
          <w:rPr>
            <w:color w:val="0080AC"/>
            <w:w w:val="115"/>
            <w:sz w:val="12"/>
          </w:rPr>
          <w:t>S,</w:t>
        </w:r>
        <w:r>
          <w:rPr>
            <w:color w:val="0080AC"/>
            <w:spacing w:val="-9"/>
            <w:w w:val="115"/>
            <w:sz w:val="12"/>
          </w:rPr>
          <w:t> </w:t>
        </w:r>
        <w:r>
          <w:rPr>
            <w:color w:val="0080AC"/>
            <w:w w:val="115"/>
            <w:sz w:val="12"/>
          </w:rPr>
          <w:t>Thiessen</w:t>
        </w:r>
        <w:r>
          <w:rPr>
            <w:color w:val="0080AC"/>
            <w:spacing w:val="-8"/>
            <w:w w:val="115"/>
            <w:sz w:val="12"/>
          </w:rPr>
          <w:t> </w:t>
        </w:r>
        <w:r>
          <w:rPr>
            <w:color w:val="0080AC"/>
            <w:w w:val="115"/>
            <w:sz w:val="12"/>
          </w:rPr>
          <w:t>PA,</w:t>
        </w:r>
        <w:r>
          <w:rPr>
            <w:color w:val="0080AC"/>
            <w:spacing w:val="-9"/>
            <w:w w:val="115"/>
            <w:sz w:val="12"/>
          </w:rPr>
          <w:t> </w:t>
        </w:r>
        <w:r>
          <w:rPr>
            <w:color w:val="0080AC"/>
            <w:w w:val="115"/>
            <w:sz w:val="12"/>
          </w:rPr>
          <w:t>Bolton</w:t>
        </w:r>
        <w:r>
          <w:rPr>
            <w:color w:val="0080AC"/>
            <w:spacing w:val="-9"/>
            <w:w w:val="115"/>
            <w:sz w:val="12"/>
          </w:rPr>
          <w:t> </w:t>
        </w:r>
        <w:r>
          <w:rPr>
            <w:color w:val="0080AC"/>
            <w:w w:val="115"/>
            <w:sz w:val="12"/>
          </w:rPr>
          <w:t>EE,</w:t>
        </w:r>
        <w:r>
          <w:rPr>
            <w:color w:val="0080AC"/>
            <w:spacing w:val="-8"/>
            <w:w w:val="115"/>
            <w:sz w:val="12"/>
          </w:rPr>
          <w:t> </w:t>
        </w:r>
        <w:r>
          <w:rPr>
            <w:color w:val="0080AC"/>
            <w:w w:val="115"/>
            <w:sz w:val="12"/>
          </w:rPr>
          <w:t>Chen</w:t>
        </w:r>
        <w:r>
          <w:rPr>
            <w:color w:val="0080AC"/>
            <w:spacing w:val="-9"/>
            <w:w w:val="115"/>
            <w:sz w:val="12"/>
          </w:rPr>
          <w:t> </w:t>
        </w:r>
        <w:r>
          <w:rPr>
            <w:color w:val="0080AC"/>
            <w:w w:val="115"/>
            <w:sz w:val="12"/>
          </w:rPr>
          <w:t>J,</w:t>
        </w:r>
        <w:r>
          <w:rPr>
            <w:color w:val="0080AC"/>
            <w:spacing w:val="-8"/>
            <w:w w:val="115"/>
            <w:sz w:val="12"/>
          </w:rPr>
          <w:t> </w:t>
        </w:r>
        <w:r>
          <w:rPr>
            <w:color w:val="0080AC"/>
            <w:w w:val="115"/>
            <w:sz w:val="12"/>
          </w:rPr>
          <w:t>Fu</w:t>
        </w:r>
        <w:r>
          <w:rPr>
            <w:color w:val="0080AC"/>
            <w:spacing w:val="-9"/>
            <w:w w:val="115"/>
            <w:sz w:val="12"/>
          </w:rPr>
          <w:t> </w:t>
        </w:r>
        <w:r>
          <w:rPr>
            <w:color w:val="0080AC"/>
            <w:w w:val="115"/>
            <w:sz w:val="12"/>
          </w:rPr>
          <w:t>G,</w:t>
        </w:r>
        <w:r>
          <w:rPr>
            <w:color w:val="0080AC"/>
            <w:spacing w:val="-9"/>
            <w:w w:val="115"/>
            <w:sz w:val="12"/>
          </w:rPr>
          <w:t> </w:t>
        </w:r>
        <w:r>
          <w:rPr>
            <w:color w:val="0080AC"/>
            <w:w w:val="115"/>
            <w:sz w:val="12"/>
          </w:rPr>
          <w:t>Gindulyte</w:t>
        </w:r>
        <w:r>
          <w:rPr>
            <w:color w:val="0080AC"/>
            <w:spacing w:val="-8"/>
            <w:w w:val="115"/>
            <w:sz w:val="12"/>
          </w:rPr>
          <w:t> </w:t>
        </w:r>
        <w:r>
          <w:rPr>
            <w:color w:val="0080AC"/>
            <w:w w:val="115"/>
            <w:sz w:val="12"/>
          </w:rPr>
          <w:t>A,</w:t>
        </w:r>
        <w:r>
          <w:rPr>
            <w:color w:val="0080AC"/>
            <w:spacing w:val="-9"/>
            <w:w w:val="115"/>
            <w:sz w:val="12"/>
          </w:rPr>
          <w:t> </w:t>
        </w:r>
        <w:r>
          <w:rPr>
            <w:color w:val="0080AC"/>
            <w:w w:val="115"/>
            <w:sz w:val="12"/>
          </w:rPr>
          <w:t>et</w:t>
        </w:r>
        <w:r>
          <w:rPr>
            <w:color w:val="0080AC"/>
            <w:spacing w:val="-9"/>
            <w:w w:val="115"/>
            <w:sz w:val="12"/>
          </w:rPr>
          <w:t> </w:t>
        </w:r>
        <w:r>
          <w:rPr>
            <w:color w:val="0080AC"/>
            <w:w w:val="115"/>
            <w:sz w:val="12"/>
          </w:rPr>
          <w:t>al.</w:t>
        </w:r>
        <w:r>
          <w:rPr>
            <w:color w:val="0080AC"/>
            <w:spacing w:val="-8"/>
            <w:w w:val="115"/>
            <w:sz w:val="12"/>
          </w:rPr>
          <w:t> </w:t>
        </w:r>
        <w:r>
          <w:rPr>
            <w:color w:val="0080AC"/>
            <w:w w:val="115"/>
            <w:sz w:val="12"/>
          </w:rPr>
          <w:t>PubChem</w:t>
        </w:r>
        <w:r>
          <w:rPr>
            <w:color w:val="0080AC"/>
            <w:spacing w:val="-9"/>
            <w:w w:val="115"/>
            <w:sz w:val="12"/>
          </w:rPr>
          <w:t> </w:t>
        </w:r>
        <w:r>
          <w:rPr>
            <w:color w:val="0080AC"/>
            <w:w w:val="115"/>
            <w:sz w:val="12"/>
          </w:rPr>
          <w:t>substance</w:t>
        </w:r>
        <w:r>
          <w:rPr>
            <w:color w:val="0080AC"/>
            <w:spacing w:val="40"/>
            <w:w w:val="115"/>
            <w:sz w:val="12"/>
          </w:rPr>
          <w:t> </w:t>
        </w:r>
        <w:r>
          <w:rPr>
            <w:color w:val="0080AC"/>
            <w:w w:val="115"/>
            <w:sz w:val="12"/>
          </w:rPr>
          <w:t>and compound databases. Nucleic Acids Res 2016;44:D1202–13.</w:t>
        </w:r>
      </w:hyperlink>
    </w:p>
    <w:p>
      <w:pPr>
        <w:pStyle w:val="ListParagraph"/>
        <w:numPr>
          <w:ilvl w:val="0"/>
          <w:numId w:val="3"/>
        </w:numPr>
        <w:tabs>
          <w:tab w:pos="437" w:val="left" w:leader="none"/>
          <w:tab w:pos="439" w:val="left" w:leader="none"/>
        </w:tabs>
        <w:spacing w:line="276" w:lineRule="auto" w:before="0" w:after="0"/>
        <w:ind w:left="439" w:right="39" w:hanging="322"/>
        <w:jc w:val="both"/>
        <w:rPr>
          <w:sz w:val="12"/>
        </w:rPr>
      </w:pPr>
      <w:bookmarkStart w:name="_bookmark61" w:id="94"/>
      <w:bookmarkEnd w:id="94"/>
      <w:r>
        <w:rPr/>
      </w:r>
      <w:hyperlink r:id="rId59">
        <w:r>
          <w:rPr>
            <w:color w:val="0080AC"/>
            <w:w w:val="115"/>
            <w:sz w:val="12"/>
          </w:rPr>
          <w:t>Kim</w:t>
        </w:r>
        <w:r>
          <w:rPr>
            <w:color w:val="0080AC"/>
            <w:w w:val="115"/>
            <w:sz w:val="12"/>
          </w:rPr>
          <w:t> S,</w:t>
        </w:r>
        <w:r>
          <w:rPr>
            <w:color w:val="0080AC"/>
            <w:w w:val="115"/>
            <w:sz w:val="12"/>
          </w:rPr>
          <w:t> Chen</w:t>
        </w:r>
        <w:r>
          <w:rPr>
            <w:color w:val="0080AC"/>
            <w:w w:val="115"/>
            <w:sz w:val="12"/>
          </w:rPr>
          <w:t> J,</w:t>
        </w:r>
        <w:r>
          <w:rPr>
            <w:color w:val="0080AC"/>
            <w:w w:val="115"/>
            <w:sz w:val="12"/>
          </w:rPr>
          <w:t> Cheng</w:t>
        </w:r>
        <w:r>
          <w:rPr>
            <w:color w:val="0080AC"/>
            <w:w w:val="115"/>
            <w:sz w:val="12"/>
          </w:rPr>
          <w:t> T,</w:t>
        </w:r>
        <w:r>
          <w:rPr>
            <w:color w:val="0080AC"/>
            <w:w w:val="115"/>
            <w:sz w:val="12"/>
          </w:rPr>
          <w:t> Gindulyte</w:t>
        </w:r>
        <w:r>
          <w:rPr>
            <w:color w:val="0080AC"/>
            <w:w w:val="115"/>
            <w:sz w:val="12"/>
          </w:rPr>
          <w:t> A,</w:t>
        </w:r>
        <w:r>
          <w:rPr>
            <w:color w:val="0080AC"/>
            <w:w w:val="115"/>
            <w:sz w:val="12"/>
          </w:rPr>
          <w:t> He</w:t>
        </w:r>
        <w:r>
          <w:rPr>
            <w:color w:val="0080AC"/>
            <w:w w:val="115"/>
            <w:sz w:val="12"/>
          </w:rPr>
          <w:t> J,</w:t>
        </w:r>
        <w:r>
          <w:rPr>
            <w:color w:val="0080AC"/>
            <w:w w:val="115"/>
            <w:sz w:val="12"/>
          </w:rPr>
          <w:t> He</w:t>
        </w:r>
        <w:r>
          <w:rPr>
            <w:color w:val="0080AC"/>
            <w:w w:val="115"/>
            <w:sz w:val="12"/>
          </w:rPr>
          <w:t> S,</w:t>
        </w:r>
        <w:r>
          <w:rPr>
            <w:color w:val="0080AC"/>
            <w:w w:val="115"/>
            <w:sz w:val="12"/>
          </w:rPr>
          <w:t> et</w:t>
        </w:r>
        <w:r>
          <w:rPr>
            <w:color w:val="0080AC"/>
            <w:w w:val="115"/>
            <w:sz w:val="12"/>
          </w:rPr>
          <w:t> al.</w:t>
        </w:r>
        <w:r>
          <w:rPr>
            <w:color w:val="0080AC"/>
            <w:w w:val="115"/>
            <w:sz w:val="12"/>
          </w:rPr>
          <w:t> PubChem</w:t>
        </w:r>
        <w:r>
          <w:rPr>
            <w:color w:val="0080AC"/>
            <w:w w:val="115"/>
            <w:sz w:val="12"/>
          </w:rPr>
          <w:t> 2019</w:t>
        </w:r>
        <w:r>
          <w:rPr>
            <w:color w:val="0080AC"/>
            <w:w w:val="115"/>
            <w:sz w:val="12"/>
          </w:rPr>
          <w:t> update:</w:t>
        </w:r>
        <w:r>
          <w:rPr>
            <w:color w:val="0080AC"/>
            <w:spacing w:val="40"/>
            <w:w w:val="115"/>
            <w:sz w:val="12"/>
          </w:rPr>
          <w:t> </w:t>
        </w:r>
        <w:bookmarkStart w:name="_bookmark60" w:id="95"/>
        <w:bookmarkEnd w:id="95"/>
        <w:r>
          <w:rPr>
            <w:color w:val="0080AC"/>
            <w:w w:val="115"/>
            <w:sz w:val="12"/>
          </w:rPr>
          <w:t>improved</w:t>
        </w:r>
        <w:r>
          <w:rPr>
            <w:color w:val="0080AC"/>
            <w:w w:val="115"/>
            <w:sz w:val="12"/>
          </w:rPr>
          <w:t> access to chemical data. Nucleic Acids Res 2019;47:D1102–9.</w:t>
        </w:r>
      </w:hyperlink>
    </w:p>
    <w:p>
      <w:pPr>
        <w:pStyle w:val="ListParagraph"/>
        <w:numPr>
          <w:ilvl w:val="0"/>
          <w:numId w:val="3"/>
        </w:numPr>
        <w:tabs>
          <w:tab w:pos="438" w:val="left" w:leader="none"/>
        </w:tabs>
        <w:spacing w:line="240" w:lineRule="auto" w:before="0" w:after="0"/>
        <w:ind w:left="438" w:right="0" w:hanging="320"/>
        <w:jc w:val="both"/>
        <w:rPr>
          <w:sz w:val="12"/>
        </w:rPr>
      </w:pPr>
      <w:r>
        <w:rPr>
          <w:spacing w:val="-2"/>
          <w:w w:val="120"/>
          <w:sz w:val="12"/>
        </w:rPr>
        <w:t>PubChem.</w:t>
      </w:r>
      <w:r>
        <w:rPr>
          <w:spacing w:val="8"/>
          <w:w w:val="120"/>
          <w:sz w:val="12"/>
        </w:rPr>
        <w:t> </w:t>
      </w:r>
      <w:hyperlink r:id="rId60">
        <w:r>
          <w:rPr>
            <w:color w:val="0080AC"/>
            <w:spacing w:val="-2"/>
            <w:w w:val="120"/>
            <w:sz w:val="12"/>
          </w:rPr>
          <w:t>https://pubchem.ncbi.nlm.nih.gov/</w:t>
        </w:r>
      </w:hyperlink>
      <w:r>
        <w:rPr>
          <w:color w:val="0080AC"/>
          <w:spacing w:val="10"/>
          <w:w w:val="120"/>
          <w:sz w:val="12"/>
        </w:rPr>
        <w:t> </w:t>
      </w:r>
      <w:r>
        <w:rPr>
          <w:spacing w:val="-2"/>
          <w:w w:val="120"/>
          <w:sz w:val="12"/>
        </w:rPr>
        <w:t>(accessed</w:t>
      </w:r>
      <w:r>
        <w:rPr>
          <w:spacing w:val="10"/>
          <w:w w:val="120"/>
          <w:sz w:val="12"/>
        </w:rPr>
        <w:t> </w:t>
      </w:r>
      <w:r>
        <w:rPr>
          <w:spacing w:val="-2"/>
          <w:w w:val="120"/>
          <w:sz w:val="12"/>
        </w:rPr>
        <w:t>June</w:t>
      </w:r>
      <w:r>
        <w:rPr>
          <w:spacing w:val="9"/>
          <w:w w:val="120"/>
          <w:sz w:val="12"/>
        </w:rPr>
        <w:t> </w:t>
      </w:r>
      <w:r>
        <w:rPr>
          <w:spacing w:val="-2"/>
          <w:w w:val="120"/>
          <w:sz w:val="12"/>
        </w:rPr>
        <w:t>3,</w:t>
      </w:r>
      <w:r>
        <w:rPr>
          <w:spacing w:val="8"/>
          <w:w w:val="120"/>
          <w:sz w:val="12"/>
        </w:rPr>
        <w:t> </w:t>
      </w:r>
      <w:r>
        <w:rPr>
          <w:spacing w:val="-2"/>
          <w:w w:val="120"/>
          <w:sz w:val="12"/>
        </w:rPr>
        <w:t>2021).</w:t>
      </w:r>
    </w:p>
    <w:p>
      <w:pPr>
        <w:pStyle w:val="ListParagraph"/>
        <w:numPr>
          <w:ilvl w:val="0"/>
          <w:numId w:val="3"/>
        </w:numPr>
        <w:tabs>
          <w:tab w:pos="437" w:val="left" w:leader="none"/>
          <w:tab w:pos="439" w:val="left" w:leader="none"/>
        </w:tabs>
        <w:spacing w:line="276" w:lineRule="auto" w:before="105" w:after="0"/>
        <w:ind w:left="439" w:right="118" w:hanging="322"/>
        <w:jc w:val="both"/>
        <w:rPr>
          <w:sz w:val="12"/>
        </w:rPr>
      </w:pPr>
      <w:r>
        <w:rPr/>
        <w:br w:type="column"/>
      </w:r>
      <w:hyperlink r:id="rId61">
        <w:r>
          <w:rPr>
            <w:color w:val="0080AC"/>
            <w:w w:val="115"/>
            <w:sz w:val="12"/>
          </w:rPr>
          <w:t>NCBI Resource CoordinatorsDatabase resources of the National Center for Biotech-</w:t>
        </w:r>
        <w:r>
          <w:rPr>
            <w:color w:val="0080AC"/>
            <w:spacing w:val="40"/>
            <w:w w:val="115"/>
            <w:sz w:val="12"/>
          </w:rPr>
          <w:t> </w:t>
        </w:r>
        <w:r>
          <w:rPr>
            <w:color w:val="0080AC"/>
            <w:w w:val="115"/>
            <w:sz w:val="12"/>
          </w:rPr>
          <w:t>nology Information. Nucleic Acids Res 2016;44:D7–19.</w:t>
        </w:r>
      </w:hyperlink>
    </w:p>
    <w:p>
      <w:pPr>
        <w:pStyle w:val="ListParagraph"/>
        <w:numPr>
          <w:ilvl w:val="0"/>
          <w:numId w:val="3"/>
        </w:numPr>
        <w:tabs>
          <w:tab w:pos="437" w:val="left" w:leader="none"/>
          <w:tab w:pos="439" w:val="left" w:leader="none"/>
        </w:tabs>
        <w:spacing w:line="276" w:lineRule="auto" w:before="1" w:after="0"/>
        <w:ind w:left="439" w:right="112" w:hanging="322"/>
        <w:jc w:val="both"/>
        <w:rPr>
          <w:sz w:val="12"/>
        </w:rPr>
      </w:pPr>
      <w:hyperlink r:id="rId62">
        <w:r>
          <w:rPr>
            <w:color w:val="0080AC"/>
            <w:w w:val="110"/>
            <w:sz w:val="12"/>
          </w:rPr>
          <w:t>Kim</w:t>
        </w:r>
        <w:r>
          <w:rPr>
            <w:color w:val="0080AC"/>
            <w:spacing w:val="-4"/>
            <w:w w:val="110"/>
            <w:sz w:val="12"/>
          </w:rPr>
          <w:t> </w:t>
        </w:r>
        <w:r>
          <w:rPr>
            <w:color w:val="0080AC"/>
            <w:w w:val="110"/>
            <w:sz w:val="12"/>
          </w:rPr>
          <w:t>S,</w:t>
        </w:r>
        <w:r>
          <w:rPr>
            <w:color w:val="0080AC"/>
            <w:spacing w:val="-4"/>
            <w:w w:val="110"/>
            <w:sz w:val="12"/>
          </w:rPr>
          <w:t> </w:t>
        </w:r>
        <w:r>
          <w:rPr>
            <w:color w:val="0080AC"/>
            <w:w w:val="110"/>
            <w:sz w:val="12"/>
          </w:rPr>
          <w:t>Thiessen</w:t>
        </w:r>
        <w:r>
          <w:rPr>
            <w:color w:val="0080AC"/>
            <w:spacing w:val="-4"/>
            <w:w w:val="110"/>
            <w:sz w:val="12"/>
          </w:rPr>
          <w:t> </w:t>
        </w:r>
        <w:r>
          <w:rPr>
            <w:color w:val="0080AC"/>
            <w:w w:val="110"/>
            <w:sz w:val="12"/>
          </w:rPr>
          <w:t>PA,</w:t>
        </w:r>
        <w:r>
          <w:rPr>
            <w:color w:val="0080AC"/>
            <w:spacing w:val="-4"/>
            <w:w w:val="110"/>
            <w:sz w:val="12"/>
          </w:rPr>
          <w:t> </w:t>
        </w:r>
        <w:r>
          <w:rPr>
            <w:color w:val="0080AC"/>
            <w:w w:val="110"/>
            <w:sz w:val="12"/>
          </w:rPr>
          <w:t>Cheng</w:t>
        </w:r>
        <w:r>
          <w:rPr>
            <w:color w:val="0080AC"/>
            <w:spacing w:val="-4"/>
            <w:w w:val="110"/>
            <w:sz w:val="12"/>
          </w:rPr>
          <w:t> </w:t>
        </w:r>
        <w:r>
          <w:rPr>
            <w:color w:val="0080AC"/>
            <w:w w:val="110"/>
            <w:sz w:val="12"/>
          </w:rPr>
          <w:t>T,</w:t>
        </w:r>
        <w:r>
          <w:rPr>
            <w:color w:val="0080AC"/>
            <w:spacing w:val="-4"/>
            <w:w w:val="110"/>
            <w:sz w:val="12"/>
          </w:rPr>
          <w:t> </w:t>
        </w:r>
        <w:r>
          <w:rPr>
            <w:color w:val="0080AC"/>
            <w:w w:val="110"/>
            <w:sz w:val="12"/>
          </w:rPr>
          <w:t>Yu</w:t>
        </w:r>
        <w:r>
          <w:rPr>
            <w:color w:val="0080AC"/>
            <w:spacing w:val="-4"/>
            <w:w w:val="110"/>
            <w:sz w:val="12"/>
          </w:rPr>
          <w:t> </w:t>
        </w:r>
        <w:r>
          <w:rPr>
            <w:color w:val="0080AC"/>
            <w:w w:val="110"/>
            <w:sz w:val="12"/>
          </w:rPr>
          <w:t>B,</w:t>
        </w:r>
        <w:r>
          <w:rPr>
            <w:color w:val="0080AC"/>
            <w:spacing w:val="-4"/>
            <w:w w:val="110"/>
            <w:sz w:val="12"/>
          </w:rPr>
          <w:t> </w:t>
        </w:r>
        <w:r>
          <w:rPr>
            <w:color w:val="0080AC"/>
            <w:w w:val="110"/>
            <w:sz w:val="12"/>
          </w:rPr>
          <w:t>Bolton</w:t>
        </w:r>
        <w:r>
          <w:rPr>
            <w:color w:val="0080AC"/>
            <w:spacing w:val="-4"/>
            <w:w w:val="110"/>
            <w:sz w:val="12"/>
          </w:rPr>
          <w:t> </w:t>
        </w:r>
        <w:r>
          <w:rPr>
            <w:color w:val="0080AC"/>
            <w:w w:val="110"/>
            <w:sz w:val="12"/>
          </w:rPr>
          <w:t>EE.</w:t>
        </w:r>
        <w:r>
          <w:rPr>
            <w:color w:val="0080AC"/>
            <w:spacing w:val="-4"/>
            <w:w w:val="110"/>
            <w:sz w:val="12"/>
          </w:rPr>
          <w:t> </w:t>
        </w:r>
        <w:r>
          <w:rPr>
            <w:color w:val="0080AC"/>
            <w:w w:val="110"/>
            <w:sz w:val="12"/>
          </w:rPr>
          <w:t>An</w:t>
        </w:r>
        <w:r>
          <w:rPr>
            <w:color w:val="0080AC"/>
            <w:spacing w:val="-4"/>
            <w:w w:val="110"/>
            <w:sz w:val="12"/>
          </w:rPr>
          <w:t> </w:t>
        </w:r>
        <w:r>
          <w:rPr>
            <w:color w:val="0080AC"/>
            <w:w w:val="110"/>
            <w:sz w:val="12"/>
          </w:rPr>
          <w:t>update</w:t>
        </w:r>
        <w:r>
          <w:rPr>
            <w:color w:val="0080AC"/>
            <w:spacing w:val="-4"/>
            <w:w w:val="110"/>
            <w:sz w:val="12"/>
          </w:rPr>
          <w:t> </w:t>
        </w:r>
        <w:r>
          <w:rPr>
            <w:color w:val="0080AC"/>
            <w:w w:val="110"/>
            <w:sz w:val="12"/>
          </w:rPr>
          <w:t>on</w:t>
        </w:r>
        <w:r>
          <w:rPr>
            <w:color w:val="0080AC"/>
            <w:spacing w:val="-4"/>
            <w:w w:val="110"/>
            <w:sz w:val="12"/>
          </w:rPr>
          <w:t> </w:t>
        </w:r>
        <w:r>
          <w:rPr>
            <w:color w:val="0080AC"/>
            <w:w w:val="110"/>
            <w:sz w:val="12"/>
          </w:rPr>
          <w:t>PUG-REST:</w:t>
        </w:r>
        <w:r>
          <w:rPr>
            <w:color w:val="0080AC"/>
            <w:spacing w:val="-4"/>
            <w:w w:val="110"/>
            <w:sz w:val="12"/>
          </w:rPr>
          <w:t> </w:t>
        </w:r>
        <w:r>
          <w:rPr>
            <w:color w:val="0080AC"/>
            <w:w w:val="110"/>
            <w:sz w:val="12"/>
          </w:rPr>
          <w:t>RESTful</w:t>
        </w:r>
        <w:r>
          <w:rPr>
            <w:color w:val="0080AC"/>
            <w:spacing w:val="-4"/>
            <w:w w:val="110"/>
            <w:sz w:val="12"/>
          </w:rPr>
          <w:t> </w:t>
        </w:r>
        <w:r>
          <w:rPr>
            <w:color w:val="0080AC"/>
            <w:w w:val="110"/>
            <w:sz w:val="12"/>
          </w:rPr>
          <w:t>in-</w:t>
        </w:r>
        <w:r>
          <w:rPr>
            <w:color w:val="0080AC"/>
            <w:spacing w:val="40"/>
            <w:w w:val="115"/>
            <w:sz w:val="12"/>
          </w:rPr>
          <w:t> </w:t>
        </w:r>
        <w:r>
          <w:rPr>
            <w:color w:val="0080AC"/>
            <w:w w:val="115"/>
            <w:sz w:val="12"/>
          </w:rPr>
          <w:t>terface</w:t>
        </w:r>
        <w:r>
          <w:rPr>
            <w:color w:val="0080AC"/>
            <w:spacing w:val="-1"/>
            <w:w w:val="115"/>
            <w:sz w:val="12"/>
          </w:rPr>
          <w:t> </w:t>
        </w:r>
        <w:r>
          <w:rPr>
            <w:color w:val="0080AC"/>
            <w:w w:val="115"/>
            <w:sz w:val="12"/>
          </w:rPr>
          <w:t>for</w:t>
        </w:r>
        <w:r>
          <w:rPr>
            <w:color w:val="0080AC"/>
            <w:spacing w:val="-1"/>
            <w:w w:val="115"/>
            <w:sz w:val="12"/>
          </w:rPr>
          <w:t> </w:t>
        </w:r>
        <w:r>
          <w:rPr>
            <w:color w:val="0080AC"/>
            <w:w w:val="115"/>
            <w:sz w:val="12"/>
          </w:rPr>
          <w:t>programmatic</w:t>
        </w:r>
        <w:r>
          <w:rPr>
            <w:color w:val="0080AC"/>
            <w:spacing w:val="-2"/>
            <w:w w:val="115"/>
            <w:sz w:val="12"/>
          </w:rPr>
          <w:t> </w:t>
        </w:r>
        <w:r>
          <w:rPr>
            <w:color w:val="0080AC"/>
            <w:w w:val="115"/>
            <w:sz w:val="12"/>
          </w:rPr>
          <w:t>access</w:t>
        </w:r>
        <w:r>
          <w:rPr>
            <w:color w:val="0080AC"/>
            <w:spacing w:val="-2"/>
            <w:w w:val="115"/>
            <w:sz w:val="12"/>
          </w:rPr>
          <w:t> </w:t>
        </w:r>
        <w:r>
          <w:rPr>
            <w:color w:val="0080AC"/>
            <w:w w:val="115"/>
            <w:sz w:val="12"/>
          </w:rPr>
          <w:t>to</w:t>
        </w:r>
        <w:r>
          <w:rPr>
            <w:color w:val="0080AC"/>
            <w:spacing w:val="-2"/>
            <w:w w:val="115"/>
            <w:sz w:val="12"/>
          </w:rPr>
          <w:t> </w:t>
        </w:r>
        <w:r>
          <w:rPr>
            <w:color w:val="0080AC"/>
            <w:w w:val="115"/>
            <w:sz w:val="12"/>
          </w:rPr>
          <w:t>PubChem.</w:t>
        </w:r>
        <w:r>
          <w:rPr>
            <w:color w:val="0080AC"/>
            <w:spacing w:val="-2"/>
            <w:w w:val="115"/>
            <w:sz w:val="12"/>
          </w:rPr>
          <w:t> </w:t>
        </w:r>
        <w:r>
          <w:rPr>
            <w:color w:val="0080AC"/>
            <w:w w:val="115"/>
            <w:sz w:val="12"/>
          </w:rPr>
          <w:t>Nucleic</w:t>
        </w:r>
        <w:r>
          <w:rPr>
            <w:color w:val="0080AC"/>
            <w:spacing w:val="-2"/>
            <w:w w:val="115"/>
            <w:sz w:val="12"/>
          </w:rPr>
          <w:t> </w:t>
        </w:r>
        <w:r>
          <w:rPr>
            <w:color w:val="0080AC"/>
            <w:w w:val="115"/>
            <w:sz w:val="12"/>
          </w:rPr>
          <w:t>Acids</w:t>
        </w:r>
        <w:r>
          <w:rPr>
            <w:color w:val="0080AC"/>
            <w:spacing w:val="-2"/>
            <w:w w:val="115"/>
            <w:sz w:val="12"/>
          </w:rPr>
          <w:t> </w:t>
        </w:r>
        <w:r>
          <w:rPr>
            <w:color w:val="0080AC"/>
            <w:w w:val="115"/>
            <w:sz w:val="12"/>
          </w:rPr>
          <w:t>Res</w:t>
        </w:r>
        <w:r>
          <w:rPr>
            <w:color w:val="0080AC"/>
            <w:spacing w:val="-2"/>
            <w:w w:val="115"/>
            <w:sz w:val="12"/>
          </w:rPr>
          <w:t> </w:t>
        </w:r>
        <w:r>
          <w:rPr>
            <w:color w:val="0080AC"/>
            <w:w w:val="115"/>
            <w:sz w:val="12"/>
          </w:rPr>
          <w:t>2018;46:W563–70.</w:t>
        </w:r>
      </w:hyperlink>
    </w:p>
    <w:p>
      <w:pPr>
        <w:pStyle w:val="ListParagraph"/>
        <w:numPr>
          <w:ilvl w:val="0"/>
          <w:numId w:val="3"/>
        </w:numPr>
        <w:tabs>
          <w:tab w:pos="437" w:val="left" w:leader="none"/>
          <w:tab w:pos="439" w:val="left" w:leader="none"/>
        </w:tabs>
        <w:spacing w:line="278" w:lineRule="auto" w:before="2" w:after="0"/>
        <w:ind w:left="439" w:right="112" w:hanging="322"/>
        <w:jc w:val="both"/>
        <w:rPr>
          <w:sz w:val="12"/>
        </w:rPr>
      </w:pPr>
      <w:hyperlink r:id="rId63">
        <w:r>
          <w:rPr>
            <w:color w:val="0080AC"/>
            <w:w w:val="115"/>
            <w:sz w:val="12"/>
          </w:rPr>
          <w:t>Patrícia</w:t>
        </w:r>
        <w:r>
          <w:rPr>
            <w:color w:val="0080AC"/>
            <w:w w:val="115"/>
            <w:sz w:val="12"/>
          </w:rPr>
          <w:t> Bento</w:t>
        </w:r>
        <w:r>
          <w:rPr>
            <w:color w:val="0080AC"/>
            <w:w w:val="115"/>
            <w:sz w:val="12"/>
          </w:rPr>
          <w:t> A,</w:t>
        </w:r>
        <w:r>
          <w:rPr>
            <w:color w:val="0080AC"/>
            <w:w w:val="115"/>
            <w:sz w:val="12"/>
          </w:rPr>
          <w:t> Hersey</w:t>
        </w:r>
        <w:r>
          <w:rPr>
            <w:color w:val="0080AC"/>
            <w:w w:val="115"/>
            <w:sz w:val="12"/>
          </w:rPr>
          <w:t> A,</w:t>
        </w:r>
        <w:r>
          <w:rPr>
            <w:color w:val="0080AC"/>
            <w:w w:val="115"/>
            <w:sz w:val="12"/>
          </w:rPr>
          <w:t> Félix</w:t>
        </w:r>
        <w:r>
          <w:rPr>
            <w:color w:val="0080AC"/>
            <w:w w:val="115"/>
            <w:sz w:val="12"/>
          </w:rPr>
          <w:t> E,</w:t>
        </w:r>
        <w:r>
          <w:rPr>
            <w:color w:val="0080AC"/>
            <w:w w:val="115"/>
            <w:sz w:val="12"/>
          </w:rPr>
          <w:t> Landrum</w:t>
        </w:r>
        <w:r>
          <w:rPr>
            <w:color w:val="0080AC"/>
            <w:w w:val="115"/>
            <w:sz w:val="12"/>
          </w:rPr>
          <w:t> G,</w:t>
        </w:r>
        <w:r>
          <w:rPr>
            <w:color w:val="0080AC"/>
            <w:w w:val="115"/>
            <w:sz w:val="12"/>
          </w:rPr>
          <w:t> Gaulton</w:t>
        </w:r>
        <w:r>
          <w:rPr>
            <w:color w:val="0080AC"/>
            <w:w w:val="115"/>
            <w:sz w:val="12"/>
          </w:rPr>
          <w:t> A,</w:t>
        </w:r>
        <w:r>
          <w:rPr>
            <w:color w:val="0080AC"/>
            <w:w w:val="115"/>
            <w:sz w:val="12"/>
          </w:rPr>
          <w:t> Atkinson</w:t>
        </w:r>
        <w:r>
          <w:rPr>
            <w:color w:val="0080AC"/>
            <w:w w:val="115"/>
            <w:sz w:val="12"/>
          </w:rPr>
          <w:t> F,</w:t>
        </w:r>
        <w:r>
          <w:rPr>
            <w:color w:val="0080AC"/>
            <w:w w:val="115"/>
            <w:sz w:val="12"/>
          </w:rPr>
          <w:t> et</w:t>
        </w:r>
        <w:r>
          <w:rPr>
            <w:color w:val="0080AC"/>
            <w:w w:val="115"/>
            <w:sz w:val="12"/>
          </w:rPr>
          <w:t> al.</w:t>
        </w:r>
        <w:r>
          <w:rPr>
            <w:color w:val="0080AC"/>
            <w:w w:val="115"/>
            <w:sz w:val="12"/>
          </w:rPr>
          <w:t> An</w:t>
        </w:r>
        <w:r>
          <w:rPr>
            <w:color w:val="0080AC"/>
            <w:spacing w:val="40"/>
            <w:w w:val="115"/>
            <w:sz w:val="12"/>
          </w:rPr>
          <w:t> </w:t>
        </w:r>
        <w:r>
          <w:rPr>
            <w:color w:val="0080AC"/>
            <w:w w:val="115"/>
            <w:sz w:val="12"/>
          </w:rPr>
          <w:t>open</w:t>
        </w:r>
        <w:r>
          <w:rPr>
            <w:color w:val="0080AC"/>
            <w:w w:val="115"/>
            <w:sz w:val="12"/>
          </w:rPr>
          <w:t> source</w:t>
        </w:r>
        <w:r>
          <w:rPr>
            <w:color w:val="0080AC"/>
            <w:w w:val="115"/>
            <w:sz w:val="12"/>
          </w:rPr>
          <w:t> chemical</w:t>
        </w:r>
        <w:r>
          <w:rPr>
            <w:color w:val="0080AC"/>
            <w:w w:val="115"/>
            <w:sz w:val="12"/>
          </w:rPr>
          <w:t> structure</w:t>
        </w:r>
        <w:r>
          <w:rPr>
            <w:color w:val="0080AC"/>
            <w:w w:val="115"/>
            <w:sz w:val="12"/>
          </w:rPr>
          <w:t> curation</w:t>
        </w:r>
        <w:r>
          <w:rPr>
            <w:color w:val="0080AC"/>
            <w:w w:val="115"/>
            <w:sz w:val="12"/>
          </w:rPr>
          <w:t> pipeline</w:t>
        </w:r>
        <w:r>
          <w:rPr>
            <w:color w:val="0080AC"/>
            <w:w w:val="115"/>
            <w:sz w:val="12"/>
          </w:rPr>
          <w:t> using</w:t>
        </w:r>
        <w:r>
          <w:rPr>
            <w:color w:val="0080AC"/>
            <w:w w:val="115"/>
            <w:sz w:val="12"/>
          </w:rPr>
          <w:t> RDKit.</w:t>
        </w:r>
        <w:r>
          <w:rPr>
            <w:color w:val="0080AC"/>
            <w:w w:val="115"/>
            <w:sz w:val="12"/>
          </w:rPr>
          <w:t> J</w:t>
        </w:r>
        <w:r>
          <w:rPr>
            <w:color w:val="0080AC"/>
            <w:w w:val="115"/>
            <w:sz w:val="12"/>
          </w:rPr>
          <w:t> Cheminform</w:t>
        </w:r>
        <w:r>
          <w:rPr>
            <w:color w:val="0080AC"/>
            <w:spacing w:val="40"/>
            <w:w w:val="115"/>
            <w:sz w:val="12"/>
          </w:rPr>
          <w:t> </w:t>
        </w:r>
        <w:r>
          <w:rPr>
            <w:color w:val="0080AC"/>
            <w:spacing w:val="-2"/>
            <w:w w:val="115"/>
            <w:sz w:val="12"/>
          </w:rPr>
          <w:t>2020;12:1–16.</w:t>
        </w:r>
      </w:hyperlink>
    </w:p>
    <w:p>
      <w:pPr>
        <w:pStyle w:val="ListParagraph"/>
        <w:numPr>
          <w:ilvl w:val="0"/>
          <w:numId w:val="3"/>
        </w:numPr>
        <w:tabs>
          <w:tab w:pos="437" w:val="left" w:leader="none"/>
          <w:tab w:pos="439" w:val="left" w:leader="none"/>
        </w:tabs>
        <w:spacing w:line="278" w:lineRule="auto" w:before="0" w:after="0"/>
        <w:ind w:left="439" w:right="120" w:hanging="322"/>
        <w:jc w:val="both"/>
        <w:rPr>
          <w:sz w:val="12"/>
        </w:rPr>
      </w:pPr>
      <w:r>
        <w:rPr>
          <w:w w:val="115"/>
          <w:sz w:val="12"/>
        </w:rPr>
        <w:t>RDKit:</w:t>
      </w:r>
      <w:r>
        <w:rPr>
          <w:w w:val="115"/>
          <w:sz w:val="12"/>
        </w:rPr>
        <w:t> Open-source</w:t>
      </w:r>
      <w:r>
        <w:rPr>
          <w:w w:val="115"/>
          <w:sz w:val="12"/>
        </w:rPr>
        <w:t> cheminformatics;</w:t>
      </w:r>
      <w:r>
        <w:rPr>
          <w:w w:val="115"/>
          <w:sz w:val="12"/>
        </w:rPr>
        <w:t> </w:t>
      </w:r>
      <w:hyperlink r:id="rId64">
        <w:r>
          <w:rPr>
            <w:color w:val="0080AC"/>
            <w:w w:val="115"/>
            <w:sz w:val="12"/>
          </w:rPr>
          <w:t>http://www.rdkit.org/</w:t>
        </w:r>
      </w:hyperlink>
      <w:r>
        <w:rPr>
          <w:color w:val="0080AC"/>
          <w:w w:val="115"/>
          <w:sz w:val="12"/>
        </w:rPr>
        <w:t> </w:t>
      </w:r>
      <w:r>
        <w:rPr>
          <w:w w:val="115"/>
          <w:sz w:val="12"/>
        </w:rPr>
        <w:t>(accessed</w:t>
      </w:r>
      <w:r>
        <w:rPr>
          <w:w w:val="115"/>
          <w:sz w:val="12"/>
        </w:rPr>
        <w:t> June</w:t>
      </w:r>
      <w:r>
        <w:rPr>
          <w:w w:val="115"/>
          <w:sz w:val="12"/>
        </w:rPr>
        <w:t> 3,</w:t>
      </w:r>
      <w:r>
        <w:rPr>
          <w:spacing w:val="40"/>
          <w:w w:val="115"/>
          <w:sz w:val="12"/>
        </w:rPr>
        <w:t> </w:t>
      </w:r>
      <w:r>
        <w:rPr>
          <w:spacing w:val="-2"/>
          <w:w w:val="115"/>
          <w:sz w:val="12"/>
        </w:rPr>
        <w:t>2021).</w:t>
      </w:r>
    </w:p>
    <w:p>
      <w:pPr>
        <w:pStyle w:val="ListParagraph"/>
        <w:numPr>
          <w:ilvl w:val="0"/>
          <w:numId w:val="3"/>
        </w:numPr>
        <w:tabs>
          <w:tab w:pos="438" w:val="left" w:leader="none"/>
        </w:tabs>
        <w:spacing w:line="137" w:lineRule="exact" w:before="0" w:after="0"/>
        <w:ind w:left="438" w:right="0" w:hanging="320"/>
        <w:jc w:val="both"/>
        <w:rPr>
          <w:sz w:val="12"/>
        </w:rPr>
      </w:pPr>
      <w:r>
        <w:rPr>
          <w:w w:val="115"/>
          <w:sz w:val="12"/>
        </w:rPr>
        <w:t>ChEMBL</w:t>
      </w:r>
      <w:r>
        <w:rPr>
          <w:spacing w:val="9"/>
          <w:w w:val="115"/>
          <w:sz w:val="12"/>
        </w:rPr>
        <w:t> </w:t>
      </w:r>
      <w:r>
        <w:rPr>
          <w:w w:val="115"/>
          <w:sz w:val="12"/>
        </w:rPr>
        <w:t>23.</w:t>
      </w:r>
      <w:r>
        <w:rPr>
          <w:spacing w:val="10"/>
          <w:w w:val="115"/>
          <w:sz w:val="12"/>
        </w:rPr>
        <w:t> </w:t>
      </w:r>
      <w:hyperlink r:id="rId65">
        <w:r>
          <w:rPr>
            <w:color w:val="0080AC"/>
            <w:w w:val="115"/>
            <w:sz w:val="12"/>
          </w:rPr>
          <w:t>http://www.ebi.ac.uk/chembl/</w:t>
        </w:r>
      </w:hyperlink>
      <w:r>
        <w:rPr>
          <w:color w:val="0080AC"/>
          <w:spacing w:val="12"/>
          <w:w w:val="115"/>
          <w:sz w:val="12"/>
        </w:rPr>
        <w:t> </w:t>
      </w:r>
      <w:r>
        <w:rPr>
          <w:w w:val="115"/>
          <w:sz w:val="12"/>
        </w:rPr>
        <w:t>(accessed</w:t>
      </w:r>
      <w:r>
        <w:rPr>
          <w:spacing w:val="10"/>
          <w:w w:val="115"/>
          <w:sz w:val="12"/>
        </w:rPr>
        <w:t> </w:t>
      </w:r>
      <w:r>
        <w:rPr>
          <w:w w:val="115"/>
          <w:sz w:val="12"/>
        </w:rPr>
        <w:t>June</w:t>
      </w:r>
      <w:r>
        <w:rPr>
          <w:spacing w:val="10"/>
          <w:w w:val="115"/>
          <w:sz w:val="12"/>
        </w:rPr>
        <w:t> </w:t>
      </w:r>
      <w:r>
        <w:rPr>
          <w:w w:val="115"/>
          <w:sz w:val="12"/>
        </w:rPr>
        <w:t>3,</w:t>
      </w:r>
      <w:r>
        <w:rPr>
          <w:spacing w:val="9"/>
          <w:w w:val="115"/>
          <w:sz w:val="12"/>
        </w:rPr>
        <w:t> </w:t>
      </w:r>
      <w:r>
        <w:rPr>
          <w:spacing w:val="-2"/>
          <w:w w:val="115"/>
          <w:sz w:val="12"/>
        </w:rPr>
        <w:t>2021).</w:t>
      </w:r>
    </w:p>
    <w:p>
      <w:pPr>
        <w:pStyle w:val="ListParagraph"/>
        <w:numPr>
          <w:ilvl w:val="0"/>
          <w:numId w:val="3"/>
        </w:numPr>
        <w:tabs>
          <w:tab w:pos="437" w:val="left" w:leader="none"/>
          <w:tab w:pos="439" w:val="left" w:leader="none"/>
        </w:tabs>
        <w:spacing w:line="278" w:lineRule="auto" w:before="19" w:after="0"/>
        <w:ind w:left="439" w:right="113" w:hanging="322"/>
        <w:jc w:val="both"/>
        <w:rPr>
          <w:sz w:val="12"/>
        </w:rPr>
      </w:pPr>
      <w:hyperlink r:id="rId66">
        <w:r>
          <w:rPr>
            <w:color w:val="0080AC"/>
            <w:w w:val="115"/>
            <w:sz w:val="12"/>
          </w:rPr>
          <w:t>Wassermann</w:t>
        </w:r>
        <w:r>
          <w:rPr>
            <w:color w:val="0080AC"/>
            <w:spacing w:val="-6"/>
            <w:w w:val="115"/>
            <w:sz w:val="12"/>
          </w:rPr>
          <w:t> </w:t>
        </w:r>
        <w:r>
          <w:rPr>
            <w:color w:val="0080AC"/>
            <w:w w:val="115"/>
            <w:sz w:val="12"/>
          </w:rPr>
          <w:t>AM,</w:t>
        </w:r>
        <w:r>
          <w:rPr>
            <w:color w:val="0080AC"/>
            <w:spacing w:val="-6"/>
            <w:w w:val="115"/>
            <w:sz w:val="12"/>
          </w:rPr>
          <w:t> </w:t>
        </w:r>
        <w:r>
          <w:rPr>
            <w:color w:val="0080AC"/>
            <w:w w:val="115"/>
            <w:sz w:val="12"/>
          </w:rPr>
          <w:t>Lounkine</w:t>
        </w:r>
        <w:r>
          <w:rPr>
            <w:color w:val="0080AC"/>
            <w:spacing w:val="-6"/>
            <w:w w:val="115"/>
            <w:sz w:val="12"/>
          </w:rPr>
          <w:t> </w:t>
        </w:r>
        <w:r>
          <w:rPr>
            <w:color w:val="0080AC"/>
            <w:w w:val="115"/>
            <w:sz w:val="12"/>
          </w:rPr>
          <w:t>E,</w:t>
        </w:r>
        <w:r>
          <w:rPr>
            <w:color w:val="0080AC"/>
            <w:spacing w:val="-6"/>
            <w:w w:val="115"/>
            <w:sz w:val="12"/>
          </w:rPr>
          <w:t> </w:t>
        </w:r>
        <w:r>
          <w:rPr>
            <w:color w:val="0080AC"/>
            <w:w w:val="115"/>
            <w:sz w:val="12"/>
          </w:rPr>
          <w:t>Hoepfner</w:t>
        </w:r>
        <w:r>
          <w:rPr>
            <w:color w:val="0080AC"/>
            <w:spacing w:val="-6"/>
            <w:w w:val="115"/>
            <w:sz w:val="12"/>
          </w:rPr>
          <w:t> </w:t>
        </w:r>
        <w:r>
          <w:rPr>
            <w:color w:val="0080AC"/>
            <w:w w:val="115"/>
            <w:sz w:val="12"/>
          </w:rPr>
          <w:t>D,</w:t>
        </w:r>
        <w:r>
          <w:rPr>
            <w:color w:val="0080AC"/>
            <w:spacing w:val="-6"/>
            <w:w w:val="115"/>
            <w:sz w:val="12"/>
          </w:rPr>
          <w:t> </w:t>
        </w:r>
        <w:r>
          <w:rPr>
            <w:color w:val="0080AC"/>
            <w:w w:val="115"/>
            <w:sz w:val="12"/>
          </w:rPr>
          <w:t>Le</w:t>
        </w:r>
        <w:r>
          <w:rPr>
            <w:color w:val="0080AC"/>
            <w:spacing w:val="-6"/>
            <w:w w:val="115"/>
            <w:sz w:val="12"/>
          </w:rPr>
          <w:t> </w:t>
        </w:r>
        <w:r>
          <w:rPr>
            <w:color w:val="0080AC"/>
            <w:w w:val="115"/>
            <w:sz w:val="12"/>
          </w:rPr>
          <w:t>Goff</w:t>
        </w:r>
        <w:r>
          <w:rPr>
            <w:color w:val="0080AC"/>
            <w:spacing w:val="-7"/>
            <w:w w:val="115"/>
            <w:sz w:val="12"/>
          </w:rPr>
          <w:t> </w:t>
        </w:r>
        <w:r>
          <w:rPr>
            <w:color w:val="0080AC"/>
            <w:w w:val="115"/>
            <w:sz w:val="12"/>
          </w:rPr>
          <w:t>G,</w:t>
        </w:r>
        <w:r>
          <w:rPr>
            <w:color w:val="0080AC"/>
            <w:spacing w:val="-6"/>
            <w:w w:val="115"/>
            <w:sz w:val="12"/>
          </w:rPr>
          <w:t> </w:t>
        </w:r>
        <w:r>
          <w:rPr>
            <w:color w:val="0080AC"/>
            <w:w w:val="115"/>
            <w:sz w:val="12"/>
          </w:rPr>
          <w:t>King</w:t>
        </w:r>
        <w:r>
          <w:rPr>
            <w:color w:val="0080AC"/>
            <w:spacing w:val="-6"/>
            <w:w w:val="115"/>
            <w:sz w:val="12"/>
          </w:rPr>
          <w:t> </w:t>
        </w:r>
        <w:r>
          <w:rPr>
            <w:color w:val="0080AC"/>
            <w:w w:val="115"/>
            <w:sz w:val="12"/>
          </w:rPr>
          <w:t>FJ,</w:t>
        </w:r>
        <w:r>
          <w:rPr>
            <w:color w:val="0080AC"/>
            <w:spacing w:val="-6"/>
            <w:w w:val="115"/>
            <w:sz w:val="12"/>
          </w:rPr>
          <w:t> </w:t>
        </w:r>
        <w:r>
          <w:rPr>
            <w:color w:val="0080AC"/>
            <w:w w:val="115"/>
            <w:sz w:val="12"/>
          </w:rPr>
          <w:t>Studer</w:t>
        </w:r>
        <w:r>
          <w:rPr>
            <w:color w:val="0080AC"/>
            <w:spacing w:val="-6"/>
            <w:w w:val="115"/>
            <w:sz w:val="12"/>
          </w:rPr>
          <w:t> </w:t>
        </w:r>
        <w:r>
          <w:rPr>
            <w:color w:val="0080AC"/>
            <w:w w:val="115"/>
            <w:sz w:val="12"/>
          </w:rPr>
          <w:t>C,</w:t>
        </w:r>
        <w:r>
          <w:rPr>
            <w:color w:val="0080AC"/>
            <w:spacing w:val="-6"/>
            <w:w w:val="115"/>
            <w:sz w:val="12"/>
          </w:rPr>
          <w:t> </w:t>
        </w:r>
        <w:r>
          <w:rPr>
            <w:color w:val="0080AC"/>
            <w:w w:val="115"/>
            <w:sz w:val="12"/>
          </w:rPr>
          <w:t>et</w:t>
        </w:r>
        <w:r>
          <w:rPr>
            <w:color w:val="0080AC"/>
            <w:spacing w:val="-6"/>
            <w:w w:val="115"/>
            <w:sz w:val="12"/>
          </w:rPr>
          <w:t> </w:t>
        </w:r>
        <w:r>
          <w:rPr>
            <w:color w:val="0080AC"/>
            <w:w w:val="115"/>
            <w:sz w:val="12"/>
          </w:rPr>
          <w:t>al.</w:t>
        </w:r>
        <w:r>
          <w:rPr>
            <w:color w:val="0080AC"/>
            <w:spacing w:val="-6"/>
            <w:w w:val="115"/>
            <w:sz w:val="12"/>
          </w:rPr>
          <w:t> </w:t>
        </w:r>
        <w:r>
          <w:rPr>
            <w:color w:val="0080AC"/>
            <w:w w:val="115"/>
            <w:sz w:val="12"/>
          </w:rPr>
          <w:t>Dark</w:t>
        </w:r>
        <w:r>
          <w:rPr>
            <w:color w:val="0080AC"/>
            <w:spacing w:val="40"/>
            <w:w w:val="115"/>
            <w:sz w:val="12"/>
          </w:rPr>
          <w:t> </w:t>
        </w:r>
        <w:r>
          <w:rPr>
            <w:color w:val="0080AC"/>
            <w:w w:val="115"/>
            <w:sz w:val="12"/>
          </w:rPr>
          <w:t>chemical</w:t>
        </w:r>
        <w:r>
          <w:rPr>
            <w:color w:val="0080AC"/>
            <w:w w:val="115"/>
            <w:sz w:val="12"/>
          </w:rPr>
          <w:t> matter</w:t>
        </w:r>
        <w:r>
          <w:rPr>
            <w:color w:val="0080AC"/>
            <w:w w:val="115"/>
            <w:sz w:val="12"/>
          </w:rPr>
          <w:t> as</w:t>
        </w:r>
        <w:r>
          <w:rPr>
            <w:color w:val="0080AC"/>
            <w:w w:val="115"/>
            <w:sz w:val="12"/>
          </w:rPr>
          <w:t> a</w:t>
        </w:r>
        <w:r>
          <w:rPr>
            <w:color w:val="0080AC"/>
            <w:w w:val="115"/>
            <w:sz w:val="12"/>
          </w:rPr>
          <w:t> promising</w:t>
        </w:r>
        <w:r>
          <w:rPr>
            <w:color w:val="0080AC"/>
            <w:w w:val="115"/>
            <w:sz w:val="12"/>
          </w:rPr>
          <w:t> starting</w:t>
        </w:r>
        <w:r>
          <w:rPr>
            <w:color w:val="0080AC"/>
            <w:w w:val="115"/>
            <w:sz w:val="12"/>
          </w:rPr>
          <w:t> point</w:t>
        </w:r>
        <w:r>
          <w:rPr>
            <w:color w:val="0080AC"/>
            <w:w w:val="115"/>
            <w:sz w:val="12"/>
          </w:rPr>
          <w:t> for</w:t>
        </w:r>
        <w:r>
          <w:rPr>
            <w:color w:val="0080AC"/>
            <w:w w:val="115"/>
            <w:sz w:val="12"/>
          </w:rPr>
          <w:t> drug</w:t>
        </w:r>
        <w:r>
          <w:rPr>
            <w:color w:val="0080AC"/>
            <w:w w:val="115"/>
            <w:sz w:val="12"/>
          </w:rPr>
          <w:t> lead</w:t>
        </w:r>
        <w:r>
          <w:rPr>
            <w:color w:val="0080AC"/>
            <w:w w:val="115"/>
            <w:sz w:val="12"/>
          </w:rPr>
          <w:t> discovery.</w:t>
        </w:r>
        <w:r>
          <w:rPr>
            <w:color w:val="0080AC"/>
            <w:w w:val="115"/>
            <w:sz w:val="12"/>
          </w:rPr>
          <w:t> Nat</w:t>
        </w:r>
        <w:r>
          <w:rPr>
            <w:color w:val="0080AC"/>
            <w:w w:val="115"/>
            <w:sz w:val="12"/>
          </w:rPr>
          <w:t> Chem</w:t>
        </w:r>
        <w:r>
          <w:rPr>
            <w:color w:val="0080AC"/>
            <w:spacing w:val="80"/>
            <w:w w:val="115"/>
            <w:sz w:val="12"/>
          </w:rPr>
          <w:t> </w:t>
        </w:r>
        <w:r>
          <w:rPr>
            <w:color w:val="0080AC"/>
            <w:w w:val="115"/>
            <w:sz w:val="12"/>
          </w:rPr>
          <w:t>Biol</w:t>
        </w:r>
        <w:r>
          <w:rPr>
            <w:color w:val="0080AC"/>
            <w:spacing w:val="-1"/>
            <w:w w:val="115"/>
            <w:sz w:val="12"/>
          </w:rPr>
          <w:t> </w:t>
        </w:r>
        <w:r>
          <w:rPr>
            <w:color w:val="0080AC"/>
            <w:w w:val="115"/>
            <w:sz w:val="12"/>
          </w:rPr>
          <w:t>2015;11:958–66.</w:t>
        </w:r>
      </w:hyperlink>
    </w:p>
    <w:p>
      <w:pPr>
        <w:pStyle w:val="ListParagraph"/>
        <w:numPr>
          <w:ilvl w:val="0"/>
          <w:numId w:val="3"/>
        </w:numPr>
        <w:tabs>
          <w:tab w:pos="439" w:val="left" w:leader="none"/>
        </w:tabs>
        <w:spacing w:line="276" w:lineRule="auto" w:before="0" w:after="0"/>
        <w:ind w:left="439" w:right="113" w:hanging="321"/>
        <w:jc w:val="both"/>
        <w:rPr>
          <w:sz w:val="12"/>
        </w:rPr>
      </w:pPr>
      <w:hyperlink r:id="rId67">
        <w:r>
          <w:rPr>
            <w:color w:val="0080AC"/>
            <w:w w:val="110"/>
            <w:sz w:val="12"/>
          </w:rPr>
          <w:t>Dahlin JL, Auld DS, Rothenaigner I, Haney S, Sexton JZ, Nissink JWM, et al. Nuisance</w:t>
        </w:r>
        <w:r>
          <w:rPr>
            <w:color w:val="0080AC"/>
            <w:spacing w:val="40"/>
            <w:w w:val="115"/>
            <w:sz w:val="12"/>
          </w:rPr>
          <w:t> </w:t>
        </w:r>
        <w:r>
          <w:rPr>
            <w:color w:val="0080AC"/>
            <w:w w:val="115"/>
            <w:sz w:val="12"/>
          </w:rPr>
          <w:t>compounds in cellular assays. Cell Chem Biol 2021;28:356–70.</w:t>
        </w:r>
      </w:hyperlink>
    </w:p>
    <w:p>
      <w:pPr>
        <w:pStyle w:val="ListParagraph"/>
        <w:numPr>
          <w:ilvl w:val="0"/>
          <w:numId w:val="3"/>
        </w:numPr>
        <w:tabs>
          <w:tab w:pos="437" w:val="left" w:leader="none"/>
          <w:tab w:pos="439" w:val="left" w:leader="none"/>
        </w:tabs>
        <w:spacing w:line="278" w:lineRule="auto" w:before="0" w:after="0"/>
        <w:ind w:left="439" w:right="119" w:hanging="322"/>
        <w:jc w:val="both"/>
        <w:rPr>
          <w:sz w:val="12"/>
        </w:rPr>
      </w:pPr>
      <w:r>
        <w:rPr>
          <w:w w:val="115"/>
          <w:sz w:val="12"/>
        </w:rPr>
        <w:t>NCICADD</w:t>
      </w:r>
      <w:r>
        <w:rPr>
          <w:w w:val="115"/>
          <w:sz w:val="12"/>
        </w:rPr>
        <w:t> Group,</w:t>
      </w:r>
      <w:r>
        <w:rPr>
          <w:w w:val="115"/>
          <w:sz w:val="12"/>
        </w:rPr>
        <w:t> National</w:t>
      </w:r>
      <w:r>
        <w:rPr>
          <w:w w:val="115"/>
          <w:sz w:val="12"/>
        </w:rPr>
        <w:t> Cancer</w:t>
      </w:r>
      <w:r>
        <w:rPr>
          <w:w w:val="115"/>
          <w:sz w:val="12"/>
        </w:rPr>
        <w:t> Institute.</w:t>
      </w:r>
      <w:r>
        <w:rPr>
          <w:w w:val="115"/>
          <w:sz w:val="12"/>
        </w:rPr>
        <w:t> Chemical</w:t>
      </w:r>
      <w:r>
        <w:rPr>
          <w:w w:val="115"/>
          <w:sz w:val="12"/>
        </w:rPr>
        <w:t> Identifier</w:t>
      </w:r>
      <w:r>
        <w:rPr>
          <w:w w:val="115"/>
          <w:sz w:val="12"/>
        </w:rPr>
        <w:t> Resolver.</w:t>
      </w:r>
      <w:r>
        <w:rPr>
          <w:spacing w:val="40"/>
          <w:w w:val="115"/>
          <w:sz w:val="12"/>
        </w:rPr>
        <w:t> </w:t>
      </w:r>
      <w:hyperlink r:id="rId68">
        <w:r>
          <w:rPr>
            <w:color w:val="0080AC"/>
            <w:w w:val="115"/>
            <w:sz w:val="12"/>
          </w:rPr>
          <w:t>https://cactus.nci.nih.gov/chemical/structure</w:t>
        </w:r>
      </w:hyperlink>
      <w:r>
        <w:rPr>
          <w:color w:val="0080AC"/>
          <w:spacing w:val="33"/>
          <w:w w:val="115"/>
          <w:sz w:val="12"/>
        </w:rPr>
        <w:t> </w:t>
      </w:r>
      <w:r>
        <w:rPr>
          <w:w w:val="115"/>
          <w:sz w:val="12"/>
        </w:rPr>
        <w:t>(accessed</w:t>
      </w:r>
      <w:r>
        <w:rPr>
          <w:spacing w:val="31"/>
          <w:w w:val="115"/>
          <w:sz w:val="12"/>
        </w:rPr>
        <w:t> </w:t>
      </w:r>
      <w:r>
        <w:rPr>
          <w:w w:val="115"/>
          <w:sz w:val="12"/>
        </w:rPr>
        <w:t>July</w:t>
      </w:r>
      <w:r>
        <w:rPr>
          <w:spacing w:val="29"/>
          <w:w w:val="115"/>
          <w:sz w:val="12"/>
        </w:rPr>
        <w:t> </w:t>
      </w:r>
      <w:r>
        <w:rPr>
          <w:w w:val="115"/>
          <w:sz w:val="12"/>
        </w:rPr>
        <w:t>26,</w:t>
      </w:r>
      <w:r>
        <w:rPr>
          <w:spacing w:val="29"/>
          <w:w w:val="115"/>
          <w:sz w:val="12"/>
        </w:rPr>
        <w:t> </w:t>
      </w:r>
      <w:r>
        <w:rPr>
          <w:w w:val="115"/>
          <w:sz w:val="12"/>
        </w:rPr>
        <w:t>2021).</w:t>
      </w:r>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69">
        <w:r>
          <w:rPr>
            <w:color w:val="0080AC"/>
            <w:w w:val="115"/>
            <w:sz w:val="12"/>
          </w:rPr>
          <w:t>Rogers</w:t>
        </w:r>
        <w:r>
          <w:rPr>
            <w:color w:val="0080AC"/>
            <w:w w:val="115"/>
            <w:sz w:val="12"/>
          </w:rPr>
          <w:t> D,</w:t>
        </w:r>
        <w:r>
          <w:rPr>
            <w:color w:val="0080AC"/>
            <w:w w:val="115"/>
            <w:sz w:val="12"/>
          </w:rPr>
          <w:t> Hahn</w:t>
        </w:r>
        <w:r>
          <w:rPr>
            <w:color w:val="0080AC"/>
            <w:w w:val="115"/>
            <w:sz w:val="12"/>
          </w:rPr>
          <w:t> M.</w:t>
        </w:r>
        <w:r>
          <w:rPr>
            <w:color w:val="0080AC"/>
            <w:w w:val="115"/>
            <w:sz w:val="12"/>
          </w:rPr>
          <w:t> Extended-connectivity</w:t>
        </w:r>
        <w:r>
          <w:rPr>
            <w:color w:val="0080AC"/>
            <w:w w:val="115"/>
            <w:sz w:val="12"/>
          </w:rPr>
          <w:t> fingerprints.</w:t>
        </w:r>
        <w:r>
          <w:rPr>
            <w:color w:val="0080AC"/>
            <w:w w:val="115"/>
            <w:sz w:val="12"/>
          </w:rPr>
          <w:t> J</w:t>
        </w:r>
        <w:r>
          <w:rPr>
            <w:color w:val="0080AC"/>
            <w:w w:val="115"/>
            <w:sz w:val="12"/>
          </w:rPr>
          <w:t> Chem</w:t>
        </w:r>
        <w:r>
          <w:rPr>
            <w:color w:val="0080AC"/>
            <w:w w:val="115"/>
            <w:sz w:val="12"/>
          </w:rPr>
          <w:t> Inf</w:t>
        </w:r>
        <w:r>
          <w:rPr>
            <w:color w:val="0080AC"/>
            <w:w w:val="115"/>
            <w:sz w:val="12"/>
          </w:rPr>
          <w:t> Model</w:t>
        </w:r>
        <w:r>
          <w:rPr>
            <w:color w:val="0080AC"/>
            <w:spacing w:val="40"/>
            <w:w w:val="115"/>
            <w:sz w:val="12"/>
          </w:rPr>
          <w:t> </w:t>
        </w:r>
        <w:r>
          <w:rPr>
            <w:color w:val="0080AC"/>
            <w:spacing w:val="-2"/>
            <w:w w:val="115"/>
            <w:sz w:val="12"/>
          </w:rPr>
          <w:t>2010;50:742–54.</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r>
        <w:rPr>
          <w:w w:val="115"/>
          <w:sz w:val="12"/>
        </w:rPr>
        <w:t>Morgan</w:t>
      </w:r>
      <w:r>
        <w:rPr>
          <w:spacing w:val="-3"/>
          <w:w w:val="115"/>
          <w:sz w:val="12"/>
        </w:rPr>
        <w:t> </w:t>
      </w:r>
      <w:r>
        <w:rPr>
          <w:w w:val="115"/>
          <w:sz w:val="12"/>
        </w:rPr>
        <w:t>HL.</w:t>
      </w:r>
      <w:r>
        <w:rPr>
          <w:spacing w:val="-3"/>
          <w:w w:val="115"/>
          <w:sz w:val="12"/>
        </w:rPr>
        <w:t> </w:t>
      </w:r>
      <w:r>
        <w:rPr>
          <w:w w:val="115"/>
          <w:sz w:val="12"/>
        </w:rPr>
        <w:t>The</w:t>
      </w:r>
      <w:r>
        <w:rPr>
          <w:spacing w:val="-3"/>
          <w:w w:val="115"/>
          <w:sz w:val="12"/>
        </w:rPr>
        <w:t> </w:t>
      </w:r>
      <w:r>
        <w:rPr>
          <w:w w:val="115"/>
          <w:sz w:val="12"/>
        </w:rPr>
        <w:t>generation</w:t>
      </w:r>
      <w:r>
        <w:rPr>
          <w:spacing w:val="-3"/>
          <w:w w:val="115"/>
          <w:sz w:val="12"/>
        </w:rPr>
        <w:t> </w:t>
      </w:r>
      <w:r>
        <w:rPr>
          <w:w w:val="115"/>
          <w:sz w:val="12"/>
        </w:rPr>
        <w:t>of</w:t>
      </w:r>
      <w:r>
        <w:rPr>
          <w:spacing w:val="-3"/>
          <w:w w:val="115"/>
          <w:sz w:val="12"/>
        </w:rPr>
        <w:t> </w:t>
      </w:r>
      <w:r>
        <w:rPr>
          <w:w w:val="115"/>
          <w:sz w:val="12"/>
        </w:rPr>
        <w:t>a</w:t>
      </w:r>
      <w:r>
        <w:rPr>
          <w:spacing w:val="-3"/>
          <w:w w:val="115"/>
          <w:sz w:val="12"/>
        </w:rPr>
        <w:t> </w:t>
      </w:r>
      <w:r>
        <w:rPr>
          <w:w w:val="115"/>
          <w:sz w:val="12"/>
        </w:rPr>
        <w:t>unique</w:t>
      </w:r>
      <w:r>
        <w:rPr>
          <w:spacing w:val="-3"/>
          <w:w w:val="115"/>
          <w:sz w:val="12"/>
        </w:rPr>
        <w:t> </w:t>
      </w:r>
      <w:r>
        <w:rPr>
          <w:w w:val="115"/>
          <w:sz w:val="12"/>
        </w:rPr>
        <w:t>machine</w:t>
      </w:r>
      <w:r>
        <w:rPr>
          <w:spacing w:val="-3"/>
          <w:w w:val="115"/>
          <w:sz w:val="12"/>
        </w:rPr>
        <w:t> </w:t>
      </w:r>
      <w:r>
        <w:rPr>
          <w:w w:val="115"/>
          <w:sz w:val="12"/>
        </w:rPr>
        <w:t>description</w:t>
      </w:r>
      <w:r>
        <w:rPr>
          <w:spacing w:val="-3"/>
          <w:w w:val="115"/>
          <w:sz w:val="12"/>
        </w:rPr>
        <w:t> </w:t>
      </w:r>
      <w:r>
        <w:rPr>
          <w:w w:val="115"/>
          <w:sz w:val="12"/>
        </w:rPr>
        <w:t>for</w:t>
      </w:r>
      <w:r>
        <w:rPr>
          <w:spacing w:val="-3"/>
          <w:w w:val="115"/>
          <w:sz w:val="12"/>
        </w:rPr>
        <w:t> </w:t>
      </w:r>
      <w:r>
        <w:rPr>
          <w:w w:val="115"/>
          <w:sz w:val="12"/>
        </w:rPr>
        <w:t>chemical</w:t>
      </w:r>
      <w:r>
        <w:rPr>
          <w:spacing w:val="-3"/>
          <w:w w:val="115"/>
          <w:sz w:val="12"/>
        </w:rPr>
        <w:t> </w:t>
      </w:r>
      <w:r>
        <w:rPr>
          <w:w w:val="115"/>
          <w:sz w:val="12"/>
        </w:rPr>
        <w:t>structures-</w:t>
      </w:r>
      <w:r>
        <w:rPr>
          <w:spacing w:val="40"/>
          <w:w w:val="120"/>
          <w:sz w:val="12"/>
        </w:rPr>
        <w:t> </w:t>
      </w:r>
      <w:r>
        <w:rPr>
          <w:w w:val="120"/>
          <w:sz w:val="12"/>
        </w:rPr>
        <w:t>a</w:t>
      </w:r>
      <w:r>
        <w:rPr>
          <w:w w:val="120"/>
          <w:sz w:val="12"/>
        </w:rPr>
        <w:t> technique</w:t>
      </w:r>
      <w:r>
        <w:rPr>
          <w:w w:val="120"/>
          <w:sz w:val="12"/>
        </w:rPr>
        <w:t> developed</w:t>
      </w:r>
      <w:r>
        <w:rPr>
          <w:w w:val="120"/>
          <w:sz w:val="12"/>
        </w:rPr>
        <w:t> at</w:t>
      </w:r>
      <w:r>
        <w:rPr>
          <w:w w:val="120"/>
          <w:sz w:val="12"/>
        </w:rPr>
        <w:t> chemical</w:t>
      </w:r>
      <w:r>
        <w:rPr>
          <w:w w:val="120"/>
          <w:sz w:val="12"/>
        </w:rPr>
        <w:t> abstracts</w:t>
      </w:r>
      <w:r>
        <w:rPr>
          <w:w w:val="120"/>
          <w:sz w:val="12"/>
        </w:rPr>
        <w:t> service.</w:t>
      </w:r>
      <w:r>
        <w:rPr>
          <w:w w:val="120"/>
          <w:sz w:val="12"/>
        </w:rPr>
        <w:t> J</w:t>
      </w:r>
      <w:r>
        <w:rPr>
          <w:w w:val="120"/>
          <w:sz w:val="12"/>
        </w:rPr>
        <w:t> Doc</w:t>
      </w:r>
      <w:r>
        <w:rPr>
          <w:w w:val="120"/>
          <w:sz w:val="12"/>
        </w:rPr>
        <w:t> </w:t>
      </w:r>
      <w:r>
        <w:rPr>
          <w:w w:val="120"/>
          <w:sz w:val="12"/>
        </w:rPr>
        <w:t>1965;5:107–13.</w:t>
      </w:r>
      <w:r>
        <w:rPr>
          <w:spacing w:val="40"/>
          <w:w w:val="120"/>
          <w:sz w:val="12"/>
        </w:rPr>
        <w:t> </w:t>
      </w:r>
      <w:r>
        <w:rPr>
          <w:spacing w:val="-2"/>
          <w:w w:val="120"/>
          <w:sz w:val="12"/>
        </w:rPr>
        <w:t>doi:</w:t>
      </w:r>
      <w:hyperlink r:id="rId70">
        <w:r>
          <w:rPr>
            <w:color w:val="0080AC"/>
            <w:spacing w:val="-2"/>
            <w:w w:val="120"/>
            <w:sz w:val="12"/>
          </w:rPr>
          <w:t>10.1021/c160017a018</w:t>
        </w:r>
      </w:hyperlink>
      <w:r>
        <w:rPr>
          <w:color w:val="0080AC"/>
          <w:spacing w:val="-2"/>
          <w:w w:val="120"/>
          <w:sz w:val="12"/>
        </w:rPr>
        <w:t>.</w:t>
      </w:r>
    </w:p>
    <w:p>
      <w:pPr>
        <w:pStyle w:val="ListParagraph"/>
        <w:numPr>
          <w:ilvl w:val="0"/>
          <w:numId w:val="3"/>
        </w:numPr>
        <w:tabs>
          <w:tab w:pos="437" w:val="left" w:leader="none"/>
          <w:tab w:pos="439" w:val="left" w:leader="none"/>
        </w:tabs>
        <w:spacing w:line="278" w:lineRule="auto" w:before="0" w:after="0"/>
        <w:ind w:left="439" w:right="112" w:hanging="322"/>
        <w:jc w:val="both"/>
        <w:rPr>
          <w:sz w:val="12"/>
        </w:rPr>
      </w:pPr>
      <w:hyperlink r:id="rId71">
        <w:r>
          <w:rPr>
            <w:color w:val="0080AC"/>
            <w:w w:val="115"/>
            <w:sz w:val="12"/>
          </w:rPr>
          <w:t>Cock</w:t>
        </w:r>
        <w:r>
          <w:rPr>
            <w:color w:val="0080AC"/>
            <w:w w:val="115"/>
            <w:sz w:val="12"/>
          </w:rPr>
          <w:t> PJA,</w:t>
        </w:r>
        <w:r>
          <w:rPr>
            <w:color w:val="0080AC"/>
            <w:w w:val="115"/>
            <w:sz w:val="12"/>
          </w:rPr>
          <w:t> Antao</w:t>
        </w:r>
        <w:r>
          <w:rPr>
            <w:color w:val="0080AC"/>
            <w:w w:val="115"/>
            <w:sz w:val="12"/>
          </w:rPr>
          <w:t> T,</w:t>
        </w:r>
        <w:r>
          <w:rPr>
            <w:color w:val="0080AC"/>
            <w:w w:val="115"/>
            <w:sz w:val="12"/>
          </w:rPr>
          <w:t> Chang</w:t>
        </w:r>
        <w:r>
          <w:rPr>
            <w:color w:val="0080AC"/>
            <w:w w:val="115"/>
            <w:sz w:val="12"/>
          </w:rPr>
          <w:t> JT,</w:t>
        </w:r>
        <w:r>
          <w:rPr>
            <w:color w:val="0080AC"/>
            <w:w w:val="115"/>
            <w:sz w:val="12"/>
          </w:rPr>
          <w:t> Chapman</w:t>
        </w:r>
        <w:r>
          <w:rPr>
            <w:color w:val="0080AC"/>
            <w:w w:val="115"/>
            <w:sz w:val="12"/>
          </w:rPr>
          <w:t> BA,</w:t>
        </w:r>
        <w:r>
          <w:rPr>
            <w:color w:val="0080AC"/>
            <w:w w:val="115"/>
            <w:sz w:val="12"/>
          </w:rPr>
          <w:t> Cox</w:t>
        </w:r>
        <w:r>
          <w:rPr>
            <w:color w:val="0080AC"/>
            <w:w w:val="115"/>
            <w:sz w:val="12"/>
          </w:rPr>
          <w:t> CJ,</w:t>
        </w:r>
        <w:r>
          <w:rPr>
            <w:color w:val="0080AC"/>
            <w:w w:val="115"/>
            <w:sz w:val="12"/>
          </w:rPr>
          <w:t> Dalke</w:t>
        </w:r>
        <w:r>
          <w:rPr>
            <w:color w:val="0080AC"/>
            <w:w w:val="115"/>
            <w:sz w:val="12"/>
          </w:rPr>
          <w:t> A,</w:t>
        </w:r>
        <w:r>
          <w:rPr>
            <w:color w:val="0080AC"/>
            <w:w w:val="115"/>
            <w:sz w:val="12"/>
          </w:rPr>
          <w:t> et</w:t>
        </w:r>
        <w:r>
          <w:rPr>
            <w:color w:val="0080AC"/>
            <w:w w:val="115"/>
            <w:sz w:val="12"/>
          </w:rPr>
          <w:t> al.</w:t>
        </w:r>
        <w:r>
          <w:rPr>
            <w:color w:val="0080AC"/>
            <w:w w:val="115"/>
            <w:sz w:val="12"/>
          </w:rPr>
          <w:t> Biopython:</w:t>
        </w:r>
        <w:r>
          <w:rPr>
            <w:color w:val="0080AC"/>
            <w:spacing w:val="40"/>
            <w:w w:val="115"/>
            <w:sz w:val="12"/>
          </w:rPr>
          <w:t> </w:t>
        </w:r>
        <w:r>
          <w:rPr>
            <w:color w:val="0080AC"/>
            <w:w w:val="115"/>
            <w:sz w:val="12"/>
          </w:rPr>
          <w:t>freely available Python tools for computational molecular biology and bioinformat-</w:t>
        </w:r>
        <w:r>
          <w:rPr>
            <w:color w:val="0080AC"/>
            <w:spacing w:val="40"/>
            <w:w w:val="115"/>
            <w:sz w:val="12"/>
          </w:rPr>
          <w:t> </w:t>
        </w:r>
        <w:r>
          <w:rPr>
            <w:color w:val="0080AC"/>
            <w:w w:val="115"/>
            <w:sz w:val="12"/>
          </w:rPr>
          <w:t>ics. Bioinformatics 2009;25:1422–3.</w:t>
        </w:r>
      </w:hyperlink>
    </w:p>
    <w:p>
      <w:pPr>
        <w:pStyle w:val="ListParagraph"/>
        <w:numPr>
          <w:ilvl w:val="0"/>
          <w:numId w:val="3"/>
        </w:numPr>
        <w:tabs>
          <w:tab w:pos="437" w:val="left" w:leader="none"/>
          <w:tab w:pos="439" w:val="left" w:leader="none"/>
        </w:tabs>
        <w:spacing w:line="276" w:lineRule="auto" w:before="0" w:after="0"/>
        <w:ind w:left="439" w:right="112" w:hanging="322"/>
        <w:jc w:val="both"/>
        <w:rPr>
          <w:sz w:val="12"/>
        </w:rPr>
      </w:pPr>
      <w:hyperlink r:id="rId72">
        <w:r>
          <w:rPr>
            <w:color w:val="0080AC"/>
            <w:w w:val="110"/>
            <w:sz w:val="12"/>
          </w:rPr>
          <w:t>Fu</w:t>
        </w:r>
        <w:r>
          <w:rPr>
            <w:color w:val="0080AC"/>
            <w:spacing w:val="-2"/>
            <w:w w:val="110"/>
            <w:sz w:val="12"/>
          </w:rPr>
          <w:t> </w:t>
        </w:r>
        <w:r>
          <w:rPr>
            <w:color w:val="0080AC"/>
            <w:w w:val="110"/>
            <w:sz w:val="12"/>
          </w:rPr>
          <w:t>L,</w:t>
        </w:r>
        <w:r>
          <w:rPr>
            <w:color w:val="0080AC"/>
            <w:spacing w:val="-2"/>
            <w:w w:val="110"/>
            <w:sz w:val="12"/>
          </w:rPr>
          <w:t> </w:t>
        </w:r>
        <w:r>
          <w:rPr>
            <w:color w:val="0080AC"/>
            <w:w w:val="110"/>
            <w:sz w:val="12"/>
          </w:rPr>
          <w:t>Niu</w:t>
        </w:r>
        <w:r>
          <w:rPr>
            <w:color w:val="0080AC"/>
            <w:spacing w:val="-2"/>
            <w:w w:val="110"/>
            <w:sz w:val="12"/>
          </w:rPr>
          <w:t> </w:t>
        </w:r>
        <w:r>
          <w:rPr>
            <w:color w:val="0080AC"/>
            <w:w w:val="110"/>
            <w:sz w:val="12"/>
          </w:rPr>
          <w:t>B,</w:t>
        </w:r>
        <w:r>
          <w:rPr>
            <w:color w:val="0080AC"/>
            <w:spacing w:val="-2"/>
            <w:w w:val="110"/>
            <w:sz w:val="12"/>
          </w:rPr>
          <w:t> </w:t>
        </w:r>
        <w:r>
          <w:rPr>
            <w:color w:val="0080AC"/>
            <w:w w:val="110"/>
            <w:sz w:val="12"/>
          </w:rPr>
          <w:t>Zhu</w:t>
        </w:r>
        <w:r>
          <w:rPr>
            <w:color w:val="0080AC"/>
            <w:spacing w:val="-2"/>
            <w:w w:val="110"/>
            <w:sz w:val="12"/>
          </w:rPr>
          <w:t> </w:t>
        </w:r>
        <w:r>
          <w:rPr>
            <w:color w:val="0080AC"/>
            <w:w w:val="110"/>
            <w:sz w:val="12"/>
          </w:rPr>
          <w:t>Z,</w:t>
        </w:r>
        <w:r>
          <w:rPr>
            <w:color w:val="0080AC"/>
            <w:spacing w:val="-2"/>
            <w:w w:val="110"/>
            <w:sz w:val="12"/>
          </w:rPr>
          <w:t> </w:t>
        </w:r>
        <w:r>
          <w:rPr>
            <w:color w:val="0080AC"/>
            <w:w w:val="110"/>
            <w:sz w:val="12"/>
          </w:rPr>
          <w:t>Wu</w:t>
        </w:r>
        <w:r>
          <w:rPr>
            <w:color w:val="0080AC"/>
            <w:spacing w:val="-2"/>
            <w:w w:val="110"/>
            <w:sz w:val="12"/>
          </w:rPr>
          <w:t> </w:t>
        </w:r>
        <w:r>
          <w:rPr>
            <w:color w:val="0080AC"/>
            <w:w w:val="110"/>
            <w:sz w:val="12"/>
          </w:rPr>
          <w:t>S,</w:t>
        </w:r>
        <w:r>
          <w:rPr>
            <w:color w:val="0080AC"/>
            <w:spacing w:val="-2"/>
            <w:w w:val="110"/>
            <w:sz w:val="12"/>
          </w:rPr>
          <w:t> </w:t>
        </w:r>
        <w:r>
          <w:rPr>
            <w:color w:val="0080AC"/>
            <w:w w:val="110"/>
            <w:sz w:val="12"/>
          </w:rPr>
          <w:t>Li</w:t>
        </w:r>
        <w:r>
          <w:rPr>
            <w:color w:val="0080AC"/>
            <w:spacing w:val="-2"/>
            <w:w w:val="110"/>
            <w:sz w:val="12"/>
          </w:rPr>
          <w:t> </w:t>
        </w:r>
        <w:r>
          <w:rPr>
            <w:color w:val="0080AC"/>
            <w:w w:val="110"/>
            <w:sz w:val="12"/>
          </w:rPr>
          <w:t>W.</w:t>
        </w:r>
        <w:r>
          <w:rPr>
            <w:color w:val="0080AC"/>
            <w:spacing w:val="-2"/>
            <w:w w:val="110"/>
            <w:sz w:val="12"/>
          </w:rPr>
          <w:t> </w:t>
        </w:r>
        <w:r>
          <w:rPr>
            <w:color w:val="0080AC"/>
            <w:w w:val="110"/>
            <w:sz w:val="12"/>
          </w:rPr>
          <w:t>CD-HIT:</w:t>
        </w:r>
        <w:r>
          <w:rPr>
            <w:color w:val="0080AC"/>
            <w:spacing w:val="-2"/>
            <w:w w:val="110"/>
            <w:sz w:val="12"/>
          </w:rPr>
          <w:t> </w:t>
        </w:r>
        <w:r>
          <w:rPr>
            <w:color w:val="0080AC"/>
            <w:w w:val="110"/>
            <w:sz w:val="12"/>
          </w:rPr>
          <w:t>accelerated</w:t>
        </w:r>
        <w:r>
          <w:rPr>
            <w:color w:val="0080AC"/>
            <w:spacing w:val="-1"/>
            <w:w w:val="110"/>
            <w:sz w:val="12"/>
          </w:rPr>
          <w:t> </w:t>
        </w:r>
        <w:r>
          <w:rPr>
            <w:color w:val="0080AC"/>
            <w:w w:val="110"/>
            <w:sz w:val="12"/>
          </w:rPr>
          <w:t>for</w:t>
        </w:r>
        <w:r>
          <w:rPr>
            <w:color w:val="0080AC"/>
            <w:spacing w:val="-2"/>
            <w:w w:val="110"/>
            <w:sz w:val="12"/>
          </w:rPr>
          <w:t> </w:t>
        </w:r>
        <w:r>
          <w:rPr>
            <w:color w:val="0080AC"/>
            <w:w w:val="110"/>
            <w:sz w:val="12"/>
          </w:rPr>
          <w:t>clustering</w:t>
        </w:r>
        <w:r>
          <w:rPr>
            <w:color w:val="0080AC"/>
            <w:spacing w:val="-2"/>
            <w:w w:val="110"/>
            <w:sz w:val="12"/>
          </w:rPr>
          <w:t> </w:t>
        </w:r>
        <w:r>
          <w:rPr>
            <w:color w:val="0080AC"/>
            <w:w w:val="110"/>
            <w:sz w:val="12"/>
          </w:rPr>
          <w:t>the</w:t>
        </w:r>
        <w:r>
          <w:rPr>
            <w:color w:val="0080AC"/>
            <w:spacing w:val="-2"/>
            <w:w w:val="110"/>
            <w:sz w:val="12"/>
          </w:rPr>
          <w:t> </w:t>
        </w:r>
        <w:r>
          <w:rPr>
            <w:color w:val="0080AC"/>
            <w:w w:val="110"/>
            <w:sz w:val="12"/>
          </w:rPr>
          <w:t>next-generation</w:t>
        </w:r>
        <w:r>
          <w:rPr>
            <w:color w:val="0080AC"/>
            <w:spacing w:val="40"/>
            <w:w w:val="115"/>
            <w:sz w:val="12"/>
          </w:rPr>
          <w:t> </w:t>
        </w:r>
        <w:r>
          <w:rPr>
            <w:color w:val="0080AC"/>
            <w:w w:val="115"/>
            <w:sz w:val="12"/>
          </w:rPr>
          <w:t>sequencing data. Bioinformatics 2012;28:3150–2.</w:t>
        </w:r>
      </w:hyperlink>
    </w:p>
    <w:p>
      <w:pPr>
        <w:pStyle w:val="ListParagraph"/>
        <w:numPr>
          <w:ilvl w:val="0"/>
          <w:numId w:val="3"/>
        </w:numPr>
        <w:tabs>
          <w:tab w:pos="437" w:val="left" w:leader="none"/>
          <w:tab w:pos="439" w:val="left" w:leader="none"/>
        </w:tabs>
        <w:spacing w:line="276" w:lineRule="auto" w:before="0" w:after="0"/>
        <w:ind w:left="439" w:right="117" w:hanging="322"/>
        <w:jc w:val="both"/>
        <w:rPr>
          <w:sz w:val="12"/>
        </w:rPr>
      </w:pPr>
      <w:hyperlink r:id="rId73">
        <w:r>
          <w:rPr>
            <w:color w:val="0080AC"/>
            <w:w w:val="115"/>
            <w:sz w:val="12"/>
          </w:rPr>
          <w:t>Garreta</w:t>
        </w:r>
        <w:r>
          <w:rPr>
            <w:color w:val="0080AC"/>
            <w:w w:val="115"/>
            <w:sz w:val="12"/>
          </w:rPr>
          <w:t> R,</w:t>
        </w:r>
        <w:r>
          <w:rPr>
            <w:color w:val="0080AC"/>
            <w:w w:val="115"/>
            <w:sz w:val="12"/>
          </w:rPr>
          <w:t> Moncecchi</w:t>
        </w:r>
        <w:r>
          <w:rPr>
            <w:color w:val="0080AC"/>
            <w:w w:val="115"/>
            <w:sz w:val="12"/>
          </w:rPr>
          <w:t> G.</w:t>
        </w:r>
        <w:r>
          <w:rPr>
            <w:color w:val="0080AC"/>
            <w:w w:val="115"/>
            <w:sz w:val="12"/>
          </w:rPr>
          <w:t> Learning</w:t>
        </w:r>
        <w:r>
          <w:rPr>
            <w:color w:val="0080AC"/>
            <w:w w:val="115"/>
            <w:sz w:val="12"/>
          </w:rPr>
          <w:t> scikit-learn:</w:t>
        </w:r>
        <w:r>
          <w:rPr>
            <w:color w:val="0080AC"/>
            <w:w w:val="115"/>
            <w:sz w:val="12"/>
          </w:rPr>
          <w:t> machine</w:t>
        </w:r>
        <w:r>
          <w:rPr>
            <w:color w:val="0080AC"/>
            <w:w w:val="115"/>
            <w:sz w:val="12"/>
          </w:rPr>
          <w:t> learning</w:t>
        </w:r>
        <w:r>
          <w:rPr>
            <w:color w:val="0080AC"/>
            <w:w w:val="115"/>
            <w:sz w:val="12"/>
          </w:rPr>
          <w:t> in</w:t>
        </w:r>
        <w:r>
          <w:rPr>
            <w:color w:val="0080AC"/>
            <w:w w:val="115"/>
            <w:sz w:val="12"/>
          </w:rPr>
          <w:t> Python.</w:t>
        </w:r>
        <w:r>
          <w:rPr>
            <w:color w:val="0080AC"/>
            <w:w w:val="115"/>
            <w:sz w:val="12"/>
          </w:rPr>
          <w:t> Packt</w:t>
        </w:r>
        <w:r>
          <w:rPr>
            <w:color w:val="0080AC"/>
            <w:spacing w:val="40"/>
            <w:w w:val="115"/>
            <w:sz w:val="12"/>
          </w:rPr>
          <w:t> </w:t>
        </w:r>
        <w:r>
          <w:rPr>
            <w:color w:val="0080AC"/>
            <w:w w:val="115"/>
            <w:sz w:val="12"/>
          </w:rPr>
          <w:t>Publishing Ltd; 2013.</w:t>
        </w:r>
      </w:hyperlink>
    </w:p>
    <w:p>
      <w:pPr>
        <w:pStyle w:val="ListParagraph"/>
        <w:numPr>
          <w:ilvl w:val="0"/>
          <w:numId w:val="3"/>
        </w:numPr>
        <w:tabs>
          <w:tab w:pos="438" w:val="left" w:leader="none"/>
        </w:tabs>
        <w:spacing w:line="240" w:lineRule="auto" w:before="0" w:after="0"/>
        <w:ind w:left="438" w:right="0" w:hanging="320"/>
        <w:jc w:val="both"/>
        <w:rPr>
          <w:sz w:val="12"/>
        </w:rPr>
      </w:pPr>
      <w:hyperlink r:id="rId74">
        <w:r>
          <w:rPr>
            <w:color w:val="0080AC"/>
            <w:spacing w:val="-2"/>
            <w:w w:val="115"/>
            <w:sz w:val="12"/>
          </w:rPr>
          <w:t>https://www.chemcomp.com/MOE-Molecular_Operating_Environment.htm</w:t>
        </w:r>
      </w:hyperlink>
      <w:r>
        <w:rPr>
          <w:spacing w:val="-2"/>
          <w:w w:val="115"/>
          <w:sz w:val="12"/>
        </w:rPr>
        <w:t>.</w:t>
      </w:r>
    </w:p>
    <w:p>
      <w:pPr>
        <w:pStyle w:val="ListParagraph"/>
        <w:numPr>
          <w:ilvl w:val="0"/>
          <w:numId w:val="3"/>
        </w:numPr>
        <w:tabs>
          <w:tab w:pos="437" w:val="left" w:leader="none"/>
          <w:tab w:pos="439" w:val="left" w:leader="none"/>
        </w:tabs>
        <w:spacing w:line="276" w:lineRule="auto" w:before="17" w:after="0"/>
        <w:ind w:left="439" w:right="117" w:hanging="322"/>
        <w:jc w:val="both"/>
        <w:rPr>
          <w:sz w:val="12"/>
        </w:rPr>
      </w:pPr>
      <w:r>
        <w:rPr>
          <w:w w:val="110"/>
          <w:sz w:val="12"/>
        </w:rPr>
        <w:t>Chawla NV, Bowyer KW, Hall LO, Kegelmeyer WP. SMOTE: synthetic minority over-</w:t>
      </w:r>
      <w:r>
        <w:rPr>
          <w:spacing w:val="40"/>
          <w:w w:val="115"/>
          <w:sz w:val="12"/>
        </w:rPr>
        <w:t> </w:t>
      </w:r>
      <w:r>
        <w:rPr>
          <w:w w:val="115"/>
          <w:sz w:val="12"/>
        </w:rPr>
        <w:t>sampling technique. J Artif Intell Res 2002;16:321–57. doi:</w:t>
      </w:r>
      <w:hyperlink r:id="rId75">
        <w:r>
          <w:rPr>
            <w:color w:val="0080AC"/>
            <w:w w:val="115"/>
            <w:sz w:val="12"/>
          </w:rPr>
          <w:t>10.1613/jair.953</w:t>
        </w:r>
      </w:hyperlink>
      <w:r>
        <w:rPr>
          <w:color w:val="0080AC"/>
          <w:w w:val="115"/>
          <w:sz w:val="12"/>
        </w:rPr>
        <w:t>.</w:t>
      </w:r>
    </w:p>
    <w:p>
      <w:pPr>
        <w:pStyle w:val="ListParagraph"/>
        <w:numPr>
          <w:ilvl w:val="0"/>
          <w:numId w:val="3"/>
        </w:numPr>
        <w:tabs>
          <w:tab w:pos="437" w:val="left" w:leader="none"/>
          <w:tab w:pos="439" w:val="left" w:leader="none"/>
        </w:tabs>
        <w:spacing w:line="278" w:lineRule="auto" w:before="1" w:after="0"/>
        <w:ind w:left="439" w:right="111" w:hanging="322"/>
        <w:jc w:val="both"/>
        <w:rPr>
          <w:sz w:val="12"/>
        </w:rPr>
      </w:pPr>
      <w:hyperlink r:id="rId76">
        <w:r>
          <w:rPr>
            <w:color w:val="0080AC"/>
            <w:w w:val="115"/>
            <w:sz w:val="12"/>
          </w:rPr>
          <w:t>Stork</w:t>
        </w:r>
        <w:r>
          <w:rPr>
            <w:color w:val="0080AC"/>
            <w:spacing w:val="-3"/>
            <w:w w:val="115"/>
            <w:sz w:val="12"/>
          </w:rPr>
          <w:t> </w:t>
        </w:r>
        <w:r>
          <w:rPr>
            <w:color w:val="0080AC"/>
            <w:w w:val="115"/>
            <w:sz w:val="12"/>
          </w:rPr>
          <w:t>C,</w:t>
        </w:r>
        <w:r>
          <w:rPr>
            <w:color w:val="0080AC"/>
            <w:spacing w:val="-3"/>
            <w:w w:val="115"/>
            <w:sz w:val="12"/>
          </w:rPr>
          <w:t> </w:t>
        </w:r>
        <w:r>
          <w:rPr>
            <w:color w:val="0080AC"/>
            <w:w w:val="115"/>
            <w:sz w:val="12"/>
          </w:rPr>
          <w:t>Wagner</w:t>
        </w:r>
        <w:r>
          <w:rPr>
            <w:color w:val="0080AC"/>
            <w:spacing w:val="-3"/>
            <w:w w:val="115"/>
            <w:sz w:val="12"/>
          </w:rPr>
          <w:t> </w:t>
        </w:r>
        <w:r>
          <w:rPr>
            <w:color w:val="0080AC"/>
            <w:w w:val="115"/>
            <w:sz w:val="12"/>
          </w:rPr>
          <w:t>J,</w:t>
        </w:r>
        <w:r>
          <w:rPr>
            <w:color w:val="0080AC"/>
            <w:spacing w:val="-3"/>
            <w:w w:val="115"/>
            <w:sz w:val="12"/>
          </w:rPr>
          <w:t> </w:t>
        </w:r>
        <w:r>
          <w:rPr>
            <w:color w:val="0080AC"/>
            <w:w w:val="115"/>
            <w:sz w:val="12"/>
          </w:rPr>
          <w:t>Friedrich</w:t>
        </w:r>
        <w:r>
          <w:rPr>
            <w:color w:val="0080AC"/>
            <w:spacing w:val="-3"/>
            <w:w w:val="115"/>
            <w:sz w:val="12"/>
          </w:rPr>
          <w:t> </w:t>
        </w:r>
        <w:r>
          <w:rPr>
            <w:color w:val="0080AC"/>
            <w:w w:val="115"/>
            <w:sz w:val="12"/>
          </w:rPr>
          <w:t>N-O,</w:t>
        </w:r>
        <w:r>
          <w:rPr>
            <w:color w:val="0080AC"/>
            <w:spacing w:val="-3"/>
            <w:w w:val="115"/>
            <w:sz w:val="12"/>
          </w:rPr>
          <w:t> </w:t>
        </w:r>
        <w:r>
          <w:rPr>
            <w:color w:val="0080AC"/>
            <w:w w:val="115"/>
            <w:sz w:val="12"/>
          </w:rPr>
          <w:t>de</w:t>
        </w:r>
        <w:r>
          <w:rPr>
            <w:color w:val="0080AC"/>
            <w:spacing w:val="-3"/>
            <w:w w:val="115"/>
            <w:sz w:val="12"/>
          </w:rPr>
          <w:t> </w:t>
        </w:r>
        <w:r>
          <w:rPr>
            <w:color w:val="0080AC"/>
            <w:w w:val="115"/>
            <w:sz w:val="12"/>
          </w:rPr>
          <w:t>Bruyn</w:t>
        </w:r>
        <w:r>
          <w:rPr>
            <w:color w:val="0080AC"/>
            <w:spacing w:val="-3"/>
            <w:w w:val="115"/>
            <w:sz w:val="12"/>
          </w:rPr>
          <w:t> </w:t>
        </w:r>
        <w:r>
          <w:rPr>
            <w:color w:val="0080AC"/>
            <w:w w:val="115"/>
            <w:sz w:val="12"/>
          </w:rPr>
          <w:t>Kops</w:t>
        </w:r>
        <w:r>
          <w:rPr>
            <w:color w:val="0080AC"/>
            <w:spacing w:val="-3"/>
            <w:w w:val="115"/>
            <w:sz w:val="12"/>
          </w:rPr>
          <w:t> </w:t>
        </w:r>
        <w:r>
          <w:rPr>
            <w:color w:val="0080AC"/>
            <w:w w:val="115"/>
            <w:sz w:val="12"/>
          </w:rPr>
          <w:t>C,</w:t>
        </w:r>
        <w:r>
          <w:rPr>
            <w:color w:val="0080AC"/>
            <w:spacing w:val="-3"/>
            <w:w w:val="115"/>
            <w:sz w:val="12"/>
          </w:rPr>
          <w:t> </w:t>
        </w:r>
        <w:r>
          <w:rPr>
            <w:color w:val="0080AC"/>
            <w:w w:val="115"/>
            <w:sz w:val="12"/>
          </w:rPr>
          <w:t>Šícho</w:t>
        </w:r>
        <w:r>
          <w:rPr>
            <w:color w:val="0080AC"/>
            <w:spacing w:val="-3"/>
            <w:w w:val="115"/>
            <w:sz w:val="12"/>
          </w:rPr>
          <w:t> </w:t>
        </w:r>
        <w:r>
          <w:rPr>
            <w:color w:val="0080AC"/>
            <w:w w:val="115"/>
            <w:sz w:val="12"/>
          </w:rPr>
          <w:t>M,</w:t>
        </w:r>
        <w:r>
          <w:rPr>
            <w:color w:val="0080AC"/>
            <w:spacing w:val="-3"/>
            <w:w w:val="115"/>
            <w:sz w:val="12"/>
          </w:rPr>
          <w:t> </w:t>
        </w:r>
        <w:r>
          <w:rPr>
            <w:color w:val="0080AC"/>
            <w:w w:val="115"/>
            <w:sz w:val="12"/>
          </w:rPr>
          <w:t>Kirchmair</w:t>
        </w:r>
        <w:r>
          <w:rPr>
            <w:color w:val="0080AC"/>
            <w:spacing w:val="-3"/>
            <w:w w:val="115"/>
            <w:sz w:val="12"/>
          </w:rPr>
          <w:t> </w:t>
        </w:r>
        <w:r>
          <w:rPr>
            <w:color w:val="0080AC"/>
            <w:w w:val="115"/>
            <w:sz w:val="12"/>
          </w:rPr>
          <w:t>J.</w:t>
        </w:r>
        <w:r>
          <w:rPr>
            <w:color w:val="0080AC"/>
            <w:spacing w:val="-3"/>
            <w:w w:val="115"/>
            <w:sz w:val="12"/>
          </w:rPr>
          <w:t> </w:t>
        </w:r>
        <w:r>
          <w:rPr>
            <w:color w:val="0080AC"/>
            <w:w w:val="115"/>
            <w:sz w:val="12"/>
          </w:rPr>
          <w:t>Hit</w:t>
        </w:r>
        <w:r>
          <w:rPr>
            <w:color w:val="0080AC"/>
            <w:spacing w:val="-3"/>
            <w:w w:val="115"/>
            <w:sz w:val="12"/>
          </w:rPr>
          <w:t> </w:t>
        </w:r>
        <w:r>
          <w:rPr>
            <w:color w:val="0080AC"/>
            <w:w w:val="115"/>
            <w:sz w:val="12"/>
          </w:rPr>
          <w:t>Dex-</w:t>
        </w:r>
        <w:r>
          <w:rPr>
            <w:color w:val="0080AC"/>
            <w:spacing w:val="40"/>
            <w:w w:val="115"/>
            <w:sz w:val="12"/>
          </w:rPr>
          <w:t> </w:t>
        </w:r>
        <w:r>
          <w:rPr>
            <w:color w:val="0080AC"/>
            <w:w w:val="115"/>
            <w:sz w:val="12"/>
          </w:rPr>
          <w:t>ter: a machine-learning model for the prediction of frequent hitters. ChemMedChem</w:t>
        </w:r>
        <w:r>
          <w:rPr>
            <w:color w:val="0080AC"/>
            <w:spacing w:val="40"/>
            <w:w w:val="115"/>
            <w:sz w:val="12"/>
          </w:rPr>
          <w:t> </w:t>
        </w:r>
        <w:r>
          <w:rPr>
            <w:color w:val="0080AC"/>
            <w:spacing w:val="-2"/>
            <w:w w:val="115"/>
            <w:sz w:val="12"/>
          </w:rPr>
          <w:t>2018;13:564–71.</w:t>
        </w:r>
      </w:hyperlink>
    </w:p>
    <w:sectPr>
      <w:type w:val="continuous"/>
      <w:pgSz w:w="11910" w:h="15880"/>
      <w:pgMar w:header="668" w:footer="490" w:top="620" w:bottom="280" w:left="640" w:right="620"/>
      <w:cols w:num="2" w:equalWidth="0">
        <w:col w:w="5193" w:space="187"/>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STIX">
    <w:altName w:val="STIX"/>
    <w:charset w:val="0"/>
    <w:family w:val="auto"/>
    <w:pitch w:val="variable"/>
  </w:font>
  <w:font w:name="FreeSans">
    <w:altName w:val="FreeSans"/>
    <w:charset w:val="0"/>
    <w:family w:val="swiss"/>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02016">
              <wp:simplePos x="0" y="0"/>
              <wp:positionH relativeFrom="page">
                <wp:posOffset>3722865</wp:posOffset>
              </wp:positionH>
              <wp:positionV relativeFrom="page">
                <wp:posOffset>9632016</wp:posOffset>
              </wp:positionV>
              <wp:extent cx="134620" cy="11811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4620" cy="118110"/>
                      </a:xfrm>
                      <a:prstGeom prst="rect">
                        <a:avLst/>
                      </a:prstGeom>
                    </wps:spPr>
                    <wps:txbx>
                      <w:txbxContent>
                        <w:p>
                          <w:pPr>
                            <w:spacing w:before="24"/>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139008pt;margin-top:758.426514pt;width:10.6pt;height:9.3pt;mso-position-horizontal-relative:page;mso-position-vertical-relative:page;z-index:-17214464" type="#_x0000_t202" id="docshape10" filled="false" stroked="false">
              <v:textbox inset="0,0,0,0">
                <w:txbxContent>
                  <w:p>
                    <w:pPr>
                      <w:spacing w:before="24"/>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04064">
              <wp:simplePos x="0" y="0"/>
              <wp:positionH relativeFrom="page">
                <wp:posOffset>3722865</wp:posOffset>
              </wp:positionH>
              <wp:positionV relativeFrom="page">
                <wp:posOffset>9632016</wp:posOffset>
              </wp:positionV>
              <wp:extent cx="134620" cy="11811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34620" cy="118110"/>
                      </a:xfrm>
                      <a:prstGeom prst="rect">
                        <a:avLst/>
                      </a:prstGeom>
                    </wps:spPr>
                    <wps:txbx>
                      <w:txbxContent>
                        <w:p>
                          <w:pPr>
                            <w:spacing w:before="24"/>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9</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139008pt;margin-top:758.426514pt;width:10.6pt;height:9.3pt;mso-position-horizontal-relative:page;mso-position-vertical-relative:page;z-index:-17212416" type="#_x0000_t202" id="docshape27" filled="false" stroked="false">
              <v:textbox inset="0,0,0,0">
                <w:txbxContent>
                  <w:p>
                    <w:pPr>
                      <w:spacing w:before="24"/>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9</w:t>
                    </w:r>
                    <w:r>
                      <w:rPr>
                        <w:spacing w:val="-10"/>
                        <w:w w:val="120"/>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05600">
              <wp:simplePos x="0" y="0"/>
              <wp:positionH relativeFrom="page">
                <wp:posOffset>3700119</wp:posOffset>
              </wp:positionH>
              <wp:positionV relativeFrom="page">
                <wp:posOffset>9632016</wp:posOffset>
              </wp:positionV>
              <wp:extent cx="180340" cy="11811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80340" cy="118110"/>
                      </a:xfrm>
                      <a:prstGeom prst="rect">
                        <a:avLst/>
                      </a:prstGeom>
                    </wps:spPr>
                    <wps:txbx>
                      <w:txbxContent>
                        <w:p>
                          <w:pPr>
                            <w:spacing w:before="24"/>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426514pt;width:14.2pt;height:9.3pt;mso-position-horizontal-relative:page;mso-position-vertical-relative:page;z-index:-17210880" type="#_x0000_t202" id="docshape30" filled="false" stroked="false">
              <v:textbox inset="0,0,0,0">
                <w:txbxContent>
                  <w:p>
                    <w:pPr>
                      <w:spacing w:before="24"/>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00992">
              <wp:simplePos x="0" y="0"/>
              <wp:positionH relativeFrom="page">
                <wp:posOffset>468769</wp:posOffset>
              </wp:positionH>
              <wp:positionV relativeFrom="page">
                <wp:posOffset>448576</wp:posOffset>
              </wp:positionV>
              <wp:extent cx="129603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29603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C.</w:t>
                          </w:r>
                          <w:r>
                            <w:rPr>
                              <w:rFonts w:ascii="Times New Roman"/>
                              <w:i/>
                              <w:spacing w:val="3"/>
                              <w:w w:val="110"/>
                              <w:sz w:val="12"/>
                            </w:rPr>
                            <w:t> </w:t>
                          </w:r>
                          <w:r>
                            <w:rPr>
                              <w:rFonts w:ascii="Times New Roman"/>
                              <w:i/>
                              <w:w w:val="110"/>
                              <w:sz w:val="12"/>
                            </w:rPr>
                            <w:t>Stork,</w:t>
                          </w:r>
                          <w:r>
                            <w:rPr>
                              <w:rFonts w:ascii="Times New Roman"/>
                              <w:i/>
                              <w:spacing w:val="4"/>
                              <w:w w:val="110"/>
                              <w:sz w:val="12"/>
                            </w:rPr>
                            <w:t> </w:t>
                          </w:r>
                          <w:r>
                            <w:rPr>
                              <w:rFonts w:ascii="Times New Roman"/>
                              <w:i/>
                              <w:w w:val="110"/>
                              <w:sz w:val="12"/>
                            </w:rPr>
                            <w:t>N.</w:t>
                          </w:r>
                          <w:r>
                            <w:rPr>
                              <w:rFonts w:ascii="Times New Roman"/>
                              <w:i/>
                              <w:spacing w:val="3"/>
                              <w:w w:val="110"/>
                              <w:sz w:val="12"/>
                            </w:rPr>
                            <w:t> </w:t>
                          </w:r>
                          <w:r>
                            <w:rPr>
                              <w:rFonts w:ascii="Times New Roman"/>
                              <w:i/>
                              <w:w w:val="110"/>
                              <w:sz w:val="12"/>
                            </w:rPr>
                            <w:t>Mathai</w:t>
                          </w:r>
                          <w:r>
                            <w:rPr>
                              <w:rFonts w:ascii="Times New Roman"/>
                              <w:i/>
                              <w:spacing w:val="5"/>
                              <w:w w:val="110"/>
                              <w:sz w:val="12"/>
                            </w:rPr>
                            <w:t> </w:t>
                          </w:r>
                          <w:r>
                            <w:rPr>
                              <w:rFonts w:ascii="Times New Roman"/>
                              <w:i/>
                              <w:w w:val="110"/>
                              <w:sz w:val="12"/>
                            </w:rPr>
                            <w:t>and</w:t>
                          </w:r>
                          <w:r>
                            <w:rPr>
                              <w:rFonts w:ascii="Times New Roman"/>
                              <w:i/>
                              <w:spacing w:val="4"/>
                              <w:w w:val="110"/>
                              <w:sz w:val="12"/>
                            </w:rPr>
                            <w:t> </w:t>
                          </w:r>
                          <w:r>
                            <w:rPr>
                              <w:rFonts w:ascii="Times New Roman"/>
                              <w:i/>
                              <w:w w:val="110"/>
                              <w:sz w:val="12"/>
                            </w:rPr>
                            <w:t>J.</w:t>
                          </w:r>
                          <w:r>
                            <w:rPr>
                              <w:rFonts w:ascii="Times New Roman"/>
                              <w:i/>
                              <w:spacing w:val="3"/>
                              <w:w w:val="110"/>
                              <w:sz w:val="12"/>
                            </w:rPr>
                            <w:t> </w:t>
                          </w:r>
                          <w:r>
                            <w:rPr>
                              <w:rFonts w:ascii="Times New Roman"/>
                              <w:i/>
                              <w:spacing w:val="-2"/>
                              <w:w w:val="110"/>
                              <w:sz w:val="12"/>
                            </w:rPr>
                            <w:t>Kirchmair</w:t>
                          </w:r>
                        </w:p>
                      </w:txbxContent>
                    </wps:txbx>
                    <wps:bodyPr wrap="square" lIns="0" tIns="0" rIns="0" bIns="0" rtlCol="0">
                      <a:noAutofit/>
                    </wps:bodyPr>
                  </wps:wsp>
                </a:graphicData>
              </a:graphic>
            </wp:anchor>
          </w:drawing>
        </mc:Choice>
        <mc:Fallback>
          <w:pict>
            <v:shape style="position:absolute;margin-left:36.910999pt;margin-top:35.320988pt;width:102.05pt;height:9.1pt;mso-position-horizontal-relative:page;mso-position-vertical-relative:page;z-index:-17215488"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C.</w:t>
                    </w:r>
                    <w:r>
                      <w:rPr>
                        <w:rFonts w:ascii="Times New Roman"/>
                        <w:i/>
                        <w:spacing w:val="3"/>
                        <w:w w:val="110"/>
                        <w:sz w:val="12"/>
                      </w:rPr>
                      <w:t> </w:t>
                    </w:r>
                    <w:r>
                      <w:rPr>
                        <w:rFonts w:ascii="Times New Roman"/>
                        <w:i/>
                        <w:w w:val="110"/>
                        <w:sz w:val="12"/>
                      </w:rPr>
                      <w:t>Stork,</w:t>
                    </w:r>
                    <w:r>
                      <w:rPr>
                        <w:rFonts w:ascii="Times New Roman"/>
                        <w:i/>
                        <w:spacing w:val="4"/>
                        <w:w w:val="110"/>
                        <w:sz w:val="12"/>
                      </w:rPr>
                      <w:t> </w:t>
                    </w:r>
                    <w:r>
                      <w:rPr>
                        <w:rFonts w:ascii="Times New Roman"/>
                        <w:i/>
                        <w:w w:val="110"/>
                        <w:sz w:val="12"/>
                      </w:rPr>
                      <w:t>N.</w:t>
                    </w:r>
                    <w:r>
                      <w:rPr>
                        <w:rFonts w:ascii="Times New Roman"/>
                        <w:i/>
                        <w:spacing w:val="3"/>
                        <w:w w:val="110"/>
                        <w:sz w:val="12"/>
                      </w:rPr>
                      <w:t> </w:t>
                    </w:r>
                    <w:r>
                      <w:rPr>
                        <w:rFonts w:ascii="Times New Roman"/>
                        <w:i/>
                        <w:w w:val="110"/>
                        <w:sz w:val="12"/>
                      </w:rPr>
                      <w:t>Mathai</w:t>
                    </w:r>
                    <w:r>
                      <w:rPr>
                        <w:rFonts w:ascii="Times New Roman"/>
                        <w:i/>
                        <w:spacing w:val="5"/>
                        <w:w w:val="110"/>
                        <w:sz w:val="12"/>
                      </w:rPr>
                      <w:t> </w:t>
                    </w:r>
                    <w:r>
                      <w:rPr>
                        <w:rFonts w:ascii="Times New Roman"/>
                        <w:i/>
                        <w:w w:val="110"/>
                        <w:sz w:val="12"/>
                      </w:rPr>
                      <w:t>and</w:t>
                    </w:r>
                    <w:r>
                      <w:rPr>
                        <w:rFonts w:ascii="Times New Roman"/>
                        <w:i/>
                        <w:spacing w:val="4"/>
                        <w:w w:val="110"/>
                        <w:sz w:val="12"/>
                      </w:rPr>
                      <w:t> </w:t>
                    </w:r>
                    <w:r>
                      <w:rPr>
                        <w:rFonts w:ascii="Times New Roman"/>
                        <w:i/>
                        <w:w w:val="110"/>
                        <w:sz w:val="12"/>
                      </w:rPr>
                      <w:t>J.</w:t>
                    </w:r>
                    <w:r>
                      <w:rPr>
                        <w:rFonts w:ascii="Times New Roman"/>
                        <w:i/>
                        <w:spacing w:val="3"/>
                        <w:w w:val="110"/>
                        <w:sz w:val="12"/>
                      </w:rPr>
                      <w:t> </w:t>
                    </w:r>
                    <w:r>
                      <w:rPr>
                        <w:rFonts w:ascii="Times New Roman"/>
                        <w:i/>
                        <w:spacing w:val="-2"/>
                        <w:w w:val="110"/>
                        <w:sz w:val="12"/>
                      </w:rPr>
                      <w:t>Kirchmair</w:t>
                    </w:r>
                  </w:p>
                </w:txbxContent>
              </v:textbox>
              <w10:wrap type="none"/>
            </v:shape>
          </w:pict>
        </mc:Fallback>
      </mc:AlternateContent>
    </w:r>
    <w:r>
      <w:rPr/>
      <mc:AlternateContent>
        <mc:Choice Requires="wps">
          <w:drawing>
            <wp:anchor distT="0" distB="0" distL="0" distR="0" allowOverlap="1" layoutInCell="1" locked="0" behindDoc="1" simplePos="0" relativeHeight="486101504">
              <wp:simplePos x="0" y="0"/>
              <wp:positionH relativeFrom="page">
                <wp:posOffset>5079651</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100007</w:t>
                          </w:r>
                        </w:p>
                      </w:txbxContent>
                    </wps:txbx>
                    <wps:bodyPr wrap="square" lIns="0" tIns="0" rIns="0" bIns="0" rtlCol="0">
                      <a:noAutofit/>
                    </wps:bodyPr>
                  </wps:wsp>
                </a:graphicData>
              </a:graphic>
            </wp:anchor>
          </w:drawing>
        </mc:Choice>
        <mc:Fallback>
          <w:pict>
            <v:shape style="position:absolute;margin-left:399.972534pt;margin-top:35.320988pt;width:159.450pt;height:9.1pt;mso-position-horizontal-relative:page;mso-position-vertical-relative:page;z-index:-17214976"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100007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02528">
              <wp:simplePos x="0" y="0"/>
              <wp:positionH relativeFrom="page">
                <wp:posOffset>468769</wp:posOffset>
              </wp:positionH>
              <wp:positionV relativeFrom="page">
                <wp:posOffset>448576</wp:posOffset>
              </wp:positionV>
              <wp:extent cx="1296035" cy="11557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29603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C.</w:t>
                          </w:r>
                          <w:r>
                            <w:rPr>
                              <w:rFonts w:ascii="Times New Roman"/>
                              <w:i/>
                              <w:spacing w:val="3"/>
                              <w:w w:val="110"/>
                              <w:sz w:val="12"/>
                            </w:rPr>
                            <w:t> </w:t>
                          </w:r>
                          <w:r>
                            <w:rPr>
                              <w:rFonts w:ascii="Times New Roman"/>
                              <w:i/>
                              <w:w w:val="110"/>
                              <w:sz w:val="12"/>
                            </w:rPr>
                            <w:t>Stork,</w:t>
                          </w:r>
                          <w:r>
                            <w:rPr>
                              <w:rFonts w:ascii="Times New Roman"/>
                              <w:i/>
                              <w:spacing w:val="4"/>
                              <w:w w:val="110"/>
                              <w:sz w:val="12"/>
                            </w:rPr>
                            <w:t> </w:t>
                          </w:r>
                          <w:r>
                            <w:rPr>
                              <w:rFonts w:ascii="Times New Roman"/>
                              <w:i/>
                              <w:w w:val="110"/>
                              <w:sz w:val="12"/>
                            </w:rPr>
                            <w:t>N.</w:t>
                          </w:r>
                          <w:r>
                            <w:rPr>
                              <w:rFonts w:ascii="Times New Roman"/>
                              <w:i/>
                              <w:spacing w:val="3"/>
                              <w:w w:val="110"/>
                              <w:sz w:val="12"/>
                            </w:rPr>
                            <w:t> </w:t>
                          </w:r>
                          <w:r>
                            <w:rPr>
                              <w:rFonts w:ascii="Times New Roman"/>
                              <w:i/>
                              <w:w w:val="110"/>
                              <w:sz w:val="12"/>
                            </w:rPr>
                            <w:t>Mathai</w:t>
                          </w:r>
                          <w:r>
                            <w:rPr>
                              <w:rFonts w:ascii="Times New Roman"/>
                              <w:i/>
                              <w:spacing w:val="5"/>
                              <w:w w:val="110"/>
                              <w:sz w:val="12"/>
                            </w:rPr>
                            <w:t> </w:t>
                          </w:r>
                          <w:r>
                            <w:rPr>
                              <w:rFonts w:ascii="Times New Roman"/>
                              <w:i/>
                              <w:w w:val="110"/>
                              <w:sz w:val="12"/>
                            </w:rPr>
                            <w:t>and</w:t>
                          </w:r>
                          <w:r>
                            <w:rPr>
                              <w:rFonts w:ascii="Times New Roman"/>
                              <w:i/>
                              <w:spacing w:val="4"/>
                              <w:w w:val="110"/>
                              <w:sz w:val="12"/>
                            </w:rPr>
                            <w:t> </w:t>
                          </w:r>
                          <w:r>
                            <w:rPr>
                              <w:rFonts w:ascii="Times New Roman"/>
                              <w:i/>
                              <w:w w:val="110"/>
                              <w:sz w:val="12"/>
                            </w:rPr>
                            <w:t>J.</w:t>
                          </w:r>
                          <w:r>
                            <w:rPr>
                              <w:rFonts w:ascii="Times New Roman"/>
                              <w:i/>
                              <w:spacing w:val="3"/>
                              <w:w w:val="110"/>
                              <w:sz w:val="12"/>
                            </w:rPr>
                            <w:t> </w:t>
                          </w:r>
                          <w:r>
                            <w:rPr>
                              <w:rFonts w:ascii="Times New Roman"/>
                              <w:i/>
                              <w:spacing w:val="-2"/>
                              <w:w w:val="110"/>
                              <w:sz w:val="12"/>
                            </w:rPr>
                            <w:t>Kirchmair</w:t>
                          </w:r>
                        </w:p>
                      </w:txbxContent>
                    </wps:txbx>
                    <wps:bodyPr wrap="square" lIns="0" tIns="0" rIns="0" bIns="0" rtlCol="0">
                      <a:noAutofit/>
                    </wps:bodyPr>
                  </wps:wsp>
                </a:graphicData>
              </a:graphic>
            </wp:anchor>
          </w:drawing>
        </mc:Choice>
        <mc:Fallback>
          <w:pict>
            <v:shape style="position:absolute;margin-left:36.910999pt;margin-top:35.320988pt;width:102.05pt;height:9.1pt;mso-position-horizontal-relative:page;mso-position-vertical-relative:page;z-index:-17213952" type="#_x0000_t202" id="docshape24" filled="false" stroked="false">
              <v:textbox inset="0,0,0,0">
                <w:txbxContent>
                  <w:p>
                    <w:pPr>
                      <w:spacing w:before="20"/>
                      <w:ind w:left="20" w:right="0" w:firstLine="0"/>
                      <w:jc w:val="left"/>
                      <w:rPr>
                        <w:rFonts w:ascii="Times New Roman"/>
                        <w:i/>
                        <w:sz w:val="12"/>
                      </w:rPr>
                    </w:pPr>
                    <w:r>
                      <w:rPr>
                        <w:rFonts w:ascii="Times New Roman"/>
                        <w:i/>
                        <w:w w:val="110"/>
                        <w:sz w:val="12"/>
                      </w:rPr>
                      <w:t>C.</w:t>
                    </w:r>
                    <w:r>
                      <w:rPr>
                        <w:rFonts w:ascii="Times New Roman"/>
                        <w:i/>
                        <w:spacing w:val="3"/>
                        <w:w w:val="110"/>
                        <w:sz w:val="12"/>
                      </w:rPr>
                      <w:t> </w:t>
                    </w:r>
                    <w:r>
                      <w:rPr>
                        <w:rFonts w:ascii="Times New Roman"/>
                        <w:i/>
                        <w:w w:val="110"/>
                        <w:sz w:val="12"/>
                      </w:rPr>
                      <w:t>Stork,</w:t>
                    </w:r>
                    <w:r>
                      <w:rPr>
                        <w:rFonts w:ascii="Times New Roman"/>
                        <w:i/>
                        <w:spacing w:val="4"/>
                        <w:w w:val="110"/>
                        <w:sz w:val="12"/>
                      </w:rPr>
                      <w:t> </w:t>
                    </w:r>
                    <w:r>
                      <w:rPr>
                        <w:rFonts w:ascii="Times New Roman"/>
                        <w:i/>
                        <w:w w:val="110"/>
                        <w:sz w:val="12"/>
                      </w:rPr>
                      <w:t>N.</w:t>
                    </w:r>
                    <w:r>
                      <w:rPr>
                        <w:rFonts w:ascii="Times New Roman"/>
                        <w:i/>
                        <w:spacing w:val="3"/>
                        <w:w w:val="110"/>
                        <w:sz w:val="12"/>
                      </w:rPr>
                      <w:t> </w:t>
                    </w:r>
                    <w:r>
                      <w:rPr>
                        <w:rFonts w:ascii="Times New Roman"/>
                        <w:i/>
                        <w:w w:val="110"/>
                        <w:sz w:val="12"/>
                      </w:rPr>
                      <w:t>Mathai</w:t>
                    </w:r>
                    <w:r>
                      <w:rPr>
                        <w:rFonts w:ascii="Times New Roman"/>
                        <w:i/>
                        <w:spacing w:val="5"/>
                        <w:w w:val="110"/>
                        <w:sz w:val="12"/>
                      </w:rPr>
                      <w:t> </w:t>
                    </w:r>
                    <w:r>
                      <w:rPr>
                        <w:rFonts w:ascii="Times New Roman"/>
                        <w:i/>
                        <w:w w:val="110"/>
                        <w:sz w:val="12"/>
                      </w:rPr>
                      <w:t>and</w:t>
                    </w:r>
                    <w:r>
                      <w:rPr>
                        <w:rFonts w:ascii="Times New Roman"/>
                        <w:i/>
                        <w:spacing w:val="4"/>
                        <w:w w:val="110"/>
                        <w:sz w:val="12"/>
                      </w:rPr>
                      <w:t> </w:t>
                    </w:r>
                    <w:r>
                      <w:rPr>
                        <w:rFonts w:ascii="Times New Roman"/>
                        <w:i/>
                        <w:w w:val="110"/>
                        <w:sz w:val="12"/>
                      </w:rPr>
                      <w:t>J.</w:t>
                    </w:r>
                    <w:r>
                      <w:rPr>
                        <w:rFonts w:ascii="Times New Roman"/>
                        <w:i/>
                        <w:spacing w:val="3"/>
                        <w:w w:val="110"/>
                        <w:sz w:val="12"/>
                      </w:rPr>
                      <w:t> </w:t>
                    </w:r>
                    <w:r>
                      <w:rPr>
                        <w:rFonts w:ascii="Times New Roman"/>
                        <w:i/>
                        <w:spacing w:val="-2"/>
                        <w:w w:val="110"/>
                        <w:sz w:val="12"/>
                      </w:rPr>
                      <w:t>Kirchmair</w:t>
                    </w:r>
                  </w:p>
                </w:txbxContent>
              </v:textbox>
              <w10:wrap type="none"/>
            </v:shape>
          </w:pict>
        </mc:Fallback>
      </mc:AlternateContent>
    </w:r>
    <w:r>
      <w:rPr/>
      <mc:AlternateContent>
        <mc:Choice Requires="wps">
          <w:drawing>
            <wp:anchor distT="0" distB="0" distL="0" distR="0" allowOverlap="1" layoutInCell="1" locked="0" behindDoc="1" simplePos="0" relativeHeight="486103040">
              <wp:simplePos x="0" y="0"/>
              <wp:positionH relativeFrom="page">
                <wp:posOffset>5079650</wp:posOffset>
              </wp:positionH>
              <wp:positionV relativeFrom="page">
                <wp:posOffset>448576</wp:posOffset>
              </wp:positionV>
              <wp:extent cx="2025014" cy="11557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100007</w:t>
                          </w:r>
                        </w:p>
                      </w:txbxContent>
                    </wps:txbx>
                    <wps:bodyPr wrap="square" lIns="0" tIns="0" rIns="0" bIns="0" rtlCol="0">
                      <a:noAutofit/>
                    </wps:bodyPr>
                  </wps:wsp>
                </a:graphicData>
              </a:graphic>
            </wp:anchor>
          </w:drawing>
        </mc:Choice>
        <mc:Fallback>
          <w:pict>
            <v:shape style="position:absolute;margin-left:399.972504pt;margin-top:35.320988pt;width:159.450pt;height:9.1pt;mso-position-horizontal-relative:page;mso-position-vertical-relative:page;z-index:-17213440" type="#_x0000_t202" id="docshape25"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100007</w:t>
                    </w:r>
                  </w:p>
                </w:txbxContent>
              </v:textbox>
              <w10:wrap type="none"/>
            </v:shape>
          </w:pict>
        </mc:Fallback>
      </mc:AlternateContent>
    </w:r>
    <w:r>
      <w:rPr/>
      <mc:AlternateContent>
        <mc:Choice Requires="wps">
          <w:drawing>
            <wp:anchor distT="0" distB="0" distL="0" distR="0" allowOverlap="1" layoutInCell="1" locked="0" behindDoc="1" simplePos="0" relativeHeight="486103552">
              <wp:simplePos x="0" y="0"/>
              <wp:positionH relativeFrom="page">
                <wp:posOffset>4582998</wp:posOffset>
              </wp:positionH>
              <wp:positionV relativeFrom="page">
                <wp:posOffset>698205</wp:posOffset>
              </wp:positionV>
              <wp:extent cx="2519680" cy="25146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519680" cy="251460"/>
                      </a:xfrm>
                      <a:prstGeom prst="rect">
                        <a:avLst/>
                      </a:prstGeom>
                    </wps:spPr>
                    <wps:txbx>
                      <w:txbxContent>
                        <w:p>
                          <w:pPr>
                            <w:spacing w:line="285" w:lineRule="auto" w:before="12"/>
                            <w:ind w:left="20" w:right="18" w:firstLine="0"/>
                            <w:jc w:val="left"/>
                            <w:rPr>
                              <w:sz w:val="14"/>
                            </w:rPr>
                          </w:pPr>
                          <w:r>
                            <w:rPr>
                              <w:rFonts w:ascii="Times New Roman"/>
                              <w:b/>
                              <w:w w:val="110"/>
                              <w:sz w:val="14"/>
                            </w:rPr>
                            <w:t>Fig. 8.</w:t>
                          </w:r>
                          <w:r>
                            <w:rPr>
                              <w:rFonts w:ascii="Times New Roman"/>
                              <w:b/>
                              <w:spacing w:val="33"/>
                              <w:w w:val="110"/>
                              <w:sz w:val="14"/>
                            </w:rPr>
                            <w:t> </w:t>
                          </w:r>
                          <w:r>
                            <w:rPr>
                              <w:w w:val="110"/>
                              <w:sz w:val="14"/>
                            </w:rPr>
                            <w:t>Performance (quantified as MCC) of (A) the </w:t>
                          </w:r>
                          <w:r>
                            <w:rPr>
                              <w:w w:val="110"/>
                              <w:sz w:val="14"/>
                            </w:rPr>
                            <w:t>HPROM-</w:t>
                          </w:r>
                          <w:r>
                            <w:rPr>
                              <w:spacing w:val="40"/>
                              <w:w w:val="110"/>
                              <w:sz w:val="14"/>
                            </w:rPr>
                            <w:t> </w:t>
                          </w:r>
                          <w:r>
                            <w:rPr>
                              <w:sz w:val="14"/>
                            </w:rPr>
                            <w:t>NPROM</w:t>
                          </w:r>
                          <w:r>
                            <w:rPr>
                              <w:spacing w:val="12"/>
                              <w:sz w:val="14"/>
                            </w:rPr>
                            <w:t> </w:t>
                          </w:r>
                          <w:r>
                            <w:rPr>
                              <w:sz w:val="14"/>
                            </w:rPr>
                            <w:t>MLP</w:t>
                          </w:r>
                          <w:r>
                            <w:rPr>
                              <w:spacing w:val="13"/>
                              <w:sz w:val="14"/>
                            </w:rPr>
                            <w:t> </w:t>
                          </w:r>
                          <w:r>
                            <w:rPr>
                              <w:sz w:val="14"/>
                            </w:rPr>
                            <w:t>classifiers</w:t>
                          </w:r>
                          <w:r>
                            <w:rPr>
                              <w:spacing w:val="12"/>
                              <w:sz w:val="14"/>
                            </w:rPr>
                            <w:t> </w:t>
                          </w:r>
                          <w:r>
                            <w:rPr>
                              <w:sz w:val="14"/>
                            </w:rPr>
                            <w:t>and</w:t>
                          </w:r>
                          <w:r>
                            <w:rPr>
                              <w:spacing w:val="13"/>
                              <w:sz w:val="14"/>
                            </w:rPr>
                            <w:t> </w:t>
                          </w:r>
                          <w:r>
                            <w:rPr>
                              <w:sz w:val="14"/>
                            </w:rPr>
                            <w:t>(B)</w:t>
                          </w:r>
                          <w:r>
                            <w:rPr>
                              <w:spacing w:val="12"/>
                              <w:sz w:val="14"/>
                            </w:rPr>
                            <w:t> </w:t>
                          </w:r>
                          <w:r>
                            <w:rPr>
                              <w:sz w:val="14"/>
                            </w:rPr>
                            <w:t>the</w:t>
                          </w:r>
                          <w:r>
                            <w:rPr>
                              <w:spacing w:val="13"/>
                              <w:sz w:val="14"/>
                            </w:rPr>
                            <w:t> </w:t>
                          </w:r>
                          <w:r>
                            <w:rPr>
                              <w:sz w:val="14"/>
                            </w:rPr>
                            <w:t>PROM-NPROM</w:t>
                          </w:r>
                          <w:r>
                            <w:rPr>
                              <w:spacing w:val="12"/>
                              <w:sz w:val="14"/>
                            </w:rPr>
                            <w:t> </w:t>
                          </w:r>
                          <w:r>
                            <w:rPr>
                              <w:sz w:val="14"/>
                            </w:rPr>
                            <w:t>MLP</w:t>
                          </w:r>
                          <w:r>
                            <w:rPr>
                              <w:spacing w:val="13"/>
                              <w:sz w:val="14"/>
                            </w:rPr>
                            <w:t> </w:t>
                          </w:r>
                          <w:r>
                            <w:rPr>
                              <w:spacing w:val="-2"/>
                              <w:sz w:val="14"/>
                            </w:rPr>
                            <w:t>classi-</w:t>
                          </w:r>
                        </w:p>
                      </w:txbxContent>
                    </wps:txbx>
                    <wps:bodyPr wrap="square" lIns="0" tIns="0" rIns="0" bIns="0" rtlCol="0">
                      <a:noAutofit/>
                    </wps:bodyPr>
                  </wps:wsp>
                </a:graphicData>
              </a:graphic>
            </wp:anchor>
          </w:drawing>
        </mc:Choice>
        <mc:Fallback>
          <w:pict>
            <v:shape style="position:absolute;margin-left:360.865997pt;margin-top:54.976814pt;width:198.4pt;height:19.8pt;mso-position-horizontal-relative:page;mso-position-vertical-relative:page;z-index:-17212928" type="#_x0000_t202" id="docshape26" filled="false" stroked="false">
              <v:textbox inset="0,0,0,0">
                <w:txbxContent>
                  <w:p>
                    <w:pPr>
                      <w:spacing w:line="285" w:lineRule="auto" w:before="12"/>
                      <w:ind w:left="20" w:right="18" w:firstLine="0"/>
                      <w:jc w:val="left"/>
                      <w:rPr>
                        <w:sz w:val="14"/>
                      </w:rPr>
                    </w:pPr>
                    <w:r>
                      <w:rPr>
                        <w:rFonts w:ascii="Times New Roman"/>
                        <w:b/>
                        <w:w w:val="110"/>
                        <w:sz w:val="14"/>
                      </w:rPr>
                      <w:t>Fig. 8.</w:t>
                    </w:r>
                    <w:r>
                      <w:rPr>
                        <w:rFonts w:ascii="Times New Roman"/>
                        <w:b/>
                        <w:spacing w:val="33"/>
                        <w:w w:val="110"/>
                        <w:sz w:val="14"/>
                      </w:rPr>
                      <w:t> </w:t>
                    </w:r>
                    <w:r>
                      <w:rPr>
                        <w:w w:val="110"/>
                        <w:sz w:val="14"/>
                      </w:rPr>
                      <w:t>Performance (quantified as MCC) of (A) the </w:t>
                    </w:r>
                    <w:r>
                      <w:rPr>
                        <w:w w:val="110"/>
                        <w:sz w:val="14"/>
                      </w:rPr>
                      <w:t>HPROM-</w:t>
                    </w:r>
                    <w:r>
                      <w:rPr>
                        <w:spacing w:val="40"/>
                        <w:w w:val="110"/>
                        <w:sz w:val="14"/>
                      </w:rPr>
                      <w:t> </w:t>
                    </w:r>
                    <w:r>
                      <w:rPr>
                        <w:sz w:val="14"/>
                      </w:rPr>
                      <w:t>NPROM</w:t>
                    </w:r>
                    <w:r>
                      <w:rPr>
                        <w:spacing w:val="12"/>
                        <w:sz w:val="14"/>
                      </w:rPr>
                      <w:t> </w:t>
                    </w:r>
                    <w:r>
                      <w:rPr>
                        <w:sz w:val="14"/>
                      </w:rPr>
                      <w:t>MLP</w:t>
                    </w:r>
                    <w:r>
                      <w:rPr>
                        <w:spacing w:val="13"/>
                        <w:sz w:val="14"/>
                      </w:rPr>
                      <w:t> </w:t>
                    </w:r>
                    <w:r>
                      <w:rPr>
                        <w:sz w:val="14"/>
                      </w:rPr>
                      <w:t>classifiers</w:t>
                    </w:r>
                    <w:r>
                      <w:rPr>
                        <w:spacing w:val="12"/>
                        <w:sz w:val="14"/>
                      </w:rPr>
                      <w:t> </w:t>
                    </w:r>
                    <w:r>
                      <w:rPr>
                        <w:sz w:val="14"/>
                      </w:rPr>
                      <w:t>and</w:t>
                    </w:r>
                    <w:r>
                      <w:rPr>
                        <w:spacing w:val="13"/>
                        <w:sz w:val="14"/>
                      </w:rPr>
                      <w:t> </w:t>
                    </w:r>
                    <w:r>
                      <w:rPr>
                        <w:sz w:val="14"/>
                      </w:rPr>
                      <w:t>(B)</w:t>
                    </w:r>
                    <w:r>
                      <w:rPr>
                        <w:spacing w:val="12"/>
                        <w:sz w:val="14"/>
                      </w:rPr>
                      <w:t> </w:t>
                    </w:r>
                    <w:r>
                      <w:rPr>
                        <w:sz w:val="14"/>
                      </w:rPr>
                      <w:t>the</w:t>
                    </w:r>
                    <w:r>
                      <w:rPr>
                        <w:spacing w:val="13"/>
                        <w:sz w:val="14"/>
                      </w:rPr>
                      <w:t> </w:t>
                    </w:r>
                    <w:r>
                      <w:rPr>
                        <w:sz w:val="14"/>
                      </w:rPr>
                      <w:t>PROM-NPROM</w:t>
                    </w:r>
                    <w:r>
                      <w:rPr>
                        <w:spacing w:val="12"/>
                        <w:sz w:val="14"/>
                      </w:rPr>
                      <w:t> </w:t>
                    </w:r>
                    <w:r>
                      <w:rPr>
                        <w:sz w:val="14"/>
                      </w:rPr>
                      <w:t>MLP</w:t>
                    </w:r>
                    <w:r>
                      <w:rPr>
                        <w:spacing w:val="13"/>
                        <w:sz w:val="14"/>
                      </w:rPr>
                      <w:t> </w:t>
                    </w:r>
                    <w:r>
                      <w:rPr>
                        <w:spacing w:val="-2"/>
                        <w:sz w:val="14"/>
                      </w:rPr>
                      <w:t>classi-</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104576">
              <wp:simplePos x="0" y="0"/>
              <wp:positionH relativeFrom="page">
                <wp:posOffset>468769</wp:posOffset>
              </wp:positionH>
              <wp:positionV relativeFrom="page">
                <wp:posOffset>448576</wp:posOffset>
              </wp:positionV>
              <wp:extent cx="1296035" cy="11557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29603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C.</w:t>
                          </w:r>
                          <w:r>
                            <w:rPr>
                              <w:rFonts w:ascii="Times New Roman"/>
                              <w:i/>
                              <w:spacing w:val="3"/>
                              <w:w w:val="110"/>
                              <w:sz w:val="12"/>
                            </w:rPr>
                            <w:t> </w:t>
                          </w:r>
                          <w:r>
                            <w:rPr>
                              <w:rFonts w:ascii="Times New Roman"/>
                              <w:i/>
                              <w:w w:val="110"/>
                              <w:sz w:val="12"/>
                            </w:rPr>
                            <w:t>Stork,</w:t>
                          </w:r>
                          <w:r>
                            <w:rPr>
                              <w:rFonts w:ascii="Times New Roman"/>
                              <w:i/>
                              <w:spacing w:val="4"/>
                              <w:w w:val="110"/>
                              <w:sz w:val="12"/>
                            </w:rPr>
                            <w:t> </w:t>
                          </w:r>
                          <w:r>
                            <w:rPr>
                              <w:rFonts w:ascii="Times New Roman"/>
                              <w:i/>
                              <w:w w:val="110"/>
                              <w:sz w:val="12"/>
                            </w:rPr>
                            <w:t>N.</w:t>
                          </w:r>
                          <w:r>
                            <w:rPr>
                              <w:rFonts w:ascii="Times New Roman"/>
                              <w:i/>
                              <w:spacing w:val="3"/>
                              <w:w w:val="110"/>
                              <w:sz w:val="12"/>
                            </w:rPr>
                            <w:t> </w:t>
                          </w:r>
                          <w:r>
                            <w:rPr>
                              <w:rFonts w:ascii="Times New Roman"/>
                              <w:i/>
                              <w:w w:val="110"/>
                              <w:sz w:val="12"/>
                            </w:rPr>
                            <w:t>Mathai</w:t>
                          </w:r>
                          <w:r>
                            <w:rPr>
                              <w:rFonts w:ascii="Times New Roman"/>
                              <w:i/>
                              <w:spacing w:val="5"/>
                              <w:w w:val="110"/>
                              <w:sz w:val="12"/>
                            </w:rPr>
                            <w:t> </w:t>
                          </w:r>
                          <w:r>
                            <w:rPr>
                              <w:rFonts w:ascii="Times New Roman"/>
                              <w:i/>
                              <w:w w:val="110"/>
                              <w:sz w:val="12"/>
                            </w:rPr>
                            <w:t>and</w:t>
                          </w:r>
                          <w:r>
                            <w:rPr>
                              <w:rFonts w:ascii="Times New Roman"/>
                              <w:i/>
                              <w:spacing w:val="4"/>
                              <w:w w:val="110"/>
                              <w:sz w:val="12"/>
                            </w:rPr>
                            <w:t> </w:t>
                          </w:r>
                          <w:r>
                            <w:rPr>
                              <w:rFonts w:ascii="Times New Roman"/>
                              <w:i/>
                              <w:w w:val="110"/>
                              <w:sz w:val="12"/>
                            </w:rPr>
                            <w:t>J.</w:t>
                          </w:r>
                          <w:r>
                            <w:rPr>
                              <w:rFonts w:ascii="Times New Roman"/>
                              <w:i/>
                              <w:spacing w:val="3"/>
                              <w:w w:val="110"/>
                              <w:sz w:val="12"/>
                            </w:rPr>
                            <w:t> </w:t>
                          </w:r>
                          <w:r>
                            <w:rPr>
                              <w:rFonts w:ascii="Times New Roman"/>
                              <w:i/>
                              <w:spacing w:val="-2"/>
                              <w:w w:val="110"/>
                              <w:sz w:val="12"/>
                            </w:rPr>
                            <w:t>Kirchmair</w:t>
                          </w:r>
                        </w:p>
                      </w:txbxContent>
                    </wps:txbx>
                    <wps:bodyPr wrap="square" lIns="0" tIns="0" rIns="0" bIns="0" rtlCol="0">
                      <a:noAutofit/>
                    </wps:bodyPr>
                  </wps:wsp>
                </a:graphicData>
              </a:graphic>
            </wp:anchor>
          </w:drawing>
        </mc:Choice>
        <mc:Fallback>
          <w:pict>
            <v:shape style="position:absolute;margin-left:36.910999pt;margin-top:35.320988pt;width:102.05pt;height:9.1pt;mso-position-horizontal-relative:page;mso-position-vertical-relative:page;z-index:-17211904" type="#_x0000_t202" id="docshape28" filled="false" stroked="false">
              <v:textbox inset="0,0,0,0">
                <w:txbxContent>
                  <w:p>
                    <w:pPr>
                      <w:spacing w:before="20"/>
                      <w:ind w:left="20" w:right="0" w:firstLine="0"/>
                      <w:jc w:val="left"/>
                      <w:rPr>
                        <w:rFonts w:ascii="Times New Roman"/>
                        <w:i/>
                        <w:sz w:val="12"/>
                      </w:rPr>
                    </w:pPr>
                    <w:r>
                      <w:rPr>
                        <w:rFonts w:ascii="Times New Roman"/>
                        <w:i/>
                        <w:w w:val="110"/>
                        <w:sz w:val="12"/>
                      </w:rPr>
                      <w:t>C.</w:t>
                    </w:r>
                    <w:r>
                      <w:rPr>
                        <w:rFonts w:ascii="Times New Roman"/>
                        <w:i/>
                        <w:spacing w:val="3"/>
                        <w:w w:val="110"/>
                        <w:sz w:val="12"/>
                      </w:rPr>
                      <w:t> </w:t>
                    </w:r>
                    <w:r>
                      <w:rPr>
                        <w:rFonts w:ascii="Times New Roman"/>
                        <w:i/>
                        <w:w w:val="110"/>
                        <w:sz w:val="12"/>
                      </w:rPr>
                      <w:t>Stork,</w:t>
                    </w:r>
                    <w:r>
                      <w:rPr>
                        <w:rFonts w:ascii="Times New Roman"/>
                        <w:i/>
                        <w:spacing w:val="4"/>
                        <w:w w:val="110"/>
                        <w:sz w:val="12"/>
                      </w:rPr>
                      <w:t> </w:t>
                    </w:r>
                    <w:r>
                      <w:rPr>
                        <w:rFonts w:ascii="Times New Roman"/>
                        <w:i/>
                        <w:w w:val="110"/>
                        <w:sz w:val="12"/>
                      </w:rPr>
                      <w:t>N.</w:t>
                    </w:r>
                    <w:r>
                      <w:rPr>
                        <w:rFonts w:ascii="Times New Roman"/>
                        <w:i/>
                        <w:spacing w:val="3"/>
                        <w:w w:val="110"/>
                        <w:sz w:val="12"/>
                      </w:rPr>
                      <w:t> </w:t>
                    </w:r>
                    <w:r>
                      <w:rPr>
                        <w:rFonts w:ascii="Times New Roman"/>
                        <w:i/>
                        <w:w w:val="110"/>
                        <w:sz w:val="12"/>
                      </w:rPr>
                      <w:t>Mathai</w:t>
                    </w:r>
                    <w:r>
                      <w:rPr>
                        <w:rFonts w:ascii="Times New Roman"/>
                        <w:i/>
                        <w:spacing w:val="5"/>
                        <w:w w:val="110"/>
                        <w:sz w:val="12"/>
                      </w:rPr>
                      <w:t> </w:t>
                    </w:r>
                    <w:r>
                      <w:rPr>
                        <w:rFonts w:ascii="Times New Roman"/>
                        <w:i/>
                        <w:w w:val="110"/>
                        <w:sz w:val="12"/>
                      </w:rPr>
                      <w:t>and</w:t>
                    </w:r>
                    <w:r>
                      <w:rPr>
                        <w:rFonts w:ascii="Times New Roman"/>
                        <w:i/>
                        <w:spacing w:val="4"/>
                        <w:w w:val="110"/>
                        <w:sz w:val="12"/>
                      </w:rPr>
                      <w:t> </w:t>
                    </w:r>
                    <w:r>
                      <w:rPr>
                        <w:rFonts w:ascii="Times New Roman"/>
                        <w:i/>
                        <w:w w:val="110"/>
                        <w:sz w:val="12"/>
                      </w:rPr>
                      <w:t>J.</w:t>
                    </w:r>
                    <w:r>
                      <w:rPr>
                        <w:rFonts w:ascii="Times New Roman"/>
                        <w:i/>
                        <w:spacing w:val="3"/>
                        <w:w w:val="110"/>
                        <w:sz w:val="12"/>
                      </w:rPr>
                      <w:t> </w:t>
                    </w:r>
                    <w:r>
                      <w:rPr>
                        <w:rFonts w:ascii="Times New Roman"/>
                        <w:i/>
                        <w:spacing w:val="-2"/>
                        <w:w w:val="110"/>
                        <w:sz w:val="12"/>
                      </w:rPr>
                      <w:t>Kirchmair</w:t>
                    </w:r>
                  </w:p>
                </w:txbxContent>
              </v:textbox>
              <w10:wrap type="none"/>
            </v:shape>
          </w:pict>
        </mc:Fallback>
      </mc:AlternateContent>
    </w:r>
    <w:r>
      <w:rPr/>
      <mc:AlternateContent>
        <mc:Choice Requires="wps">
          <w:drawing>
            <wp:anchor distT="0" distB="0" distL="0" distR="0" allowOverlap="1" layoutInCell="1" locked="0" behindDoc="1" simplePos="0" relativeHeight="486105088">
              <wp:simplePos x="0" y="0"/>
              <wp:positionH relativeFrom="page">
                <wp:posOffset>5079650</wp:posOffset>
              </wp:positionH>
              <wp:positionV relativeFrom="page">
                <wp:posOffset>448576</wp:posOffset>
              </wp:positionV>
              <wp:extent cx="2025014" cy="11557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100007</w:t>
                          </w:r>
                        </w:p>
                      </w:txbxContent>
                    </wps:txbx>
                    <wps:bodyPr wrap="square" lIns="0" tIns="0" rIns="0" bIns="0" rtlCol="0">
                      <a:noAutofit/>
                    </wps:bodyPr>
                  </wps:wsp>
                </a:graphicData>
              </a:graphic>
            </wp:anchor>
          </w:drawing>
        </mc:Choice>
        <mc:Fallback>
          <w:pict>
            <v:shape style="position:absolute;margin-left:399.972504pt;margin-top:35.320988pt;width:159.450pt;height:9.1pt;mso-position-horizontal-relative:page;mso-position-vertical-relative:page;z-index:-17211392" type="#_x0000_t202" id="docshape2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100007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22" w:hanging="250"/>
      </w:pPr>
      <w:rPr>
        <w:rFonts w:hint="default"/>
        <w:lang w:val="en-US" w:eastAsia="en-US" w:bidi="ar-SA"/>
      </w:rPr>
    </w:lvl>
    <w:lvl w:ilvl="2">
      <w:start w:val="0"/>
      <w:numFmt w:val="bullet"/>
      <w:lvlText w:val="•"/>
      <w:lvlJc w:val="left"/>
      <w:pPr>
        <w:ind w:left="1405" w:hanging="250"/>
      </w:pPr>
      <w:rPr>
        <w:rFonts w:hint="default"/>
        <w:lang w:val="en-US" w:eastAsia="en-US" w:bidi="ar-SA"/>
      </w:rPr>
    </w:lvl>
    <w:lvl w:ilvl="3">
      <w:start w:val="0"/>
      <w:numFmt w:val="bullet"/>
      <w:lvlText w:val="•"/>
      <w:lvlJc w:val="left"/>
      <w:pPr>
        <w:ind w:left="1887" w:hanging="250"/>
      </w:pPr>
      <w:rPr>
        <w:rFonts w:hint="default"/>
        <w:lang w:val="en-US" w:eastAsia="en-US" w:bidi="ar-SA"/>
      </w:rPr>
    </w:lvl>
    <w:lvl w:ilvl="4">
      <w:start w:val="0"/>
      <w:numFmt w:val="bullet"/>
      <w:lvlText w:val="•"/>
      <w:lvlJc w:val="left"/>
      <w:pPr>
        <w:ind w:left="2370" w:hanging="250"/>
      </w:pPr>
      <w:rPr>
        <w:rFonts w:hint="default"/>
        <w:lang w:val="en-US" w:eastAsia="en-US" w:bidi="ar-SA"/>
      </w:rPr>
    </w:lvl>
    <w:lvl w:ilvl="5">
      <w:start w:val="0"/>
      <w:numFmt w:val="bullet"/>
      <w:lvlText w:val="•"/>
      <w:lvlJc w:val="left"/>
      <w:pPr>
        <w:ind w:left="2852" w:hanging="250"/>
      </w:pPr>
      <w:rPr>
        <w:rFonts w:hint="default"/>
        <w:lang w:val="en-US" w:eastAsia="en-US" w:bidi="ar-SA"/>
      </w:rPr>
    </w:lvl>
    <w:lvl w:ilvl="6">
      <w:start w:val="0"/>
      <w:numFmt w:val="bullet"/>
      <w:lvlText w:val="•"/>
      <w:lvlJc w:val="left"/>
      <w:pPr>
        <w:ind w:left="3335" w:hanging="250"/>
      </w:pPr>
      <w:rPr>
        <w:rFonts w:hint="default"/>
        <w:lang w:val="en-US" w:eastAsia="en-US" w:bidi="ar-SA"/>
      </w:rPr>
    </w:lvl>
    <w:lvl w:ilvl="7">
      <w:start w:val="0"/>
      <w:numFmt w:val="bullet"/>
      <w:lvlText w:val="•"/>
      <w:lvlJc w:val="left"/>
      <w:pPr>
        <w:ind w:left="3817" w:hanging="250"/>
      </w:pPr>
      <w:rPr>
        <w:rFonts w:hint="default"/>
        <w:lang w:val="en-US" w:eastAsia="en-US" w:bidi="ar-SA"/>
      </w:rPr>
    </w:lvl>
    <w:lvl w:ilvl="8">
      <w:start w:val="0"/>
      <w:numFmt w:val="bullet"/>
      <w:lvlText w:val="•"/>
      <w:lvlJc w:val="left"/>
      <w:pPr>
        <w:ind w:left="4300" w:hanging="250"/>
      </w:pPr>
      <w:rPr>
        <w:rFonts w:hint="default"/>
        <w:lang w:val="en-US" w:eastAsia="en-US" w:bidi="ar-SA"/>
      </w:rPr>
    </w:lvl>
  </w:abstractNum>
  <w:abstractNum w:abstractNumId="1">
    <w:multiLevelType w:val="hybridMultilevel"/>
    <w:lvl w:ilvl="0">
      <w:start w:val="0"/>
      <w:numFmt w:val="bullet"/>
      <w:lvlText w:val="•"/>
      <w:lvlJc w:val="left"/>
      <w:pPr>
        <w:ind w:left="367" w:hanging="136"/>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842" w:hanging="136"/>
      </w:pPr>
      <w:rPr>
        <w:rFonts w:hint="default"/>
        <w:lang w:val="en-US" w:eastAsia="en-US" w:bidi="ar-SA"/>
      </w:rPr>
    </w:lvl>
    <w:lvl w:ilvl="2">
      <w:start w:val="0"/>
      <w:numFmt w:val="bullet"/>
      <w:lvlText w:val="•"/>
      <w:lvlJc w:val="left"/>
      <w:pPr>
        <w:ind w:left="1325" w:hanging="136"/>
      </w:pPr>
      <w:rPr>
        <w:rFonts w:hint="default"/>
        <w:lang w:val="en-US" w:eastAsia="en-US" w:bidi="ar-SA"/>
      </w:rPr>
    </w:lvl>
    <w:lvl w:ilvl="3">
      <w:start w:val="0"/>
      <w:numFmt w:val="bullet"/>
      <w:lvlText w:val="•"/>
      <w:lvlJc w:val="left"/>
      <w:pPr>
        <w:ind w:left="1808" w:hanging="136"/>
      </w:pPr>
      <w:rPr>
        <w:rFonts w:hint="default"/>
        <w:lang w:val="en-US" w:eastAsia="en-US" w:bidi="ar-SA"/>
      </w:rPr>
    </w:lvl>
    <w:lvl w:ilvl="4">
      <w:start w:val="0"/>
      <w:numFmt w:val="bullet"/>
      <w:lvlText w:val="•"/>
      <w:lvlJc w:val="left"/>
      <w:pPr>
        <w:ind w:left="2291" w:hanging="136"/>
      </w:pPr>
      <w:rPr>
        <w:rFonts w:hint="default"/>
        <w:lang w:val="en-US" w:eastAsia="en-US" w:bidi="ar-SA"/>
      </w:rPr>
    </w:lvl>
    <w:lvl w:ilvl="5">
      <w:start w:val="0"/>
      <w:numFmt w:val="bullet"/>
      <w:lvlText w:val="•"/>
      <w:lvlJc w:val="left"/>
      <w:pPr>
        <w:ind w:left="2774" w:hanging="136"/>
      </w:pPr>
      <w:rPr>
        <w:rFonts w:hint="default"/>
        <w:lang w:val="en-US" w:eastAsia="en-US" w:bidi="ar-SA"/>
      </w:rPr>
    </w:lvl>
    <w:lvl w:ilvl="6">
      <w:start w:val="0"/>
      <w:numFmt w:val="bullet"/>
      <w:lvlText w:val="•"/>
      <w:lvlJc w:val="left"/>
      <w:pPr>
        <w:ind w:left="3256" w:hanging="136"/>
      </w:pPr>
      <w:rPr>
        <w:rFonts w:hint="default"/>
        <w:lang w:val="en-US" w:eastAsia="en-US" w:bidi="ar-SA"/>
      </w:rPr>
    </w:lvl>
    <w:lvl w:ilvl="7">
      <w:start w:val="0"/>
      <w:numFmt w:val="bullet"/>
      <w:lvlText w:val="•"/>
      <w:lvlJc w:val="left"/>
      <w:pPr>
        <w:ind w:left="3739" w:hanging="136"/>
      </w:pPr>
      <w:rPr>
        <w:rFonts w:hint="default"/>
        <w:lang w:val="en-US" w:eastAsia="en-US" w:bidi="ar-SA"/>
      </w:rPr>
    </w:lvl>
    <w:lvl w:ilvl="8">
      <w:start w:val="0"/>
      <w:numFmt w:val="bullet"/>
      <w:lvlText w:val="•"/>
      <w:lvlJc w:val="left"/>
      <w:pPr>
        <w:ind w:left="4222" w:hanging="136"/>
      </w:pPr>
      <w:rPr>
        <w:rFonts w:hint="default"/>
        <w:lang w:val="en-US" w:eastAsia="en-US" w:bidi="ar-SA"/>
      </w:rPr>
    </w:lvl>
  </w:abstractNum>
  <w:abstractNum w:abstractNumId="0">
    <w:multiLevelType w:val="hybridMultilevel"/>
    <w:lvl w:ilvl="0">
      <w:start w:val="0"/>
      <w:numFmt w:val="bullet"/>
      <w:lvlText w:val="•"/>
      <w:lvlJc w:val="left"/>
      <w:pPr>
        <w:ind w:left="367" w:hanging="136"/>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850" w:hanging="136"/>
      </w:pPr>
      <w:rPr>
        <w:rFonts w:hint="default"/>
        <w:lang w:val="en-US" w:eastAsia="en-US" w:bidi="ar-SA"/>
      </w:rPr>
    </w:lvl>
    <w:lvl w:ilvl="2">
      <w:start w:val="0"/>
      <w:numFmt w:val="bullet"/>
      <w:lvlText w:val="•"/>
      <w:lvlJc w:val="left"/>
      <w:pPr>
        <w:ind w:left="1341" w:hanging="136"/>
      </w:pPr>
      <w:rPr>
        <w:rFonts w:hint="default"/>
        <w:lang w:val="en-US" w:eastAsia="en-US" w:bidi="ar-SA"/>
      </w:rPr>
    </w:lvl>
    <w:lvl w:ilvl="3">
      <w:start w:val="0"/>
      <w:numFmt w:val="bullet"/>
      <w:lvlText w:val="•"/>
      <w:lvlJc w:val="left"/>
      <w:pPr>
        <w:ind w:left="1831" w:hanging="136"/>
      </w:pPr>
      <w:rPr>
        <w:rFonts w:hint="default"/>
        <w:lang w:val="en-US" w:eastAsia="en-US" w:bidi="ar-SA"/>
      </w:rPr>
    </w:lvl>
    <w:lvl w:ilvl="4">
      <w:start w:val="0"/>
      <w:numFmt w:val="bullet"/>
      <w:lvlText w:val="•"/>
      <w:lvlJc w:val="left"/>
      <w:pPr>
        <w:ind w:left="2322" w:hanging="136"/>
      </w:pPr>
      <w:rPr>
        <w:rFonts w:hint="default"/>
        <w:lang w:val="en-US" w:eastAsia="en-US" w:bidi="ar-SA"/>
      </w:rPr>
    </w:lvl>
    <w:lvl w:ilvl="5">
      <w:start w:val="0"/>
      <w:numFmt w:val="bullet"/>
      <w:lvlText w:val="•"/>
      <w:lvlJc w:val="left"/>
      <w:pPr>
        <w:ind w:left="2812" w:hanging="136"/>
      </w:pPr>
      <w:rPr>
        <w:rFonts w:hint="default"/>
        <w:lang w:val="en-US" w:eastAsia="en-US" w:bidi="ar-SA"/>
      </w:rPr>
    </w:lvl>
    <w:lvl w:ilvl="6">
      <w:start w:val="0"/>
      <w:numFmt w:val="bullet"/>
      <w:lvlText w:val="•"/>
      <w:lvlJc w:val="left"/>
      <w:pPr>
        <w:ind w:left="3303" w:hanging="136"/>
      </w:pPr>
      <w:rPr>
        <w:rFonts w:hint="default"/>
        <w:lang w:val="en-US" w:eastAsia="en-US" w:bidi="ar-SA"/>
      </w:rPr>
    </w:lvl>
    <w:lvl w:ilvl="7">
      <w:start w:val="0"/>
      <w:numFmt w:val="bullet"/>
      <w:lvlText w:val="•"/>
      <w:lvlJc w:val="left"/>
      <w:pPr>
        <w:ind w:left="3793" w:hanging="136"/>
      </w:pPr>
      <w:rPr>
        <w:rFonts w:hint="default"/>
        <w:lang w:val="en-US" w:eastAsia="en-US" w:bidi="ar-SA"/>
      </w:rPr>
    </w:lvl>
    <w:lvl w:ilvl="8">
      <w:start w:val="0"/>
      <w:numFmt w:val="bullet"/>
      <w:lvlText w:val="•"/>
      <w:lvlJc w:val="left"/>
      <w:pPr>
        <w:ind w:left="4284" w:hanging="13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ind w:left="118"/>
    </w:pPr>
    <w:rPr>
      <w:rFonts w:ascii="Tinos" w:hAnsi="Tinos" w:eastAsia="Tinos" w:cs="Tinos"/>
      <w:sz w:val="16"/>
      <w:szCs w:val="16"/>
      <w:lang w:val="en-US" w:eastAsia="en-US" w:bidi="ar-SA"/>
    </w:rPr>
  </w:style>
  <w:style w:styleId="Heading1" w:type="paragraph">
    <w:name w:val="Heading 1"/>
    <w:basedOn w:val="Normal"/>
    <w:uiPriority w:val="1"/>
    <w:qFormat/>
    <w:pPr>
      <w:ind w:left="118"/>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right="112" w:hanging="322"/>
      <w:jc w:val="both"/>
    </w:pPr>
    <w:rPr>
      <w:rFonts w:ascii="Tinos" w:hAnsi="Tinos" w:eastAsia="Tinos" w:cs="Tinos"/>
      <w:lang w:val="en-US" w:eastAsia="en-US" w:bidi="ar-SA"/>
    </w:rPr>
  </w:style>
  <w:style w:styleId="TableParagraph" w:type="paragraph">
    <w:name w:val="Table Paragraph"/>
    <w:basedOn w:val="Normal"/>
    <w:uiPriority w:val="1"/>
    <w:qFormat/>
    <w:pPr>
      <w:spacing w:before="17" w:line="134" w:lineRule="exact"/>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1.100007"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johannes.kirchmair@univie.ac.at" TargetMode="External"/><Relationship Id="rId12" Type="http://schemas.openxmlformats.org/officeDocument/2006/relationships/hyperlink" Target="http://creativecommons.org/licenses/by/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yperlink" Target="https://nerdd.univie.ac.at/hitdexter3/" TargetMode="Externa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image" Target="media/image11.jpeg"/><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refhub.elsevier.com/S2667-3185(21)00007-6/sbref0001" TargetMode="External"/><Relationship Id="rId33" Type="http://schemas.openxmlformats.org/officeDocument/2006/relationships/hyperlink" Target="http://refhub.elsevier.com/S2667-3185(21)00007-6/sbref0002" TargetMode="External"/><Relationship Id="rId34" Type="http://schemas.openxmlformats.org/officeDocument/2006/relationships/hyperlink" Target="http://refhub.elsevier.com/S2667-3185(21)00007-6/sbref0003" TargetMode="External"/><Relationship Id="rId35" Type="http://schemas.openxmlformats.org/officeDocument/2006/relationships/hyperlink" Target="http://refhub.elsevier.com/S2667-3185(21)00007-6/sbref0004" TargetMode="External"/><Relationship Id="rId36" Type="http://schemas.openxmlformats.org/officeDocument/2006/relationships/hyperlink" Target="http://refhub.elsevier.com/S2667-3185(21)00007-6/sbref0005" TargetMode="External"/><Relationship Id="rId37" Type="http://schemas.openxmlformats.org/officeDocument/2006/relationships/hyperlink" Target="http://refhub.elsevier.com/S2667-3185(21)00007-6/sbref0006" TargetMode="External"/><Relationship Id="rId38" Type="http://schemas.openxmlformats.org/officeDocument/2006/relationships/hyperlink" Target="http://refhub.elsevier.com/S2667-3185(21)00007-6/sbref0007" TargetMode="External"/><Relationship Id="rId39" Type="http://schemas.openxmlformats.org/officeDocument/2006/relationships/hyperlink" Target="https://doi.org/10.1016/j.drudis.2019.03.015" TargetMode="External"/><Relationship Id="rId40" Type="http://schemas.openxmlformats.org/officeDocument/2006/relationships/hyperlink" Target="http://refhub.elsevier.com/S2667-3185(21)00007-6/sbref0009" TargetMode="External"/><Relationship Id="rId41" Type="http://schemas.openxmlformats.org/officeDocument/2006/relationships/hyperlink" Target="http://refhub.elsevier.com/S2667-3185(21)00007-6/sbref0010" TargetMode="External"/><Relationship Id="rId42" Type="http://schemas.openxmlformats.org/officeDocument/2006/relationships/hyperlink" Target="http://refhub.elsevier.com/S2667-3185(21)00007-6/sbref0011" TargetMode="External"/><Relationship Id="rId43" Type="http://schemas.openxmlformats.org/officeDocument/2006/relationships/hyperlink" Target="http://refhub.elsevier.com/S2667-3185(21)00007-6/sbref0012" TargetMode="External"/><Relationship Id="rId44" Type="http://schemas.openxmlformats.org/officeDocument/2006/relationships/hyperlink" Target="http://refhub.elsevier.com/S2667-3185(21)00007-6/sbref0013" TargetMode="External"/><Relationship Id="rId45" Type="http://schemas.openxmlformats.org/officeDocument/2006/relationships/hyperlink" Target="http://refhub.elsevier.com/S2667-3185(21)00007-6/sbref0014" TargetMode="External"/><Relationship Id="rId46" Type="http://schemas.openxmlformats.org/officeDocument/2006/relationships/hyperlink" Target="http://refhub.elsevier.com/S2667-3185(21)00007-6/sbref0015" TargetMode="External"/><Relationship Id="rId47" Type="http://schemas.openxmlformats.org/officeDocument/2006/relationships/hyperlink" Target="http://refhub.elsevier.com/S2667-3185(21)00007-6/sbref0016" TargetMode="External"/><Relationship Id="rId48" Type="http://schemas.openxmlformats.org/officeDocument/2006/relationships/hyperlink" Target="http://refhub.elsevier.com/S2667-3185(21)00007-6/sbref0017" TargetMode="External"/><Relationship Id="rId49" Type="http://schemas.openxmlformats.org/officeDocument/2006/relationships/hyperlink" Target="http://refhub.elsevier.com/S2667-3185(21)00007-6/sbref0018" TargetMode="External"/><Relationship Id="rId50" Type="http://schemas.openxmlformats.org/officeDocument/2006/relationships/hyperlink" Target="http://refhub.elsevier.com/S2667-3185(21)00007-6/sbref0020" TargetMode="External"/><Relationship Id="rId51" Type="http://schemas.openxmlformats.org/officeDocument/2006/relationships/hyperlink" Target="http://refhub.elsevier.com/S2667-3185(21)00007-6/sbref0021" TargetMode="External"/><Relationship Id="rId52" Type="http://schemas.openxmlformats.org/officeDocument/2006/relationships/hyperlink" Target="http://refhub.elsevier.com/S2667-3185(21)00007-6/sbref0022" TargetMode="External"/><Relationship Id="rId53" Type="http://schemas.openxmlformats.org/officeDocument/2006/relationships/hyperlink" Target="http://refhub.elsevier.com/S2667-3185(21)00007-6/sbref0023" TargetMode="External"/><Relationship Id="rId54" Type="http://schemas.openxmlformats.org/officeDocument/2006/relationships/hyperlink" Target="http://refhub.elsevier.com/S2667-3185(21)00007-6/sbref0024" TargetMode="External"/><Relationship Id="rId55" Type="http://schemas.openxmlformats.org/officeDocument/2006/relationships/hyperlink" Target="http://refhub.elsevier.com/S2667-3185(21)00007-6/sbref0025" TargetMode="External"/><Relationship Id="rId56" Type="http://schemas.openxmlformats.org/officeDocument/2006/relationships/hyperlink" Target="http://refhub.elsevier.com/S2667-3185(21)00007-6/sbref0026" TargetMode="External"/><Relationship Id="rId57" Type="http://schemas.openxmlformats.org/officeDocument/2006/relationships/hyperlink" Target="http://refhub.elsevier.com/S2667-3185(21)00007-6/sbref0027" TargetMode="External"/><Relationship Id="rId58" Type="http://schemas.openxmlformats.org/officeDocument/2006/relationships/hyperlink" Target="http://refhub.elsevier.com/S2667-3185(21)00007-6/sbref0028" TargetMode="External"/><Relationship Id="rId59" Type="http://schemas.openxmlformats.org/officeDocument/2006/relationships/hyperlink" Target="http://refhub.elsevier.com/S2667-3185(21)00007-6/sbref0029" TargetMode="External"/><Relationship Id="rId60" Type="http://schemas.openxmlformats.org/officeDocument/2006/relationships/hyperlink" Target="https://pubchem.ncbi.nlm.nih.gov/" TargetMode="External"/><Relationship Id="rId61" Type="http://schemas.openxmlformats.org/officeDocument/2006/relationships/hyperlink" Target="http://refhub.elsevier.com/S2667-3185(21)00007-6/sbref0031" TargetMode="External"/><Relationship Id="rId62" Type="http://schemas.openxmlformats.org/officeDocument/2006/relationships/hyperlink" Target="http://refhub.elsevier.com/S2667-3185(21)00007-6/sbref0032" TargetMode="External"/><Relationship Id="rId63" Type="http://schemas.openxmlformats.org/officeDocument/2006/relationships/hyperlink" Target="http://refhub.elsevier.com/S2667-3185(21)00007-6/sbref0033" TargetMode="External"/><Relationship Id="rId64" Type="http://schemas.openxmlformats.org/officeDocument/2006/relationships/hyperlink" Target="http://www.rdkit.org/" TargetMode="External"/><Relationship Id="rId65" Type="http://schemas.openxmlformats.org/officeDocument/2006/relationships/hyperlink" Target="http://www.ebi.ac.uk/chembl/" TargetMode="External"/><Relationship Id="rId66" Type="http://schemas.openxmlformats.org/officeDocument/2006/relationships/hyperlink" Target="http://refhub.elsevier.com/S2667-3185(21)00007-6/sbref0036" TargetMode="External"/><Relationship Id="rId67" Type="http://schemas.openxmlformats.org/officeDocument/2006/relationships/hyperlink" Target="http://refhub.elsevier.com/S2667-3185(21)00007-6/sbref0037" TargetMode="External"/><Relationship Id="rId68" Type="http://schemas.openxmlformats.org/officeDocument/2006/relationships/hyperlink" Target="https://cactus.nci.nih.gov/chemical/structure" TargetMode="External"/><Relationship Id="rId69" Type="http://schemas.openxmlformats.org/officeDocument/2006/relationships/hyperlink" Target="http://refhub.elsevier.com/S2667-3185(21)00007-6/sbref0039" TargetMode="External"/><Relationship Id="rId70" Type="http://schemas.openxmlformats.org/officeDocument/2006/relationships/hyperlink" Target="https://doi.org/10.1021/c160017a018" TargetMode="External"/><Relationship Id="rId71" Type="http://schemas.openxmlformats.org/officeDocument/2006/relationships/hyperlink" Target="http://refhub.elsevier.com/S2667-3185(21)00007-6/sbref0041" TargetMode="External"/><Relationship Id="rId72" Type="http://schemas.openxmlformats.org/officeDocument/2006/relationships/hyperlink" Target="http://refhub.elsevier.com/S2667-3185(21)00007-6/sbref0042" TargetMode="External"/><Relationship Id="rId73" Type="http://schemas.openxmlformats.org/officeDocument/2006/relationships/hyperlink" Target="http://refhub.elsevier.com/S2667-3185(21)00007-6/sbref0043" TargetMode="External"/><Relationship Id="rId74" Type="http://schemas.openxmlformats.org/officeDocument/2006/relationships/hyperlink" Target="https://www.chemcomp.com/MOE-Molecular_Operating_Environment.htm" TargetMode="External"/><Relationship Id="rId75" Type="http://schemas.openxmlformats.org/officeDocument/2006/relationships/hyperlink" Target="https://doi.org/10.1613/jair.953" TargetMode="External"/><Relationship Id="rId76" Type="http://schemas.openxmlformats.org/officeDocument/2006/relationships/hyperlink" Target="http://refhub.elsevier.com/S2667-3185(21)00007-6/sbref0046" TargetMode="External"/><Relationship Id="rId7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Conrad Stork</dc:creator>
  <cp:keywords>"Machine learning"; "Frequent hitters"; "Nuisance compounds"; "PAINS"; "Biological assays"; "High-throughput screening"</cp:keywords>
  <dc:subject>Artificial Intelligence in the Life Sciences, 1 (2021) 100007. doi:10.1016/j.ailsci.2021.100007</dc:subject>
  <dc:title>Computational prediction of frequent hitters in target-based and cell-based assays</dc:title>
  <dcterms:created xsi:type="dcterms:W3CDTF">2023-11-25T04:45:27Z</dcterms:created>
  <dcterms:modified xsi:type="dcterms:W3CDTF">2023-11-25T04:45:27Z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2021-12-22T00:00:00Z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10.1016/j.ailsci.2021.100007</vt:lpwstr>
  </property>
  <property fmtid="{D5CDD505-2E9C-101B-9397-08002B2CF9AE}" pid="14" name="robots">
    <vt:lpwstr>noindex</vt:lpwstr>
  </property>
</Properties>
</file>