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35" w:right="0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3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4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4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3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2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(2022)</w:t>
        </w:r>
        <w:r>
          <w:rPr>
            <w:color w:val="0080AC"/>
            <w:spacing w:val="4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100037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03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Elsevier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Elsevier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44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79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44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1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79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nam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na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Deep learning of protein-ligand interact" w:id="1"/>
      <w:bookmarkEnd w:id="1"/>
      <w:r>
        <w:rPr/>
      </w:r>
      <w:r>
        <w:rPr>
          <w:spacing w:val="-2"/>
          <w:w w:val="110"/>
          <w:sz w:val="19"/>
        </w:rPr>
        <w:t>Viewpoint</w:t>
      </w:r>
    </w:p>
    <w:p>
      <w:pPr>
        <w:spacing w:before="145"/>
        <w:ind w:left="118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6348082</wp:posOffset>
            </wp:positionH>
            <wp:positionV relativeFrom="paragraph">
              <wp:posOffset>132576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7"/>
        </w:rPr>
        <w:t>Deep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learning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of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protein–ligand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interactions—Remembering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the</w:t>
      </w:r>
      <w:r>
        <w:rPr>
          <w:spacing w:val="-7"/>
          <w:w w:val="110"/>
          <w:sz w:val="27"/>
        </w:rPr>
        <w:t> </w:t>
      </w:r>
      <w:r>
        <w:rPr>
          <w:spacing w:val="-2"/>
          <w:w w:val="110"/>
          <w:sz w:val="27"/>
        </w:rPr>
        <w:t>actors</w:t>
      </w:r>
    </w:p>
    <w:p>
      <w:pPr>
        <w:spacing w:before="185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Jürgen</w:t>
      </w:r>
      <w:r>
        <w:rPr>
          <w:spacing w:val="26"/>
          <w:w w:val="110"/>
          <w:sz w:val="21"/>
        </w:rPr>
        <w:t> </w:t>
      </w:r>
      <w:r>
        <w:rPr>
          <w:spacing w:val="-2"/>
          <w:w w:val="110"/>
          <w:sz w:val="21"/>
        </w:rPr>
        <w:t>Bajorath</w:t>
      </w:r>
    </w:p>
    <w:p>
      <w:pPr>
        <w:spacing w:line="297" w:lineRule="auto" w:before="148"/>
        <w:ind w:left="118" w:right="3041" w:hanging="1"/>
        <w:jc w:val="left"/>
        <w:rPr>
          <w:rFonts w:ascii="Times New Roman" w:hAnsi="Times New Roman"/>
          <w:i/>
          <w:sz w:val="12"/>
        </w:rPr>
      </w:pPr>
      <w:r>
        <w:rPr>
          <w:rFonts w:ascii="Times New Roman" w:hAnsi="Times New Roman"/>
          <w:i/>
          <w:w w:val="105"/>
          <w:sz w:val="12"/>
        </w:rPr>
        <w:t>Department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of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Life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Science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Informatics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and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Data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Science,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B-IT,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LIMES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Program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Unit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Chemical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Biology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and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Medicinal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Chemistry,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Rheinische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Friedrich-Wilhelms-Universität,</w:t>
      </w:r>
      <w:r>
        <w:rPr>
          <w:rFonts w:ascii="Times New Roman" w:hAnsi="Times New Roman"/>
          <w:i/>
          <w:spacing w:val="3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Friedrich-Hirzebruch-Allee</w:t>
      </w:r>
      <w:r>
        <w:rPr>
          <w:rFonts w:ascii="Times New Roman" w:hAnsi="Times New Roman"/>
          <w:i/>
          <w:spacing w:val="3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5/6,</w:t>
      </w:r>
      <w:r>
        <w:rPr>
          <w:rFonts w:ascii="Times New Roman" w:hAnsi="Times New Roman"/>
          <w:i/>
          <w:spacing w:val="36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Bonn</w:t>
      </w:r>
      <w:r>
        <w:rPr>
          <w:rFonts w:ascii="Times New Roman" w:hAnsi="Times New Roman"/>
          <w:i/>
          <w:spacing w:val="3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D-53115,</w:t>
      </w:r>
      <w:r>
        <w:rPr>
          <w:rFonts w:ascii="Times New Roman" w:hAnsi="Times New Roman"/>
          <w:i/>
          <w:spacing w:val="3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Germany</w:t>
      </w:r>
    </w:p>
    <w:p>
      <w:pPr>
        <w:pStyle w:val="BodyText"/>
        <w:spacing w:before="10"/>
        <w:rPr>
          <w:rFonts w:asci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116584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9.179908pt;width:520.1pt;height:.1pt;mso-position-horizontal-relative:page;mso-position-vertical-relative:paragraph;z-index:-15727104;mso-wrap-distance-left:0;mso-wrap-distance-right:0" id="docshape4" coordorigin="758,184" coordsize="10402,0" path="m758,184l11159,184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Times New Roman"/>
          <w:i/>
          <w:sz w:val="7"/>
        </w:rPr>
      </w:pPr>
    </w:p>
    <w:p>
      <w:pPr>
        <w:spacing w:after="0"/>
        <w:rPr>
          <w:rFonts w:ascii="Times New Roman"/>
          <w:sz w:val="7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line="273" w:lineRule="auto" w:before="91"/>
        <w:ind w:left="118" w:right="38" w:firstLine="239"/>
        <w:jc w:val="both"/>
      </w:pPr>
      <w:r>
        <w:rPr>
          <w:w w:val="110"/>
        </w:rPr>
        <w:t>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intensely</w:t>
      </w:r>
      <w:r>
        <w:rPr>
          <w:w w:val="110"/>
        </w:rPr>
        <w:t> investigated</w:t>
      </w:r>
      <w:r>
        <w:rPr>
          <w:w w:val="110"/>
        </w:rPr>
        <w:t> applications</w:t>
      </w:r>
      <w:r>
        <w:rPr>
          <w:w w:val="110"/>
        </w:rPr>
        <w:t> of</w:t>
      </w:r>
      <w:r>
        <w:rPr>
          <w:w w:val="110"/>
        </w:rPr>
        <w:t> deep</w:t>
      </w:r>
      <w:r>
        <w:rPr>
          <w:w w:val="110"/>
        </w:rPr>
        <w:t> learning</w:t>
      </w:r>
      <w:r>
        <w:rPr>
          <w:w w:val="110"/>
        </w:rPr>
        <w:t> in drug</w:t>
      </w:r>
      <w:r>
        <w:rPr>
          <w:spacing w:val="-9"/>
          <w:w w:val="110"/>
        </w:rPr>
        <w:t> </w:t>
      </w:r>
      <w:r>
        <w:rPr>
          <w:w w:val="110"/>
        </w:rPr>
        <w:t>design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prediction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compound</w:t>
      </w:r>
      <w:r>
        <w:rPr>
          <w:spacing w:val="-10"/>
          <w:w w:val="110"/>
        </w:rPr>
        <w:t> </w:t>
      </w:r>
      <w:r>
        <w:rPr>
          <w:w w:val="110"/>
        </w:rPr>
        <w:t>potency</w:t>
      </w:r>
      <w:r>
        <w:rPr>
          <w:spacing w:val="-9"/>
          <w:w w:val="110"/>
        </w:rPr>
        <w:t> </w:t>
      </w:r>
      <w:r>
        <w:rPr>
          <w:w w:val="110"/>
        </w:rPr>
        <w:t>(aﬃnity)</w:t>
      </w:r>
      <w:r>
        <w:rPr>
          <w:spacing w:val="-9"/>
          <w:w w:val="110"/>
        </w:rPr>
        <w:t> </w:t>
      </w:r>
      <w:r>
        <w:rPr>
          <w:w w:val="110"/>
        </w:rPr>
        <w:t>based</w:t>
      </w:r>
      <w:r>
        <w:rPr>
          <w:spacing w:val="-9"/>
          <w:w w:val="110"/>
        </w:rPr>
        <w:t> </w:t>
      </w:r>
      <w:r>
        <w:rPr>
          <w:w w:val="110"/>
        </w:rPr>
        <w:t>upon three-dimensional</w:t>
      </w:r>
      <w:r>
        <w:rPr>
          <w:spacing w:val="-7"/>
          <w:w w:val="110"/>
        </w:rPr>
        <w:t> </w:t>
      </w:r>
      <w:r>
        <w:rPr>
          <w:w w:val="110"/>
        </w:rPr>
        <w:t>structures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protein–ligand</w:t>
      </w:r>
      <w:r>
        <w:rPr>
          <w:spacing w:val="-7"/>
          <w:w w:val="110"/>
        </w:rPr>
        <w:t> </w:t>
      </w:r>
      <w:r>
        <w:rPr>
          <w:w w:val="110"/>
        </w:rPr>
        <w:t>complexes.</w:t>
      </w:r>
      <w:r>
        <w:rPr>
          <w:spacing w:val="-7"/>
          <w:w w:val="110"/>
        </w:rPr>
        <w:t> </w:t>
      </w:r>
      <w:r>
        <w:rPr>
          <w:w w:val="110"/>
        </w:rPr>
        <w:t>Consistently accurate</w:t>
      </w:r>
      <w:r>
        <w:rPr>
          <w:spacing w:val="-6"/>
          <w:w w:val="110"/>
        </w:rPr>
        <w:t> </w:t>
      </w:r>
      <w:r>
        <w:rPr>
          <w:w w:val="110"/>
        </w:rPr>
        <w:t>ligand</w:t>
      </w:r>
      <w:r>
        <w:rPr>
          <w:spacing w:val="-7"/>
          <w:w w:val="110"/>
        </w:rPr>
        <w:t> </w:t>
      </w:r>
      <w:r>
        <w:rPr>
          <w:w w:val="110"/>
        </w:rPr>
        <w:t>binding</w:t>
      </w:r>
      <w:r>
        <w:rPr>
          <w:spacing w:val="-7"/>
          <w:w w:val="110"/>
        </w:rPr>
        <w:t> </w:t>
      </w:r>
      <w:r>
        <w:rPr>
          <w:w w:val="110"/>
        </w:rPr>
        <w:t>aﬃnity</w:t>
      </w:r>
      <w:r>
        <w:rPr>
          <w:spacing w:val="-7"/>
          <w:w w:val="110"/>
        </w:rPr>
        <w:t> </w:t>
      </w:r>
      <w:r>
        <w:rPr>
          <w:w w:val="110"/>
        </w:rPr>
        <w:t>predictions</w:t>
      </w:r>
      <w:r>
        <w:rPr>
          <w:spacing w:val="-7"/>
          <w:w w:val="110"/>
        </w:rPr>
        <w:t> </w:t>
      </w:r>
      <w:r>
        <w:rPr>
          <w:w w:val="110"/>
        </w:rPr>
        <w:t>would</w:t>
      </w:r>
      <w:r>
        <w:rPr>
          <w:spacing w:val="-7"/>
          <w:w w:val="110"/>
        </w:rPr>
        <w:t> </w:t>
      </w:r>
      <w:r>
        <w:rPr>
          <w:w w:val="110"/>
        </w:rPr>
        <w:t>represent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milestone event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field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put</w:t>
      </w:r>
      <w:r>
        <w:rPr>
          <w:spacing w:val="-4"/>
          <w:w w:val="110"/>
        </w:rPr>
        <w:t> </w:t>
      </w:r>
      <w:r>
        <w:rPr>
          <w:w w:val="110"/>
        </w:rPr>
        <w:t>structure-based</w:t>
      </w:r>
      <w:r>
        <w:rPr>
          <w:spacing w:val="-4"/>
          <w:w w:val="110"/>
        </w:rPr>
        <w:t> </w:t>
      </w:r>
      <w:r>
        <w:rPr>
          <w:w w:val="110"/>
        </w:rPr>
        <w:t>ligand</w:t>
      </w:r>
      <w:r>
        <w:rPr>
          <w:spacing w:val="-4"/>
          <w:w w:val="110"/>
        </w:rPr>
        <w:t> </w:t>
      </w:r>
      <w:r>
        <w:rPr>
          <w:w w:val="110"/>
        </w:rPr>
        <w:t>design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new</w:t>
      </w:r>
      <w:r>
        <w:rPr>
          <w:spacing w:val="-4"/>
          <w:w w:val="110"/>
        </w:rPr>
        <w:t> </w:t>
      </w:r>
      <w:r>
        <w:rPr>
          <w:w w:val="110"/>
        </w:rPr>
        <w:t>level. For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purpose,</w:t>
      </w:r>
      <w:r>
        <w:rPr>
          <w:spacing w:val="-3"/>
          <w:w w:val="110"/>
        </w:rPr>
        <w:t> </w:t>
      </w:r>
      <w:r>
        <w:rPr>
          <w:w w:val="110"/>
        </w:rPr>
        <w:t>convolutional</w:t>
      </w:r>
      <w:r>
        <w:rPr>
          <w:spacing w:val="-3"/>
          <w:w w:val="110"/>
        </w:rPr>
        <w:t> </w:t>
      </w:r>
      <w:r>
        <w:rPr>
          <w:w w:val="110"/>
        </w:rPr>
        <w:t>neural</w:t>
      </w:r>
      <w:r>
        <w:rPr>
          <w:spacing w:val="-3"/>
          <w:w w:val="110"/>
        </w:rPr>
        <w:t> </w:t>
      </w:r>
      <w:r>
        <w:rPr>
          <w:w w:val="110"/>
        </w:rPr>
        <w:t>networks</w:t>
      </w:r>
      <w:r>
        <w:rPr>
          <w:spacing w:val="-3"/>
          <w:w w:val="110"/>
        </w:rPr>
        <w:t> </w:t>
      </w:r>
      <w:r>
        <w:rPr>
          <w:w w:val="110"/>
        </w:rPr>
        <w:t>(CNNs)</w:t>
      </w:r>
      <w:r>
        <w:rPr>
          <w:spacing w:val="-3"/>
          <w:w w:val="110"/>
        </w:rPr>
        <w:t> </w:t>
      </w:r>
      <w:hyperlink w:history="true" w:anchor="_bookmark1">
        <w:r>
          <w:rPr>
            <w:color w:val="0080AC"/>
            <w:w w:val="110"/>
          </w:rPr>
          <w:t>[1]</w:t>
        </w:r>
      </w:hyperlink>
      <w:r>
        <w:rPr>
          <w:color w:val="0080AC"/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voxel representations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ligand</w:t>
      </w:r>
      <w:r>
        <w:rPr>
          <w:spacing w:val="-4"/>
          <w:w w:val="110"/>
        </w:rPr>
        <w:t> </w:t>
      </w:r>
      <w:r>
        <w:rPr>
          <w:w w:val="110"/>
        </w:rPr>
        <w:t>binding</w:t>
      </w:r>
      <w:r>
        <w:rPr>
          <w:spacing w:val="-4"/>
          <w:w w:val="110"/>
        </w:rPr>
        <w:t> </w:t>
      </w:r>
      <w:r>
        <w:rPr>
          <w:w w:val="110"/>
        </w:rPr>
        <w:t>sites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well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graph</w:t>
      </w:r>
      <w:r>
        <w:rPr>
          <w:spacing w:val="-3"/>
          <w:w w:val="110"/>
        </w:rPr>
        <w:t> </w:t>
      </w:r>
      <w:r>
        <w:rPr>
          <w:w w:val="110"/>
        </w:rPr>
        <w:t>neural</w:t>
      </w:r>
      <w:r>
        <w:rPr>
          <w:spacing w:val="-4"/>
          <w:w w:val="110"/>
        </w:rPr>
        <w:t> </w:t>
      </w:r>
      <w:r>
        <w:rPr>
          <w:w w:val="110"/>
        </w:rPr>
        <w:t>networks </w:t>
      </w:r>
      <w:r>
        <w:rPr/>
        <w:t>(GNNs) </w:t>
      </w:r>
      <w:hyperlink w:history="true" w:anchor="_bookmark2">
        <w:r>
          <w:rPr>
            <w:color w:val="0080AC"/>
          </w:rPr>
          <w:t>[2]</w:t>
        </w:r>
      </w:hyperlink>
      <w:r>
        <w:rPr>
          <w:color w:val="0080AC"/>
        </w:rPr>
        <w:t> </w:t>
      </w:r>
      <w:r>
        <w:rPr/>
        <w:t>including message passing neural networks (MPNNs) </w:t>
      </w:r>
      <w:hyperlink w:history="true" w:anchor="_bookmark3">
        <w:r>
          <w:rPr>
            <w:color w:val="0080AC"/>
          </w:rPr>
          <w:t>[3]</w:t>
        </w:r>
      </w:hyperlink>
      <w:r>
        <w:rPr>
          <w:color w:val="0080AC"/>
        </w:rPr>
        <w:t> </w:t>
      </w:r>
      <w:r>
        <w:rPr/>
        <w:t>are</w:t>
      </w:r>
      <w:r>
        <w:rPr>
          <w:spacing w:val="40"/>
        </w:rPr>
        <w:t> </w:t>
      </w:r>
      <w:r>
        <w:rPr/>
        <w:t>applied. GNNs/MPNNs learn directly from molecular graphs. In general,</w:t>
      </w:r>
      <w:r>
        <w:rPr>
          <w:spacing w:val="40"/>
        </w:rPr>
        <w:t> </w:t>
      </w:r>
      <w:r>
        <w:rPr/>
        <w:t>MPNNs are becoming increasingly popular for representation learning in</w:t>
      </w:r>
      <w:r>
        <w:rPr>
          <w:w w:val="110"/>
        </w:rPr>
        <w:t> chemistry.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aﬃnity</w:t>
      </w:r>
      <w:r>
        <w:rPr>
          <w:spacing w:val="-11"/>
          <w:w w:val="110"/>
        </w:rPr>
        <w:t> </w:t>
      </w:r>
      <w:r>
        <w:rPr>
          <w:w w:val="110"/>
        </w:rPr>
        <w:t>predictions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GNNs/MPNNs,</w:t>
      </w:r>
      <w:r>
        <w:rPr>
          <w:spacing w:val="-11"/>
          <w:w w:val="110"/>
        </w:rPr>
        <w:t> </w:t>
      </w:r>
      <w:r>
        <w:rPr>
          <w:w w:val="110"/>
        </w:rPr>
        <w:t>protein–ligand complex structures are translated into interaction graphs.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Employing</w:t>
      </w:r>
      <w:r>
        <w:rPr>
          <w:w w:val="110"/>
        </w:rPr>
        <w:t> these</w:t>
      </w:r>
      <w:r>
        <w:rPr>
          <w:w w:val="110"/>
        </w:rPr>
        <w:t> neural</w:t>
      </w:r>
      <w:r>
        <w:rPr>
          <w:w w:val="110"/>
        </w:rPr>
        <w:t> network</w:t>
      </w:r>
      <w:r>
        <w:rPr>
          <w:w w:val="110"/>
        </w:rPr>
        <w:t> architectures,</w:t>
      </w:r>
      <w:r>
        <w:rPr>
          <w:w w:val="110"/>
        </w:rPr>
        <w:t> a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aﬃn-</w:t>
      </w:r>
      <w:r>
        <w:rPr>
          <w:spacing w:val="80"/>
          <w:w w:val="110"/>
        </w:rPr>
        <w:t> </w:t>
      </w:r>
      <w:r>
        <w:rPr>
          <w:w w:val="110"/>
        </w:rPr>
        <w:t>ity prediction models based on protein–ligand</w:t>
      </w:r>
      <w:r>
        <w:rPr>
          <w:spacing w:val="-1"/>
          <w:w w:val="110"/>
        </w:rPr>
        <w:t> </w:t>
      </w:r>
      <w:r>
        <w:rPr>
          <w:w w:val="110"/>
        </w:rPr>
        <w:t>complex structures have been reported in recent years (for an up-to-date</w:t>
      </w:r>
      <w:r>
        <w:rPr>
          <w:w w:val="110"/>
        </w:rPr>
        <w:t> summary see, for ex- ample, [</w:t>
      </w:r>
      <w:hyperlink w:history="true" w:anchor="_bookmark4">
        <w:r>
          <w:rPr>
            <w:color w:val="0080AC"/>
            <w:w w:val="110"/>
          </w:rPr>
          <w:t>4</w:t>
        </w:r>
      </w:hyperlink>
      <w:r>
        <w:rPr>
          <w:w w:val="110"/>
        </w:rPr>
        <w:t>]). Graph-based models often achieve high correlation (at the 80%</w:t>
      </w:r>
      <w:r>
        <w:rPr>
          <w:spacing w:val="-11"/>
          <w:w w:val="110"/>
        </w:rPr>
        <w:t> </w:t>
      </w:r>
      <w:r>
        <w:rPr>
          <w:w w:val="110"/>
        </w:rPr>
        <w:t>level)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11"/>
          <w:w w:val="110"/>
        </w:rPr>
        <w:t> </w:t>
      </w:r>
      <w:r>
        <w:rPr>
          <w:w w:val="110"/>
        </w:rPr>
        <w:t>predicted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experimentally</w:t>
      </w:r>
      <w:r>
        <w:rPr>
          <w:spacing w:val="-11"/>
          <w:w w:val="110"/>
        </w:rPr>
        <w:t> </w:t>
      </w:r>
      <w:r>
        <w:rPr>
          <w:w w:val="110"/>
        </w:rPr>
        <w:t>observed</w:t>
      </w:r>
      <w:r>
        <w:rPr>
          <w:spacing w:val="-11"/>
          <w:w w:val="110"/>
        </w:rPr>
        <w:t> </w:t>
      </w:r>
      <w:r>
        <w:rPr>
          <w:w w:val="110"/>
        </w:rPr>
        <w:t>ligand</w:t>
      </w:r>
      <w:r>
        <w:rPr>
          <w:spacing w:val="-11"/>
          <w:w w:val="110"/>
        </w:rPr>
        <w:t> </w:t>
      </w:r>
      <w:r>
        <w:rPr>
          <w:w w:val="110"/>
        </w:rPr>
        <w:t>bind- ing</w:t>
      </w:r>
      <w:r>
        <w:rPr>
          <w:w w:val="110"/>
        </w:rPr>
        <w:t> aﬃnities</w:t>
      </w:r>
      <w:r>
        <w:rPr>
          <w:w w:val="110"/>
        </w:rPr>
        <w:t> and</w:t>
      </w:r>
      <w:r>
        <w:rPr>
          <w:w w:val="110"/>
        </w:rPr>
        <w:t> prediction</w:t>
      </w:r>
      <w:r>
        <w:rPr>
          <w:w w:val="110"/>
        </w:rPr>
        <w:t> accuracy</w:t>
      </w:r>
      <w:r>
        <w:rPr>
          <w:w w:val="110"/>
        </w:rPr>
        <w:t> within</w:t>
      </w:r>
      <w:r>
        <w:rPr>
          <w:w w:val="110"/>
        </w:rPr>
        <w:t> or</w:t>
      </w:r>
      <w:r>
        <w:rPr>
          <w:w w:val="110"/>
        </w:rPr>
        <w:t> close</w:t>
      </w:r>
      <w:r>
        <w:rPr>
          <w:w w:val="110"/>
        </w:rPr>
        <w:t> to</w:t>
      </w:r>
      <w:r>
        <w:rPr>
          <w:w w:val="110"/>
        </w:rPr>
        <w:t> an</w:t>
      </w:r>
      <w:r>
        <w:rPr>
          <w:w w:val="110"/>
        </w:rPr>
        <w:t> order</w:t>
      </w:r>
      <w:r>
        <w:rPr>
          <w:w w:val="110"/>
        </w:rPr>
        <w:t> of magnitude</w:t>
      </w:r>
      <w:r>
        <w:rPr>
          <w:w w:val="110"/>
        </w:rPr>
        <w:t> (10-fold).</w:t>
      </w:r>
      <w:r>
        <w:rPr>
          <w:w w:val="110"/>
        </w:rPr>
        <w:t> These</w:t>
      </w:r>
      <w:r>
        <w:rPr>
          <w:w w:val="110"/>
        </w:rPr>
        <w:t> observations</w:t>
      </w:r>
      <w:r>
        <w:rPr>
          <w:w w:val="110"/>
        </w:rPr>
        <w:t> have</w:t>
      </w:r>
      <w:r>
        <w:rPr>
          <w:w w:val="110"/>
        </w:rPr>
        <w:t> triggered</w:t>
      </w:r>
      <w:r>
        <w:rPr>
          <w:w w:val="110"/>
        </w:rPr>
        <w:t> recurrent</w:t>
      </w:r>
      <w:r>
        <w:rPr>
          <w:w w:val="110"/>
        </w:rPr>
        <w:t> as- sumptions</w:t>
      </w:r>
      <w:r>
        <w:rPr>
          <w:w w:val="110"/>
        </w:rPr>
        <w:t> or</w:t>
      </w:r>
      <w:r>
        <w:rPr>
          <w:w w:val="110"/>
        </w:rPr>
        <w:t> claims</w:t>
      </w:r>
      <w:r>
        <w:rPr>
          <w:w w:val="110"/>
        </w:rPr>
        <w:t> that</w:t>
      </w:r>
      <w:r>
        <w:rPr>
          <w:w w:val="110"/>
        </w:rPr>
        <w:t> deep</w:t>
      </w:r>
      <w:r>
        <w:rPr>
          <w:w w:val="110"/>
        </w:rPr>
        <w:t> neural</w:t>
      </w:r>
      <w:r>
        <w:rPr>
          <w:w w:val="110"/>
        </w:rPr>
        <w:t> networks</w:t>
      </w:r>
      <w:r>
        <w:rPr>
          <w:w w:val="110"/>
        </w:rPr>
        <w:t> are</w:t>
      </w:r>
      <w:r>
        <w:rPr>
          <w:w w:val="110"/>
        </w:rPr>
        <w:t> capable</w:t>
      </w:r>
      <w:r>
        <w:rPr>
          <w:w w:val="110"/>
        </w:rPr>
        <w:t> of</w:t>
      </w:r>
      <w:r>
        <w:rPr>
          <w:w w:val="110"/>
        </w:rPr>
        <w:t> learn-</w:t>
      </w:r>
      <w:r>
        <w:rPr>
          <w:spacing w:val="80"/>
          <w:w w:val="110"/>
        </w:rPr>
        <w:t> </w:t>
      </w:r>
      <w:r>
        <w:rPr>
          <w:w w:val="110"/>
        </w:rPr>
        <w:t>ing</w:t>
      </w:r>
      <w:r>
        <w:rPr>
          <w:w w:val="110"/>
        </w:rPr>
        <w:t> specific</w:t>
      </w:r>
      <w:r>
        <w:rPr>
          <w:w w:val="110"/>
        </w:rPr>
        <w:t> protein–ligand interactions. However,</w:t>
      </w:r>
      <w:r>
        <w:rPr>
          <w:w w:val="110"/>
        </w:rPr>
        <w:t> this</w:t>
      </w:r>
      <w:r>
        <w:rPr>
          <w:w w:val="110"/>
        </w:rPr>
        <w:t> would</w:t>
      </w:r>
      <w:r>
        <w:rPr>
          <w:w w:val="110"/>
        </w:rPr>
        <w:t> also</w:t>
      </w:r>
      <w:r>
        <w:rPr>
          <w:w w:val="110"/>
        </w:rPr>
        <w:t> </w:t>
      </w:r>
      <w:r>
        <w:rPr>
          <w:w w:val="110"/>
        </w:rPr>
        <w:t>im- ply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resulting</w:t>
      </w:r>
      <w:r>
        <w:rPr>
          <w:spacing w:val="24"/>
          <w:w w:val="110"/>
        </w:rPr>
        <w:t> </w:t>
      </w:r>
      <w:r>
        <w:rPr>
          <w:w w:val="110"/>
        </w:rPr>
        <w:t>models</w:t>
      </w:r>
      <w:r>
        <w:rPr>
          <w:spacing w:val="24"/>
          <w:w w:val="110"/>
        </w:rPr>
        <w:t> </w:t>
      </w:r>
      <w:r>
        <w:rPr>
          <w:w w:val="110"/>
        </w:rPr>
        <w:t>would</w:t>
      </w:r>
      <w:r>
        <w:rPr>
          <w:spacing w:val="24"/>
          <w:w w:val="110"/>
        </w:rPr>
        <w:t> </w:t>
      </w:r>
      <w:r>
        <w:rPr>
          <w:w w:val="110"/>
        </w:rPr>
        <w:t>capture,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one</w:t>
      </w:r>
      <w:r>
        <w:rPr>
          <w:spacing w:val="24"/>
          <w:w w:val="110"/>
        </w:rPr>
        <w:t> </w:t>
      </w:r>
      <w:r>
        <w:rPr>
          <w:w w:val="110"/>
        </w:rPr>
        <w:t>way</w:t>
      </w:r>
      <w:r>
        <w:rPr>
          <w:spacing w:val="24"/>
          <w:w w:val="110"/>
        </w:rPr>
        <w:t> </w:t>
      </w:r>
      <w:r>
        <w:rPr>
          <w:w w:val="110"/>
        </w:rPr>
        <w:t>or</w:t>
      </w:r>
      <w:r>
        <w:rPr>
          <w:spacing w:val="24"/>
          <w:w w:val="110"/>
        </w:rPr>
        <w:t> </w:t>
      </w:r>
      <w:r>
        <w:rPr>
          <w:w w:val="110"/>
        </w:rPr>
        <w:t>another, the</w:t>
      </w:r>
      <w:r>
        <w:rPr>
          <w:w w:val="110"/>
        </w:rPr>
        <w:t> physico-chemical</w:t>
      </w:r>
      <w:r>
        <w:rPr>
          <w:w w:val="110"/>
        </w:rPr>
        <w:t> foundations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interactions.</w:t>
      </w:r>
      <w:r>
        <w:rPr>
          <w:w w:val="110"/>
        </w:rPr>
        <w:t> Might</w:t>
      </w:r>
      <w:r>
        <w:rPr>
          <w:w w:val="110"/>
        </w:rPr>
        <w:t> this</w:t>
      </w:r>
      <w:r>
        <w:rPr>
          <w:w w:val="110"/>
        </w:rPr>
        <w:t> be conceivable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molecular</w:t>
      </w:r>
      <w:r>
        <w:rPr>
          <w:spacing w:val="-5"/>
          <w:w w:val="110"/>
        </w:rPr>
        <w:t> </w:t>
      </w:r>
      <w:r>
        <w:rPr>
          <w:w w:val="110"/>
        </w:rPr>
        <w:t>interaction</w:t>
      </w:r>
      <w:r>
        <w:rPr>
          <w:spacing w:val="-5"/>
          <w:w w:val="110"/>
        </w:rPr>
        <w:t> </w:t>
      </w:r>
      <w:r>
        <w:rPr>
          <w:w w:val="110"/>
        </w:rPr>
        <w:t>graphs?</w:t>
      </w:r>
      <w:r>
        <w:rPr>
          <w:spacing w:val="-5"/>
          <w:w w:val="110"/>
        </w:rPr>
        <w:t> </w:t>
      </w:r>
      <w:r>
        <w:rPr>
          <w:w w:val="110"/>
        </w:rPr>
        <w:t>Regardless of such principal considerations, several observations suggest that the promising</w:t>
      </w:r>
      <w:r>
        <w:rPr>
          <w:spacing w:val="-6"/>
          <w:w w:val="110"/>
        </w:rPr>
        <w:t> </w:t>
      </w:r>
      <w:r>
        <w:rPr>
          <w:w w:val="110"/>
        </w:rPr>
        <w:t>results</w:t>
      </w:r>
      <w:r>
        <w:rPr>
          <w:spacing w:val="-6"/>
          <w:w w:val="110"/>
        </w:rPr>
        <w:t> </w:t>
      </w:r>
      <w:r>
        <w:rPr>
          <w:w w:val="110"/>
        </w:rPr>
        <w:t>reported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various</w:t>
      </w:r>
      <w:r>
        <w:rPr>
          <w:spacing w:val="-6"/>
          <w:w w:val="110"/>
        </w:rPr>
        <w:t> </w:t>
      </w:r>
      <w:r>
        <w:rPr>
          <w:w w:val="110"/>
        </w:rPr>
        <w:t>protein–ligand</w:t>
      </w:r>
      <w:r>
        <w:rPr>
          <w:spacing w:val="-6"/>
          <w:w w:val="110"/>
        </w:rPr>
        <w:t> </w:t>
      </w:r>
      <w:r>
        <w:rPr>
          <w:w w:val="110"/>
        </w:rPr>
        <w:t>aﬃnity</w:t>
      </w:r>
      <w:r>
        <w:rPr>
          <w:spacing w:val="-6"/>
          <w:w w:val="110"/>
        </w:rPr>
        <w:t> </w:t>
      </w:r>
      <w:r>
        <w:rPr>
          <w:w w:val="110"/>
        </w:rPr>
        <w:t>prediction models should be considered with caution.</w:t>
      </w: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An</w:t>
      </w:r>
      <w:r>
        <w:rPr>
          <w:w w:val="110"/>
        </w:rPr>
        <w:t> essential</w:t>
      </w:r>
      <w:r>
        <w:rPr>
          <w:w w:val="110"/>
        </w:rPr>
        <w:t> resource</w:t>
      </w:r>
      <w:r>
        <w:rPr>
          <w:w w:val="110"/>
        </w:rPr>
        <w:t> for</w:t>
      </w:r>
      <w:r>
        <w:rPr>
          <w:w w:val="110"/>
        </w:rPr>
        <w:t> protein–ligand</w:t>
      </w:r>
      <w:r>
        <w:rPr>
          <w:w w:val="110"/>
        </w:rPr>
        <w:t> complex</w:t>
      </w:r>
      <w:r>
        <w:rPr>
          <w:w w:val="110"/>
        </w:rPr>
        <w:t> structures</w:t>
      </w:r>
      <w:r>
        <w:rPr>
          <w:w w:val="110"/>
        </w:rPr>
        <w:t> with available</w:t>
      </w:r>
      <w:r>
        <w:rPr>
          <w:spacing w:val="4"/>
          <w:w w:val="110"/>
        </w:rPr>
        <w:t> </w:t>
      </w:r>
      <w:r>
        <w:rPr>
          <w:w w:val="110"/>
        </w:rPr>
        <w:t>experimental</w:t>
      </w:r>
      <w:r>
        <w:rPr>
          <w:spacing w:val="3"/>
          <w:w w:val="110"/>
        </w:rPr>
        <w:t> </w:t>
      </w:r>
      <w:r>
        <w:rPr>
          <w:w w:val="110"/>
        </w:rPr>
        <w:t>aﬃnity</w:t>
      </w:r>
      <w:r>
        <w:rPr>
          <w:spacing w:val="3"/>
          <w:w w:val="110"/>
        </w:rPr>
        <w:t> </w:t>
      </w:r>
      <w:r>
        <w:rPr>
          <w:w w:val="110"/>
        </w:rPr>
        <w:t>measurements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PDBbind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database</w:t>
      </w:r>
    </w:p>
    <w:p>
      <w:pPr>
        <w:pStyle w:val="BodyText"/>
        <w:spacing w:line="273" w:lineRule="auto"/>
        <w:ind w:left="118" w:right="38"/>
        <w:jc w:val="both"/>
      </w:pPr>
      <w:hyperlink w:history="true" w:anchor="_bookmark5">
        <w:r>
          <w:rPr>
            <w:color w:val="0080AC"/>
            <w:w w:val="110"/>
          </w:rPr>
          <w:t>[5]</w:t>
        </w:r>
      </w:hyperlink>
      <w:r>
        <w:rPr>
          <w:color w:val="0080AC"/>
          <w:w w:val="110"/>
        </w:rPr>
        <w:t> </w:t>
      </w:r>
      <w:r>
        <w:rPr>
          <w:w w:val="110"/>
        </w:rPr>
        <w:t>that provides the basis for many investigations. However, the num- ber of</w:t>
      </w:r>
      <w:r>
        <w:rPr>
          <w:w w:val="110"/>
        </w:rPr>
        <w:t> high-resolution</w:t>
      </w:r>
      <w:r>
        <w:rPr>
          <w:w w:val="110"/>
        </w:rPr>
        <w:t> structures</w:t>
      </w:r>
      <w:r>
        <w:rPr>
          <w:w w:val="110"/>
        </w:rPr>
        <w:t> with</w:t>
      </w:r>
      <w:r>
        <w:rPr>
          <w:w w:val="110"/>
        </w:rPr>
        <w:t> high-quality</w:t>
      </w:r>
      <w:r>
        <w:rPr>
          <w:w w:val="110"/>
        </w:rPr>
        <w:t> aﬃnity</w:t>
      </w:r>
      <w:r>
        <w:rPr>
          <w:w w:val="110"/>
        </w:rPr>
        <w:t> measure- ments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limited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composition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PDBbind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biased</w:t>
      </w:r>
      <w:r>
        <w:rPr>
          <w:spacing w:val="-8"/>
          <w:w w:val="110"/>
        </w:rPr>
        <w:t> </w:t>
      </w:r>
      <w:r>
        <w:rPr>
          <w:w w:val="110"/>
        </w:rPr>
        <w:t>towards</w:t>
      </w:r>
      <w:r>
        <w:rPr>
          <w:spacing w:val="-7"/>
          <w:w w:val="110"/>
        </w:rPr>
        <w:t> </w:t>
      </w:r>
      <w:r>
        <w:rPr>
          <w:w w:val="110"/>
        </w:rPr>
        <w:t>pre- ferred crystallographic targets [</w:t>
      </w:r>
      <w:hyperlink w:history="true" w:anchor="_bookmark6">
        <w:r>
          <w:rPr>
            <w:color w:val="0080AC"/>
            <w:w w:val="110"/>
          </w:rPr>
          <w:t>6</w:t>
        </w:r>
      </w:hyperlink>
      <w:r>
        <w:rPr>
          <w:w w:val="110"/>
        </w:rPr>
        <w:t>,</w:t>
      </w:r>
      <w:hyperlink w:history="true" w:anchor="_bookmark7">
        <w:r>
          <w:rPr>
            <w:color w:val="0080AC"/>
            <w:w w:val="110"/>
          </w:rPr>
          <w:t>7</w:t>
        </w:r>
      </w:hyperlink>
      <w:r>
        <w:rPr>
          <w:w w:val="110"/>
        </w:rPr>
        <w:t>], which naturally limits the gener- alization</w:t>
      </w:r>
      <w:r>
        <w:rPr>
          <w:w w:val="110"/>
        </w:rPr>
        <w:t> ability</w:t>
      </w:r>
      <w:r>
        <w:rPr>
          <w:w w:val="110"/>
        </w:rPr>
        <w:t> of</w:t>
      </w:r>
      <w:r>
        <w:rPr>
          <w:w w:val="110"/>
        </w:rPr>
        <w:t> predictive</w:t>
      </w:r>
      <w:r>
        <w:rPr>
          <w:w w:val="110"/>
        </w:rPr>
        <w:t> models</w:t>
      </w:r>
      <w:r>
        <w:rPr>
          <w:w w:val="110"/>
        </w:rPr>
        <w:t> derived</w:t>
      </w:r>
      <w:r>
        <w:rPr>
          <w:w w:val="110"/>
        </w:rPr>
        <w:t> from</w:t>
      </w:r>
      <w:r>
        <w:rPr>
          <w:w w:val="110"/>
        </w:rPr>
        <w:t> these</w:t>
      </w:r>
      <w:r>
        <w:rPr>
          <w:w w:val="110"/>
        </w:rPr>
        <w:t> data.</w:t>
      </w:r>
      <w:r>
        <w:rPr>
          <w:w w:val="110"/>
        </w:rPr>
        <w:t> This</w:t>
      </w:r>
      <w:r>
        <w:rPr>
          <w:w w:val="110"/>
        </w:rPr>
        <w:t> is consistent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finding</w:t>
      </w:r>
      <w:r>
        <w:rPr>
          <w:w w:val="110"/>
        </w:rPr>
        <w:t> that</w:t>
      </w:r>
      <w:r>
        <w:rPr>
          <w:w w:val="110"/>
        </w:rPr>
        <w:t> different</w:t>
      </w:r>
      <w:r>
        <w:rPr>
          <w:w w:val="110"/>
        </w:rPr>
        <w:t> training</w:t>
      </w:r>
      <w:r>
        <w:rPr>
          <w:w w:val="110"/>
        </w:rPr>
        <w:t> and</w:t>
      </w:r>
      <w:r>
        <w:rPr>
          <w:w w:val="110"/>
        </w:rPr>
        <w:t> test</w:t>
      </w:r>
      <w:r>
        <w:rPr>
          <w:w w:val="110"/>
        </w:rPr>
        <w:t> data</w:t>
      </w:r>
      <w:r>
        <w:rPr>
          <w:w w:val="110"/>
        </w:rPr>
        <w:t> parti- tions can significantly influence model performance </w:t>
      </w:r>
      <w:hyperlink w:history="true" w:anchor="_bookmark6">
        <w:r>
          <w:rPr>
            <w:color w:val="0080AC"/>
            <w:w w:val="110"/>
          </w:rPr>
          <w:t>[6]</w:t>
        </w:r>
      </w:hyperlink>
      <w:r>
        <w:rPr>
          <w:w w:val="110"/>
        </w:rPr>
        <w:t>. On the other hand,</w:t>
      </w:r>
      <w:r>
        <w:rPr>
          <w:spacing w:val="-11"/>
          <w:w w:val="110"/>
        </w:rPr>
        <w:t> </w:t>
      </w:r>
      <w:r>
        <w:rPr>
          <w:w w:val="110"/>
        </w:rPr>
        <w:t>training</w:t>
      </w:r>
      <w:r>
        <w:rPr>
          <w:spacing w:val="-11"/>
          <w:w w:val="110"/>
        </w:rPr>
        <w:t> </w:t>
      </w:r>
      <w:r>
        <w:rPr>
          <w:w w:val="110"/>
        </w:rPr>
        <w:t>sets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varying</w:t>
      </w:r>
      <w:r>
        <w:rPr>
          <w:spacing w:val="-11"/>
          <w:w w:val="110"/>
        </w:rPr>
        <w:t> </w:t>
      </w:r>
      <w:r>
        <w:rPr>
          <w:w w:val="110"/>
        </w:rPr>
        <w:t>size</w:t>
      </w:r>
      <w:r>
        <w:rPr>
          <w:spacing w:val="-11"/>
          <w:w w:val="110"/>
        </w:rPr>
        <w:t> </w:t>
      </w:r>
      <w:r>
        <w:rPr>
          <w:w w:val="110"/>
        </w:rPr>
        <w:t>often</w:t>
      </w:r>
      <w:r>
        <w:rPr>
          <w:spacing w:val="-11"/>
          <w:w w:val="110"/>
        </w:rPr>
        <w:t> </w:t>
      </w:r>
      <w:r>
        <w:rPr>
          <w:w w:val="110"/>
        </w:rPr>
        <w:t>yield</w:t>
      </w:r>
      <w:r>
        <w:rPr>
          <w:spacing w:val="-11"/>
          <w:w w:val="110"/>
        </w:rPr>
        <w:t> </w:t>
      </w:r>
      <w:r>
        <w:rPr>
          <w:w w:val="110"/>
        </w:rPr>
        <w:t>similarly</w:t>
      </w:r>
      <w:r>
        <w:rPr>
          <w:spacing w:val="-11"/>
          <w:w w:val="110"/>
        </w:rPr>
        <w:t> </w:t>
      </w:r>
      <w:r>
        <w:rPr>
          <w:w w:val="110"/>
        </w:rPr>
        <w:t>accurate</w:t>
      </w:r>
      <w:r>
        <w:rPr>
          <w:spacing w:val="-11"/>
          <w:w w:val="110"/>
        </w:rPr>
        <w:t> </w:t>
      </w:r>
      <w:r>
        <w:rPr>
          <w:w w:val="110"/>
        </w:rPr>
        <w:t>protein– ligand interaction models [</w:t>
      </w:r>
      <w:hyperlink w:history="true" w:anchor="_bookmark4">
        <w:r>
          <w:rPr>
            <w:color w:val="0080AC"/>
            <w:w w:val="110"/>
          </w:rPr>
          <w:t>4</w:t>
        </w:r>
      </w:hyperlink>
      <w:r>
        <w:rPr>
          <w:w w:val="110"/>
        </w:rPr>
        <w:t>], which is counterintuitive for deep learn- ing.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been</w:t>
      </w:r>
      <w:r>
        <w:rPr>
          <w:spacing w:val="-2"/>
          <w:w w:val="110"/>
        </w:rPr>
        <w:t> </w:t>
      </w:r>
      <w:r>
        <w:rPr>
          <w:w w:val="110"/>
        </w:rPr>
        <w:t>observed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CNN</w:t>
      </w:r>
      <w:r>
        <w:rPr>
          <w:spacing w:val="-2"/>
          <w:w w:val="110"/>
        </w:rPr>
        <w:t> </w:t>
      </w:r>
      <w:r>
        <w:rPr>
          <w:w w:val="110"/>
        </w:rPr>
        <w:t>models</w:t>
      </w:r>
      <w:r>
        <w:rPr>
          <w:spacing w:val="-2"/>
          <w:w w:val="110"/>
        </w:rPr>
        <w:t> </w:t>
      </w:r>
      <w:r>
        <w:rPr>
          <w:w w:val="110"/>
        </w:rPr>
        <w:t>trained</w:t>
      </w:r>
      <w:r>
        <w:rPr>
          <w:spacing w:val="-2"/>
          <w:w w:val="110"/>
        </w:rPr>
        <w:t> </w:t>
      </w:r>
      <w:r>
        <w:rPr>
          <w:w w:val="110"/>
        </w:rPr>
        <w:t>only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protein or ligand representations can approach or meet the accuracy of models trained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protein–ligand</w:t>
      </w:r>
      <w:r>
        <w:rPr>
          <w:spacing w:val="8"/>
          <w:w w:val="110"/>
        </w:rPr>
        <w:t> </w:t>
      </w:r>
      <w:r>
        <w:rPr>
          <w:w w:val="110"/>
        </w:rPr>
        <w:t>interaction</w:t>
      </w:r>
      <w:r>
        <w:rPr>
          <w:spacing w:val="8"/>
          <w:w w:val="110"/>
        </w:rPr>
        <w:t> </w:t>
      </w:r>
      <w:r>
        <w:rPr>
          <w:w w:val="110"/>
        </w:rPr>
        <w:t>data</w:t>
      </w:r>
      <w:r>
        <w:rPr>
          <w:spacing w:val="8"/>
          <w:w w:val="110"/>
        </w:rPr>
        <w:t> </w:t>
      </w:r>
      <w:hyperlink w:history="true" w:anchor="_bookmark6">
        <w:r>
          <w:rPr>
            <w:color w:val="0080AC"/>
            <w:w w:val="110"/>
          </w:rPr>
          <w:t>[6–9]</w:t>
        </w:r>
      </w:hyperlink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Taken</w:t>
      </w:r>
      <w:r>
        <w:rPr>
          <w:spacing w:val="8"/>
          <w:w w:val="110"/>
        </w:rPr>
        <w:t> </w:t>
      </w:r>
      <w:r>
        <w:rPr>
          <w:w w:val="110"/>
        </w:rPr>
        <w:t>together,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these</w:t>
      </w:r>
    </w:p>
    <w:p>
      <w:pPr>
        <w:pStyle w:val="BodyText"/>
        <w:spacing w:before="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481469</wp:posOffset>
                </wp:positionH>
                <wp:positionV relativeFrom="paragraph">
                  <wp:posOffset>209808</wp:posOffset>
                </wp:positionV>
                <wp:extent cx="45593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6.520357pt;width:35.9pt;height:.1pt;mso-position-horizontal-relative:page;mso-position-vertical-relative:paragraph;z-index:-15726592;mso-wrap-distance-left:0;mso-wrap-distance-right:0" id="docshape5" coordorigin="758,330" coordsize="718,0" path="m758,330l1476,330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1"/>
        <w:ind w:left="357" w:right="0" w:firstLine="0"/>
        <w:jc w:val="left"/>
        <w:rPr>
          <w:sz w:val="14"/>
        </w:rPr>
      </w:pPr>
      <w:r>
        <w:rPr>
          <w:rFonts w:ascii="Times New Roman"/>
          <w:i/>
          <w:w w:val="105"/>
          <w:sz w:val="14"/>
        </w:rPr>
        <w:t>E-mail</w:t>
      </w:r>
      <w:r>
        <w:rPr>
          <w:rFonts w:ascii="Times New Roman"/>
          <w:i/>
          <w:spacing w:val="13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address:</w:t>
      </w:r>
      <w:r>
        <w:rPr>
          <w:rFonts w:ascii="Times New Roman"/>
          <w:i/>
          <w:spacing w:val="64"/>
          <w:w w:val="105"/>
          <w:sz w:val="14"/>
        </w:rPr>
        <w:t> </w:t>
      </w:r>
      <w:hyperlink r:id="rId11">
        <w:r>
          <w:rPr>
            <w:color w:val="0080AC"/>
            <w:w w:val="105"/>
            <w:sz w:val="14"/>
          </w:rPr>
          <w:t>bajorath@bit.uni-</w:t>
        </w:r>
        <w:r>
          <w:rPr>
            <w:color w:val="0080AC"/>
            <w:spacing w:val="-2"/>
            <w:w w:val="105"/>
            <w:sz w:val="14"/>
          </w:rPr>
          <w:t>bonn.de</w:t>
        </w:r>
      </w:hyperlink>
    </w:p>
    <w:p>
      <w:pPr>
        <w:pStyle w:val="BodyText"/>
        <w:spacing w:line="273" w:lineRule="auto" w:before="91"/>
        <w:ind w:left="118" w:right="118"/>
        <w:jc w:val="both"/>
      </w:pPr>
      <w:r>
        <w:rPr/>
        <w:br w:type="column"/>
      </w:r>
      <w:r>
        <w:rPr>
          <w:w w:val="110"/>
        </w:rPr>
        <w:t>findings indicate that CNN and GNN aﬃnity prediction models might primarily</w:t>
      </w:r>
      <w:r>
        <w:rPr>
          <w:spacing w:val="-4"/>
          <w:w w:val="110"/>
        </w:rPr>
        <w:t> </w:t>
      </w:r>
      <w:r>
        <w:rPr>
          <w:w w:val="110"/>
        </w:rPr>
        <w:t>memorize</w:t>
      </w:r>
      <w:r>
        <w:rPr>
          <w:spacing w:val="-3"/>
          <w:w w:val="110"/>
        </w:rPr>
        <w:t> </w:t>
      </w:r>
      <w:r>
        <w:rPr>
          <w:w w:val="110"/>
        </w:rPr>
        <w:t>training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information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complex</w:t>
      </w:r>
      <w:r>
        <w:rPr>
          <w:spacing w:val="-4"/>
          <w:w w:val="110"/>
        </w:rPr>
        <w:t> </w:t>
      </w:r>
      <w:r>
        <w:rPr>
          <w:w w:val="110"/>
        </w:rPr>
        <w:t>structures, rather</w:t>
      </w:r>
      <w:r>
        <w:rPr>
          <w:w w:val="110"/>
        </w:rPr>
        <w:t> than</w:t>
      </w:r>
      <w:r>
        <w:rPr>
          <w:w w:val="110"/>
        </w:rPr>
        <w:t> learn</w:t>
      </w:r>
      <w:r>
        <w:rPr>
          <w:w w:val="110"/>
        </w:rPr>
        <w:t> specific</w:t>
      </w:r>
      <w:r>
        <w:rPr>
          <w:w w:val="110"/>
        </w:rPr>
        <w:t> protein–ligand</w:t>
      </w:r>
      <w:r>
        <w:rPr>
          <w:w w:val="110"/>
        </w:rPr>
        <w:t> interactions.</w:t>
      </w:r>
      <w:r>
        <w:rPr>
          <w:w w:val="110"/>
        </w:rPr>
        <w:t> Similar</w:t>
      </w:r>
      <w:r>
        <w:rPr>
          <w:w w:val="110"/>
        </w:rPr>
        <w:t> memo- rization</w:t>
      </w:r>
      <w:r>
        <w:rPr>
          <w:w w:val="110"/>
        </w:rPr>
        <w:t> effects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observed</w:t>
      </w:r>
      <w:r>
        <w:rPr>
          <w:w w:val="110"/>
        </w:rPr>
        <w:t> for</w:t>
      </w:r>
      <w:r>
        <w:rPr>
          <w:w w:val="110"/>
        </w:rPr>
        <w:t> deep</w:t>
      </w:r>
      <w:r>
        <w:rPr>
          <w:w w:val="110"/>
        </w:rPr>
        <w:t> compound</w:t>
      </w:r>
      <w:r>
        <w:rPr>
          <w:w w:val="110"/>
        </w:rPr>
        <w:t> classification models displaying limited generalization ability </w:t>
      </w:r>
      <w:hyperlink w:history="true" w:anchor="_bookmark8">
        <w:r>
          <w:rPr>
            <w:color w:val="0080AC"/>
            <w:w w:val="110"/>
          </w:rPr>
          <w:t>[10]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The</w:t>
      </w:r>
      <w:r>
        <w:rPr>
          <w:w w:val="110"/>
        </w:rPr>
        <w:t> most</w:t>
      </w:r>
      <w:r>
        <w:rPr>
          <w:w w:val="110"/>
        </w:rPr>
        <w:t> recent</w:t>
      </w:r>
      <w:r>
        <w:rPr>
          <w:w w:val="110"/>
        </w:rPr>
        <w:t> scientifically</w:t>
      </w:r>
      <w:r>
        <w:rPr>
          <w:w w:val="110"/>
        </w:rPr>
        <w:t> rigorous</w:t>
      </w:r>
      <w:r>
        <w:rPr>
          <w:w w:val="110"/>
        </w:rPr>
        <w:t> investigation</w:t>
      </w:r>
      <w:r>
        <w:rPr>
          <w:w w:val="110"/>
        </w:rPr>
        <w:t> of</w:t>
      </w:r>
      <w:r>
        <w:rPr>
          <w:w w:val="110"/>
        </w:rPr>
        <w:t> protein– ligand</w:t>
      </w:r>
      <w:r>
        <w:rPr>
          <w:spacing w:val="-3"/>
          <w:w w:val="110"/>
        </w:rPr>
        <w:t> </w:t>
      </w:r>
      <w:r>
        <w:rPr>
          <w:w w:val="110"/>
        </w:rPr>
        <w:t>interaction</w:t>
      </w:r>
      <w:r>
        <w:rPr>
          <w:spacing w:val="-3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employed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MPNN</w:t>
      </w:r>
      <w:r>
        <w:rPr>
          <w:spacing w:val="-3"/>
          <w:w w:val="110"/>
        </w:rPr>
        <w:t> </w:t>
      </w:r>
      <w:r>
        <w:rPr>
          <w:w w:val="110"/>
        </w:rPr>
        <w:t>architecture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learn from different graph representations of protein–ligand complexes from </w:t>
      </w:r>
      <w:r>
        <w:rPr/>
        <w:t>PDBbind [</w:t>
      </w:r>
      <w:hyperlink w:history="true" w:anchor="_bookmark4">
        <w:r>
          <w:rPr>
            <w:color w:val="0080AC"/>
          </w:rPr>
          <w:t>4</w:t>
        </w:r>
      </w:hyperlink>
      <w:r>
        <w:rPr/>
        <w:t>]. For a given complex structure, Rognan and colleagues gen-</w:t>
      </w:r>
      <w:r>
        <w:rPr>
          <w:w w:val="110"/>
        </w:rPr>
        <w:t> erated</w:t>
      </w:r>
      <w:r>
        <w:rPr>
          <w:spacing w:val="-1"/>
          <w:w w:val="110"/>
        </w:rPr>
        <w:t> </w:t>
      </w:r>
      <w:r>
        <w:rPr>
          <w:w w:val="110"/>
        </w:rPr>
        <w:t>graph</w:t>
      </w:r>
      <w:r>
        <w:rPr>
          <w:spacing w:val="-1"/>
          <w:w w:val="110"/>
        </w:rPr>
        <w:t> </w:t>
      </w:r>
      <w:r>
        <w:rPr>
          <w:w w:val="110"/>
        </w:rPr>
        <w:t>representations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ligand</w:t>
      </w:r>
      <w:r>
        <w:rPr>
          <w:spacing w:val="-1"/>
          <w:w w:val="110"/>
        </w:rPr>
        <w:t> </w:t>
      </w:r>
      <w:r>
        <w:rPr>
          <w:w w:val="110"/>
        </w:rPr>
        <w:t>(L),</w:t>
      </w:r>
      <w:r>
        <w:rPr>
          <w:spacing w:val="-1"/>
          <w:w w:val="110"/>
        </w:rPr>
        <w:t> </w:t>
      </w:r>
      <w:r>
        <w:rPr>
          <w:w w:val="110"/>
        </w:rPr>
        <w:t>protein</w:t>
      </w:r>
      <w:r>
        <w:rPr>
          <w:spacing w:val="-1"/>
          <w:w w:val="110"/>
        </w:rPr>
        <w:t> </w:t>
      </w:r>
      <w:r>
        <w:rPr>
          <w:w w:val="110"/>
        </w:rPr>
        <w:t>(P),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protein– </w:t>
      </w:r>
      <w:r>
        <w:rPr>
          <w:spacing w:val="-2"/>
          <w:w w:val="110"/>
        </w:rPr>
        <w:t>ligand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interactions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(I) using differently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defined nodes and edges, as illus- </w:t>
      </w:r>
      <w:r>
        <w:rPr>
          <w:w w:val="110"/>
        </w:rPr>
        <w:t>trated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hyperlink w:history="true" w:anchor="_bookmark0">
        <w:r>
          <w:rPr>
            <w:color w:val="0080AC"/>
            <w:w w:val="110"/>
          </w:rPr>
          <w:t>Fig.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w w:val="110"/>
          </w:rPr>
          <w:t>1</w:t>
        </w:r>
      </w:hyperlink>
      <w:r>
        <w:rPr>
          <w:color w:val="0080AC"/>
          <w:spacing w:val="-5"/>
          <w:w w:val="110"/>
        </w:rPr>
        <w:t> </w:t>
      </w:r>
      <w:r>
        <w:rPr>
          <w:w w:val="110"/>
        </w:rPr>
        <w:t>[</w:t>
      </w:r>
      <w:hyperlink w:history="true" w:anchor="_bookmark4">
        <w:r>
          <w:rPr>
            <w:color w:val="0080AC"/>
            <w:w w:val="110"/>
          </w:rPr>
          <w:t>4</w:t>
        </w:r>
      </w:hyperlink>
      <w:r>
        <w:rPr>
          <w:w w:val="110"/>
        </w:rPr>
        <w:t>].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example,</w:t>
      </w:r>
      <w:r>
        <w:rPr>
          <w:spacing w:val="-5"/>
          <w:w w:val="110"/>
        </w:rPr>
        <w:t> </w:t>
      </w:r>
      <w:r>
        <w:rPr>
          <w:w w:val="110"/>
        </w:rPr>
        <w:t>protein</w:t>
      </w:r>
      <w:r>
        <w:rPr>
          <w:spacing w:val="-5"/>
          <w:w w:val="110"/>
        </w:rPr>
        <w:t> </w:t>
      </w:r>
      <w:r>
        <w:rPr>
          <w:w w:val="110"/>
        </w:rPr>
        <w:t>binding</w:t>
      </w:r>
      <w:r>
        <w:rPr>
          <w:spacing w:val="-5"/>
          <w:w w:val="110"/>
        </w:rPr>
        <w:t> </w:t>
      </w:r>
      <w:r>
        <w:rPr>
          <w:w w:val="110"/>
        </w:rPr>
        <w:t>site</w:t>
      </w:r>
      <w:r>
        <w:rPr>
          <w:spacing w:val="-5"/>
          <w:w w:val="110"/>
        </w:rPr>
        <w:t> </w:t>
      </w:r>
      <w:r>
        <w:rPr>
          <w:w w:val="110"/>
        </w:rPr>
        <w:t>residues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-5"/>
          <w:w w:val="110"/>
        </w:rPr>
        <w:t> </w:t>
      </w:r>
      <w:r>
        <w:rPr>
          <w:w w:val="110"/>
        </w:rPr>
        <w:t>rep- resented</w:t>
      </w:r>
      <w:r>
        <w:rPr>
          <w:w w:val="110"/>
        </w:rPr>
        <w:t> as</w:t>
      </w:r>
      <w:r>
        <w:rPr>
          <w:w w:val="110"/>
        </w:rPr>
        <w:t> nodes</w:t>
      </w:r>
      <w:r>
        <w:rPr>
          <w:w w:val="110"/>
        </w:rPr>
        <w:t> annotated</w:t>
      </w:r>
      <w:r>
        <w:rPr>
          <w:w w:val="110"/>
        </w:rPr>
        <w:t> with</w:t>
      </w:r>
      <w:r>
        <w:rPr>
          <w:w w:val="110"/>
        </w:rPr>
        <w:t> interaction-relevant</w:t>
      </w:r>
      <w:r>
        <w:rPr>
          <w:w w:val="110"/>
        </w:rPr>
        <w:t> chemical</w:t>
      </w:r>
      <w:r>
        <w:rPr>
          <w:w w:val="110"/>
        </w:rPr>
        <w:t> prop- erty</w:t>
      </w:r>
      <w:r>
        <w:rPr>
          <w:w w:val="110"/>
        </w:rPr>
        <w:t> information.</w:t>
      </w:r>
      <w:r>
        <w:rPr>
          <w:w w:val="110"/>
        </w:rPr>
        <w:t> Furthermore,</w:t>
      </w:r>
      <w:r>
        <w:rPr>
          <w:w w:val="110"/>
        </w:rPr>
        <w:t> in</w:t>
      </w:r>
      <w:r>
        <w:rPr>
          <w:w w:val="110"/>
        </w:rPr>
        <w:t> interaction</w:t>
      </w:r>
      <w:r>
        <w:rPr>
          <w:w w:val="110"/>
        </w:rPr>
        <w:t> graphs,</w:t>
      </w:r>
      <w:r>
        <w:rPr>
          <w:w w:val="110"/>
        </w:rPr>
        <w:t> different</w:t>
      </w:r>
      <w:r>
        <w:rPr>
          <w:w w:val="110"/>
        </w:rPr>
        <w:t> nodes representing interaction sites formed by ligand atoms and binding site residues,</w:t>
      </w:r>
      <w:r>
        <w:rPr>
          <w:w w:val="110"/>
        </w:rPr>
        <w:t> respectively,</w:t>
      </w:r>
      <w:r>
        <w:rPr>
          <w:w w:val="110"/>
        </w:rPr>
        <w:t> were</w:t>
      </w:r>
      <w:r>
        <w:rPr>
          <w:w w:val="110"/>
        </w:rPr>
        <w:t> combined</w:t>
      </w:r>
      <w:r>
        <w:rPr>
          <w:w w:val="110"/>
        </w:rPr>
        <w:t> and</w:t>
      </w:r>
      <w:r>
        <w:rPr>
          <w:w w:val="110"/>
        </w:rPr>
        <w:t> edges</w:t>
      </w:r>
      <w:r>
        <w:rPr>
          <w:w w:val="110"/>
        </w:rPr>
        <w:t> accounted</w:t>
      </w:r>
      <w:r>
        <w:rPr>
          <w:w w:val="110"/>
        </w:rPr>
        <w:t> for</w:t>
      </w:r>
      <w:r>
        <w:rPr>
          <w:w w:val="110"/>
        </w:rPr>
        <w:t> non- covalent short-range interactions (annotated with their distances).</w:t>
      </w:r>
    </w:p>
    <w:p>
      <w:pPr>
        <w:pStyle w:val="BodyText"/>
        <w:spacing w:line="273" w:lineRule="auto"/>
        <w:ind w:left="118" w:right="117" w:firstLine="239"/>
        <w:jc w:val="both"/>
      </w:pPr>
      <w:r>
        <w:rPr>
          <w:w w:val="110"/>
        </w:rPr>
        <w:t>From the three graph representations, seven training constellations were</w:t>
      </w:r>
      <w:r>
        <w:rPr>
          <w:w w:val="110"/>
        </w:rPr>
        <w:t> generated</w:t>
      </w:r>
      <w:r>
        <w:rPr>
          <w:w w:val="110"/>
        </w:rPr>
        <w:t> including</w:t>
      </w:r>
      <w:r>
        <w:rPr>
          <w:w w:val="110"/>
        </w:rPr>
        <w:t> the</w:t>
      </w:r>
      <w:r>
        <w:rPr>
          <w:w w:val="110"/>
        </w:rPr>
        <w:t> individual</w:t>
      </w:r>
      <w:r>
        <w:rPr>
          <w:w w:val="110"/>
        </w:rPr>
        <w:t> graphs</w:t>
      </w:r>
      <w:r>
        <w:rPr>
          <w:w w:val="110"/>
        </w:rPr>
        <w:t> (L,</w:t>
      </w:r>
      <w:r>
        <w:rPr>
          <w:w w:val="110"/>
        </w:rPr>
        <w:t> P,</w:t>
      </w:r>
      <w:r>
        <w:rPr>
          <w:w w:val="110"/>
        </w:rPr>
        <w:t> I),</w:t>
      </w:r>
      <w:r>
        <w:rPr>
          <w:w w:val="110"/>
        </w:rPr>
        <w:t> three</w:t>
      </w:r>
      <w:r>
        <w:rPr>
          <w:w w:val="110"/>
        </w:rPr>
        <w:t> pair- wise</w:t>
      </w:r>
      <w:r>
        <w:rPr>
          <w:spacing w:val="-8"/>
          <w:w w:val="110"/>
        </w:rPr>
        <w:t> </w:t>
      </w:r>
      <w:r>
        <w:rPr>
          <w:w w:val="110"/>
        </w:rPr>
        <w:t>combinations</w:t>
      </w:r>
      <w:r>
        <w:rPr>
          <w:spacing w:val="-9"/>
          <w:w w:val="110"/>
        </w:rPr>
        <w:t> </w:t>
      </w:r>
      <w:r>
        <w:rPr>
          <w:w w:val="110"/>
        </w:rPr>
        <w:t>(PL,</w:t>
      </w:r>
      <w:r>
        <w:rPr>
          <w:spacing w:val="-8"/>
          <w:w w:val="110"/>
        </w:rPr>
        <w:t> </w:t>
      </w:r>
      <w:r>
        <w:rPr>
          <w:w w:val="110"/>
        </w:rPr>
        <w:t>PI,</w:t>
      </w:r>
      <w:r>
        <w:rPr>
          <w:spacing w:val="-8"/>
          <w:w w:val="110"/>
        </w:rPr>
        <w:t> </w:t>
      </w:r>
      <w:r>
        <w:rPr>
          <w:w w:val="110"/>
        </w:rPr>
        <w:t>LI),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triplet</w:t>
      </w:r>
      <w:r>
        <w:rPr>
          <w:spacing w:val="-8"/>
          <w:w w:val="110"/>
        </w:rPr>
        <w:t> </w:t>
      </w:r>
      <w:r>
        <w:rPr>
          <w:w w:val="110"/>
        </w:rPr>
        <w:t>(PLI)</w:t>
      </w:r>
      <w:r>
        <w:rPr>
          <w:spacing w:val="-8"/>
          <w:w w:val="110"/>
        </w:rPr>
        <w:t> </w:t>
      </w:r>
      <w:r>
        <w:rPr>
          <w:w w:val="110"/>
        </w:rPr>
        <w:t>combining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three graphs.</w:t>
      </w:r>
      <w:r>
        <w:rPr>
          <w:w w:val="110"/>
        </w:rPr>
        <w:t> This</w:t>
      </w:r>
      <w:r>
        <w:rPr>
          <w:w w:val="110"/>
        </w:rPr>
        <w:t> framework</w:t>
      </w:r>
      <w:r>
        <w:rPr>
          <w:w w:val="110"/>
        </w:rPr>
        <w:t> was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derive</w:t>
      </w:r>
      <w:r>
        <w:rPr>
          <w:w w:val="110"/>
        </w:rPr>
        <w:t> different</w:t>
      </w:r>
      <w:r>
        <w:rPr>
          <w:w w:val="110"/>
        </w:rPr>
        <w:t> MPNN</w:t>
      </w:r>
      <w:r>
        <w:rPr>
          <w:w w:val="110"/>
        </w:rPr>
        <w:t> models, which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then</w:t>
      </w:r>
      <w:r>
        <w:rPr>
          <w:spacing w:val="-11"/>
          <w:w w:val="110"/>
        </w:rPr>
        <w:t> </w:t>
      </w:r>
      <w:r>
        <w:rPr>
          <w:w w:val="110"/>
        </w:rPr>
        <w:t>applied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predict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ligand</w:t>
      </w:r>
      <w:r>
        <w:rPr>
          <w:spacing w:val="-11"/>
          <w:w w:val="110"/>
        </w:rPr>
        <w:t> </w:t>
      </w:r>
      <w:r>
        <w:rPr>
          <w:w w:val="110"/>
        </w:rPr>
        <w:t>aﬃnities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complex</w:t>
      </w:r>
      <w:r>
        <w:rPr>
          <w:spacing w:val="-11"/>
          <w:w w:val="110"/>
        </w:rPr>
        <w:t> </w:t>
      </w:r>
      <w:r>
        <w:rPr>
          <w:w w:val="110"/>
        </w:rPr>
        <w:t>struc- tures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different</w:t>
      </w:r>
      <w:r>
        <w:rPr>
          <w:spacing w:val="-2"/>
          <w:w w:val="110"/>
        </w:rPr>
        <w:t> </w:t>
      </w:r>
      <w:r>
        <w:rPr>
          <w:w w:val="110"/>
        </w:rPr>
        <w:t>test</w:t>
      </w:r>
      <w:r>
        <w:rPr>
          <w:spacing w:val="-2"/>
          <w:w w:val="110"/>
        </w:rPr>
        <w:t> </w:t>
      </w:r>
      <w:r>
        <w:rPr>
          <w:w w:val="110"/>
        </w:rPr>
        <w:t>sets.</w:t>
      </w:r>
      <w:r>
        <w:rPr>
          <w:spacing w:val="-2"/>
          <w:w w:val="110"/>
        </w:rPr>
        <w:t> </w:t>
      </w:r>
      <w:r>
        <w:rPr>
          <w:w w:val="110"/>
        </w:rPr>
        <w:t>Predictive</w:t>
      </w:r>
      <w:r>
        <w:rPr>
          <w:spacing w:val="-1"/>
          <w:w w:val="110"/>
        </w:rPr>
        <w:t> </w:t>
      </w:r>
      <w:r>
        <w:rPr>
          <w:w w:val="110"/>
        </w:rPr>
        <w:t>performance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quantified</w:t>
      </w:r>
      <w:r>
        <w:rPr>
          <w:spacing w:val="-2"/>
          <w:w w:val="110"/>
        </w:rPr>
        <w:t> </w:t>
      </w:r>
      <w:r>
        <w:rPr>
          <w:w w:val="110"/>
        </w:rPr>
        <w:t>by calculating Pearson’s correlation coeﬃcient (RP) for predicted and ex- perimental aﬃnities as well as the root mean square error (RMSE).</w:t>
      </w:r>
    </w:p>
    <w:p>
      <w:pPr>
        <w:pStyle w:val="BodyText"/>
        <w:spacing w:line="112" w:lineRule="auto" w:before="66"/>
        <w:ind w:left="118" w:right="117" w:firstLine="239"/>
        <w:jc w:val="both"/>
      </w:pPr>
      <w:r>
        <w:rPr>
          <w:w w:val="110"/>
        </w:rPr>
        <w:t>above</w:t>
      </w:r>
      <w:r>
        <w:rPr>
          <w:spacing w:val="-11"/>
          <w:w w:val="110"/>
        </w:rPr>
        <w:t> </w:t>
      </w:r>
      <w:r>
        <w:rPr>
          <w:w w:val="110"/>
        </w:rPr>
        <w:t>0.6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maximally </w:t>
      </w:r>
      <w:r>
        <w:rPr>
          <w:rFonts w:ascii="STIX Math" w:hAnsi="STIX Math"/>
          <w:w w:val="110"/>
        </w:rPr>
        <w:t>∼</w:t>
      </w:r>
      <w:r>
        <w:rPr>
          <w:w w:val="110"/>
        </w:rPr>
        <w:t>0.8. Importantly, models based only on</w:t>
      </w:r>
      <w:r>
        <w:rPr>
          <w:spacing w:val="-11"/>
          <w:w w:val="110"/>
        </w:rPr>
        <w:t> </w:t>
      </w:r>
      <w:r>
        <w:rPr>
          <w:spacing w:val="-63"/>
          <w:w w:val="110"/>
        </w:rPr>
        <w:t>the</w:t>
      </w:r>
      <w:r>
        <w:rPr>
          <w:w w:val="110"/>
        </w:rPr>
        <w:t> The models were generally found to be predictive, with RP values of</w:t>
      </w:r>
    </w:p>
    <w:p>
      <w:pPr>
        <w:pStyle w:val="BodyText"/>
        <w:spacing w:line="273" w:lineRule="auto" w:before="20"/>
        <w:ind w:left="118" w:right="116"/>
        <w:jc w:val="both"/>
      </w:pPr>
      <w:r>
        <w:rPr>
          <w:w w:val="110"/>
        </w:rPr>
        <w:t>L or P graphs were more accurate than the model trained on the inter- action graph (I model), with the ligand-based model performing best. The accuracy was further increased by the PL model, the performance of which was very similar to the PLI model trained on all three graphs. These</w:t>
      </w:r>
      <w:r>
        <w:rPr>
          <w:spacing w:val="-10"/>
          <w:w w:val="110"/>
        </w:rPr>
        <w:t> </w:t>
      </w:r>
      <w:r>
        <w:rPr>
          <w:w w:val="110"/>
        </w:rPr>
        <w:t>findings</w:t>
      </w:r>
      <w:r>
        <w:rPr>
          <w:spacing w:val="-11"/>
          <w:w w:val="110"/>
        </w:rPr>
        <w:t> </w:t>
      </w:r>
      <w:r>
        <w:rPr>
          <w:w w:val="110"/>
        </w:rPr>
        <w:t>conclusively</w:t>
      </w:r>
      <w:r>
        <w:rPr>
          <w:spacing w:val="-11"/>
          <w:w w:val="110"/>
        </w:rPr>
        <w:t> </w:t>
      </w:r>
      <w:r>
        <w:rPr>
          <w:w w:val="110"/>
        </w:rPr>
        <w:t>demonstrated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aﬃnity</w:t>
      </w:r>
      <w:r>
        <w:rPr>
          <w:spacing w:val="-11"/>
          <w:w w:val="110"/>
        </w:rPr>
        <w:t> </w:t>
      </w:r>
      <w:r>
        <w:rPr>
          <w:w w:val="110"/>
        </w:rPr>
        <w:t>predictions</w:t>
      </w:r>
      <w:r>
        <w:rPr>
          <w:spacing w:val="-11"/>
          <w:w w:val="110"/>
        </w:rPr>
        <w:t> </w:t>
      </w:r>
      <w:r>
        <w:rPr>
          <w:w w:val="110"/>
        </w:rPr>
        <w:t>using MPNNs</w:t>
      </w:r>
      <w:r>
        <w:rPr>
          <w:spacing w:val="-11"/>
          <w:w w:val="110"/>
        </w:rPr>
        <w:t> </w:t>
      </w:r>
      <w:r>
        <w:rPr>
          <w:w w:val="110"/>
        </w:rPr>
        <w:t>did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depend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specific</w:t>
      </w:r>
      <w:r>
        <w:rPr>
          <w:spacing w:val="-11"/>
          <w:w w:val="110"/>
        </w:rPr>
        <w:t> </w:t>
      </w:r>
      <w:r>
        <w:rPr>
          <w:w w:val="110"/>
        </w:rPr>
        <w:t>protein–ligand</w:t>
      </w:r>
      <w:r>
        <w:rPr>
          <w:spacing w:val="-11"/>
          <w:w w:val="110"/>
        </w:rPr>
        <w:t> </w:t>
      </w:r>
      <w:r>
        <w:rPr>
          <w:w w:val="110"/>
        </w:rPr>
        <w:t>interactions, let alone the underlying physics.</w:t>
      </w:r>
    </w:p>
    <w:p>
      <w:pPr>
        <w:pStyle w:val="BodyText"/>
        <w:spacing w:line="273" w:lineRule="auto"/>
        <w:ind w:left="118" w:right="117" w:firstLine="239"/>
        <w:jc w:val="both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authors</w:t>
      </w:r>
      <w:r>
        <w:rPr>
          <w:spacing w:val="-10"/>
          <w:w w:val="110"/>
        </w:rPr>
        <w:t> </w:t>
      </w:r>
      <w:r>
        <w:rPr>
          <w:w w:val="110"/>
        </w:rPr>
        <w:t>further</w:t>
      </w:r>
      <w:r>
        <w:rPr>
          <w:spacing w:val="-10"/>
          <w:w w:val="110"/>
        </w:rPr>
        <w:t> </w:t>
      </w:r>
      <w:r>
        <w:rPr>
          <w:w w:val="110"/>
        </w:rPr>
        <w:t>extended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analysis.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example,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MPNN models</w:t>
      </w:r>
      <w:r>
        <w:rPr>
          <w:spacing w:val="-3"/>
          <w:w w:val="110"/>
        </w:rPr>
        <w:t> </w:t>
      </w:r>
      <w:r>
        <w:rPr>
          <w:w w:val="110"/>
        </w:rPr>
        <w:t>were</w:t>
      </w:r>
      <w:r>
        <w:rPr>
          <w:spacing w:val="-3"/>
          <w:w w:val="110"/>
        </w:rPr>
        <w:t> </w:t>
      </w:r>
      <w:r>
        <w:rPr>
          <w:w w:val="110"/>
        </w:rPr>
        <w:t>found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display</w:t>
      </w:r>
      <w:r>
        <w:rPr>
          <w:spacing w:val="-4"/>
          <w:w w:val="110"/>
        </w:rPr>
        <w:t> </w:t>
      </w:r>
      <w:r>
        <w:rPr>
          <w:w w:val="110"/>
        </w:rPr>
        <w:t>limited</w:t>
      </w:r>
      <w:r>
        <w:rPr>
          <w:spacing w:val="-3"/>
          <w:w w:val="110"/>
        </w:rPr>
        <w:t> </w:t>
      </w:r>
      <w:r>
        <w:rPr>
          <w:w w:val="110"/>
        </w:rPr>
        <w:t>generalization</w:t>
      </w:r>
      <w:r>
        <w:rPr>
          <w:spacing w:val="-4"/>
          <w:w w:val="110"/>
        </w:rPr>
        <w:t> </w:t>
      </w:r>
      <w:r>
        <w:rPr>
          <w:w w:val="110"/>
        </w:rPr>
        <w:t>potential,</w:t>
      </w:r>
      <w:r>
        <w:rPr>
          <w:spacing w:val="-4"/>
          <w:w w:val="110"/>
        </w:rPr>
        <w:t> </w:t>
      </w:r>
      <w:r>
        <w:rPr>
          <w:w w:val="110"/>
        </w:rPr>
        <w:t>but</w:t>
      </w:r>
      <w:r>
        <w:rPr>
          <w:spacing w:val="-4"/>
          <w:w w:val="110"/>
        </w:rPr>
        <w:t> </w:t>
      </w:r>
      <w:r>
        <w:rPr>
          <w:w w:val="110"/>
        </w:rPr>
        <w:t>were insensitive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reduction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training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size.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addition,</w:t>
      </w:r>
      <w:r>
        <w:rPr>
          <w:spacing w:val="-3"/>
          <w:w w:val="110"/>
        </w:rPr>
        <w:t> </w:t>
      </w:r>
      <w:r>
        <w:rPr>
          <w:w w:val="110"/>
        </w:rPr>
        <w:t>simple</w:t>
      </w:r>
      <w:r>
        <w:rPr>
          <w:spacing w:val="-2"/>
          <w:w w:val="110"/>
        </w:rPr>
        <w:t> </w:t>
      </w:r>
      <w:r>
        <w:rPr>
          <w:w w:val="110"/>
        </w:rPr>
        <w:t>“memo- rization</w:t>
      </w:r>
      <w:r>
        <w:rPr>
          <w:spacing w:val="-8"/>
          <w:w w:val="110"/>
        </w:rPr>
        <w:t> </w:t>
      </w:r>
      <w:r>
        <w:rPr>
          <w:w w:val="110"/>
        </w:rPr>
        <w:t>baseline”</w:t>
      </w:r>
      <w:r>
        <w:rPr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7"/>
          <w:w w:val="110"/>
        </w:rPr>
        <w:t> </w:t>
      </w:r>
      <w:r>
        <w:rPr>
          <w:w w:val="110"/>
        </w:rPr>
        <w:t>were</w:t>
      </w:r>
      <w:r>
        <w:rPr>
          <w:spacing w:val="-7"/>
          <w:w w:val="110"/>
        </w:rPr>
        <w:t> </w:t>
      </w:r>
      <w:r>
        <w:rPr>
          <w:w w:val="110"/>
        </w:rPr>
        <w:t>generated</w:t>
      </w:r>
      <w:r>
        <w:rPr>
          <w:spacing w:val="-7"/>
          <w:w w:val="110"/>
        </w:rPr>
        <w:t> </w:t>
      </w:r>
      <w:r>
        <w:rPr>
          <w:w w:val="110"/>
        </w:rPr>
        <w:t>predicting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aﬃnity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com- plexes based on averages for the most similar ligands or proteins </w:t>
      </w:r>
      <w:r>
        <w:rPr>
          <w:w w:val="110"/>
        </w:rPr>
        <w:t>from the training set. Interestingly, the ligand baseline model nearly reached the</w:t>
      </w:r>
      <w:r>
        <w:rPr>
          <w:spacing w:val="6"/>
          <w:w w:val="110"/>
        </w:rPr>
        <w:t> </w:t>
      </w:r>
      <w:r>
        <w:rPr>
          <w:w w:val="110"/>
        </w:rPr>
        <w:t>accuracy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I</w:t>
      </w:r>
      <w:r>
        <w:rPr>
          <w:spacing w:val="6"/>
          <w:w w:val="110"/>
        </w:rPr>
        <w:t> </w:t>
      </w:r>
      <w:r>
        <w:rPr>
          <w:w w:val="110"/>
        </w:rPr>
        <w:t>model.</w:t>
      </w:r>
      <w:r>
        <w:rPr>
          <w:spacing w:val="6"/>
          <w:w w:val="110"/>
        </w:rPr>
        <w:t> </w:t>
      </w:r>
      <w:r>
        <w:rPr>
          <w:w w:val="110"/>
        </w:rPr>
        <w:t>Taken</w:t>
      </w:r>
      <w:r>
        <w:rPr>
          <w:spacing w:val="6"/>
          <w:w w:val="110"/>
        </w:rPr>
        <w:t> </w:t>
      </w:r>
      <w:r>
        <w:rPr>
          <w:w w:val="110"/>
        </w:rPr>
        <w:t>together,</w:t>
      </w:r>
      <w:r>
        <w:rPr>
          <w:spacing w:val="7"/>
          <w:w w:val="110"/>
        </w:rPr>
        <w:t> </w:t>
      </w:r>
      <w:r>
        <w:rPr>
          <w:w w:val="110"/>
        </w:rPr>
        <w:t>these</w:t>
      </w:r>
      <w:r>
        <w:rPr>
          <w:spacing w:val="7"/>
          <w:w w:val="110"/>
        </w:rPr>
        <w:t> </w:t>
      </w:r>
      <w:r>
        <w:rPr>
          <w:w w:val="110"/>
        </w:rPr>
        <w:t>results</w:t>
      </w:r>
      <w:r>
        <w:rPr>
          <w:spacing w:val="6"/>
          <w:w w:val="110"/>
        </w:rPr>
        <w:t> </w:t>
      </w:r>
      <w:r>
        <w:rPr>
          <w:w w:val="110"/>
        </w:rPr>
        <w:t>showed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23"/>
        <w:rPr>
          <w:sz w:val="14"/>
        </w:rPr>
      </w:pPr>
    </w:p>
    <w:p>
      <w:pPr>
        <w:spacing w:line="285" w:lineRule="auto" w:before="1"/>
        <w:ind w:left="118" w:right="7226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15"/>
            <w:sz w:val="14"/>
          </w:rPr>
          <w:t>https://doi.org/10.1016/j.ailsci.2022.100037</w:t>
        </w:r>
      </w:hyperlink>
      <w:r>
        <w:rPr>
          <w:color w:val="0080AC"/>
          <w:spacing w:val="40"/>
          <w:w w:val="115"/>
          <w:sz w:val="14"/>
        </w:rPr>
        <w:t> </w:t>
      </w:r>
      <w:r>
        <w:rPr>
          <w:spacing w:val="-2"/>
          <w:w w:val="115"/>
          <w:sz w:val="14"/>
        </w:rPr>
        <w:t>Received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25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May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2022;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Accepted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25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May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2022</w:t>
      </w:r>
    </w:p>
    <w:p>
      <w:pPr>
        <w:spacing w:line="160" w:lineRule="exact" w:before="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26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May</w:t>
      </w:r>
      <w:r>
        <w:rPr>
          <w:spacing w:val="5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line="285" w:lineRule="auto" w:before="30"/>
        <w:ind w:left="118" w:right="2760" w:firstLine="0"/>
        <w:jc w:val="left"/>
        <w:rPr>
          <w:sz w:val="14"/>
        </w:rPr>
      </w:pPr>
      <w:r>
        <w:rPr>
          <w:w w:val="110"/>
          <w:sz w:val="14"/>
        </w:rPr>
        <w:t>2667-3185/© 2022 The Authors. Published by Elsevier B.V. This is an open access article under the CC BY-NC-ND license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2">
        <w:r>
          <w:rPr>
            <w:color w:val="0080AC"/>
            <w:spacing w:val="-2"/>
            <w:w w:val="110"/>
            <w:sz w:val="14"/>
          </w:rPr>
          <w:t>http://creativecommons.org/licenses/by-nc-nd/4.0/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6" w:after="1"/>
        <w:rPr>
          <w:sz w:val="20"/>
        </w:rPr>
      </w:pPr>
    </w:p>
    <w:p>
      <w:pPr>
        <w:pStyle w:val="BodyText"/>
        <w:ind w:left="1358"/>
        <w:rPr>
          <w:sz w:val="20"/>
        </w:rPr>
      </w:pPr>
      <w:r>
        <w:rPr>
          <w:sz w:val="20"/>
        </w:rPr>
        <w:drawing>
          <wp:inline distT="0" distB="0" distL="0" distR="0">
            <wp:extent cx="5029498" cy="728167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498" cy="72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7"/>
        <w:rPr>
          <w:sz w:val="14"/>
        </w:rPr>
      </w:pPr>
    </w:p>
    <w:p>
      <w:pPr>
        <w:spacing w:before="0"/>
        <w:ind w:left="118" w:right="0" w:firstLine="0"/>
        <w:jc w:val="both"/>
        <w:rPr>
          <w:sz w:val="14"/>
        </w:rPr>
      </w:pPr>
      <w:bookmarkStart w:name="_bookmark0" w:id="2"/>
      <w:bookmarkEnd w:id="2"/>
      <w:r>
        <w:rPr/>
      </w:r>
      <w:r>
        <w:rPr>
          <w:rFonts w:ascii="Times New Roman" w:hAnsi="Times New Roman"/>
          <w:b/>
          <w:spacing w:val="-2"/>
          <w:w w:val="115"/>
          <w:sz w:val="14"/>
        </w:rPr>
        <w:t>Fig.</w:t>
      </w:r>
      <w:r>
        <w:rPr>
          <w:rFonts w:ascii="Times New Roman" w:hAnsi="Times New Roman"/>
          <w:b/>
          <w:w w:val="115"/>
          <w:sz w:val="14"/>
        </w:rPr>
        <w:t> </w:t>
      </w:r>
      <w:r>
        <w:rPr>
          <w:rFonts w:ascii="Times New Roman" w:hAnsi="Times New Roman"/>
          <w:b/>
          <w:spacing w:val="-2"/>
          <w:w w:val="115"/>
          <w:sz w:val="14"/>
        </w:rPr>
        <w:t>1.</w:t>
      </w:r>
      <w:r>
        <w:rPr>
          <w:rFonts w:ascii="Times New Roman" w:hAnsi="Times New Roman"/>
          <w:b/>
          <w:spacing w:val="49"/>
          <w:w w:val="115"/>
          <w:sz w:val="14"/>
        </w:rPr>
        <w:t> </w:t>
      </w:r>
      <w:r>
        <w:rPr>
          <w:rFonts w:ascii="Times New Roman" w:hAnsi="Times New Roman"/>
          <w:b/>
          <w:spacing w:val="-2"/>
          <w:w w:val="115"/>
          <w:sz w:val="14"/>
        </w:rPr>
        <w:t>Graph</w:t>
      </w:r>
      <w:r>
        <w:rPr>
          <w:rFonts w:ascii="Times New Roman" w:hAnsi="Times New Roman"/>
          <w:b/>
          <w:spacing w:val="2"/>
          <w:w w:val="115"/>
          <w:sz w:val="14"/>
        </w:rPr>
        <w:t> </w:t>
      </w:r>
      <w:r>
        <w:rPr>
          <w:rFonts w:ascii="Times New Roman" w:hAnsi="Times New Roman"/>
          <w:b/>
          <w:spacing w:val="-2"/>
          <w:w w:val="115"/>
          <w:sz w:val="14"/>
        </w:rPr>
        <w:t>representations</w:t>
      </w:r>
      <w:r>
        <w:rPr>
          <w:rFonts w:ascii="Times New Roman" w:hAnsi="Times New Roman"/>
          <w:b/>
          <w:w w:val="115"/>
          <w:sz w:val="14"/>
        </w:rPr>
        <w:t> </w:t>
      </w:r>
      <w:r>
        <w:rPr>
          <w:rFonts w:ascii="Times New Roman" w:hAnsi="Times New Roman"/>
          <w:b/>
          <w:spacing w:val="-2"/>
          <w:w w:val="115"/>
          <w:sz w:val="14"/>
        </w:rPr>
        <w:t>of</w:t>
      </w:r>
      <w:r>
        <w:rPr>
          <w:rFonts w:ascii="Times New Roman" w:hAnsi="Times New Roman"/>
          <w:b/>
          <w:spacing w:val="1"/>
          <w:w w:val="115"/>
          <w:sz w:val="14"/>
        </w:rPr>
        <w:t> </w:t>
      </w:r>
      <w:r>
        <w:rPr>
          <w:rFonts w:ascii="Times New Roman" w:hAnsi="Times New Roman"/>
          <w:b/>
          <w:spacing w:val="-2"/>
          <w:w w:val="115"/>
          <w:sz w:val="14"/>
        </w:rPr>
        <w:t>proteins,</w:t>
      </w:r>
      <w:r>
        <w:rPr>
          <w:rFonts w:ascii="Times New Roman" w:hAnsi="Times New Roman"/>
          <w:b/>
          <w:spacing w:val="1"/>
          <w:w w:val="115"/>
          <w:sz w:val="14"/>
        </w:rPr>
        <w:t> </w:t>
      </w:r>
      <w:r>
        <w:rPr>
          <w:rFonts w:ascii="Times New Roman" w:hAnsi="Times New Roman"/>
          <w:b/>
          <w:spacing w:val="-2"/>
          <w:w w:val="115"/>
          <w:sz w:val="14"/>
        </w:rPr>
        <w:t>ligands,</w:t>
      </w:r>
      <w:r>
        <w:rPr>
          <w:rFonts w:ascii="Times New Roman" w:hAnsi="Times New Roman"/>
          <w:b/>
          <w:spacing w:val="1"/>
          <w:w w:val="115"/>
          <w:sz w:val="14"/>
        </w:rPr>
        <w:t> </w:t>
      </w:r>
      <w:r>
        <w:rPr>
          <w:rFonts w:ascii="Times New Roman" w:hAnsi="Times New Roman"/>
          <w:b/>
          <w:spacing w:val="-2"/>
          <w:w w:val="115"/>
          <w:sz w:val="14"/>
        </w:rPr>
        <w:t>and</w:t>
      </w:r>
      <w:r>
        <w:rPr>
          <w:rFonts w:ascii="Times New Roman" w:hAnsi="Times New Roman"/>
          <w:b/>
          <w:w w:val="115"/>
          <w:sz w:val="14"/>
        </w:rPr>
        <w:t> </w:t>
      </w:r>
      <w:r>
        <w:rPr>
          <w:rFonts w:ascii="Times New Roman" w:hAnsi="Times New Roman"/>
          <w:b/>
          <w:spacing w:val="-2"/>
          <w:w w:val="115"/>
          <w:sz w:val="14"/>
        </w:rPr>
        <w:t>their</w:t>
      </w:r>
      <w:r>
        <w:rPr>
          <w:rFonts w:ascii="Times New Roman" w:hAnsi="Times New Roman"/>
          <w:b/>
          <w:spacing w:val="1"/>
          <w:w w:val="115"/>
          <w:sz w:val="14"/>
        </w:rPr>
        <w:t> </w:t>
      </w:r>
      <w:r>
        <w:rPr>
          <w:rFonts w:ascii="Times New Roman" w:hAnsi="Times New Roman"/>
          <w:b/>
          <w:spacing w:val="-2"/>
          <w:w w:val="115"/>
          <w:sz w:val="14"/>
        </w:rPr>
        <w:t>interactions</w:t>
      </w:r>
      <w:r>
        <w:rPr>
          <w:spacing w:val="-2"/>
          <w:w w:val="115"/>
          <w:sz w:val="14"/>
        </w:rPr>
        <w:t>.</w:t>
      </w:r>
      <w:r>
        <w:rPr>
          <w:spacing w:val="2"/>
          <w:w w:val="115"/>
          <w:sz w:val="14"/>
        </w:rPr>
        <w:t> </w:t>
      </w:r>
      <w:r>
        <w:rPr>
          <w:spacing w:val="-2"/>
          <w:w w:val="115"/>
          <w:sz w:val="14"/>
        </w:rPr>
        <w:t>Based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on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the</w:t>
      </w:r>
      <w:r>
        <w:rPr>
          <w:w w:val="115"/>
          <w:sz w:val="14"/>
        </w:rPr>
        <w:t> </w:t>
      </w:r>
      <w:r>
        <w:rPr>
          <w:spacing w:val="-2"/>
          <w:w w:val="115"/>
          <w:sz w:val="14"/>
        </w:rPr>
        <w:t>structure</w:t>
      </w:r>
      <w:r>
        <w:rPr>
          <w:spacing w:val="2"/>
          <w:w w:val="115"/>
          <w:sz w:val="14"/>
        </w:rPr>
        <w:t> </w:t>
      </w:r>
      <w:r>
        <w:rPr>
          <w:spacing w:val="-2"/>
          <w:w w:val="115"/>
          <w:sz w:val="14"/>
        </w:rPr>
        <w:t>of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a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protein–ligand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complex,</w:t>
      </w:r>
      <w:r>
        <w:rPr>
          <w:w w:val="115"/>
          <w:sz w:val="14"/>
        </w:rPr>
        <w:t> </w:t>
      </w:r>
      <w:r>
        <w:rPr>
          <w:spacing w:val="-2"/>
          <w:w w:val="115"/>
          <w:sz w:val="14"/>
        </w:rPr>
        <w:t>graph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representations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encode</w:t>
      </w:r>
      <w:r>
        <w:rPr>
          <w:spacing w:val="1"/>
          <w:w w:val="115"/>
          <w:sz w:val="14"/>
        </w:rPr>
        <w:t> </w:t>
      </w:r>
      <w:r>
        <w:rPr>
          <w:spacing w:val="-5"/>
          <w:w w:val="115"/>
          <w:sz w:val="14"/>
        </w:rPr>
        <w:t>the</w:t>
      </w:r>
    </w:p>
    <w:p>
      <w:pPr>
        <w:spacing w:line="285" w:lineRule="auto" w:before="31"/>
        <w:ind w:left="118" w:right="107" w:firstLine="0"/>
        <w:jc w:val="both"/>
        <w:rPr>
          <w:sz w:val="14"/>
        </w:rPr>
      </w:pPr>
      <w:r>
        <w:rPr>
          <w:w w:val="115"/>
          <w:sz w:val="14"/>
        </w:rPr>
        <w:t>(</w:t>
      </w:r>
      <w:r>
        <w:rPr>
          <w:rFonts w:ascii="Times New Roman" w:hAnsi="Times New Roman"/>
          <w:b/>
          <w:w w:val="115"/>
          <w:sz w:val="14"/>
        </w:rPr>
        <w:t>A</w:t>
      </w:r>
      <w:r>
        <w:rPr>
          <w:w w:val="115"/>
          <w:sz w:val="14"/>
        </w:rPr>
        <w:t>)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ligand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(red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nodes,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edges),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(</w:t>
      </w:r>
      <w:r>
        <w:rPr>
          <w:rFonts w:ascii="Times New Roman" w:hAnsi="Times New Roman"/>
          <w:b/>
          <w:w w:val="115"/>
          <w:sz w:val="14"/>
        </w:rPr>
        <w:t>B</w:t>
      </w:r>
      <w:r>
        <w:rPr>
          <w:w w:val="115"/>
          <w:sz w:val="14"/>
        </w:rPr>
        <w:t>)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protein’s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ligand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binding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site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(blue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nodes,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edges),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(</w:t>
      </w:r>
      <w:r>
        <w:rPr>
          <w:rFonts w:ascii="Times New Roman" w:hAnsi="Times New Roman"/>
          <w:b/>
          <w:w w:val="115"/>
          <w:sz w:val="14"/>
        </w:rPr>
        <w:t>C</w:t>
      </w:r>
      <w:r>
        <w:rPr>
          <w:w w:val="115"/>
          <w:sz w:val="14"/>
        </w:rPr>
        <w:t>)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protein–ligand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interactions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(blue/red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nodes,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edges).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further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details, </w:t>
      </w:r>
      <w:r>
        <w:rPr>
          <w:w w:val="110"/>
          <w:sz w:val="14"/>
        </w:rPr>
        <w:t>see Volkov et al. [</w:t>
      </w:r>
      <w:hyperlink w:history="true" w:anchor="_bookmark4">
        <w:r>
          <w:rPr>
            <w:color w:val="0080AC"/>
            <w:w w:val="110"/>
            <w:sz w:val="14"/>
          </w:rPr>
          <w:t>4</w:t>
        </w:r>
      </w:hyperlink>
      <w:r>
        <w:rPr>
          <w:w w:val="110"/>
          <w:sz w:val="14"/>
        </w:rPr>
        <w:t>]. The figure was reprinted with permission from Volkov, M.; Turk, J.A.; Drizard, N.; Martin, N.; Hoffmann, B.; Gaston-Mathé; Rognan, D. On the</w:t>
      </w:r>
      <w:r>
        <w:rPr>
          <w:w w:val="115"/>
          <w:sz w:val="14"/>
        </w:rPr>
        <w:t> frustration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predict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binding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aﬃnities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protein-ligand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structures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deep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neural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networks.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J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Med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Chem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2022.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doi: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10.1021/acs.jmedchem.2c00487.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press. Copyright 2022 American Chemical Society.</w:t>
      </w:r>
    </w:p>
    <w:p>
      <w:pPr>
        <w:spacing w:after="0" w:line="285" w:lineRule="auto"/>
        <w:jc w:val="both"/>
        <w:rPr>
          <w:sz w:val="14"/>
        </w:rPr>
        <w:sectPr>
          <w:headerReference w:type="default" r:id="rId13"/>
          <w:footerReference w:type="default" r:id="rId14"/>
          <w:pgSz w:w="11910" w:h="15880"/>
          <w:pgMar w:header="668" w:footer="485" w:top="860" w:bottom="680" w:left="640" w:right="620"/>
          <w:pgNumType w:start="2"/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BodyText"/>
        <w:spacing w:line="273" w:lineRule="auto" w:before="91"/>
        <w:ind w:left="118" w:right="38"/>
        <w:jc w:val="both"/>
      </w:pPr>
      <w:bookmarkStart w:name="References" w:id="3"/>
      <w:bookmarkEnd w:id="3"/>
      <w:r>
        <w:rPr/>
      </w:r>
      <w:bookmarkStart w:name="_bookmark1" w:id="4"/>
      <w:bookmarkEnd w:id="4"/>
      <w:r>
        <w:rPr/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aﬃnity</w:t>
      </w:r>
      <w:r>
        <w:rPr>
          <w:spacing w:val="-11"/>
          <w:w w:val="110"/>
        </w:rPr>
        <w:t> </w:t>
      </w:r>
      <w:r>
        <w:rPr>
          <w:w w:val="110"/>
        </w:rPr>
        <w:t>predictions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mostly</w:t>
      </w:r>
      <w:r>
        <w:rPr>
          <w:spacing w:val="-11"/>
          <w:w w:val="110"/>
        </w:rPr>
        <w:t> </w:t>
      </w:r>
      <w:r>
        <w:rPr>
          <w:w w:val="110"/>
        </w:rPr>
        <w:t>driven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memorizing</w:t>
      </w:r>
      <w:r>
        <w:rPr>
          <w:spacing w:val="-11"/>
          <w:w w:val="110"/>
        </w:rPr>
        <w:t> </w:t>
      </w:r>
      <w:r>
        <w:rPr>
          <w:w w:val="110"/>
        </w:rPr>
        <w:t>patterns</w:t>
      </w:r>
      <w:r>
        <w:rPr>
          <w:spacing w:val="-11"/>
          <w:w w:val="110"/>
        </w:rPr>
        <w:t> </w:t>
      </w:r>
      <w:r>
        <w:rPr>
          <w:w w:val="110"/>
        </w:rPr>
        <w:t>from training data, with ligand similarity relationships playing a major </w:t>
      </w:r>
      <w:r>
        <w:rPr>
          <w:w w:val="110"/>
        </w:rPr>
        <w:t>role. The authors also showed that increasing the complexity of interaction </w:t>
      </w:r>
      <w:bookmarkStart w:name="_bookmark2" w:id="5"/>
      <w:bookmarkEnd w:id="5"/>
      <w:r>
        <w:rPr>
          <w:w w:val="110"/>
        </w:rPr>
        <w:t>graphs</w:t>
      </w:r>
      <w:r>
        <w:rPr>
          <w:w w:val="110"/>
        </w:rPr>
        <w:t> by including more interactions over longer distances further in- </w:t>
      </w:r>
      <w:bookmarkStart w:name="_bookmark3" w:id="6"/>
      <w:bookmarkEnd w:id="6"/>
      <w:r>
        <w:rPr>
          <w:w w:val="110"/>
        </w:rPr>
        <w:t>crease</w:t>
      </w:r>
      <w:r>
        <w:rPr>
          <w:w w:val="110"/>
        </w:rPr>
        <w:t>d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prediction</w:t>
      </w:r>
      <w:r>
        <w:rPr>
          <w:spacing w:val="21"/>
          <w:w w:val="110"/>
        </w:rPr>
        <w:t> </w:t>
      </w:r>
      <w:r>
        <w:rPr>
          <w:w w:val="110"/>
        </w:rPr>
        <w:t>accuracy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I</w:t>
      </w:r>
      <w:r>
        <w:rPr>
          <w:spacing w:val="21"/>
          <w:w w:val="110"/>
        </w:rPr>
        <w:t> </w:t>
      </w:r>
      <w:r>
        <w:rPr>
          <w:w w:val="110"/>
        </w:rPr>
        <w:t>model.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21"/>
          <w:w w:val="110"/>
        </w:rPr>
        <w:t> </w:t>
      </w:r>
      <w:r>
        <w:rPr>
          <w:w w:val="110"/>
        </w:rPr>
        <w:t>observation</w:t>
      </w:r>
      <w:r>
        <w:rPr>
          <w:spacing w:val="21"/>
          <w:w w:val="110"/>
        </w:rPr>
        <w:t> </w:t>
      </w:r>
      <w:r>
        <w:rPr>
          <w:w w:val="110"/>
        </w:rPr>
        <w:t>led to the conclusion that an interaction model deprived of additional pro- </w:t>
      </w:r>
      <w:bookmarkStart w:name="_bookmark4" w:id="7"/>
      <w:bookmarkEnd w:id="7"/>
      <w:r>
        <w:rPr>
          <w:w w:val="110"/>
        </w:rPr>
        <w:t>tein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ligand</w:t>
      </w:r>
      <w:r>
        <w:rPr>
          <w:spacing w:val="-5"/>
          <w:w w:val="110"/>
        </w:rPr>
        <w:t> </w:t>
      </w:r>
      <w:r>
        <w:rPr>
          <w:w w:val="110"/>
        </w:rPr>
        <w:t>context</w:t>
      </w:r>
      <w:r>
        <w:rPr>
          <w:spacing w:val="-5"/>
          <w:w w:val="110"/>
        </w:rPr>
        <w:t> </w:t>
      </w:r>
      <w:r>
        <w:rPr>
          <w:w w:val="110"/>
        </w:rPr>
        <w:t>information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5"/>
          <w:w w:val="110"/>
        </w:rPr>
        <w:t> </w:t>
      </w:r>
      <w:r>
        <w:rPr>
          <w:w w:val="110"/>
        </w:rPr>
        <w:t>provide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reasonable</w:t>
      </w:r>
      <w:r>
        <w:rPr>
          <w:spacing w:val="-4"/>
          <w:w w:val="110"/>
        </w:rPr>
        <w:t> </w:t>
      </w:r>
      <w:r>
        <w:rPr>
          <w:w w:val="110"/>
        </w:rPr>
        <w:t>basis</w:t>
      </w:r>
      <w:r>
        <w:rPr>
          <w:spacing w:val="-5"/>
          <w:w w:val="110"/>
        </w:rPr>
        <w:t> </w:t>
      </w:r>
      <w:r>
        <w:rPr>
          <w:w w:val="110"/>
        </w:rPr>
        <w:t>for further exploring the ability of deep neural networks to learn protein– ligand</w:t>
      </w:r>
      <w:r>
        <w:rPr>
          <w:spacing w:val="-8"/>
          <w:w w:val="110"/>
        </w:rPr>
        <w:t> </w:t>
      </w:r>
      <w:r>
        <w:rPr>
          <w:w w:val="110"/>
        </w:rPr>
        <w:t>interactions.</w:t>
      </w:r>
      <w:r>
        <w:rPr>
          <w:spacing w:val="-9"/>
          <w:w w:val="110"/>
        </w:rPr>
        <w:t> </w:t>
      </w:r>
      <w:r>
        <w:rPr>
          <w:w w:val="110"/>
        </w:rPr>
        <w:t>Like</w:t>
      </w:r>
      <w:r>
        <w:rPr>
          <w:spacing w:val="-8"/>
          <w:w w:val="110"/>
        </w:rPr>
        <w:t> </w:t>
      </w:r>
      <w:r>
        <w:rPr>
          <w:w w:val="110"/>
        </w:rPr>
        <w:t>others</w:t>
      </w:r>
      <w:r>
        <w:rPr>
          <w:spacing w:val="-8"/>
          <w:w w:val="110"/>
        </w:rPr>
        <w:t> </w:t>
      </w:r>
      <w:r>
        <w:rPr>
          <w:w w:val="110"/>
        </w:rPr>
        <w:t>before,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authors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emphasized</w:t>
      </w:r>
      <w:r>
        <w:rPr>
          <w:spacing w:val="-8"/>
          <w:w w:val="110"/>
        </w:rPr>
        <w:t> </w:t>
      </w:r>
      <w:r>
        <w:rPr>
          <w:w w:val="110"/>
        </w:rPr>
        <w:t>that </w:t>
      </w:r>
      <w:bookmarkStart w:name="_bookmark5" w:id="8"/>
      <w:bookmarkEnd w:id="8"/>
      <w:r>
        <w:rPr>
          <w:w w:val="110"/>
        </w:rPr>
        <w:t>th</w:t>
      </w:r>
      <w:r>
        <w:rPr>
          <w:w w:val="110"/>
        </w:rPr>
        <w:t>e</w:t>
      </w:r>
      <w:r>
        <w:rPr>
          <w:w w:val="110"/>
        </w:rPr>
        <w:t> current</w:t>
      </w:r>
      <w:r>
        <w:rPr>
          <w:w w:val="110"/>
        </w:rPr>
        <w:t> sparsity</w:t>
      </w:r>
      <w:r>
        <w:rPr>
          <w:w w:val="110"/>
        </w:rPr>
        <w:t> of</w:t>
      </w:r>
      <w:r>
        <w:rPr>
          <w:w w:val="110"/>
        </w:rPr>
        <w:t> high-quality</w:t>
      </w:r>
      <w:r>
        <w:rPr>
          <w:w w:val="110"/>
        </w:rPr>
        <w:t> and</w:t>
      </w:r>
      <w:r>
        <w:rPr>
          <w:w w:val="110"/>
        </w:rPr>
        <w:t> diverse</w:t>
      </w:r>
      <w:r>
        <w:rPr>
          <w:w w:val="110"/>
        </w:rPr>
        <w:t> protein–ligand</w:t>
      </w:r>
      <w:r>
        <w:rPr>
          <w:w w:val="110"/>
        </w:rPr>
        <w:t> com- plex data represents a major limitation for the further development of protein–ligand aﬃnity models.</w:t>
      </w:r>
    </w:p>
    <w:p>
      <w:pPr>
        <w:pStyle w:val="BodyText"/>
        <w:spacing w:line="273" w:lineRule="auto"/>
        <w:ind w:left="118" w:right="38" w:firstLine="239"/>
        <w:jc w:val="both"/>
      </w:pPr>
      <w:bookmarkStart w:name="_bookmark6" w:id="9"/>
      <w:bookmarkEnd w:id="9"/>
      <w:r>
        <w:rPr/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compound</w:t>
      </w:r>
      <w:r>
        <w:rPr>
          <w:spacing w:val="-6"/>
          <w:w w:val="110"/>
        </w:rPr>
        <w:t> </w:t>
      </w:r>
      <w:r>
        <w:rPr>
          <w:w w:val="110"/>
        </w:rPr>
        <w:t>potency</w:t>
      </w:r>
      <w:r>
        <w:rPr>
          <w:spacing w:val="-6"/>
          <w:w w:val="110"/>
        </w:rPr>
        <w:t> </w:t>
      </w:r>
      <w:r>
        <w:rPr>
          <w:w w:val="110"/>
        </w:rPr>
        <w:t>predictions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structure-based</w:t>
      </w:r>
      <w:r>
        <w:rPr>
          <w:spacing w:val="-6"/>
          <w:w w:val="110"/>
        </w:rPr>
        <w:t> </w:t>
      </w:r>
      <w:r>
        <w:rPr>
          <w:w w:val="110"/>
        </w:rPr>
        <w:t>drug</w:t>
      </w:r>
      <w:r>
        <w:rPr>
          <w:spacing w:val="-6"/>
          <w:w w:val="110"/>
        </w:rPr>
        <w:t> </w:t>
      </w:r>
      <w:r>
        <w:rPr>
          <w:w w:val="110"/>
        </w:rPr>
        <w:t>design, insights</w:t>
      </w:r>
      <w:r>
        <w:rPr>
          <w:w w:val="110"/>
        </w:rPr>
        <w:t> provided</w:t>
      </w:r>
      <w:r>
        <w:rPr>
          <w:w w:val="110"/>
        </w:rPr>
        <w:t> by</w:t>
      </w:r>
      <w:r>
        <w:rPr>
          <w:w w:val="110"/>
        </w:rPr>
        <w:t> careful</w:t>
      </w:r>
      <w:r>
        <w:rPr>
          <w:w w:val="110"/>
        </w:rPr>
        <w:t> studies</w:t>
      </w:r>
      <w:r>
        <w:rPr>
          <w:w w:val="110"/>
        </w:rPr>
        <w:t> like</w:t>
      </w:r>
      <w:r>
        <w:rPr>
          <w:w w:val="110"/>
        </w:rPr>
        <w:t> the</w:t>
      </w:r>
      <w:r>
        <w:rPr>
          <w:w w:val="110"/>
        </w:rPr>
        <w:t> one</w:t>
      </w:r>
      <w:r>
        <w:rPr>
          <w:w w:val="110"/>
        </w:rPr>
        <w:t> by</w:t>
      </w:r>
      <w:r>
        <w:rPr>
          <w:w w:val="110"/>
        </w:rPr>
        <w:t> Rognan</w:t>
      </w:r>
      <w:r>
        <w:rPr>
          <w:w w:val="110"/>
        </w:rPr>
        <w:t> and</w:t>
      </w:r>
      <w:r>
        <w:rPr>
          <w:w w:val="110"/>
        </w:rPr>
        <w:t> col- </w:t>
      </w:r>
      <w:bookmarkStart w:name="_bookmark7" w:id="10"/>
      <w:bookmarkEnd w:id="10"/>
      <w:r>
        <w:rPr>
          <w:w w:val="110"/>
        </w:rPr>
        <w:t>leagues</w:t>
      </w:r>
      <w:r>
        <w:rPr>
          <w:w w:val="110"/>
        </w:rPr>
        <w:t> are of fundamental relevance, putting putative methodological advances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scientific</w:t>
      </w:r>
      <w:r>
        <w:rPr>
          <w:spacing w:val="-11"/>
          <w:w w:val="110"/>
        </w:rPr>
        <w:t> </w:t>
      </w:r>
      <w:r>
        <w:rPr>
          <w:w w:val="110"/>
        </w:rPr>
        <w:t>perspective,</w:t>
      </w:r>
      <w:r>
        <w:rPr>
          <w:spacing w:val="-11"/>
          <w:w w:val="110"/>
        </w:rPr>
        <w:t> </w:t>
      </w:r>
      <w:r>
        <w:rPr>
          <w:w w:val="110"/>
        </w:rPr>
        <w:t>raising</w:t>
      </w:r>
      <w:r>
        <w:rPr>
          <w:spacing w:val="-11"/>
          <w:w w:val="110"/>
        </w:rPr>
        <w:t> </w:t>
      </w:r>
      <w:r>
        <w:rPr>
          <w:w w:val="110"/>
        </w:rPr>
        <w:t>awareness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potential</w:t>
      </w:r>
      <w:r>
        <w:rPr>
          <w:spacing w:val="-11"/>
          <w:w w:val="110"/>
        </w:rPr>
        <w:t> </w:t>
      </w:r>
      <w:r>
        <w:rPr>
          <w:w w:val="110"/>
        </w:rPr>
        <w:t>over- interpretation,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balancing</w:t>
      </w:r>
      <w:r>
        <w:rPr>
          <w:spacing w:val="-4"/>
          <w:w w:val="110"/>
        </w:rPr>
        <w:t> </w:t>
      </w:r>
      <w:r>
        <w:rPr>
          <w:w w:val="110"/>
        </w:rPr>
        <w:t>expectations.</w:t>
      </w:r>
      <w:r>
        <w:rPr>
          <w:spacing w:val="-4"/>
          <w:w w:val="110"/>
        </w:rPr>
        <w:t> </w:t>
      </w:r>
      <w:r>
        <w:rPr>
          <w:w w:val="110"/>
        </w:rPr>
        <w:t>Moreover,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deep</w:t>
      </w:r>
      <w:r>
        <w:rPr>
          <w:spacing w:val="-4"/>
          <w:w w:val="110"/>
        </w:rPr>
        <w:t> </w:t>
      </w:r>
      <w:r>
        <w:rPr>
          <w:w w:val="110"/>
        </w:rPr>
        <w:t>learning across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life</w:t>
      </w:r>
      <w:r>
        <w:rPr>
          <w:spacing w:val="-6"/>
          <w:w w:val="110"/>
        </w:rPr>
        <w:t> </w:t>
      </w:r>
      <w:r>
        <w:rPr>
          <w:w w:val="110"/>
        </w:rPr>
        <w:t>sciences,</w:t>
      </w:r>
      <w:r>
        <w:rPr>
          <w:spacing w:val="-6"/>
          <w:w w:val="110"/>
        </w:rPr>
        <w:t> </w:t>
      </w:r>
      <w:r>
        <w:rPr>
          <w:w w:val="110"/>
        </w:rPr>
        <w:t>investigations</w:t>
      </w:r>
      <w:r>
        <w:rPr>
          <w:spacing w:val="-7"/>
          <w:w w:val="110"/>
        </w:rPr>
        <w:t> </w:t>
      </w:r>
      <w:r>
        <w:rPr>
          <w:w w:val="110"/>
        </w:rPr>
        <w:t>demonstrating</w:t>
      </w:r>
      <w:r>
        <w:rPr>
          <w:spacing w:val="-7"/>
          <w:w w:val="110"/>
        </w:rPr>
        <w:t> </w:t>
      </w:r>
      <w:r>
        <w:rPr>
          <w:w w:val="110"/>
        </w:rPr>
        <w:t>limitations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cur- rent</w:t>
      </w:r>
      <w:r>
        <w:rPr>
          <w:spacing w:val="-3"/>
          <w:w w:val="110"/>
        </w:rPr>
        <w:t> </w:t>
      </w:r>
      <w:r>
        <w:rPr>
          <w:w w:val="110"/>
        </w:rPr>
        <w:t>approaches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potential</w:t>
      </w:r>
      <w:r>
        <w:rPr>
          <w:spacing w:val="-4"/>
          <w:w w:val="110"/>
        </w:rPr>
        <w:t> </w:t>
      </w:r>
      <w:r>
        <w:rPr>
          <w:w w:val="110"/>
        </w:rPr>
        <w:t>caveats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misinterpretation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results</w:t>
      </w:r>
      <w:r>
        <w:rPr>
          <w:spacing w:val="-4"/>
          <w:w w:val="110"/>
        </w:rPr>
        <w:t> </w:t>
      </w:r>
      <w:r>
        <w:rPr>
          <w:w w:val="110"/>
        </w:rPr>
        <w:t>are as</w:t>
      </w:r>
      <w:r>
        <w:rPr>
          <w:spacing w:val="-2"/>
          <w:w w:val="110"/>
        </w:rPr>
        <w:t> </w:t>
      </w:r>
      <w:r>
        <w:rPr>
          <w:w w:val="110"/>
        </w:rPr>
        <w:t>important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further</w:t>
      </w:r>
      <w:r>
        <w:rPr>
          <w:spacing w:val="-1"/>
          <w:w w:val="110"/>
        </w:rPr>
        <w:t> </w:t>
      </w:r>
      <w:r>
        <w:rPr>
          <w:w w:val="110"/>
        </w:rPr>
        <w:t>development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field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methodological </w:t>
      </w:r>
      <w:bookmarkStart w:name="Declaration of Competing Interest" w:id="11"/>
      <w:bookmarkEnd w:id="11"/>
      <w:r>
        <w:rPr>
          <w:w w:val="109"/>
        </w:rPr>
      </w:r>
      <w:bookmarkStart w:name="_bookmark8" w:id="12"/>
      <w:bookmarkEnd w:id="12"/>
      <w:r>
        <w:rPr>
          <w:spacing w:val="-2"/>
          <w:w w:val="110"/>
        </w:rPr>
        <w:t>breakthroughs.</w:t>
      </w:r>
    </w:p>
    <w:p>
      <w:pPr>
        <w:pStyle w:val="BodyText"/>
        <w:spacing w:before="13"/>
      </w:pPr>
    </w:p>
    <w:p>
      <w:pPr>
        <w:pStyle w:val="Heading1"/>
        <w:jc w:val="both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financial interests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personal</w:t>
      </w:r>
      <w:r>
        <w:rPr>
          <w:spacing w:val="-6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Heading1"/>
        <w:spacing w:before="91"/>
      </w:pPr>
      <w:r>
        <w:rPr>
          <w:b w:val="0"/>
        </w:rPr>
        <w:br w:type="column"/>
      </w:r>
      <w:r>
        <w:rPr>
          <w:spacing w:val="-2"/>
          <w:w w:val="110"/>
        </w:rPr>
        <w:t>References</w:t>
      </w:r>
    </w:p>
    <w:p>
      <w:pPr>
        <w:pStyle w:val="BodyText"/>
        <w:spacing w:before="37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250"/>
        <w:jc w:val="both"/>
        <w:rPr>
          <w:sz w:val="12"/>
        </w:rPr>
      </w:pPr>
      <w:hyperlink r:id="rId16">
        <w:r>
          <w:rPr>
            <w:color w:val="0080AC"/>
            <w:w w:val="115"/>
            <w:sz w:val="12"/>
          </w:rPr>
          <w:t>He K, Zhang X, Ren S, Sun J. Deep residual learning for image recognition. In: Pro-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ceedings of the IEEE conference on computer vision and pattern recognition; 2016.</w:t>
        </w:r>
      </w:hyperlink>
    </w:p>
    <w:p>
      <w:pPr>
        <w:spacing w:line="137" w:lineRule="exact" w:before="0"/>
        <w:ind w:left="439" w:right="0" w:firstLine="0"/>
        <w:jc w:val="both"/>
        <w:rPr>
          <w:sz w:val="12"/>
        </w:rPr>
      </w:pPr>
      <w:hyperlink r:id="rId16"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5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770–8.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22" w:after="0"/>
        <w:ind w:left="439" w:right="115" w:hanging="250"/>
        <w:jc w:val="both"/>
        <w:rPr>
          <w:sz w:val="12"/>
        </w:rPr>
      </w:pPr>
      <w:hyperlink r:id="rId17">
        <w:r>
          <w:rPr>
            <w:color w:val="0080AC"/>
            <w:w w:val="115"/>
            <w:sz w:val="12"/>
          </w:rPr>
          <w:t>Xiong J, Xiong Z, Chen K, Jiang H, Zheng M. Graph neural networks for automated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 novo drug design. Drug Discov Today 2021;26:1382–93.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18">
        <w:r>
          <w:rPr>
            <w:color w:val="0080AC"/>
            <w:w w:val="115"/>
            <w:sz w:val="12"/>
          </w:rPr>
          <w:t>Gilmer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Schoenholz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SS,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Riley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PF,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Vinyals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Dahl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Neural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message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passing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quantum chemistry.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 Proceedings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 the 34th international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 on machine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learning, 70; 2017. p. 1263–72.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r>
        <w:rPr>
          <w:w w:val="120"/>
          <w:sz w:val="12"/>
        </w:rPr>
        <w:t>Volkov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Turk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J.A.,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Drizard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Martin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Hoffmann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Gaston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M.,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Rognan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D.,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w w:val="120"/>
          <w:sz w:val="12"/>
        </w:rPr>
        <w:t> the frustration to predict binding aﬃnities</w:t>
      </w:r>
      <w:r>
        <w:rPr>
          <w:w w:val="120"/>
          <w:sz w:val="12"/>
        </w:rPr>
        <w:t> from</w:t>
      </w:r>
      <w:r>
        <w:rPr>
          <w:w w:val="120"/>
          <w:sz w:val="12"/>
        </w:rPr>
        <w:t> protein-ligand structures</w:t>
      </w:r>
      <w:r>
        <w:rPr>
          <w:w w:val="120"/>
          <w:sz w:val="12"/>
        </w:rPr>
        <w:t> with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deep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neural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networks.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Med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Chem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2022.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doi: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10.1021/acs.jmedchem.2c00487,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press.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250"/>
        <w:jc w:val="both"/>
        <w:rPr>
          <w:sz w:val="12"/>
        </w:rPr>
      </w:pPr>
      <w:hyperlink r:id="rId19">
        <w:r>
          <w:rPr>
            <w:color w:val="0080AC"/>
            <w:w w:val="110"/>
            <w:sz w:val="12"/>
          </w:rPr>
          <w:t>Wang R, Fang X, Lu Y, Wang S. The PDBbind database: collection of binding aﬃnities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 protein-ligand complexes with known three-dimensional structures. J Med Chem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2004;47:2977–80.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20">
        <w:r>
          <w:rPr>
            <w:color w:val="0080AC"/>
            <w:w w:val="115"/>
            <w:sz w:val="12"/>
          </w:rPr>
          <w:t>Yang</w:t>
        </w:r>
        <w:r>
          <w:rPr>
            <w:color w:val="0080AC"/>
            <w:w w:val="115"/>
            <w:sz w:val="12"/>
          </w:rPr>
          <w:t> J,</w:t>
        </w:r>
        <w:r>
          <w:rPr>
            <w:color w:val="0080AC"/>
            <w:w w:val="115"/>
            <w:sz w:val="12"/>
          </w:rPr>
          <w:t> Shen</w:t>
        </w:r>
        <w:r>
          <w:rPr>
            <w:color w:val="0080AC"/>
            <w:w w:val="115"/>
            <w:sz w:val="12"/>
          </w:rPr>
          <w:t> C,</w:t>
        </w:r>
        <w:r>
          <w:rPr>
            <w:color w:val="0080AC"/>
            <w:w w:val="115"/>
            <w:sz w:val="12"/>
          </w:rPr>
          <w:t> Huang</w:t>
        </w:r>
        <w:r>
          <w:rPr>
            <w:color w:val="0080AC"/>
            <w:w w:val="115"/>
            <w:sz w:val="12"/>
          </w:rPr>
          <w:t> N.</w:t>
        </w:r>
        <w:r>
          <w:rPr>
            <w:color w:val="0080AC"/>
            <w:w w:val="115"/>
            <w:sz w:val="12"/>
          </w:rPr>
          <w:t> Predicting</w:t>
        </w:r>
        <w:r>
          <w:rPr>
            <w:color w:val="0080AC"/>
            <w:w w:val="115"/>
            <w:sz w:val="12"/>
          </w:rPr>
          <w:t> or</w:t>
        </w:r>
        <w:r>
          <w:rPr>
            <w:color w:val="0080AC"/>
            <w:w w:val="115"/>
            <w:sz w:val="12"/>
          </w:rPr>
          <w:t> pretending:</w:t>
        </w:r>
        <w:r>
          <w:rPr>
            <w:color w:val="0080AC"/>
            <w:w w:val="115"/>
            <w:sz w:val="12"/>
          </w:rPr>
          <w:t> artificial</w:t>
        </w:r>
        <w:r>
          <w:rPr>
            <w:color w:val="0080AC"/>
            <w:w w:val="115"/>
            <w:sz w:val="12"/>
          </w:rPr>
          <w:t> intelligence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pro-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tein-ligand interactions lack of suﬃciently large and unbiased datasets. Front Phar-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macol 2020;11:69.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8" w:hanging="250"/>
        <w:jc w:val="both"/>
        <w:rPr>
          <w:sz w:val="12"/>
        </w:rPr>
      </w:pPr>
      <w:hyperlink r:id="rId21">
        <w:r>
          <w:rPr>
            <w:color w:val="0080AC"/>
            <w:w w:val="115"/>
            <w:sz w:val="12"/>
          </w:rPr>
          <w:t>Wang</w:t>
        </w:r>
        <w:r>
          <w:rPr>
            <w:color w:val="0080AC"/>
            <w:w w:val="115"/>
            <w:sz w:val="12"/>
          </w:rPr>
          <w:t> J,</w:t>
        </w:r>
        <w:r>
          <w:rPr>
            <w:color w:val="0080AC"/>
            <w:w w:val="115"/>
            <w:sz w:val="12"/>
          </w:rPr>
          <w:t> Dokholyan</w:t>
        </w:r>
        <w:r>
          <w:rPr>
            <w:color w:val="0080AC"/>
            <w:w w:val="115"/>
            <w:sz w:val="12"/>
          </w:rPr>
          <w:t> NVYuel.</w:t>
        </w:r>
        <w:r>
          <w:rPr>
            <w:color w:val="0080AC"/>
            <w:w w:val="115"/>
            <w:sz w:val="12"/>
          </w:rPr>
          <w:t> Improving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generalizability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structure-free</w:t>
        </w:r>
        <w:r>
          <w:rPr>
            <w:color w:val="0080AC"/>
            <w:w w:val="115"/>
            <w:sz w:val="12"/>
          </w:rPr>
          <w:t> com-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pound-protein interaction prediction. J Chem Inf Model 2022;62:463–71.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250"/>
        <w:jc w:val="both"/>
        <w:rPr>
          <w:sz w:val="12"/>
        </w:rPr>
      </w:pPr>
      <w:hyperlink r:id="rId22">
        <w:r>
          <w:rPr>
            <w:color w:val="0080AC"/>
            <w:w w:val="115"/>
            <w:sz w:val="12"/>
          </w:rPr>
          <w:t>Chen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Cruz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Ramsey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Dickson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CJ,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Duca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JS,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Hornak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Koes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DR,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Kurtzman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Hidden bias in the DUD-E dataset leads to misleading performance of deep learning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 structure-based virtual screening. PLoS One 2019;14:e0220113.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23">
        <w:r>
          <w:rPr>
            <w:color w:val="0080AC"/>
            <w:w w:val="115"/>
            <w:sz w:val="12"/>
          </w:rPr>
          <w:t>Nguyen</w:t>
        </w:r>
        <w:r>
          <w:rPr>
            <w:color w:val="0080AC"/>
            <w:w w:val="115"/>
            <w:sz w:val="12"/>
          </w:rPr>
          <w:t> T,</w:t>
        </w:r>
        <w:r>
          <w:rPr>
            <w:color w:val="0080AC"/>
            <w:w w:val="115"/>
            <w:sz w:val="12"/>
          </w:rPr>
          <w:t> Le</w:t>
        </w:r>
        <w:r>
          <w:rPr>
            <w:color w:val="0080AC"/>
            <w:w w:val="115"/>
            <w:sz w:val="12"/>
          </w:rPr>
          <w:t> H,</w:t>
        </w:r>
        <w:r>
          <w:rPr>
            <w:color w:val="0080AC"/>
            <w:w w:val="115"/>
            <w:sz w:val="12"/>
          </w:rPr>
          <w:t> Quinn</w:t>
        </w:r>
        <w:r>
          <w:rPr>
            <w:color w:val="0080AC"/>
            <w:w w:val="115"/>
            <w:sz w:val="12"/>
          </w:rPr>
          <w:t> TP,</w:t>
        </w:r>
        <w:r>
          <w:rPr>
            <w:color w:val="0080AC"/>
            <w:w w:val="115"/>
            <w:sz w:val="12"/>
          </w:rPr>
          <w:t> Nguyen</w:t>
        </w:r>
        <w:r>
          <w:rPr>
            <w:color w:val="0080AC"/>
            <w:w w:val="115"/>
            <w:sz w:val="12"/>
          </w:rPr>
          <w:t> T,</w:t>
        </w:r>
        <w:r>
          <w:rPr>
            <w:color w:val="0080AC"/>
            <w:w w:val="115"/>
            <w:sz w:val="12"/>
          </w:rPr>
          <w:t> Le</w:t>
        </w:r>
        <w:r>
          <w:rPr>
            <w:color w:val="0080AC"/>
            <w:w w:val="115"/>
            <w:sz w:val="12"/>
          </w:rPr>
          <w:t> TD,</w:t>
        </w:r>
        <w:r>
          <w:rPr>
            <w:color w:val="0080AC"/>
            <w:w w:val="115"/>
            <w:sz w:val="12"/>
          </w:rPr>
          <w:t> Venkatesh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GraphDTA:</w:t>
        </w:r>
        <w:r>
          <w:rPr>
            <w:color w:val="0080AC"/>
            <w:w w:val="115"/>
            <w:sz w:val="12"/>
          </w:rPr>
          <w:t> pre-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dicting</w:t>
        </w:r>
        <w:r>
          <w:rPr>
            <w:color w:val="0080AC"/>
            <w:w w:val="115"/>
            <w:sz w:val="12"/>
          </w:rPr>
          <w:t> drug-target</w:t>
        </w:r>
        <w:r>
          <w:rPr>
            <w:color w:val="0080AC"/>
            <w:w w:val="115"/>
            <w:sz w:val="12"/>
          </w:rPr>
          <w:t> binding</w:t>
        </w:r>
        <w:r>
          <w:rPr>
            <w:color w:val="0080AC"/>
            <w:w w:val="115"/>
            <w:sz w:val="12"/>
          </w:rPr>
          <w:t> aﬃnity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graph</w:t>
        </w:r>
        <w:r>
          <w:rPr>
            <w:color w:val="0080AC"/>
            <w:w w:val="115"/>
            <w:sz w:val="12"/>
          </w:rPr>
          <w:t> neural</w:t>
        </w:r>
        <w:r>
          <w:rPr>
            <w:color w:val="0080AC"/>
            <w:w w:val="115"/>
            <w:sz w:val="12"/>
          </w:rPr>
          <w:t> networks.</w:t>
        </w:r>
        <w:r>
          <w:rPr>
            <w:color w:val="0080AC"/>
            <w:w w:val="115"/>
            <w:sz w:val="12"/>
          </w:rPr>
          <w:t> Bioinformatics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2021;37:1140–7.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8" w:hanging="322"/>
        <w:jc w:val="both"/>
        <w:rPr>
          <w:sz w:val="12"/>
        </w:rPr>
      </w:pPr>
      <w:hyperlink r:id="rId24">
        <w:r>
          <w:rPr>
            <w:color w:val="0080AC"/>
            <w:w w:val="115"/>
            <w:sz w:val="12"/>
          </w:rPr>
          <w:t>Wallach</w:t>
        </w:r>
        <w:r>
          <w:rPr>
            <w:color w:val="0080AC"/>
            <w:w w:val="115"/>
            <w:sz w:val="12"/>
          </w:rPr>
          <w:t> I,</w:t>
        </w:r>
        <w:r>
          <w:rPr>
            <w:color w:val="0080AC"/>
            <w:w w:val="115"/>
            <w:sz w:val="12"/>
          </w:rPr>
          <w:t> Heifets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w w:val="115"/>
            <w:sz w:val="12"/>
          </w:rPr>
          <w:t> Most</w:t>
        </w:r>
        <w:r>
          <w:rPr>
            <w:color w:val="0080AC"/>
            <w:w w:val="115"/>
            <w:sz w:val="12"/>
          </w:rPr>
          <w:t> ligand-based</w:t>
        </w:r>
        <w:r>
          <w:rPr>
            <w:color w:val="0080AC"/>
            <w:w w:val="115"/>
            <w:sz w:val="12"/>
          </w:rPr>
          <w:t> classification</w:t>
        </w:r>
        <w:r>
          <w:rPr>
            <w:color w:val="0080AC"/>
            <w:w w:val="115"/>
            <w:sz w:val="12"/>
          </w:rPr>
          <w:t> benchmarks</w:t>
        </w:r>
        <w:r>
          <w:rPr>
            <w:color w:val="0080AC"/>
            <w:w w:val="115"/>
            <w:sz w:val="12"/>
          </w:rPr>
          <w:t> reward</w:t>
        </w:r>
        <w:r>
          <w:rPr>
            <w:color w:val="0080AC"/>
            <w:w w:val="115"/>
            <w:sz w:val="12"/>
          </w:rPr>
          <w:t> memo-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rization rather than generalization. J Chem Inf Model 2018;58:916–32.</w:t>
        </w:r>
      </w:hyperlink>
    </w:p>
    <w:sectPr>
      <w:type w:val="continuous"/>
      <w:pgSz w:w="11910" w:h="15880"/>
      <w:pgMar w:header="668" w:footer="485" w:top="620" w:bottom="280" w:left="640" w:right="620"/>
      <w:cols w:num="2" w:equalWidth="0">
        <w:col w:w="5186" w:space="194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0800">
              <wp:simplePos x="0" y="0"/>
              <wp:positionH relativeFrom="page">
                <wp:posOffset>3722865</wp:posOffset>
              </wp:positionH>
              <wp:positionV relativeFrom="page">
                <wp:posOffset>9634981</wp:posOffset>
              </wp:positionV>
              <wp:extent cx="134620" cy="1155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659973pt;width:10.6pt;height:9.1pt;mso-position-horizontal-relative:page;mso-position-vertical-relative:page;z-index:-15815680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9776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403860" cy="1155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386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J.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Bajorath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31.8pt;height:9.1pt;mso-position-horizontal-relative:page;mso-position-vertical-relative:page;z-index:-15816704" type="#_x0000_t202" id="docshape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J.</w:t>
                    </w:r>
                    <w:r>
                      <w:rPr>
                        <w:rFonts w:ascii="Times New Roman"/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Bajorath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0288">
              <wp:simplePos x="0" y="0"/>
              <wp:positionH relativeFrom="page">
                <wp:posOffset>5077853</wp:posOffset>
              </wp:positionH>
              <wp:positionV relativeFrom="page">
                <wp:posOffset>448576</wp:posOffset>
              </wp:positionV>
              <wp:extent cx="2025014" cy="1155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02501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Life Sciences 2 (2022)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830963pt;margin-top:35.320988pt;width:159.450pt;height:9.1pt;mso-position-horizontal-relative:page;mso-position-vertical-relative:page;z-index:-15816192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Artificial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Intelligence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Life Sciences 2 (2022)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8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right="115" w:hanging="250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2.100037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bajorath@bit.uni-bonn.de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4.jpeg"/><Relationship Id="rId16" Type="http://schemas.openxmlformats.org/officeDocument/2006/relationships/hyperlink" Target="http://refhub.elsevier.com/S2667-3185(22)00008-3/sbref0001" TargetMode="External"/><Relationship Id="rId17" Type="http://schemas.openxmlformats.org/officeDocument/2006/relationships/hyperlink" Target="http://refhub.elsevier.com/S2667-3185(22)00008-3/sbref0002" TargetMode="External"/><Relationship Id="rId18" Type="http://schemas.openxmlformats.org/officeDocument/2006/relationships/hyperlink" Target="http://refhub.elsevier.com/S2667-3185(22)00008-3/sbref0003" TargetMode="External"/><Relationship Id="rId19" Type="http://schemas.openxmlformats.org/officeDocument/2006/relationships/hyperlink" Target="http://refhub.elsevier.com/S2667-3185(22)00008-3/sbref0005" TargetMode="External"/><Relationship Id="rId20" Type="http://schemas.openxmlformats.org/officeDocument/2006/relationships/hyperlink" Target="http://refhub.elsevier.com/S2667-3185(22)00008-3/sbref0006" TargetMode="External"/><Relationship Id="rId21" Type="http://schemas.openxmlformats.org/officeDocument/2006/relationships/hyperlink" Target="http://refhub.elsevier.com/S2667-3185(22)00008-3/sbref0007" TargetMode="External"/><Relationship Id="rId22" Type="http://schemas.openxmlformats.org/officeDocument/2006/relationships/hyperlink" Target="http://refhub.elsevier.com/S2667-3185(22)00008-3/sbref0008" TargetMode="External"/><Relationship Id="rId23" Type="http://schemas.openxmlformats.org/officeDocument/2006/relationships/hyperlink" Target="http://refhub.elsevier.com/S2667-3185(22)00008-3/sbref0009" TargetMode="External"/><Relationship Id="rId24" Type="http://schemas.openxmlformats.org/officeDocument/2006/relationships/hyperlink" Target="http://refhub.elsevier.com/S2667-3185(22)00008-3/sbref0010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J&amp;#x00FC;rgen Bajorath</dc:creator>
  <dc:subject>Artificial Intelligence in the Life Sciences, 2 (2022) 100037. doi:10.1016/j.ailsci.2022.100037</dc:subject>
  <dc:title>Deep learning of protein-ligand interactions-Remembering the actors</dc:title>
  <dcterms:created xsi:type="dcterms:W3CDTF">2023-11-25T04:58:57Z</dcterms:created>
  <dcterms:modified xsi:type="dcterms:W3CDTF">2023-11-25T04:58:57Z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2022-05-30T00:00:00Z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10.1016/j.ailsci.2022.100037</vt:lpwstr>
  </property>
  <property fmtid="{D5CDD505-2E9C-101B-9397-08002B2CF9AE}" pid="14" name="robots">
    <vt:lpwstr>noindex</vt:lpwstr>
  </property>
</Properties>
</file>