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107 –</w:t>
      </w:r>
      <w:r>
        <w:rPr>
          <w:color w:val="231F20"/>
          <w:spacing w:val="-1"/>
          <w:sz w:val="16"/>
        </w:rPr>
        <w:t> </w:t>
      </w:r>
      <w:r>
        <w:rPr>
          <w:color w:val="231F20"/>
          <w:spacing w:val="-5"/>
          <w:sz w:val="16"/>
        </w:rPr>
        <w:t>112</w:t>
      </w:r>
    </w:p>
    <w:p>
      <w:pPr>
        <w:pStyle w:val="BodyText"/>
        <w:rPr>
          <w:sz w:val="24"/>
        </w:rPr>
      </w:pPr>
    </w:p>
    <w:p>
      <w:pPr>
        <w:pStyle w:val="BodyText"/>
        <w:rPr>
          <w:sz w:val="24"/>
        </w:rPr>
      </w:pPr>
    </w:p>
    <w:p>
      <w:pPr>
        <w:pStyle w:val="BodyText"/>
        <w:rPr>
          <w:sz w:val="24"/>
        </w:rPr>
      </w:pPr>
    </w:p>
    <w:p>
      <w:pPr>
        <w:pStyle w:val="BodyText"/>
        <w:spacing w:before="59"/>
        <w:rPr>
          <w:sz w:val="24"/>
        </w:rPr>
      </w:pPr>
    </w:p>
    <w:p>
      <w:pPr>
        <w:spacing w:before="0"/>
        <w:ind w:left="632" w:right="909" w:firstLine="0"/>
        <w:jc w:val="center"/>
        <w:rPr>
          <w:sz w:val="24"/>
        </w:rPr>
      </w:pPr>
      <w:r>
        <w:rPr>
          <w:color w:val="231F20"/>
          <w:sz w:val="24"/>
        </w:rPr>
        <w:t>2012</w:t>
      </w:r>
      <w:r>
        <w:rPr>
          <w:color w:val="231F20"/>
          <w:spacing w:val="-3"/>
          <w:sz w:val="24"/>
        </w:rPr>
        <w:t> </w:t>
      </w:r>
      <w:r>
        <w:rPr>
          <w:color w:val="231F20"/>
          <w:sz w:val="24"/>
        </w:rPr>
        <w:t>AASRI</w:t>
      </w:r>
      <w:r>
        <w:rPr>
          <w:color w:val="231F20"/>
          <w:spacing w:val="-6"/>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Layered</w:t>
      </w:r>
      <w:r>
        <w:rPr>
          <w:color w:val="231F20"/>
          <w:spacing w:val="-8"/>
        </w:rPr>
        <w:t> </w:t>
      </w:r>
      <w:r>
        <w:rPr>
          <w:color w:val="231F20"/>
        </w:rPr>
        <w:t>metal-intermetallic</w:t>
      </w:r>
      <w:r>
        <w:rPr>
          <w:color w:val="231F20"/>
          <w:spacing w:val="-6"/>
        </w:rPr>
        <w:t> </w:t>
      </w:r>
      <w:r>
        <w:rPr>
          <w:color w:val="231F20"/>
        </w:rPr>
        <w:t>composites</w:t>
      </w:r>
      <w:r>
        <w:rPr>
          <w:color w:val="231F20"/>
          <w:spacing w:val="-6"/>
        </w:rPr>
        <w:t> </w:t>
      </w:r>
      <w:r>
        <w:rPr>
          <w:color w:val="231F20"/>
        </w:rPr>
        <w:t>in</w:t>
      </w:r>
      <w:r>
        <w:rPr>
          <w:color w:val="231F20"/>
          <w:spacing w:val="-6"/>
        </w:rPr>
        <w:t> </w:t>
      </w:r>
      <w:r>
        <w:rPr>
          <w:color w:val="231F20"/>
        </w:rPr>
        <w:t>Ti-Al</w:t>
      </w:r>
      <w:r>
        <w:rPr>
          <w:color w:val="231F20"/>
          <w:spacing w:val="-6"/>
        </w:rPr>
        <w:t> </w:t>
      </w:r>
      <w:r>
        <w:rPr>
          <w:color w:val="231F20"/>
        </w:rPr>
        <w:t>system: strength under static and dynamic load</w:t>
      </w:r>
    </w:p>
    <w:p>
      <w:pPr>
        <w:spacing w:before="228"/>
        <w:ind w:left="630" w:right="909" w:firstLine="0"/>
        <w:jc w:val="center"/>
        <w:rPr>
          <w:sz w:val="26"/>
        </w:rPr>
      </w:pPr>
      <w:r>
        <w:rPr>
          <w:color w:val="231F20"/>
          <w:sz w:val="26"/>
        </w:rPr>
        <w:t>Patselov</w:t>
      </w:r>
      <w:r>
        <w:rPr>
          <w:color w:val="231F20"/>
          <w:spacing w:val="-7"/>
          <w:sz w:val="26"/>
        </w:rPr>
        <w:t> </w:t>
      </w:r>
      <w:r>
        <w:rPr>
          <w:color w:val="231F20"/>
          <w:sz w:val="26"/>
        </w:rPr>
        <w:t>A.</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Greenberg</w:t>
      </w:r>
      <w:r>
        <w:rPr>
          <w:color w:val="231F20"/>
          <w:spacing w:val="-7"/>
          <w:sz w:val="26"/>
          <w:vertAlign w:val="baseline"/>
        </w:rPr>
        <w:t> </w:t>
      </w:r>
      <w:r>
        <w:rPr>
          <w:color w:val="231F20"/>
          <w:sz w:val="26"/>
          <w:vertAlign w:val="baseline"/>
        </w:rPr>
        <w:t>B.</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Gladkovskii</w:t>
      </w:r>
      <w:r>
        <w:rPr>
          <w:color w:val="231F20"/>
          <w:spacing w:val="-7"/>
          <w:sz w:val="26"/>
          <w:vertAlign w:val="baseline"/>
        </w:rPr>
        <w:t> </w:t>
      </w:r>
      <w:r>
        <w:rPr>
          <w:color w:val="231F20"/>
          <w:sz w:val="26"/>
          <w:vertAlign w:val="baseline"/>
        </w:rPr>
        <w:t>S.</w:t>
      </w:r>
      <w:r>
        <w:rPr>
          <w:color w:val="231F20"/>
          <w:sz w:val="26"/>
          <w:vertAlign w:val="superscript"/>
        </w:rPr>
        <w:t>b</w:t>
      </w:r>
      <w:r>
        <w:rPr>
          <w:color w:val="231F20"/>
          <w:sz w:val="26"/>
          <w:vertAlign w:val="baseline"/>
        </w:rPr>
        <w:t>,</w:t>
      </w:r>
      <w:r>
        <w:rPr>
          <w:color w:val="231F20"/>
          <w:spacing w:val="-5"/>
          <w:sz w:val="26"/>
          <w:vertAlign w:val="baseline"/>
        </w:rPr>
        <w:t> </w:t>
      </w:r>
      <w:r>
        <w:rPr>
          <w:color w:val="231F20"/>
          <w:sz w:val="26"/>
          <w:vertAlign w:val="baseline"/>
        </w:rPr>
        <w:t>Lavrikov</w:t>
      </w:r>
      <w:r>
        <w:rPr>
          <w:color w:val="231F20"/>
          <w:spacing w:val="-6"/>
          <w:sz w:val="26"/>
          <w:vertAlign w:val="baseline"/>
        </w:rPr>
        <w:t> </w:t>
      </w:r>
      <w:r>
        <w:rPr>
          <w:color w:val="231F20"/>
          <w:sz w:val="26"/>
          <w:vertAlign w:val="baseline"/>
        </w:rPr>
        <w:t>R.</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Borodin</w:t>
      </w:r>
      <w:r>
        <w:rPr>
          <w:color w:val="231F20"/>
          <w:spacing w:val="-5"/>
          <w:sz w:val="26"/>
          <w:vertAlign w:val="baseline"/>
        </w:rPr>
        <w:t> E.</w:t>
      </w:r>
      <w:r>
        <w:rPr>
          <w:color w:val="231F20"/>
          <w:spacing w:val="-5"/>
          <w:sz w:val="26"/>
          <w:vertAlign w:val="superscript"/>
        </w:rPr>
        <w:t>b</w:t>
      </w:r>
    </w:p>
    <w:p>
      <w:pPr>
        <w:spacing w:before="178"/>
        <w:ind w:left="623" w:right="909" w:firstLine="0"/>
        <w:jc w:val="center"/>
        <w:rPr>
          <w:i/>
          <w:sz w:val="16"/>
        </w:rPr>
      </w:pPr>
      <w:r>
        <w:rPr>
          <w:i/>
          <w:color w:val="231F20"/>
          <w:sz w:val="16"/>
          <w:vertAlign w:val="superscript"/>
        </w:rPr>
        <w:t>a</w:t>
      </w:r>
      <w:r>
        <w:rPr>
          <w:i/>
          <w:color w:val="231F20"/>
          <w:sz w:val="16"/>
          <w:vertAlign w:val="baseline"/>
        </w:rPr>
        <w:t>Institute</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Metal</w:t>
      </w:r>
      <w:r>
        <w:rPr>
          <w:i/>
          <w:color w:val="231F20"/>
          <w:spacing w:val="-6"/>
          <w:sz w:val="16"/>
          <w:vertAlign w:val="baseline"/>
        </w:rPr>
        <w:t> </w:t>
      </w:r>
      <w:r>
        <w:rPr>
          <w:i/>
          <w:color w:val="231F20"/>
          <w:sz w:val="16"/>
          <w:vertAlign w:val="baseline"/>
        </w:rPr>
        <w:t>Physics,</w:t>
      </w:r>
      <w:r>
        <w:rPr>
          <w:i/>
          <w:color w:val="231F20"/>
          <w:spacing w:val="-4"/>
          <w:sz w:val="16"/>
          <w:vertAlign w:val="baseline"/>
        </w:rPr>
        <w:t> </w:t>
      </w:r>
      <w:r>
        <w:rPr>
          <w:i/>
          <w:color w:val="231F20"/>
          <w:sz w:val="16"/>
          <w:vertAlign w:val="baseline"/>
        </w:rPr>
        <w:t>Ural</w:t>
      </w:r>
      <w:r>
        <w:rPr>
          <w:i/>
          <w:color w:val="231F20"/>
          <w:spacing w:val="-7"/>
          <w:sz w:val="16"/>
          <w:vertAlign w:val="baseline"/>
        </w:rPr>
        <w:t> </w:t>
      </w:r>
      <w:r>
        <w:rPr>
          <w:i/>
          <w:color w:val="231F20"/>
          <w:sz w:val="16"/>
          <w:vertAlign w:val="baseline"/>
        </w:rPr>
        <w:t>Branch</w:t>
      </w:r>
      <w:r>
        <w:rPr>
          <w:i/>
          <w:color w:val="231F20"/>
          <w:spacing w:val="-6"/>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RAS,</w:t>
      </w:r>
      <w:r>
        <w:rPr>
          <w:i/>
          <w:color w:val="231F20"/>
          <w:spacing w:val="-7"/>
          <w:sz w:val="16"/>
          <w:vertAlign w:val="baseline"/>
        </w:rPr>
        <w:t> </w:t>
      </w:r>
      <w:r>
        <w:rPr>
          <w:i/>
          <w:color w:val="231F20"/>
          <w:sz w:val="16"/>
          <w:vertAlign w:val="baseline"/>
        </w:rPr>
        <w:t>18</w:t>
      </w:r>
      <w:r>
        <w:rPr>
          <w:i/>
          <w:color w:val="231F20"/>
          <w:spacing w:val="-6"/>
          <w:sz w:val="16"/>
          <w:vertAlign w:val="baseline"/>
        </w:rPr>
        <w:t> </w:t>
      </w:r>
      <w:r>
        <w:rPr>
          <w:i/>
          <w:color w:val="231F20"/>
          <w:sz w:val="16"/>
          <w:vertAlign w:val="baseline"/>
        </w:rPr>
        <w:t>S.</w:t>
      </w:r>
      <w:r>
        <w:rPr>
          <w:i/>
          <w:color w:val="231F20"/>
          <w:spacing w:val="-7"/>
          <w:sz w:val="16"/>
          <w:vertAlign w:val="baseline"/>
        </w:rPr>
        <w:t> </w:t>
      </w:r>
      <w:r>
        <w:rPr>
          <w:i/>
          <w:color w:val="231F20"/>
          <w:sz w:val="16"/>
          <w:vertAlign w:val="baseline"/>
        </w:rPr>
        <w:t>Kovalevskaya</w:t>
      </w:r>
      <w:r>
        <w:rPr>
          <w:i/>
          <w:color w:val="231F20"/>
          <w:spacing w:val="-7"/>
          <w:sz w:val="16"/>
          <w:vertAlign w:val="baseline"/>
        </w:rPr>
        <w:t> </w:t>
      </w:r>
      <w:r>
        <w:rPr>
          <w:i/>
          <w:color w:val="231F20"/>
          <w:sz w:val="16"/>
          <w:vertAlign w:val="baseline"/>
        </w:rPr>
        <w:t>Str.,</w:t>
      </w:r>
      <w:r>
        <w:rPr>
          <w:i/>
          <w:color w:val="231F20"/>
          <w:spacing w:val="-6"/>
          <w:sz w:val="16"/>
          <w:vertAlign w:val="baseline"/>
        </w:rPr>
        <w:t> </w:t>
      </w:r>
      <w:r>
        <w:rPr>
          <w:i/>
          <w:color w:val="231F20"/>
          <w:sz w:val="16"/>
          <w:vertAlign w:val="baseline"/>
        </w:rPr>
        <w:t>620990</w:t>
      </w:r>
      <w:r>
        <w:rPr>
          <w:i/>
          <w:color w:val="231F20"/>
          <w:spacing w:val="-6"/>
          <w:sz w:val="16"/>
          <w:vertAlign w:val="baseline"/>
        </w:rPr>
        <w:t> </w:t>
      </w:r>
      <w:r>
        <w:rPr>
          <w:i/>
          <w:color w:val="231F20"/>
          <w:sz w:val="16"/>
          <w:vertAlign w:val="baseline"/>
        </w:rPr>
        <w:t>Ekaterinburg,</w:t>
      </w:r>
      <w:r>
        <w:rPr>
          <w:i/>
          <w:color w:val="231F20"/>
          <w:spacing w:val="-7"/>
          <w:sz w:val="16"/>
          <w:vertAlign w:val="baseline"/>
        </w:rPr>
        <w:t> </w:t>
      </w:r>
      <w:r>
        <w:rPr>
          <w:i/>
          <w:color w:val="231F20"/>
          <w:spacing w:val="-2"/>
          <w:sz w:val="16"/>
          <w:vertAlign w:val="baseline"/>
        </w:rPr>
        <w:t>Russia</w:t>
      </w:r>
    </w:p>
    <w:p>
      <w:pPr>
        <w:spacing w:before="15"/>
        <w:ind w:left="631" w:right="909" w:firstLine="0"/>
        <w:jc w:val="center"/>
        <w:rPr>
          <w:i/>
          <w:sz w:val="16"/>
        </w:rPr>
      </w:pPr>
      <w:r>
        <w:rPr>
          <w:i/>
          <w:color w:val="231F20"/>
          <w:sz w:val="16"/>
          <w:vertAlign w:val="superscript"/>
        </w:rPr>
        <w:t>b</w:t>
      </w:r>
      <w:r>
        <w:rPr>
          <w:i/>
          <w:color w:val="231F20"/>
          <w:sz w:val="16"/>
          <w:vertAlign w:val="baseline"/>
        </w:rPr>
        <w:t>Institute</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Ural</w:t>
      </w:r>
      <w:r>
        <w:rPr>
          <w:i/>
          <w:color w:val="231F20"/>
          <w:spacing w:val="-4"/>
          <w:sz w:val="16"/>
          <w:vertAlign w:val="baseline"/>
        </w:rPr>
        <w:t> </w:t>
      </w:r>
      <w:r>
        <w:rPr>
          <w:i/>
          <w:color w:val="231F20"/>
          <w:sz w:val="16"/>
          <w:vertAlign w:val="baseline"/>
        </w:rPr>
        <w:t>Branch</w:t>
      </w:r>
      <w:r>
        <w:rPr>
          <w:i/>
          <w:color w:val="231F20"/>
          <w:spacing w:val="-7"/>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RAS,</w:t>
      </w:r>
      <w:r>
        <w:rPr>
          <w:i/>
          <w:color w:val="231F20"/>
          <w:spacing w:val="-6"/>
          <w:sz w:val="16"/>
          <w:vertAlign w:val="baseline"/>
        </w:rPr>
        <w:t> </w:t>
      </w:r>
      <w:r>
        <w:rPr>
          <w:i/>
          <w:color w:val="231F20"/>
          <w:sz w:val="16"/>
          <w:vertAlign w:val="baseline"/>
        </w:rPr>
        <w:t>34</w:t>
      </w:r>
      <w:r>
        <w:rPr>
          <w:i/>
          <w:color w:val="231F20"/>
          <w:spacing w:val="-3"/>
          <w:sz w:val="16"/>
          <w:vertAlign w:val="baseline"/>
        </w:rPr>
        <w:t> </w:t>
      </w:r>
      <w:r>
        <w:rPr>
          <w:i/>
          <w:color w:val="231F20"/>
          <w:sz w:val="16"/>
          <w:vertAlign w:val="baseline"/>
        </w:rPr>
        <w:t>Komsomolskaya</w:t>
      </w:r>
      <w:r>
        <w:rPr>
          <w:i/>
          <w:color w:val="231F20"/>
          <w:spacing w:val="-7"/>
          <w:sz w:val="16"/>
          <w:vertAlign w:val="baseline"/>
        </w:rPr>
        <w:t> </w:t>
      </w:r>
      <w:r>
        <w:rPr>
          <w:i/>
          <w:color w:val="231F20"/>
          <w:sz w:val="16"/>
          <w:vertAlign w:val="baseline"/>
        </w:rPr>
        <w:t>Str.,</w:t>
      </w:r>
      <w:r>
        <w:rPr>
          <w:i/>
          <w:color w:val="231F20"/>
          <w:spacing w:val="-6"/>
          <w:sz w:val="16"/>
          <w:vertAlign w:val="baseline"/>
        </w:rPr>
        <w:t> </w:t>
      </w:r>
      <w:r>
        <w:rPr>
          <w:i/>
          <w:color w:val="231F20"/>
          <w:sz w:val="16"/>
          <w:vertAlign w:val="baseline"/>
        </w:rPr>
        <w:t>620049</w:t>
      </w:r>
      <w:r>
        <w:rPr>
          <w:i/>
          <w:color w:val="231F20"/>
          <w:spacing w:val="-7"/>
          <w:sz w:val="16"/>
          <w:vertAlign w:val="baseline"/>
        </w:rPr>
        <w:t> </w:t>
      </w:r>
      <w:r>
        <w:rPr>
          <w:i/>
          <w:color w:val="231F20"/>
          <w:sz w:val="16"/>
          <w:vertAlign w:val="baseline"/>
        </w:rPr>
        <w:t>Ekaterinburg,</w:t>
      </w:r>
      <w:r>
        <w:rPr>
          <w:i/>
          <w:color w:val="231F20"/>
          <w:spacing w:val="-7"/>
          <w:sz w:val="16"/>
          <w:vertAlign w:val="baseline"/>
        </w:rPr>
        <w:t> </w:t>
      </w:r>
      <w:r>
        <w:rPr>
          <w:i/>
          <w:color w:val="231F20"/>
          <w:spacing w:val="-2"/>
          <w:sz w:val="16"/>
          <w:vertAlign w:val="baseline"/>
        </w:rPr>
        <w:t>Russia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534339</wp:posOffset>
                </wp:positionH>
                <wp:positionV relativeFrom="paragraph">
                  <wp:posOffset>169514</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74001pt;margin-top:13.347604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0"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50" w:right="625" w:firstLine="0"/>
        <w:jc w:val="both"/>
        <w:rPr>
          <w:sz w:val="18"/>
        </w:rPr>
      </w:pPr>
      <w:r>
        <w:rPr/>
        <mc:AlternateContent>
          <mc:Choice Requires="wps">
            <w:drawing>
              <wp:anchor distT="0" distB="0" distL="0" distR="0" allowOverlap="1" layoutInCell="1" locked="0" behindDoc="1" simplePos="0" relativeHeight="487361024">
                <wp:simplePos x="0" y="0"/>
                <wp:positionH relativeFrom="page">
                  <wp:posOffset>818629</wp:posOffset>
                </wp:positionH>
                <wp:positionV relativeFrom="paragraph">
                  <wp:posOffset>77616</wp:posOffset>
                </wp:positionV>
                <wp:extent cx="59690" cy="444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9690" cy="4445"/>
                        </a:xfrm>
                        <a:custGeom>
                          <a:avLst/>
                          <a:gdLst/>
                          <a:ahLst/>
                          <a:cxnLst/>
                          <a:rect l="l" t="t" r="r" b="b"/>
                          <a:pathLst>
                            <a:path w="59690" h="4445">
                              <a:moveTo>
                                <a:pt x="59105" y="0"/>
                              </a:moveTo>
                              <a:lnTo>
                                <a:pt x="0" y="0"/>
                              </a:lnTo>
                              <a:lnTo>
                                <a:pt x="0" y="4076"/>
                              </a:lnTo>
                              <a:lnTo>
                                <a:pt x="59105" y="4076"/>
                              </a:lnTo>
                              <a:lnTo>
                                <a:pt x="59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4.459pt;margin-top:6.111539pt;width:4.654pt;height:.321pt;mso-position-horizontal-relative:page;mso-position-vertical-relative:paragraph;z-index:-15955456" id="docshape2" filled="true" fillcolor="#000000" stroked="false">
                <v:fill type="solid"/>
                <w10:wrap type="none"/>
              </v:rect>
            </w:pict>
          </mc:Fallback>
        </mc:AlternateContent>
      </w:r>
      <w:r>
        <w:rPr>
          <w:color w:val="231F20"/>
          <w:sz w:val="18"/>
        </w:rPr>
        <w:t>Metal</w:t>
      </w:r>
      <w:r>
        <w:rPr>
          <w:color w:val="231F20"/>
          <w:spacing w:val="40"/>
          <w:sz w:val="18"/>
        </w:rPr>
        <w:t> </w:t>
      </w:r>
      <w:r>
        <w:rPr>
          <w:color w:val="231F20"/>
          <w:sz w:val="18"/>
        </w:rPr>
        <w:t>intermetallic laminated (MIL) composites are fabricated upon reaction sintering of titanium and aluminum foils of various thicknesses. The intermetallic phase of Al</w:t>
      </w:r>
      <w:r>
        <w:rPr>
          <w:color w:val="231F20"/>
          <w:sz w:val="18"/>
          <w:vertAlign w:val="subscript"/>
        </w:rPr>
        <w:t>3</w:t>
      </w:r>
      <w:r>
        <w:rPr>
          <w:color w:val="231F20"/>
          <w:sz w:val="18"/>
          <w:vertAlign w:val="baseline"/>
        </w:rPr>
        <w:t>Ti forming during the above processing gives high hardness and stiffness to the composite, while unreacted titanium provides the necessary high strength and ductility. Some results of studies of microstructure and some mechanical properties of layered composites are presented on the example of Ti-Al system. Static and dynamic tests results are discussed for the case when the intermetallic reaction was interrupted in the course of intermetallic sintering and also for the case when it was completed.</w:t>
      </w:r>
    </w:p>
    <w:p>
      <w:pPr>
        <w:pStyle w:val="BodyText"/>
        <w:spacing w:before="25"/>
        <w:rPr>
          <w:sz w:val="18"/>
        </w:rPr>
      </w:pPr>
    </w:p>
    <w:p>
      <w:pPr>
        <w:spacing w:line="202" w:lineRule="exact" w:before="0"/>
        <w:ind w:left="358" w:right="0" w:firstLine="0"/>
        <w:jc w:val="left"/>
        <w:rPr>
          <w:sz w:val="16"/>
        </w:rPr>
      </w:pPr>
      <w:r>
        <w:rPr/>
        <mc:AlternateContent>
          <mc:Choice Requires="wps">
            <w:drawing>
              <wp:anchor distT="0" distB="0" distL="0" distR="0" allowOverlap="1" layoutInCell="1" locked="0" behindDoc="1" simplePos="0" relativeHeight="487360000">
                <wp:simplePos x="0" y="0"/>
                <wp:positionH relativeFrom="page">
                  <wp:posOffset>552623</wp:posOffset>
                </wp:positionH>
                <wp:positionV relativeFrom="paragraph">
                  <wp:posOffset>-2899</wp:posOffset>
                </wp:positionV>
                <wp:extent cx="497713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977130" cy="287020"/>
                        </a:xfrm>
                        <a:prstGeom prst="rect">
                          <a:avLst/>
                        </a:prstGeom>
                      </wps:spPr>
                      <wps:txbx>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6"/>
                              </w:rPr>
                              <w:t> </w:t>
                            </w:r>
                            <w:r>
                              <w:rPr>
                                <w:color w:val="231F20"/>
                              </w:rPr>
                              <w:t>Authors.</w:t>
                            </w:r>
                            <w:r>
                              <w:rPr>
                                <w:color w:val="231F20"/>
                                <w:spacing w:val="-6"/>
                              </w:rPr>
                              <w:t> </w:t>
                            </w:r>
                            <w:r>
                              <w:rPr>
                                <w:color w:val="231F20"/>
                              </w:rPr>
                              <w:t>Published</w:t>
                            </w:r>
                            <w:r>
                              <w:rPr>
                                <w:color w:val="231F20"/>
                                <w:spacing w:val="-5"/>
                              </w:rPr>
                              <w:t> </w:t>
                            </w:r>
                            <w:r>
                              <w:rPr>
                                <w:color w:val="231F20"/>
                              </w:rPr>
                              <w:t>by</w:t>
                            </w:r>
                            <w:r>
                              <w:rPr>
                                <w:color w:val="231F20"/>
                                <w:spacing w:val="-10"/>
                              </w:rPr>
                              <w:t> </w:t>
                            </w:r>
                            <w:r>
                              <w:rPr>
                                <w:color w:val="231F20"/>
                              </w:rPr>
                              <w:t>Elsevier</w:t>
                            </w:r>
                            <w:r>
                              <w:rPr>
                                <w:color w:val="231F20"/>
                                <w:spacing w:val="-6"/>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7"/>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513699pt;margin-top:-.22828pt;width:391.9pt;height:22.6pt;mso-position-horizontal-relative:page;mso-position-vertical-relative:paragraph;z-index:-15956480" type="#_x0000_t202" id="docshape3" filled="false" stroked="false">
                <v:textbox inset="0,0,0,0">
                  <w:txbxContent>
                    <w:p>
                      <w:pPr>
                        <w:pStyle w:val="BodyText"/>
                        <w:spacing w:line="221"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6"/>
                        </w:rPr>
                        <w:t> </w:t>
                      </w:r>
                      <w:r>
                        <w:rPr>
                          <w:color w:val="231F20"/>
                        </w:rPr>
                        <w:t>Authors.</w:t>
                      </w:r>
                      <w:r>
                        <w:rPr>
                          <w:color w:val="231F20"/>
                          <w:spacing w:val="-6"/>
                        </w:rPr>
                        <w:t> </w:t>
                      </w:r>
                      <w:r>
                        <w:rPr>
                          <w:color w:val="231F20"/>
                        </w:rPr>
                        <w:t>Published</w:t>
                      </w:r>
                      <w:r>
                        <w:rPr>
                          <w:color w:val="231F20"/>
                          <w:spacing w:val="-5"/>
                        </w:rPr>
                        <w:t> </w:t>
                      </w:r>
                      <w:r>
                        <w:rPr>
                          <w:color w:val="231F20"/>
                        </w:rPr>
                        <w:t>by</w:t>
                      </w:r>
                      <w:r>
                        <w:rPr>
                          <w:color w:val="231F20"/>
                          <w:spacing w:val="-10"/>
                        </w:rPr>
                        <w:t> </w:t>
                      </w:r>
                      <w:r>
                        <w:rPr>
                          <w:color w:val="231F20"/>
                        </w:rPr>
                        <w:t>Elsevier</w:t>
                      </w:r>
                      <w:r>
                        <w:rPr>
                          <w:color w:val="231F20"/>
                          <w:spacing w:val="-6"/>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7"/>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2048">
                <wp:simplePos x="0" y="0"/>
                <wp:positionH relativeFrom="page">
                  <wp:posOffset>557999</wp:posOffset>
                </wp:positionH>
                <wp:positionV relativeFrom="paragraph">
                  <wp:posOffset>-72555</wp:posOffset>
                </wp:positionV>
                <wp:extent cx="5940425"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0425" cy="393700"/>
                        </a:xfrm>
                        <a:custGeom>
                          <a:avLst/>
                          <a:gdLst/>
                          <a:ahLst/>
                          <a:cxnLst/>
                          <a:rect l="l" t="t" r="r" b="b"/>
                          <a:pathLst>
                            <a:path w="5940425" h="393700">
                              <a:moveTo>
                                <a:pt x="5940005" y="0"/>
                              </a:moveTo>
                              <a:lnTo>
                                <a:pt x="0" y="0"/>
                              </a:lnTo>
                              <a:lnTo>
                                <a:pt x="0" y="393433"/>
                              </a:lnTo>
                              <a:lnTo>
                                <a:pt x="5940005" y="393433"/>
                              </a:lnTo>
                              <a:lnTo>
                                <a:pt x="594000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3.937pt;margin-top:-5.712992pt;width:467.717pt;height:30.979pt;mso-position-horizontal-relative:page;mso-position-vertical-relative:paragraph;z-index:-15954432" id="docshape4"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B.V.</w:t>
      </w:r>
      <w:r>
        <w:rPr>
          <w:color w:val="231F20"/>
          <w:spacing w:val="-18"/>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58"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9"/>
        <w:rPr>
          <w:sz w:val="16"/>
        </w:rPr>
      </w:pPr>
    </w:p>
    <w:p>
      <w:pPr>
        <w:spacing w:before="0"/>
        <w:ind w:left="350" w:right="0" w:firstLine="0"/>
        <w:jc w:val="left"/>
        <w:rPr>
          <w:sz w:val="16"/>
        </w:rPr>
      </w:pPr>
      <w:r>
        <w:rPr>
          <w:i/>
          <w:color w:val="231F20"/>
          <w:sz w:val="16"/>
        </w:rPr>
        <w:t>Keywords</w:t>
      </w:r>
      <w:r>
        <w:rPr>
          <w:color w:val="231F20"/>
          <w:sz w:val="16"/>
        </w:rPr>
        <w:t>:</w:t>
      </w:r>
      <w:r>
        <w:rPr>
          <w:color w:val="231F20"/>
          <w:spacing w:val="-11"/>
          <w:sz w:val="16"/>
        </w:rPr>
        <w:t> </w:t>
      </w:r>
      <w:r>
        <w:rPr>
          <w:color w:val="231F20"/>
          <w:sz w:val="16"/>
        </w:rPr>
        <w:t>layered</w:t>
      </w:r>
      <w:r>
        <w:rPr>
          <w:color w:val="231F20"/>
          <w:spacing w:val="-7"/>
          <w:sz w:val="16"/>
        </w:rPr>
        <w:t> </w:t>
      </w:r>
      <w:r>
        <w:rPr>
          <w:color w:val="231F20"/>
          <w:sz w:val="16"/>
        </w:rPr>
        <w:t>composites;</w:t>
      </w:r>
      <w:r>
        <w:rPr>
          <w:color w:val="231F20"/>
          <w:spacing w:val="-9"/>
          <w:sz w:val="16"/>
        </w:rPr>
        <w:t> </w:t>
      </w:r>
      <w:r>
        <w:rPr>
          <w:color w:val="231F20"/>
          <w:sz w:val="16"/>
        </w:rPr>
        <w:t>intermetallic;</w:t>
      </w:r>
      <w:r>
        <w:rPr>
          <w:color w:val="231F20"/>
          <w:spacing w:val="-9"/>
          <w:sz w:val="16"/>
        </w:rPr>
        <w:t> </w:t>
      </w:r>
      <w:r>
        <w:rPr>
          <w:color w:val="231F20"/>
          <w:sz w:val="16"/>
        </w:rPr>
        <w:t>impact</w:t>
      </w:r>
      <w:r>
        <w:rPr>
          <w:color w:val="231F20"/>
          <w:spacing w:val="-7"/>
          <w:sz w:val="16"/>
        </w:rPr>
        <w:t> </w:t>
      </w:r>
      <w:r>
        <w:rPr>
          <w:color w:val="231F20"/>
          <w:sz w:val="16"/>
        </w:rPr>
        <w:t>toughness;</w:t>
      </w:r>
      <w:r>
        <w:rPr>
          <w:color w:val="231F20"/>
          <w:spacing w:val="-7"/>
          <w:sz w:val="16"/>
        </w:rPr>
        <w:t> </w:t>
      </w:r>
      <w:r>
        <w:rPr>
          <w:color w:val="231F20"/>
          <w:sz w:val="16"/>
        </w:rPr>
        <w:t>static</w:t>
      </w:r>
      <w:r>
        <w:rPr>
          <w:color w:val="231F20"/>
          <w:spacing w:val="-9"/>
          <w:sz w:val="16"/>
        </w:rPr>
        <w:t> </w:t>
      </w:r>
      <w:r>
        <w:rPr>
          <w:color w:val="231F20"/>
          <w:sz w:val="16"/>
        </w:rPr>
        <w:t>compression;</w:t>
      </w:r>
      <w:r>
        <w:rPr>
          <w:color w:val="231F20"/>
          <w:spacing w:val="-8"/>
          <w:sz w:val="16"/>
        </w:rPr>
        <w:t> </w:t>
      </w:r>
      <w:r>
        <w:rPr>
          <w:color w:val="231F20"/>
          <w:spacing w:val="-2"/>
          <w:sz w:val="16"/>
        </w:rPr>
        <w:t>microhardness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534339</wp:posOffset>
                </wp:positionH>
                <wp:positionV relativeFrom="paragraph">
                  <wp:posOffset>129380</wp:posOffset>
                </wp:positionV>
                <wp:extent cx="565404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074001pt;margin-top:10.187448pt;width:445.2pt;height:.48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2"/>
      </w:pPr>
    </w:p>
    <w:p>
      <w:pPr>
        <w:pStyle w:val="Heading1"/>
        <w:numPr>
          <w:ilvl w:val="0"/>
          <w:numId w:val="1"/>
        </w:numPr>
        <w:tabs>
          <w:tab w:pos="555" w:val="left" w:leader="none"/>
        </w:tabs>
        <w:spacing w:line="240" w:lineRule="auto" w:before="1" w:after="0"/>
        <w:ind w:left="555" w:right="0" w:hanging="205"/>
        <w:jc w:val="left"/>
      </w:pPr>
      <w:r>
        <w:rPr>
          <w:color w:val="231F20"/>
          <w:spacing w:val="-2"/>
        </w:rPr>
        <w:t>Introduction</w:t>
      </w:r>
    </w:p>
    <w:p>
      <w:pPr>
        <w:pStyle w:val="BodyText"/>
        <w:spacing w:before="23"/>
        <w:rPr>
          <w:b/>
        </w:rPr>
      </w:pPr>
    </w:p>
    <w:p>
      <w:pPr>
        <w:pStyle w:val="BodyText"/>
        <w:spacing w:line="249" w:lineRule="auto"/>
        <w:ind w:left="350" w:right="597" w:firstLine="237"/>
        <w:jc w:val="both"/>
      </w:pPr>
      <w:r>
        <w:rPr>
          <w:color w:val="231F20"/>
        </w:rPr>
        <w:t>One of the ways to overcome low</w:t>
      </w:r>
      <w:r>
        <w:rPr>
          <w:color w:val="231F20"/>
          <w:spacing w:val="-1"/>
        </w:rPr>
        <w:t> </w:t>
      </w:r>
      <w:r>
        <w:rPr>
          <w:color w:val="231F20"/>
        </w:rPr>
        <w:t>ductility and toughness of intermetallics is creation of composites with a metal constituent responsible for improvement of the above properties. Layered metal-intermetallic</w:t>
      </w:r>
      <w:r>
        <w:rPr>
          <w:color w:val="231F20"/>
          <w:spacing w:val="40"/>
        </w:rPr>
        <w:t> </w:t>
      </w:r>
      <w:r>
        <w:rPr>
          <w:color w:val="231F20"/>
        </w:rPr>
        <w:t>composites is a new class of construction and multifunctional materials production of which is based on open</w:t>
      </w:r>
    </w:p>
    <w:p>
      <w:pPr>
        <w:pStyle w:val="BodyText"/>
        <w:spacing w:before="126"/>
      </w:pPr>
      <w:r>
        <w:rPr/>
        <mc:AlternateContent>
          <mc:Choice Requires="wps">
            <w:drawing>
              <wp:anchor distT="0" distB="0" distL="0" distR="0" allowOverlap="1" layoutInCell="1" locked="0" behindDoc="1" simplePos="0" relativeHeight="487589376">
                <wp:simplePos x="0" y="0"/>
                <wp:positionH relativeFrom="page">
                  <wp:posOffset>560861</wp:posOffset>
                </wp:positionH>
                <wp:positionV relativeFrom="paragraph">
                  <wp:posOffset>241795</wp:posOffset>
                </wp:positionV>
                <wp:extent cx="541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4.1623pt;margin-top:19.038977pt;width:42.65pt;height:.1pt;mso-position-horizontal-relative:page;mso-position-vertical-relative:paragraph;z-index:-15727104;mso-wrap-distance-left:0;mso-wrap-distance-right:0" id="docshape6" coordorigin="883,381" coordsize="853,0" path="m883,381l1736,381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90"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w:t>
      </w:r>
      <w:r>
        <w:rPr>
          <w:color w:val="231F20"/>
          <w:spacing w:val="-10"/>
          <w:sz w:val="16"/>
        </w:rPr>
        <w:t> </w:t>
      </w:r>
      <w:r>
        <w:rPr>
          <w:color w:val="231F20"/>
          <w:sz w:val="16"/>
        </w:rPr>
        <w:t>+7-343-378-3829;</w:t>
      </w:r>
      <w:r>
        <w:rPr>
          <w:color w:val="231F20"/>
          <w:spacing w:val="-10"/>
          <w:sz w:val="16"/>
        </w:rPr>
        <w:t> </w:t>
      </w:r>
      <w:r>
        <w:rPr>
          <w:color w:val="231F20"/>
          <w:sz w:val="16"/>
        </w:rPr>
        <w:t>fax:</w:t>
      </w:r>
      <w:r>
        <w:rPr>
          <w:color w:val="231F20"/>
          <w:spacing w:val="-10"/>
          <w:sz w:val="16"/>
        </w:rPr>
        <w:t> </w:t>
      </w:r>
      <w:r>
        <w:rPr>
          <w:color w:val="231F20"/>
          <w:sz w:val="16"/>
        </w:rPr>
        <w:t>+7-343-374-</w:t>
      </w:r>
      <w:r>
        <w:rPr>
          <w:color w:val="231F20"/>
          <w:spacing w:val="-4"/>
          <w:sz w:val="16"/>
        </w:rPr>
        <w:t>5244.</w:t>
      </w:r>
    </w:p>
    <w:p>
      <w:pPr>
        <w:spacing w:before="15"/>
        <w:ind w:left="590"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patselov@imp.uran.ru.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6"/>
        <w:rPr>
          <w:sz w:val="16"/>
        </w:rPr>
      </w:pPr>
    </w:p>
    <w:p>
      <w:pPr>
        <w:spacing w:line="259" w:lineRule="auto" w:before="1"/>
        <w:ind w:left="103" w:right="2491"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7"/>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doi:10.1016/j.aasri.2012.11.019</w:t>
      </w:r>
    </w:p>
    <w:p>
      <w:pPr>
        <w:spacing w:after="0" w:line="259" w:lineRule="auto"/>
        <w:jc w:val="left"/>
        <w:rPr>
          <w:sz w:val="16"/>
        </w:rPr>
        <w:sectPr>
          <w:footerReference w:type="default" r:id="rId5"/>
          <w:type w:val="continuous"/>
          <w:pgSz w:w="10890" w:h="14860"/>
          <w:pgMar w:header="0" w:footer="0" w:top="780" w:bottom="280" w:left="520" w:right="540"/>
          <w:pgNumType w:start="107"/>
        </w:sectPr>
      </w:pPr>
    </w:p>
    <w:p>
      <w:pPr>
        <w:pStyle w:val="BodyText"/>
        <w:spacing w:before="159"/>
      </w:pPr>
    </w:p>
    <w:p>
      <w:pPr>
        <w:pStyle w:val="BodyText"/>
        <w:spacing w:line="249" w:lineRule="auto"/>
        <w:ind w:left="293" w:right="660"/>
        <w:jc w:val="both"/>
      </w:pPr>
      <w:r>
        <w:rPr>
          <w:color w:val="231F20"/>
        </w:rPr>
        <w:t>air reaction sintering of chemically active metal foils under pressure [1]. The work results [2] show that the main factor enhancing toughness of a composite material is layered morphology; fiber and particle morphology comes next. The advantages of layered composite materials are not limited to high values of strength and stiffness of intermetallic phase and high toughness of the metal constituent. Geometry of the layered structure allows, by changing the ratio between thicknesses of metallic and intermetallic constituents, achieving desired levels of the composite material mechanical properties. Required ratio between thicknesses in a layered metal-intermetallic composite is, in its turn, ensured by such selection of thicknesses of initial metal foils when one of the components would be completely consumed for forming the intermetallic. The remaining</w:t>
      </w:r>
      <w:r>
        <w:rPr>
          <w:color w:val="231F20"/>
          <w:spacing w:val="-2"/>
        </w:rPr>
        <w:t> </w:t>
      </w:r>
      <w:r>
        <w:rPr>
          <w:color w:val="231F20"/>
        </w:rPr>
        <w:t>volume</w:t>
      </w:r>
      <w:r>
        <w:rPr>
          <w:color w:val="231F20"/>
          <w:spacing w:val="-1"/>
        </w:rPr>
        <w:t> </w:t>
      </w:r>
      <w:r>
        <w:rPr>
          <w:color w:val="231F20"/>
        </w:rPr>
        <w:t>of</w:t>
      </w:r>
      <w:r>
        <w:rPr>
          <w:color w:val="231F20"/>
          <w:spacing w:val="-2"/>
        </w:rPr>
        <w:t> </w:t>
      </w:r>
      <w:r>
        <w:rPr>
          <w:color w:val="231F20"/>
        </w:rPr>
        <w:t>the second component would be</w:t>
      </w:r>
      <w:r>
        <w:rPr>
          <w:color w:val="231F20"/>
          <w:spacing w:val="-1"/>
        </w:rPr>
        <w:t> </w:t>
      </w:r>
      <w:r>
        <w:rPr>
          <w:color w:val="231F20"/>
        </w:rPr>
        <w:t>responsible for</w:t>
      </w:r>
      <w:r>
        <w:rPr>
          <w:color w:val="231F20"/>
          <w:spacing w:val="-1"/>
        </w:rPr>
        <w:t> </w:t>
      </w:r>
      <w:r>
        <w:rPr>
          <w:color w:val="231F20"/>
        </w:rPr>
        <w:t>ductility</w:t>
      </w:r>
      <w:r>
        <w:rPr>
          <w:color w:val="231F20"/>
          <w:spacing w:val="-2"/>
        </w:rPr>
        <w:t> </w:t>
      </w:r>
      <w:r>
        <w:rPr>
          <w:color w:val="231F20"/>
        </w:rPr>
        <w:t>and</w:t>
      </w:r>
      <w:r>
        <w:rPr>
          <w:color w:val="231F20"/>
          <w:spacing w:val="-3"/>
        </w:rPr>
        <w:t> </w:t>
      </w:r>
      <w:r>
        <w:rPr>
          <w:color w:val="231F20"/>
        </w:rPr>
        <w:t>toughness</w:t>
      </w:r>
      <w:r>
        <w:rPr>
          <w:color w:val="231F20"/>
          <w:spacing w:val="-2"/>
        </w:rPr>
        <w:t> </w:t>
      </w:r>
      <w:r>
        <w:rPr>
          <w:color w:val="231F20"/>
        </w:rPr>
        <w:t>of</w:t>
      </w:r>
      <w:r>
        <w:rPr>
          <w:color w:val="231F20"/>
          <w:spacing w:val="-2"/>
        </w:rPr>
        <w:t> </w:t>
      </w:r>
      <w:r>
        <w:rPr>
          <w:color w:val="231F20"/>
        </w:rPr>
        <w:t>the composite metal component.</w:t>
      </w:r>
    </w:p>
    <w:p>
      <w:pPr>
        <w:pStyle w:val="BodyText"/>
        <w:spacing w:line="249" w:lineRule="auto" w:before="9"/>
        <w:ind w:left="293" w:right="655" w:firstLine="237"/>
        <w:jc w:val="both"/>
      </w:pPr>
      <w:r>
        <w:rPr>
          <w:color w:val="231F20"/>
        </w:rPr>
        <w:t>The purpose of this paper is to present the part of our results obtained in investigating the structure and mechanical properties of metal</w:t>
      </w:r>
      <w:r>
        <w:rPr>
          <w:color w:val="231F20"/>
          <w:position w:val="4"/>
        </w:rPr>
        <w:drawing>
          <wp:inline distT="0" distB="0" distL="0" distR="0">
            <wp:extent cx="65405" cy="450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65405" cy="4508"/>
                    </a:xfrm>
                    <a:prstGeom prst="rect">
                      <a:avLst/>
                    </a:prstGeom>
                  </pic:spPr>
                </pic:pic>
              </a:graphicData>
            </a:graphic>
          </wp:inline>
        </w:drawing>
      </w:r>
      <w:r>
        <w:rPr>
          <w:color w:val="231F20"/>
          <w:position w:val="4"/>
        </w:rPr>
      </w:r>
      <w:r>
        <w:rPr>
          <w:color w:val="231F20"/>
        </w:rPr>
        <w:t>intermetallic laminated composites in Ti-Al system synthesized both under interrupted [3] and completed intermetallic reaction conditions.</w:t>
      </w:r>
    </w:p>
    <w:p>
      <w:pPr>
        <w:pStyle w:val="BodyText"/>
        <w:spacing w:before="12"/>
      </w:pPr>
    </w:p>
    <w:p>
      <w:pPr>
        <w:pStyle w:val="Heading1"/>
        <w:numPr>
          <w:ilvl w:val="0"/>
          <w:numId w:val="1"/>
        </w:numPr>
        <w:tabs>
          <w:tab w:pos="498" w:val="left" w:leader="none"/>
        </w:tabs>
        <w:spacing w:line="240" w:lineRule="auto" w:before="1" w:after="0"/>
        <w:ind w:left="498" w:right="0" w:hanging="205"/>
        <w:jc w:val="left"/>
      </w:pPr>
      <w:r>
        <w:rPr>
          <w:color w:val="231F20"/>
          <w:spacing w:val="-2"/>
        </w:rPr>
        <w:t>Experimental</w:t>
      </w:r>
    </w:p>
    <w:p>
      <w:pPr>
        <w:pStyle w:val="BodyText"/>
        <w:spacing w:before="20"/>
        <w:rPr>
          <w:b/>
        </w:rPr>
      </w:pPr>
    </w:p>
    <w:p>
      <w:pPr>
        <w:pStyle w:val="BodyText"/>
        <w:spacing w:line="249" w:lineRule="auto"/>
        <w:ind w:left="293" w:right="683" w:firstLine="237"/>
        <w:jc w:val="both"/>
      </w:pPr>
      <w:r>
        <w:rPr>
          <w:color w:val="231F20"/>
        </w:rPr>
        <w:t>To fabricate metal</w:t>
      </w:r>
      <w:r>
        <w:rPr>
          <w:color w:val="231F20"/>
          <w:spacing w:val="-1"/>
          <w:position w:val="4"/>
        </w:rPr>
        <w:drawing>
          <wp:inline distT="0" distB="0" distL="0" distR="0">
            <wp:extent cx="65405" cy="450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65405" cy="4508"/>
                    </a:xfrm>
                    <a:prstGeom prst="rect">
                      <a:avLst/>
                    </a:prstGeom>
                  </pic:spPr>
                </pic:pic>
              </a:graphicData>
            </a:graphic>
          </wp:inline>
        </w:drawing>
      </w:r>
      <w:r>
        <w:rPr>
          <w:color w:val="231F20"/>
          <w:spacing w:val="-1"/>
          <w:position w:val="4"/>
        </w:rPr>
      </w:r>
      <w:r>
        <w:rPr>
          <w:color w:val="231F20"/>
        </w:rPr>
        <w:t>intermetallic laminated composites, we used commercial titanium (wt % 99.3 Ti, 0.16 Fe,</w:t>
      </w:r>
      <w:r>
        <w:rPr>
          <w:color w:val="231F20"/>
          <w:spacing w:val="-2"/>
        </w:rPr>
        <w:t> </w:t>
      </w:r>
      <w:r>
        <w:rPr>
          <w:color w:val="231F20"/>
        </w:rPr>
        <w:t>0.08</w:t>
      </w:r>
      <w:r>
        <w:rPr>
          <w:color w:val="231F20"/>
          <w:spacing w:val="-2"/>
        </w:rPr>
        <w:t> </w:t>
      </w:r>
      <w:r>
        <w:rPr>
          <w:color w:val="231F20"/>
        </w:rPr>
        <w:t>Si, 0.05</w:t>
      </w:r>
      <w:r>
        <w:rPr>
          <w:color w:val="231F20"/>
          <w:spacing w:val="-2"/>
        </w:rPr>
        <w:t> </w:t>
      </w:r>
      <w:r>
        <w:rPr>
          <w:color w:val="231F20"/>
        </w:rPr>
        <w:t>C,</w:t>
      </w:r>
      <w:r>
        <w:rPr>
          <w:color w:val="231F20"/>
          <w:spacing w:val="-2"/>
        </w:rPr>
        <w:t> </w:t>
      </w:r>
      <w:r>
        <w:rPr>
          <w:color w:val="231F20"/>
        </w:rPr>
        <w:t>0.10</w:t>
      </w:r>
      <w:r>
        <w:rPr>
          <w:color w:val="231F20"/>
          <w:spacing w:val="-2"/>
        </w:rPr>
        <w:t> </w:t>
      </w:r>
      <w:r>
        <w:rPr>
          <w:color w:val="231F20"/>
        </w:rPr>
        <w:t>O)</w:t>
      </w:r>
      <w:r>
        <w:rPr>
          <w:color w:val="231F20"/>
          <w:spacing w:val="-4"/>
        </w:rPr>
        <w:t> </w:t>
      </w:r>
      <w:r>
        <w:rPr>
          <w:color w:val="231F20"/>
        </w:rPr>
        <w:t>and</w:t>
      </w:r>
      <w:r>
        <w:rPr>
          <w:color w:val="231F20"/>
          <w:spacing w:val="-2"/>
        </w:rPr>
        <w:t> </w:t>
      </w:r>
      <w:r>
        <w:rPr>
          <w:color w:val="231F20"/>
        </w:rPr>
        <w:t>aluminum</w:t>
      </w:r>
      <w:r>
        <w:rPr>
          <w:color w:val="231F20"/>
          <w:spacing w:val="-6"/>
        </w:rPr>
        <w:t> </w:t>
      </w:r>
      <w:r>
        <w:rPr>
          <w:color w:val="231F20"/>
        </w:rPr>
        <w:t>(98.2</w:t>
      </w:r>
      <w:r>
        <w:rPr>
          <w:color w:val="231F20"/>
          <w:spacing w:val="-2"/>
        </w:rPr>
        <w:t> </w:t>
      </w:r>
      <w:r>
        <w:rPr>
          <w:color w:val="231F20"/>
        </w:rPr>
        <w:t>Al,</w:t>
      </w:r>
      <w:r>
        <w:rPr>
          <w:color w:val="231F20"/>
          <w:spacing w:val="-2"/>
        </w:rPr>
        <w:t> </w:t>
      </w:r>
      <w:r>
        <w:rPr>
          <w:color w:val="231F20"/>
        </w:rPr>
        <w:t>0.8</w:t>
      </w:r>
      <w:r>
        <w:rPr>
          <w:color w:val="231F20"/>
          <w:spacing w:val="-2"/>
        </w:rPr>
        <w:t> </w:t>
      </w:r>
      <w:r>
        <w:rPr>
          <w:color w:val="231F20"/>
        </w:rPr>
        <w:t>Fe,</w:t>
      </w:r>
      <w:r>
        <w:rPr>
          <w:color w:val="231F20"/>
          <w:spacing w:val="-2"/>
        </w:rPr>
        <w:t> </w:t>
      </w:r>
      <w:r>
        <w:rPr>
          <w:color w:val="231F20"/>
        </w:rPr>
        <w:t>0.5</w:t>
      </w:r>
      <w:r>
        <w:rPr>
          <w:color w:val="231F20"/>
          <w:spacing w:val="-2"/>
        </w:rPr>
        <w:t> </w:t>
      </w:r>
      <w:r>
        <w:rPr>
          <w:color w:val="231F20"/>
        </w:rPr>
        <w:t>Si,</w:t>
      </w:r>
      <w:r>
        <w:rPr>
          <w:color w:val="231F20"/>
          <w:spacing w:val="-2"/>
        </w:rPr>
        <w:t> </w:t>
      </w:r>
      <w:r>
        <w:rPr>
          <w:color w:val="231F20"/>
        </w:rPr>
        <w:t>0.1</w:t>
      </w:r>
      <w:r>
        <w:rPr>
          <w:color w:val="231F20"/>
          <w:spacing w:val="-2"/>
        </w:rPr>
        <w:t> </w:t>
      </w:r>
      <w:r>
        <w:rPr>
          <w:color w:val="231F20"/>
        </w:rPr>
        <w:t>Cu,</w:t>
      </w:r>
      <w:r>
        <w:rPr>
          <w:color w:val="231F20"/>
          <w:spacing w:val="-2"/>
        </w:rPr>
        <w:t> </w:t>
      </w:r>
      <w:r>
        <w:rPr>
          <w:color w:val="231F20"/>
        </w:rPr>
        <w:t>0.1</w:t>
      </w:r>
      <w:r>
        <w:rPr>
          <w:color w:val="231F20"/>
          <w:spacing w:val="-2"/>
        </w:rPr>
        <w:t> </w:t>
      </w:r>
      <w:r>
        <w:rPr>
          <w:color w:val="231F20"/>
        </w:rPr>
        <w:t>Zn, 0.1</w:t>
      </w:r>
      <w:r>
        <w:rPr>
          <w:color w:val="231F20"/>
          <w:spacing w:val="-2"/>
        </w:rPr>
        <w:t> </w:t>
      </w:r>
      <w:r>
        <w:rPr>
          <w:color w:val="231F20"/>
        </w:rPr>
        <w:t>Mn)</w:t>
      </w:r>
      <w:r>
        <w:rPr>
          <w:color w:val="231F20"/>
          <w:spacing w:val="-2"/>
        </w:rPr>
        <w:t> </w:t>
      </w:r>
      <w:r>
        <w:rPr>
          <w:color w:val="231F20"/>
        </w:rPr>
        <w:t>foils</w:t>
      </w:r>
      <w:r>
        <w:rPr>
          <w:color w:val="231F20"/>
          <w:spacing w:val="-1"/>
        </w:rPr>
        <w:t> </w:t>
      </w:r>
      <w:r>
        <w:rPr>
          <w:color w:val="231F20"/>
        </w:rPr>
        <w:t>with</w:t>
      </w:r>
      <w:r>
        <w:rPr>
          <w:color w:val="231F20"/>
          <w:spacing w:val="-3"/>
        </w:rPr>
        <w:t> </w:t>
      </w:r>
      <w:r>
        <w:rPr>
          <w:color w:val="231F20"/>
        </w:rPr>
        <w:t>different thickness.</w:t>
      </w:r>
      <w:r>
        <w:rPr>
          <w:color w:val="231F20"/>
          <w:spacing w:val="-1"/>
        </w:rPr>
        <w:t> </w:t>
      </w:r>
      <w:r>
        <w:rPr>
          <w:color w:val="231F20"/>
        </w:rPr>
        <w:t>Before</w:t>
      </w:r>
      <w:r>
        <w:rPr>
          <w:color w:val="231F20"/>
          <w:spacing w:val="-1"/>
        </w:rPr>
        <w:t> </w:t>
      </w:r>
      <w:r>
        <w:rPr>
          <w:color w:val="231F20"/>
        </w:rPr>
        <w:t>sintering</w:t>
      </w:r>
      <w:r>
        <w:rPr>
          <w:color w:val="231F20"/>
          <w:spacing w:val="-2"/>
        </w:rPr>
        <w:t> </w:t>
      </w:r>
      <w:r>
        <w:rPr>
          <w:color w:val="231F20"/>
        </w:rPr>
        <w:t>titanium foils were</w:t>
      </w:r>
      <w:r>
        <w:rPr>
          <w:color w:val="231F20"/>
          <w:spacing w:val="-1"/>
        </w:rPr>
        <w:t> </w:t>
      </w:r>
      <w:r>
        <w:rPr>
          <w:color w:val="231F20"/>
        </w:rPr>
        <w:t>etched in</w:t>
      </w:r>
      <w:r>
        <w:rPr>
          <w:color w:val="231F20"/>
          <w:spacing w:val="-2"/>
        </w:rPr>
        <w:t> </w:t>
      </w:r>
      <w:r>
        <w:rPr>
          <w:color w:val="231F20"/>
        </w:rPr>
        <w:t>(87% HNO</w:t>
      </w:r>
      <w:r>
        <w:rPr>
          <w:color w:val="231F20"/>
          <w:vertAlign w:val="subscript"/>
        </w:rPr>
        <w:t>3</w:t>
      </w:r>
      <w:r>
        <w:rPr>
          <w:color w:val="231F20"/>
          <w:vertAlign w:val="baseline"/>
        </w:rPr>
        <w:t>+10% HF+3% H</w:t>
      </w:r>
      <w:r>
        <w:rPr>
          <w:color w:val="231F20"/>
          <w:vertAlign w:val="subscript"/>
        </w:rPr>
        <w:t>2</w:t>
      </w:r>
      <w:r>
        <w:rPr>
          <w:color w:val="231F20"/>
          <w:vertAlign w:val="baseline"/>
        </w:rPr>
        <w:t>O) solution. Aluminum foils also were etched in 20% NaOH solution. All the foils then were water flushed, and dried before assembling. The above procedures are needed to remove surface contaminations and oxide films. Unfortunately</w:t>
      </w:r>
      <w:r>
        <w:rPr>
          <w:color w:val="231F20"/>
          <w:spacing w:val="-1"/>
          <w:vertAlign w:val="baseline"/>
        </w:rPr>
        <w:t> </w:t>
      </w:r>
      <w:r>
        <w:rPr>
          <w:color w:val="231F20"/>
          <w:vertAlign w:val="baseline"/>
        </w:rPr>
        <w:t>very</w:t>
      </w:r>
      <w:r>
        <w:rPr>
          <w:color w:val="231F20"/>
          <w:spacing w:val="-1"/>
          <w:vertAlign w:val="baseline"/>
        </w:rPr>
        <w:t> </w:t>
      </w:r>
      <w:r>
        <w:rPr>
          <w:color w:val="231F20"/>
          <w:vertAlign w:val="baseline"/>
        </w:rPr>
        <w:t>thin</w:t>
      </w:r>
      <w:r>
        <w:rPr>
          <w:color w:val="231F20"/>
          <w:spacing w:val="-1"/>
          <w:vertAlign w:val="baseline"/>
        </w:rPr>
        <w:t> </w:t>
      </w:r>
      <w:r>
        <w:rPr>
          <w:color w:val="231F20"/>
          <w:vertAlign w:val="baseline"/>
        </w:rPr>
        <w:t>oxide films stay</w:t>
      </w:r>
      <w:r>
        <w:rPr>
          <w:color w:val="231F20"/>
          <w:spacing w:val="-1"/>
          <w:vertAlign w:val="baseline"/>
        </w:rPr>
        <w:t> </w:t>
      </w:r>
      <w:r>
        <w:rPr>
          <w:color w:val="231F20"/>
          <w:vertAlign w:val="baseline"/>
        </w:rPr>
        <w:t>on</w:t>
      </w:r>
      <w:r>
        <w:rPr>
          <w:color w:val="231F20"/>
          <w:spacing w:val="-1"/>
          <w:vertAlign w:val="baseline"/>
        </w:rPr>
        <w:t> </w:t>
      </w:r>
      <w:r>
        <w:rPr>
          <w:color w:val="231F20"/>
          <w:vertAlign w:val="baseline"/>
        </w:rPr>
        <w:t>the surface in</w:t>
      </w:r>
      <w:r>
        <w:rPr>
          <w:color w:val="231F20"/>
          <w:spacing w:val="-1"/>
          <w:vertAlign w:val="baseline"/>
        </w:rPr>
        <w:t> </w:t>
      </w:r>
      <w:r>
        <w:rPr>
          <w:color w:val="231F20"/>
          <w:vertAlign w:val="baseline"/>
        </w:rPr>
        <w:t>any way. An</w:t>
      </w:r>
      <w:r>
        <w:rPr>
          <w:color w:val="231F20"/>
          <w:spacing w:val="-1"/>
          <w:vertAlign w:val="baseline"/>
        </w:rPr>
        <w:t> </w:t>
      </w:r>
      <w:r>
        <w:rPr>
          <w:color w:val="231F20"/>
          <w:vertAlign w:val="baseline"/>
        </w:rPr>
        <w:t>assembly</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alternating</w:t>
      </w:r>
      <w:r>
        <w:rPr>
          <w:color w:val="231F20"/>
          <w:spacing w:val="-1"/>
          <w:vertAlign w:val="baseline"/>
        </w:rPr>
        <w:t> </w:t>
      </w:r>
      <w:r>
        <w:rPr>
          <w:color w:val="231F20"/>
          <w:vertAlign w:val="baseline"/>
        </w:rPr>
        <w:t>foil layers was subjected to open air sintering under controlled heat and pressure loading (Fig.1). Initial thicknesses of metal foils as well as layers quantity are summarized in Table 1.</w:t>
      </w:r>
    </w:p>
    <w:p>
      <w:pPr>
        <w:spacing w:before="212"/>
        <w:ind w:left="293" w:right="0" w:firstLine="0"/>
        <w:jc w:val="both"/>
        <w:rPr>
          <w:sz w:val="16"/>
        </w:rPr>
      </w:pPr>
      <w:r>
        <w:rPr>
          <w:color w:val="231F20"/>
          <w:sz w:val="16"/>
        </w:rPr>
        <w:t>Table</w:t>
      </w:r>
      <w:r>
        <w:rPr>
          <w:color w:val="231F20"/>
          <w:spacing w:val="-8"/>
          <w:sz w:val="16"/>
        </w:rPr>
        <w:t> </w:t>
      </w:r>
      <w:r>
        <w:rPr>
          <w:color w:val="231F20"/>
          <w:sz w:val="16"/>
        </w:rPr>
        <w:t>1.</w:t>
      </w:r>
      <w:r>
        <w:rPr>
          <w:color w:val="231F20"/>
          <w:spacing w:val="-4"/>
          <w:sz w:val="16"/>
        </w:rPr>
        <w:t> </w:t>
      </w:r>
      <w:r>
        <w:rPr>
          <w:color w:val="231F20"/>
          <w:sz w:val="16"/>
        </w:rPr>
        <w:t>Composite</w:t>
      </w:r>
      <w:r>
        <w:rPr>
          <w:color w:val="231F20"/>
          <w:spacing w:val="-7"/>
          <w:sz w:val="16"/>
        </w:rPr>
        <w:t> </w:t>
      </w:r>
      <w:r>
        <w:rPr>
          <w:color w:val="231F20"/>
          <w:sz w:val="16"/>
        </w:rPr>
        <w:t>preparation</w:t>
      </w:r>
      <w:r>
        <w:rPr>
          <w:color w:val="231F20"/>
          <w:spacing w:val="-7"/>
          <w:sz w:val="16"/>
        </w:rPr>
        <w:t> </w:t>
      </w:r>
      <w:r>
        <w:rPr>
          <w:color w:val="231F20"/>
          <w:spacing w:val="-2"/>
          <w:sz w:val="16"/>
        </w:rPr>
        <w:t>parameters</w:t>
      </w:r>
    </w:p>
    <w:p>
      <w:pPr>
        <w:pStyle w:val="BodyText"/>
        <w:spacing w:before="21"/>
      </w:pPr>
    </w:p>
    <w:tbl>
      <w:tblPr>
        <w:tblW w:w="0" w:type="auto"/>
        <w:jc w:val="left"/>
        <w:tblInd w:w="1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5"/>
        <w:gridCol w:w="1661"/>
        <w:gridCol w:w="1713"/>
      </w:tblGrid>
      <w:tr>
        <w:trPr>
          <w:trHeight w:val="479" w:hRule="atLeast"/>
        </w:trPr>
        <w:tc>
          <w:tcPr>
            <w:tcW w:w="2825" w:type="dxa"/>
            <w:tcBorders>
              <w:top w:val="single" w:sz="4" w:space="0" w:color="000000"/>
              <w:bottom w:val="single" w:sz="4" w:space="0" w:color="000000"/>
            </w:tcBorders>
          </w:tcPr>
          <w:p>
            <w:pPr>
              <w:pStyle w:val="TableParagraph"/>
              <w:rPr>
                <w:sz w:val="16"/>
              </w:rPr>
            </w:pPr>
            <w:r>
              <w:rPr>
                <w:color w:val="231F20"/>
                <w:sz w:val="16"/>
              </w:rPr>
              <w:t>An</w:t>
            </w:r>
            <w:r>
              <w:rPr>
                <w:color w:val="231F20"/>
                <w:spacing w:val="-3"/>
                <w:sz w:val="16"/>
              </w:rPr>
              <w:t> </w:t>
            </w:r>
            <w:r>
              <w:rPr>
                <w:color w:val="231F20"/>
                <w:sz w:val="16"/>
              </w:rPr>
              <w:t>example</w:t>
            </w:r>
            <w:r>
              <w:rPr>
                <w:color w:val="231F20"/>
                <w:spacing w:val="-5"/>
                <w:sz w:val="16"/>
              </w:rPr>
              <w:t> </w:t>
            </w:r>
            <w:r>
              <w:rPr>
                <w:color w:val="231F20"/>
                <w:sz w:val="16"/>
              </w:rPr>
              <w:t>of</w:t>
            </w:r>
            <w:r>
              <w:rPr>
                <w:color w:val="231F20"/>
                <w:spacing w:val="-4"/>
                <w:sz w:val="16"/>
              </w:rPr>
              <w:t> </w:t>
            </w:r>
            <w:r>
              <w:rPr>
                <w:color w:val="231F20"/>
                <w:sz w:val="16"/>
              </w:rPr>
              <w:t>a</w:t>
            </w:r>
            <w:r>
              <w:rPr>
                <w:color w:val="231F20"/>
                <w:spacing w:val="-2"/>
                <w:sz w:val="16"/>
              </w:rPr>
              <w:t> </w:t>
            </w:r>
            <w:r>
              <w:rPr>
                <w:color w:val="231F20"/>
                <w:sz w:val="16"/>
              </w:rPr>
              <w:t>column</w:t>
            </w:r>
            <w:r>
              <w:rPr>
                <w:color w:val="231F20"/>
                <w:spacing w:val="-4"/>
                <w:sz w:val="16"/>
              </w:rPr>
              <w:t> </w:t>
            </w:r>
            <w:r>
              <w:rPr>
                <w:color w:val="231F20"/>
                <w:spacing w:val="-2"/>
                <w:sz w:val="16"/>
              </w:rPr>
              <w:t>heading</w:t>
            </w:r>
          </w:p>
        </w:tc>
        <w:tc>
          <w:tcPr>
            <w:tcW w:w="1661" w:type="dxa"/>
            <w:tcBorders>
              <w:top w:val="single" w:sz="4" w:space="0" w:color="000000"/>
              <w:bottom w:val="single" w:sz="4" w:space="0" w:color="000000"/>
            </w:tcBorders>
          </w:tcPr>
          <w:p>
            <w:pPr>
              <w:pStyle w:val="TableParagraph"/>
              <w:spacing w:line="259" w:lineRule="auto"/>
              <w:ind w:left="581"/>
              <w:rPr>
                <w:sz w:val="16"/>
              </w:rPr>
            </w:pPr>
            <w:r>
              <w:rPr>
                <w:color w:val="231F20"/>
                <w:spacing w:val="-2"/>
                <w:sz w:val="16"/>
              </w:rPr>
              <w:t>Interrupted</w:t>
            </w:r>
            <w:r>
              <w:rPr>
                <w:color w:val="231F20"/>
                <w:spacing w:val="40"/>
                <w:sz w:val="16"/>
              </w:rPr>
              <w:t> </w:t>
            </w:r>
            <w:r>
              <w:rPr>
                <w:color w:val="231F20"/>
                <w:spacing w:val="-2"/>
                <w:sz w:val="16"/>
              </w:rPr>
              <w:t>reaction</w:t>
            </w:r>
          </w:p>
        </w:tc>
        <w:tc>
          <w:tcPr>
            <w:tcW w:w="1713" w:type="dxa"/>
            <w:tcBorders>
              <w:top w:val="single" w:sz="4" w:space="0" w:color="000000"/>
              <w:bottom w:val="single" w:sz="4" w:space="0" w:color="000000"/>
            </w:tcBorders>
          </w:tcPr>
          <w:p>
            <w:pPr>
              <w:pStyle w:val="TableParagraph"/>
              <w:spacing w:line="259" w:lineRule="auto"/>
              <w:ind w:left="370" w:right="179"/>
              <w:rPr>
                <w:sz w:val="16"/>
              </w:rPr>
            </w:pPr>
            <w:r>
              <w:rPr>
                <w:color w:val="231F20"/>
                <w:spacing w:val="-2"/>
                <w:sz w:val="16"/>
              </w:rPr>
              <w:t>Completed</w:t>
            </w:r>
            <w:r>
              <w:rPr>
                <w:color w:val="231F20"/>
                <w:spacing w:val="40"/>
                <w:sz w:val="16"/>
              </w:rPr>
              <w:t> </w:t>
            </w:r>
            <w:r>
              <w:rPr>
                <w:color w:val="231F20"/>
                <w:spacing w:val="-2"/>
                <w:sz w:val="16"/>
              </w:rPr>
              <w:t>reaction</w:t>
            </w:r>
          </w:p>
        </w:tc>
      </w:tr>
      <w:tr>
        <w:trPr>
          <w:trHeight w:val="246" w:hRule="atLeast"/>
        </w:trPr>
        <w:tc>
          <w:tcPr>
            <w:tcW w:w="2825" w:type="dxa"/>
            <w:tcBorders>
              <w:top w:val="single" w:sz="4" w:space="0" w:color="000000"/>
            </w:tcBorders>
          </w:tcPr>
          <w:p>
            <w:pPr>
              <w:pStyle w:val="TableParagraph"/>
              <w:rPr>
                <w:sz w:val="16"/>
              </w:rPr>
            </w:pPr>
            <w:r>
              <w:rPr>
                <w:color w:val="231F20"/>
                <w:sz w:val="16"/>
              </w:rPr>
              <w:t>Initial</w:t>
            </w:r>
            <w:r>
              <w:rPr>
                <w:color w:val="231F20"/>
                <w:spacing w:val="-1"/>
                <w:sz w:val="16"/>
              </w:rPr>
              <w:t> </w:t>
            </w:r>
            <w:r>
              <w:rPr>
                <w:color w:val="231F20"/>
                <w:sz w:val="16"/>
              </w:rPr>
              <w:t>Al</w:t>
            </w:r>
            <w:r>
              <w:rPr>
                <w:color w:val="231F20"/>
                <w:spacing w:val="-1"/>
                <w:sz w:val="16"/>
              </w:rPr>
              <w:t> </w:t>
            </w:r>
            <w:r>
              <w:rPr>
                <w:color w:val="231F20"/>
                <w:sz w:val="16"/>
              </w:rPr>
              <w:t>foil</w:t>
            </w:r>
            <w:r>
              <w:rPr>
                <w:color w:val="231F20"/>
                <w:spacing w:val="-1"/>
                <w:sz w:val="16"/>
              </w:rPr>
              <w:t> </w:t>
            </w:r>
            <w:r>
              <w:rPr>
                <w:color w:val="231F20"/>
                <w:sz w:val="16"/>
              </w:rPr>
              <w:t>thickness,</w:t>
            </w:r>
            <w:r>
              <w:rPr>
                <w:color w:val="231F20"/>
                <w:spacing w:val="12"/>
                <w:sz w:val="16"/>
              </w:rPr>
              <w:t> </w:t>
            </w:r>
            <w:r>
              <w:rPr>
                <w:color w:val="231F20"/>
                <w:spacing w:val="12"/>
                <w:position w:val="-2"/>
                <w:sz w:val="16"/>
              </w:rPr>
              <w:drawing>
                <wp:inline distT="0" distB="0" distL="0" distR="0">
                  <wp:extent cx="128054" cy="6906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128054" cy="69062"/>
                          </a:xfrm>
                          <a:prstGeom prst="rect">
                            <a:avLst/>
                          </a:prstGeom>
                        </pic:spPr>
                      </pic:pic>
                    </a:graphicData>
                  </a:graphic>
                </wp:inline>
              </w:drawing>
            </w:r>
            <w:r>
              <w:rPr>
                <w:color w:val="231F20"/>
                <w:spacing w:val="12"/>
                <w:position w:val="-2"/>
                <w:sz w:val="16"/>
              </w:rPr>
            </w:r>
          </w:p>
        </w:tc>
        <w:tc>
          <w:tcPr>
            <w:tcW w:w="1661" w:type="dxa"/>
            <w:tcBorders>
              <w:top w:val="single" w:sz="4" w:space="0" w:color="000000"/>
            </w:tcBorders>
          </w:tcPr>
          <w:p>
            <w:pPr>
              <w:pStyle w:val="TableParagraph"/>
              <w:ind w:left="581"/>
              <w:rPr>
                <w:sz w:val="16"/>
              </w:rPr>
            </w:pPr>
            <w:r>
              <w:rPr>
                <w:color w:val="231F20"/>
                <w:spacing w:val="-5"/>
                <w:sz w:val="16"/>
              </w:rPr>
              <w:t>80</w:t>
            </w:r>
          </w:p>
        </w:tc>
        <w:tc>
          <w:tcPr>
            <w:tcW w:w="1713" w:type="dxa"/>
            <w:tcBorders>
              <w:top w:val="single" w:sz="4" w:space="0" w:color="000000"/>
            </w:tcBorders>
          </w:tcPr>
          <w:p>
            <w:pPr>
              <w:pStyle w:val="TableParagraph"/>
              <w:ind w:left="370"/>
              <w:rPr>
                <w:sz w:val="16"/>
              </w:rPr>
            </w:pPr>
            <w:r>
              <w:rPr>
                <w:color w:val="231F20"/>
                <w:spacing w:val="-5"/>
                <w:sz w:val="16"/>
              </w:rPr>
              <w:t>500</w:t>
            </w:r>
          </w:p>
        </w:tc>
      </w:tr>
      <w:tr>
        <w:trPr>
          <w:trHeight w:val="279" w:hRule="atLeast"/>
        </w:trPr>
        <w:tc>
          <w:tcPr>
            <w:tcW w:w="2825" w:type="dxa"/>
          </w:tcPr>
          <w:p>
            <w:pPr>
              <w:pStyle w:val="TableParagraph"/>
              <w:spacing w:before="2"/>
              <w:ind w:left="0"/>
              <w:rPr>
                <w:sz w:val="7"/>
              </w:rPr>
            </w:pPr>
          </w:p>
          <w:p>
            <w:pPr>
              <w:pStyle w:val="TableParagraph"/>
              <w:spacing w:line="145" w:lineRule="exact" w:before="0"/>
              <w:ind w:left="119"/>
              <w:rPr>
                <w:sz w:val="14"/>
              </w:rPr>
            </w:pPr>
            <w:r>
              <w:rPr>
                <w:position w:val="-2"/>
                <w:sz w:val="14"/>
              </w:rPr>
              <w:drawing>
                <wp:inline distT="0" distB="0" distL="0" distR="0">
                  <wp:extent cx="1102509" cy="92297"/>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102509" cy="92297"/>
                          </a:xfrm>
                          <a:prstGeom prst="rect">
                            <a:avLst/>
                          </a:prstGeom>
                        </pic:spPr>
                      </pic:pic>
                    </a:graphicData>
                  </a:graphic>
                </wp:inline>
              </w:drawing>
            </w:r>
            <w:r>
              <w:rPr>
                <w:position w:val="-2"/>
                <w:sz w:val="14"/>
              </w:rPr>
            </w:r>
          </w:p>
        </w:tc>
        <w:tc>
          <w:tcPr>
            <w:tcW w:w="1661" w:type="dxa"/>
          </w:tcPr>
          <w:p>
            <w:pPr>
              <w:pStyle w:val="TableParagraph"/>
              <w:spacing w:before="45"/>
              <w:ind w:left="581"/>
              <w:rPr>
                <w:sz w:val="16"/>
              </w:rPr>
            </w:pPr>
            <w:r>
              <w:rPr>
                <w:color w:val="231F20"/>
                <w:spacing w:val="-5"/>
                <w:sz w:val="16"/>
              </w:rPr>
              <w:t>100</w:t>
            </w:r>
          </w:p>
        </w:tc>
        <w:tc>
          <w:tcPr>
            <w:tcW w:w="1713" w:type="dxa"/>
          </w:tcPr>
          <w:p>
            <w:pPr>
              <w:pStyle w:val="TableParagraph"/>
              <w:spacing w:before="45"/>
              <w:ind w:left="370"/>
              <w:rPr>
                <w:sz w:val="16"/>
              </w:rPr>
            </w:pPr>
            <w:r>
              <w:rPr>
                <w:color w:val="231F20"/>
                <w:spacing w:val="-5"/>
                <w:sz w:val="16"/>
              </w:rPr>
              <w:t>300</w:t>
            </w:r>
          </w:p>
        </w:tc>
      </w:tr>
      <w:tr>
        <w:trPr>
          <w:trHeight w:val="279" w:hRule="atLeast"/>
        </w:trPr>
        <w:tc>
          <w:tcPr>
            <w:tcW w:w="2825" w:type="dxa"/>
          </w:tcPr>
          <w:p>
            <w:pPr>
              <w:pStyle w:val="TableParagraph"/>
              <w:spacing w:before="44"/>
              <w:rPr>
                <w:sz w:val="16"/>
              </w:rPr>
            </w:pPr>
            <w:r>
              <w:rPr>
                <w:color w:val="231F20"/>
                <w:sz w:val="16"/>
              </w:rPr>
              <w:t>Number</w:t>
            </w:r>
            <w:r>
              <w:rPr>
                <w:color w:val="231F20"/>
                <w:spacing w:val="-5"/>
                <w:sz w:val="16"/>
              </w:rPr>
              <w:t> </w:t>
            </w:r>
            <w:r>
              <w:rPr>
                <w:color w:val="231F20"/>
                <w:sz w:val="16"/>
              </w:rPr>
              <w:t>of</w:t>
            </w:r>
            <w:r>
              <w:rPr>
                <w:color w:val="231F20"/>
                <w:spacing w:val="-4"/>
                <w:sz w:val="16"/>
              </w:rPr>
              <w:t> </w:t>
            </w:r>
            <w:r>
              <w:rPr>
                <w:color w:val="231F20"/>
                <w:sz w:val="16"/>
              </w:rPr>
              <w:t>Al</w:t>
            </w:r>
            <w:r>
              <w:rPr>
                <w:color w:val="231F20"/>
                <w:spacing w:val="-4"/>
                <w:sz w:val="16"/>
              </w:rPr>
              <w:t> </w:t>
            </w:r>
            <w:r>
              <w:rPr>
                <w:color w:val="231F20"/>
                <w:spacing w:val="-2"/>
                <w:sz w:val="16"/>
              </w:rPr>
              <w:t>layers</w:t>
            </w:r>
          </w:p>
        </w:tc>
        <w:tc>
          <w:tcPr>
            <w:tcW w:w="1661" w:type="dxa"/>
          </w:tcPr>
          <w:p>
            <w:pPr>
              <w:pStyle w:val="TableParagraph"/>
              <w:spacing w:before="44"/>
              <w:ind w:left="581"/>
              <w:rPr>
                <w:sz w:val="16"/>
              </w:rPr>
            </w:pPr>
            <w:r>
              <w:rPr>
                <w:color w:val="231F20"/>
                <w:spacing w:val="-5"/>
                <w:sz w:val="16"/>
              </w:rPr>
              <w:t>69</w:t>
            </w:r>
          </w:p>
        </w:tc>
        <w:tc>
          <w:tcPr>
            <w:tcW w:w="1713" w:type="dxa"/>
          </w:tcPr>
          <w:p>
            <w:pPr>
              <w:pStyle w:val="TableParagraph"/>
              <w:spacing w:before="44"/>
              <w:ind w:left="370"/>
              <w:rPr>
                <w:sz w:val="16"/>
              </w:rPr>
            </w:pPr>
            <w:r>
              <w:rPr>
                <w:color w:val="231F20"/>
                <w:spacing w:val="-5"/>
                <w:sz w:val="16"/>
              </w:rPr>
              <w:t>29</w:t>
            </w:r>
          </w:p>
        </w:tc>
      </w:tr>
      <w:tr>
        <w:trPr>
          <w:trHeight w:val="314" w:hRule="atLeast"/>
        </w:trPr>
        <w:tc>
          <w:tcPr>
            <w:tcW w:w="2825" w:type="dxa"/>
            <w:tcBorders>
              <w:bottom w:val="single" w:sz="4" w:space="0" w:color="000000"/>
            </w:tcBorders>
          </w:tcPr>
          <w:p>
            <w:pPr>
              <w:pStyle w:val="TableParagraph"/>
              <w:spacing w:before="45"/>
              <w:rPr>
                <w:sz w:val="16"/>
              </w:rPr>
            </w:pPr>
            <w:r>
              <w:rPr>
                <w:color w:val="231F20"/>
                <w:sz w:val="16"/>
              </w:rPr>
              <w:t>Number</w:t>
            </w:r>
            <w:r>
              <w:rPr>
                <w:color w:val="231F20"/>
                <w:spacing w:val="-6"/>
                <w:sz w:val="16"/>
              </w:rPr>
              <w:t> </w:t>
            </w:r>
            <w:r>
              <w:rPr>
                <w:color w:val="231F20"/>
                <w:sz w:val="16"/>
              </w:rPr>
              <w:t>of</w:t>
            </w:r>
            <w:r>
              <w:rPr>
                <w:color w:val="231F20"/>
                <w:spacing w:val="-4"/>
                <w:sz w:val="16"/>
              </w:rPr>
              <w:t> </w:t>
            </w:r>
            <w:r>
              <w:rPr>
                <w:color w:val="231F20"/>
                <w:sz w:val="16"/>
              </w:rPr>
              <w:t>Ti</w:t>
            </w:r>
            <w:r>
              <w:rPr>
                <w:color w:val="231F20"/>
                <w:spacing w:val="-2"/>
                <w:sz w:val="16"/>
              </w:rPr>
              <w:t> layers</w:t>
            </w:r>
          </w:p>
        </w:tc>
        <w:tc>
          <w:tcPr>
            <w:tcW w:w="1661" w:type="dxa"/>
            <w:tcBorders>
              <w:bottom w:val="single" w:sz="4" w:space="0" w:color="000000"/>
            </w:tcBorders>
          </w:tcPr>
          <w:p>
            <w:pPr>
              <w:pStyle w:val="TableParagraph"/>
              <w:spacing w:before="45"/>
              <w:ind w:left="581"/>
              <w:rPr>
                <w:sz w:val="16"/>
              </w:rPr>
            </w:pPr>
            <w:r>
              <w:rPr>
                <w:color w:val="231F20"/>
                <w:spacing w:val="-5"/>
                <w:sz w:val="16"/>
              </w:rPr>
              <w:t>70</w:t>
            </w:r>
          </w:p>
        </w:tc>
        <w:tc>
          <w:tcPr>
            <w:tcW w:w="1713" w:type="dxa"/>
            <w:tcBorders>
              <w:bottom w:val="single" w:sz="4" w:space="0" w:color="000000"/>
            </w:tcBorders>
          </w:tcPr>
          <w:p>
            <w:pPr>
              <w:pStyle w:val="TableParagraph"/>
              <w:spacing w:before="45"/>
              <w:ind w:left="370"/>
              <w:rPr>
                <w:sz w:val="16"/>
              </w:rPr>
            </w:pPr>
            <w:r>
              <w:rPr>
                <w:color w:val="231F20"/>
                <w:spacing w:val="-5"/>
                <w:sz w:val="16"/>
              </w:rPr>
              <w:t>30</w:t>
            </w:r>
          </w:p>
        </w:tc>
      </w:tr>
    </w:tbl>
    <w:p>
      <w:pPr>
        <w:pStyle w:val="BodyText"/>
        <w:spacing w:before="59"/>
        <w:rPr>
          <w:sz w:val="16"/>
        </w:rPr>
      </w:pPr>
    </w:p>
    <w:p>
      <w:pPr>
        <w:pStyle w:val="BodyText"/>
        <w:spacing w:line="249" w:lineRule="auto"/>
        <w:ind w:left="293" w:right="656" w:firstLine="237"/>
        <w:jc w:val="both"/>
      </w:pPr>
      <w:r>
        <w:rPr>
          <w:color w:val="231F20"/>
        </w:rPr>
        <w:t>Compression tests for (20 × 20 × 10) mm and (30 × 10 × 10) specimens were performed at a load applied both along and across composite layers on a universal FP-100/1 testing machine at a testing speed of 2 </w:t>
      </w:r>
      <w:r>
        <w:rPr>
          <w:color w:val="231F20"/>
          <w:spacing w:val="-2"/>
        </w:rPr>
        <w:t>mm/min.</w:t>
      </w:r>
    </w:p>
    <w:p>
      <w:pPr>
        <w:pStyle w:val="BodyText"/>
        <w:spacing w:line="249" w:lineRule="auto" w:before="3"/>
        <w:ind w:left="293" w:right="652" w:firstLine="237"/>
        <w:jc w:val="both"/>
      </w:pPr>
      <w:r>
        <w:rPr>
          <w:color w:val="231F20"/>
        </w:rPr>
        <w:t>To evaluate the structure of composites, we used scanning (Quanta FEI equipped with a microanalyzer) electron microscopes. X-ray diffraction (XRD) analysis of phase composition was performed with a DRON-3 diffractometer using monochromatized Cu</w:t>
      </w:r>
      <w:r>
        <w:rPr>
          <w:i/>
          <w:color w:val="231F20"/>
        </w:rPr>
        <w:t>K</w:t>
      </w:r>
      <w:r>
        <w:rPr>
          <w:i/>
          <w:color w:val="231F20"/>
          <w:spacing w:val="4"/>
          <w:position w:val="-2"/>
        </w:rPr>
        <w:drawing>
          <wp:inline distT="0" distB="0" distL="0" distR="0">
            <wp:extent cx="39052" cy="3901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39052" cy="39014"/>
                    </a:xfrm>
                    <a:prstGeom prst="rect">
                      <a:avLst/>
                    </a:prstGeom>
                  </pic:spPr>
                </pic:pic>
              </a:graphicData>
            </a:graphic>
          </wp:inline>
        </w:drawing>
      </w:r>
      <w:r>
        <w:rPr>
          <w:i/>
          <w:color w:val="231F20"/>
          <w:spacing w:val="4"/>
          <w:position w:val="-2"/>
        </w:rPr>
      </w:r>
      <w:r>
        <w:rPr>
          <w:color w:val="231F20"/>
          <w:spacing w:val="4"/>
        </w:rPr>
        <w:t> </w:t>
      </w:r>
      <w:r>
        <w:rPr>
          <w:color w:val="231F20"/>
        </w:rPr>
        <w:t>radiation. The microhardness was measured on a PMT-3 microhardness tester at a load of 0.5 N.</w:t>
      </w:r>
    </w:p>
    <w:p>
      <w:pPr>
        <w:pStyle w:val="BodyText"/>
        <w:spacing w:line="249" w:lineRule="auto" w:before="3"/>
        <w:ind w:left="293" w:right="654" w:firstLine="237"/>
        <w:jc w:val="both"/>
      </w:pPr>
      <w:r>
        <w:rPr>
          <w:color w:val="231F20"/>
        </w:rPr>
        <w:t>Impact bending tests were carried out at room temperature on V-notched specimens (10 × 10 × 55) mm using a Tinius Olsen IT 542 (United States) instrumented pendulum impact testing machine. The maximum stored energy of the machine was 542 J, and the impact speed was 5.47 m/s. Two types of specimens were prepared: specimens with the crack arrester and crack divider orientation. The works of crack nucleation and</w:t>
      </w:r>
    </w:p>
    <w:p>
      <w:pPr>
        <w:spacing w:after="0" w:line="249" w:lineRule="auto"/>
        <w:jc w:val="both"/>
        <w:sectPr>
          <w:headerReference w:type="even" r:id="rId12"/>
          <w:headerReference w:type="default" r:id="rId13"/>
          <w:pgSz w:w="10890" w:h="14860"/>
          <w:pgMar w:header="713" w:footer="0" w:top="900" w:bottom="280" w:left="520" w:right="540"/>
          <w:pgNumType w:start="108"/>
        </w:sectPr>
      </w:pPr>
    </w:p>
    <w:p>
      <w:pPr>
        <w:pStyle w:val="BodyText"/>
        <w:spacing w:before="159"/>
      </w:pPr>
    </w:p>
    <w:p>
      <w:pPr>
        <w:pStyle w:val="BodyText"/>
        <w:spacing w:line="249" w:lineRule="auto"/>
        <w:ind w:left="350" w:right="98"/>
      </w:pPr>
      <w:r>
        <w:rPr>
          <w:color w:val="231F20"/>
        </w:rPr>
        <w:t>propagation</w:t>
      </w:r>
      <w:r>
        <w:rPr>
          <w:color w:val="231F20"/>
          <w:spacing w:val="40"/>
        </w:rPr>
        <w:t> </w:t>
      </w:r>
      <w:r>
        <w:rPr>
          <w:color w:val="231F20"/>
        </w:rPr>
        <w:t>were</w:t>
      </w:r>
      <w:r>
        <w:rPr>
          <w:color w:val="231F20"/>
          <w:spacing w:val="40"/>
        </w:rPr>
        <w:t> </w:t>
      </w:r>
      <w:r>
        <w:rPr>
          <w:color w:val="231F20"/>
        </w:rPr>
        <w:t>determined</w:t>
      </w:r>
      <w:r>
        <w:rPr>
          <w:color w:val="231F20"/>
          <w:spacing w:val="40"/>
        </w:rPr>
        <w:t> </w:t>
      </w:r>
      <w:r>
        <w:rPr>
          <w:color w:val="231F20"/>
        </w:rPr>
        <w:t>from</w:t>
      </w:r>
      <w:r>
        <w:rPr>
          <w:color w:val="231F20"/>
          <w:spacing w:val="40"/>
        </w:rPr>
        <w:t> </w:t>
      </w:r>
      <w:r>
        <w:rPr>
          <w:color w:val="231F20"/>
        </w:rPr>
        <w:t>load</w:t>
      </w:r>
      <w:r>
        <w:rPr>
          <w:color w:val="231F20"/>
          <w:spacing w:val="3"/>
          <w:position w:val="4"/>
        </w:rPr>
        <w:drawing>
          <wp:inline distT="0" distB="0" distL="0" distR="0">
            <wp:extent cx="65405" cy="450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65405" cy="4508"/>
                    </a:xfrm>
                    <a:prstGeom prst="rect">
                      <a:avLst/>
                    </a:prstGeom>
                  </pic:spPr>
                </pic:pic>
              </a:graphicData>
            </a:graphic>
          </wp:inline>
        </w:drawing>
      </w:r>
      <w:r>
        <w:rPr>
          <w:color w:val="231F20"/>
          <w:spacing w:val="3"/>
          <w:position w:val="4"/>
        </w:rPr>
      </w:r>
      <w:r>
        <w:rPr>
          <w:color w:val="231F20"/>
        </w:rPr>
        <w:t>displacement</w:t>
      </w:r>
      <w:r>
        <w:rPr>
          <w:color w:val="231F20"/>
          <w:spacing w:val="40"/>
        </w:rPr>
        <w:t> </w:t>
      </w:r>
      <w:r>
        <w:rPr>
          <w:color w:val="231F20"/>
        </w:rPr>
        <w:t>impact</w:t>
      </w:r>
      <w:r>
        <w:rPr>
          <w:color w:val="231F20"/>
          <w:spacing w:val="40"/>
        </w:rPr>
        <w:t> </w:t>
      </w:r>
      <w:r>
        <w:rPr>
          <w:color w:val="231F20"/>
        </w:rPr>
        <w:t>loading</w:t>
      </w:r>
      <w:r>
        <w:rPr>
          <w:color w:val="231F20"/>
          <w:spacing w:val="40"/>
        </w:rPr>
        <w:t> </w:t>
      </w:r>
      <w:r>
        <w:rPr>
          <w:color w:val="231F20"/>
        </w:rPr>
        <w:t>diagrams</w:t>
      </w:r>
      <w:r>
        <w:rPr>
          <w:color w:val="231F20"/>
          <w:spacing w:val="40"/>
        </w:rPr>
        <w:t> </w:t>
      </w:r>
      <w:r>
        <w:rPr>
          <w:color w:val="231F20"/>
        </w:rPr>
        <w:t>using</w:t>
      </w:r>
      <w:r>
        <w:rPr>
          <w:color w:val="231F20"/>
          <w:spacing w:val="40"/>
        </w:rPr>
        <w:t> </w:t>
      </w:r>
      <w:r>
        <w:rPr>
          <w:color w:val="231F20"/>
        </w:rPr>
        <w:t>a</w:t>
      </w:r>
      <w:r>
        <w:rPr>
          <w:color w:val="231F20"/>
          <w:spacing w:val="40"/>
        </w:rPr>
        <w:t> </w:t>
      </w:r>
      <w:r>
        <w:rPr>
          <w:color w:val="231F20"/>
        </w:rPr>
        <w:t>special</w:t>
      </w:r>
      <w:r>
        <w:rPr>
          <w:color w:val="231F20"/>
          <w:spacing w:val="40"/>
        </w:rPr>
        <w:t> </w:t>
      </w:r>
      <w:r>
        <w:rPr>
          <w:color w:val="231F20"/>
        </w:rPr>
        <w:t>purpose software package.</w:t>
      </w:r>
    </w:p>
    <w:p>
      <w:pPr>
        <w:pStyle w:val="BodyText"/>
        <w:spacing w:before="12"/>
      </w:pPr>
    </w:p>
    <w:p>
      <w:pPr>
        <w:pStyle w:val="Heading1"/>
        <w:numPr>
          <w:ilvl w:val="0"/>
          <w:numId w:val="1"/>
        </w:numPr>
        <w:tabs>
          <w:tab w:pos="555" w:val="left" w:leader="none"/>
        </w:tabs>
        <w:spacing w:line="240" w:lineRule="auto" w:before="0" w:after="0"/>
        <w:ind w:left="555" w:right="0" w:hanging="205"/>
        <w:jc w:val="left"/>
      </w:pPr>
      <w:r>
        <w:rPr>
          <w:color w:val="231F20"/>
        </w:rPr>
        <w:t>Results</w:t>
      </w:r>
      <w:r>
        <w:rPr>
          <w:color w:val="231F20"/>
          <w:spacing w:val="-8"/>
        </w:rPr>
        <w:t> </w:t>
      </w:r>
      <w:r>
        <w:rPr>
          <w:color w:val="231F20"/>
        </w:rPr>
        <w:t>and</w:t>
      </w:r>
      <w:r>
        <w:rPr>
          <w:color w:val="231F20"/>
          <w:spacing w:val="-8"/>
        </w:rPr>
        <w:t> </w:t>
      </w:r>
      <w:r>
        <w:rPr>
          <w:color w:val="231F20"/>
          <w:spacing w:val="-2"/>
        </w:rPr>
        <w:t>Discussions</w:t>
      </w:r>
    </w:p>
    <w:p>
      <w:pPr>
        <w:pStyle w:val="BodyText"/>
        <w:spacing w:before="20"/>
        <w:rPr>
          <w:b/>
        </w:rPr>
      </w:pPr>
    </w:p>
    <w:p>
      <w:pPr>
        <w:pStyle w:val="BodyText"/>
        <w:spacing w:line="249" w:lineRule="auto"/>
        <w:ind w:left="350" w:right="629" w:firstLine="237"/>
        <w:jc w:val="both"/>
      </w:pPr>
      <w:r>
        <w:rPr>
          <w:color w:val="231F20"/>
        </w:rPr>
        <w:t>In the process of solid diffusion of components at interfaces the clusters of intermetallic phase are nucleate and grow in. Titanium oxides at a temperature 873 K may be reduced by</w:t>
      </w:r>
      <w:r>
        <w:rPr>
          <w:color w:val="231F20"/>
          <w:spacing w:val="-1"/>
        </w:rPr>
        <w:t> </w:t>
      </w:r>
      <w:r>
        <w:rPr>
          <w:color w:val="231F20"/>
        </w:rPr>
        <w:t>aluminum according to reactions (1, </w:t>
      </w:r>
      <w:r>
        <w:rPr>
          <w:color w:val="231F20"/>
          <w:spacing w:val="-4"/>
        </w:rPr>
        <w:t>2):</w:t>
      </w:r>
    </w:p>
    <w:p>
      <w:pPr>
        <w:tabs>
          <w:tab w:pos="8989" w:val="left" w:leader="none"/>
        </w:tabs>
        <w:spacing w:before="127"/>
        <w:ind w:left="3543" w:right="0" w:firstLine="0"/>
        <w:jc w:val="left"/>
        <w:rPr>
          <w:i/>
          <w:sz w:val="18"/>
        </w:rPr>
      </w:pPr>
      <w:r>
        <w:rPr/>
        <w:drawing>
          <wp:inline distT="0" distB="0" distL="0" distR="0">
            <wp:extent cx="810463" cy="8108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810463" cy="81089"/>
                    </a:xfrm>
                    <a:prstGeom prst="rect">
                      <a:avLst/>
                    </a:prstGeom>
                  </pic:spPr>
                </pic:pic>
              </a:graphicData>
            </a:graphic>
          </wp:inline>
        </w:drawing>
      </w:r>
      <w:r>
        <w:rPr/>
      </w:r>
      <w:r>
        <w:rPr>
          <w:color w:val="231F20"/>
          <w:sz w:val="18"/>
          <w:vertAlign w:val="subscript"/>
        </w:rPr>
        <w:t>2</w:t>
      </w:r>
      <w:r>
        <w:rPr>
          <w:color w:val="231F20"/>
          <w:sz w:val="18"/>
          <w:vertAlign w:val="baseline"/>
        </w:rPr>
        <w:t>O</w:t>
      </w:r>
      <w:r>
        <w:rPr>
          <w:color w:val="231F20"/>
          <w:sz w:val="18"/>
          <w:vertAlign w:val="subscript"/>
        </w:rPr>
        <w:t>3</w:t>
      </w:r>
      <w:r>
        <w:rPr>
          <w:color w:val="231F20"/>
          <w:sz w:val="18"/>
          <w:vertAlign w:val="baseline"/>
        </w:rPr>
        <w:t> +</w:t>
      </w:r>
      <w:r>
        <w:rPr>
          <w:color w:val="231F20"/>
          <w:spacing w:val="-1"/>
          <w:sz w:val="18"/>
          <w:vertAlign w:val="baseline"/>
        </w:rPr>
        <w:t> </w:t>
      </w:r>
      <w:r>
        <w:rPr>
          <w:color w:val="231F20"/>
          <w:spacing w:val="-5"/>
          <w:sz w:val="18"/>
          <w:vertAlign w:val="baseline"/>
        </w:rPr>
        <w:t>3Ti</w:t>
      </w:r>
      <w:r>
        <w:rPr>
          <w:color w:val="231F20"/>
          <w:sz w:val="18"/>
          <w:vertAlign w:val="baseline"/>
        </w:rPr>
        <w:tab/>
      </w:r>
      <w:r>
        <w:rPr>
          <w:i/>
          <w:color w:val="231F20"/>
          <w:spacing w:val="-5"/>
          <w:sz w:val="18"/>
          <w:vertAlign w:val="baseline"/>
        </w:rPr>
        <w:t>(1)</w:t>
      </w:r>
    </w:p>
    <w:p>
      <w:pPr>
        <w:tabs>
          <w:tab w:pos="8989" w:val="left" w:leader="none"/>
        </w:tabs>
        <w:spacing w:before="131"/>
        <w:ind w:left="3521" w:right="0" w:firstLine="0"/>
        <w:jc w:val="left"/>
        <w:rPr>
          <w:i/>
          <w:sz w:val="18"/>
        </w:rPr>
      </w:pPr>
      <w:r>
        <w:rPr>
          <w:color w:val="231F20"/>
          <w:sz w:val="18"/>
        </w:rPr>
        <w:t>3TiO</w:t>
      </w:r>
      <w:r>
        <w:rPr>
          <w:color w:val="231F20"/>
          <w:sz w:val="18"/>
          <w:vertAlign w:val="subscript"/>
        </w:rPr>
        <w:t>2</w:t>
      </w:r>
      <w:r>
        <w:rPr>
          <w:color w:val="231F20"/>
          <w:spacing w:val="2"/>
          <w:sz w:val="18"/>
          <w:vertAlign w:val="baseline"/>
        </w:rPr>
        <w:t> </w:t>
      </w:r>
      <w:r>
        <w:rPr>
          <w:color w:val="231F20"/>
          <w:spacing w:val="3"/>
          <w:sz w:val="18"/>
          <w:vertAlign w:val="baseline"/>
        </w:rPr>
        <w:drawing>
          <wp:inline distT="0" distB="0" distL="0" distR="0">
            <wp:extent cx="601344" cy="793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601344" cy="79375"/>
                    </a:xfrm>
                    <a:prstGeom prst="rect">
                      <a:avLst/>
                    </a:prstGeom>
                  </pic:spPr>
                </pic:pic>
              </a:graphicData>
            </a:graphic>
          </wp:inline>
        </w:drawing>
      </w:r>
      <w:r>
        <w:rPr>
          <w:color w:val="231F20"/>
          <w:spacing w:val="3"/>
          <w:sz w:val="18"/>
          <w:vertAlign w:val="baseline"/>
        </w:rPr>
      </w:r>
      <w:r>
        <w:rPr>
          <w:color w:val="231F20"/>
          <w:sz w:val="18"/>
          <w:vertAlign w:val="subscript"/>
        </w:rPr>
        <w:t>2</w:t>
      </w:r>
      <w:r>
        <w:rPr>
          <w:color w:val="231F20"/>
          <w:sz w:val="18"/>
          <w:vertAlign w:val="baseline"/>
        </w:rPr>
        <w:t>O</w:t>
      </w:r>
      <w:r>
        <w:rPr>
          <w:color w:val="231F20"/>
          <w:sz w:val="18"/>
          <w:vertAlign w:val="subscript"/>
        </w:rPr>
        <w:t>3</w:t>
      </w:r>
      <w:r>
        <w:rPr>
          <w:color w:val="231F20"/>
          <w:spacing w:val="-1"/>
          <w:sz w:val="18"/>
          <w:vertAlign w:val="baseline"/>
        </w:rPr>
        <w:t> </w:t>
      </w:r>
      <w:r>
        <w:rPr>
          <w:color w:val="231F20"/>
          <w:sz w:val="18"/>
          <w:vertAlign w:val="baseline"/>
        </w:rPr>
        <w:t>+ </w:t>
      </w:r>
      <w:r>
        <w:rPr>
          <w:color w:val="231F20"/>
          <w:spacing w:val="-5"/>
          <w:sz w:val="18"/>
          <w:vertAlign w:val="baseline"/>
        </w:rPr>
        <w:t>3Ti</w:t>
      </w:r>
      <w:r>
        <w:rPr>
          <w:color w:val="231F20"/>
          <w:sz w:val="18"/>
          <w:vertAlign w:val="baseline"/>
        </w:rPr>
        <w:tab/>
      </w:r>
      <w:r>
        <w:rPr>
          <w:i/>
          <w:color w:val="231F20"/>
          <w:spacing w:val="-5"/>
          <w:sz w:val="18"/>
          <w:vertAlign w:val="baseline"/>
        </w:rPr>
        <w:t>(2)</w:t>
      </w:r>
    </w:p>
    <w:p>
      <w:pPr>
        <w:pStyle w:val="BodyText"/>
        <w:spacing w:line="249" w:lineRule="auto" w:before="130"/>
        <w:ind w:left="350" w:right="625" w:firstLine="237"/>
        <w:jc w:val="both"/>
      </w:pPr>
      <w:r>
        <w:rPr>
          <w:color w:val="231F20"/>
        </w:rPr>
        <w:t>Such local perforation of the surface layer of titanium oxides [4] may take place, followed by formation</w:t>
      </w:r>
      <w:r>
        <w:rPr>
          <w:color w:val="231F20"/>
          <w:spacing w:val="40"/>
        </w:rPr>
        <w:t> </w:t>
      </w:r>
      <w:r>
        <w:rPr>
          <w:color w:val="231F20"/>
        </w:rPr>
        <w:t>and growth</w:t>
      </w:r>
      <w:r>
        <w:rPr>
          <w:color w:val="231F20"/>
          <w:spacing w:val="-1"/>
        </w:rPr>
        <w:t> </w:t>
      </w:r>
      <w:r>
        <w:rPr>
          <w:color w:val="231F20"/>
        </w:rPr>
        <w:t>of Al</w:t>
      </w:r>
      <w:r>
        <w:rPr>
          <w:color w:val="231F20"/>
          <w:vertAlign w:val="subscript"/>
        </w:rPr>
        <w:t>3</w:t>
      </w:r>
      <w:r>
        <w:rPr>
          <w:color w:val="231F20"/>
          <w:vertAlign w:val="baseline"/>
        </w:rPr>
        <w:t>Ti in</w:t>
      </w:r>
      <w:r>
        <w:rPr>
          <w:color w:val="231F20"/>
          <w:spacing w:val="-1"/>
          <w:vertAlign w:val="baseline"/>
        </w:rPr>
        <w:t> </w:t>
      </w:r>
      <w:r>
        <w:rPr>
          <w:color w:val="231F20"/>
          <w:vertAlign w:val="baseline"/>
        </w:rPr>
        <w:t>the same place. Scanning</w:t>
      </w:r>
      <w:r>
        <w:rPr>
          <w:color w:val="231F20"/>
          <w:spacing w:val="-1"/>
          <w:vertAlign w:val="baseline"/>
        </w:rPr>
        <w:t> </w:t>
      </w:r>
      <w:r>
        <w:rPr>
          <w:color w:val="231F20"/>
          <w:vertAlign w:val="baseline"/>
        </w:rPr>
        <w:t>electron microscopy</w:t>
      </w:r>
      <w:r>
        <w:rPr>
          <w:color w:val="231F20"/>
          <w:spacing w:val="-3"/>
          <w:vertAlign w:val="baseline"/>
        </w:rPr>
        <w:t> </w:t>
      </w:r>
      <w:r>
        <w:rPr>
          <w:color w:val="231F20"/>
          <w:vertAlign w:val="baseline"/>
        </w:rPr>
        <w:t>(SEM) reveals the shape of</w:t>
      </w:r>
      <w:r>
        <w:rPr>
          <w:color w:val="231F20"/>
          <w:spacing w:val="-1"/>
          <w:vertAlign w:val="baseline"/>
        </w:rPr>
        <w:t> </w:t>
      </w:r>
      <w:r>
        <w:rPr>
          <w:color w:val="231F20"/>
          <w:vertAlign w:val="baseline"/>
        </w:rPr>
        <w:t>titanium</w:t>
      </w:r>
      <w:r>
        <w:rPr>
          <w:color w:val="231F20"/>
          <w:spacing w:val="-1"/>
          <w:vertAlign w:val="baseline"/>
        </w:rPr>
        <w:t> </w:t>
      </w:r>
      <w:r>
        <w:rPr>
          <w:color w:val="231F20"/>
          <w:vertAlign w:val="baseline"/>
        </w:rPr>
        <w:t>tri- aluminide clusters and their spatial distribution at the interface of the initial metals. As can be observed from</w:t>
      </w:r>
    </w:p>
    <w:p>
      <w:pPr>
        <w:pStyle w:val="BodyText"/>
        <w:spacing w:before="6"/>
        <w:rPr>
          <w:sz w:val="18"/>
        </w:rPr>
      </w:pPr>
      <w:r>
        <w:rPr/>
        <w:drawing>
          <wp:anchor distT="0" distB="0" distL="0" distR="0" allowOverlap="1" layoutInCell="1" locked="0" behindDoc="1" simplePos="0" relativeHeight="487592448">
            <wp:simplePos x="0" y="0"/>
            <wp:positionH relativeFrom="page">
              <wp:posOffset>952169</wp:posOffset>
            </wp:positionH>
            <wp:positionV relativeFrom="paragraph">
              <wp:posOffset>151089</wp:posOffset>
            </wp:positionV>
            <wp:extent cx="1662819" cy="2135124"/>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1662819" cy="2135124"/>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3429939</wp:posOffset>
            </wp:positionH>
            <wp:positionV relativeFrom="paragraph">
              <wp:posOffset>151089</wp:posOffset>
            </wp:positionV>
            <wp:extent cx="2284911" cy="210312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2284911" cy="2103120"/>
                    </a:xfrm>
                    <a:prstGeom prst="rect">
                      <a:avLst/>
                    </a:prstGeom>
                  </pic:spPr>
                </pic:pic>
              </a:graphicData>
            </a:graphic>
          </wp:anchor>
        </w:drawing>
      </w:r>
    </w:p>
    <w:p>
      <w:pPr>
        <w:tabs>
          <w:tab w:pos="4308" w:val="left" w:leader="none"/>
        </w:tabs>
        <w:spacing w:before="212"/>
        <w:ind w:left="487" w:right="0" w:firstLine="0"/>
        <w:jc w:val="left"/>
        <w:rPr>
          <w:sz w:val="16"/>
        </w:rPr>
      </w:pPr>
      <w:r>
        <w:rPr>
          <w:color w:val="231F20"/>
          <w:position w:val="2"/>
          <w:sz w:val="16"/>
        </w:rPr>
        <w:t>Fig.</w:t>
      </w:r>
      <w:r>
        <w:rPr>
          <w:color w:val="231F20"/>
          <w:spacing w:val="-5"/>
          <w:position w:val="2"/>
          <w:sz w:val="16"/>
        </w:rPr>
        <w:t> </w:t>
      </w:r>
      <w:r>
        <w:rPr>
          <w:color w:val="231F20"/>
          <w:position w:val="2"/>
          <w:sz w:val="16"/>
        </w:rPr>
        <w:t>1.</w:t>
      </w:r>
      <w:r>
        <w:rPr>
          <w:color w:val="231F20"/>
          <w:spacing w:val="-4"/>
          <w:position w:val="2"/>
          <w:sz w:val="16"/>
        </w:rPr>
        <w:t> </w:t>
      </w:r>
      <w:r>
        <w:rPr>
          <w:color w:val="231F20"/>
          <w:position w:val="2"/>
          <w:sz w:val="16"/>
        </w:rPr>
        <w:t>Sintering</w:t>
      </w:r>
      <w:r>
        <w:rPr>
          <w:color w:val="231F20"/>
          <w:spacing w:val="-6"/>
          <w:position w:val="2"/>
          <w:sz w:val="16"/>
        </w:rPr>
        <w:t> </w:t>
      </w:r>
      <w:r>
        <w:rPr>
          <w:color w:val="231F20"/>
          <w:spacing w:val="-2"/>
          <w:position w:val="2"/>
          <w:sz w:val="16"/>
        </w:rPr>
        <w:t>setup</w:t>
      </w:r>
      <w:r>
        <w:rPr>
          <w:color w:val="231F20"/>
          <w:position w:val="2"/>
          <w:sz w:val="16"/>
        </w:rPr>
        <w:tab/>
        <w:t>Fig.</w:t>
      </w:r>
      <w:r>
        <w:rPr>
          <w:color w:val="231F20"/>
          <w:spacing w:val="-3"/>
          <w:position w:val="2"/>
          <w:sz w:val="16"/>
        </w:rPr>
        <w:t> </w:t>
      </w:r>
      <w:r>
        <w:rPr>
          <w:color w:val="231F20"/>
          <w:position w:val="2"/>
          <w:sz w:val="16"/>
        </w:rPr>
        <w:t>2.</w:t>
      </w:r>
      <w:r>
        <w:rPr>
          <w:color w:val="231F20"/>
          <w:spacing w:val="-3"/>
          <w:position w:val="2"/>
          <w:sz w:val="16"/>
        </w:rPr>
        <w:t> </w:t>
      </w:r>
      <w:r>
        <w:rPr>
          <w:color w:val="231F20"/>
          <w:position w:val="2"/>
          <w:sz w:val="16"/>
        </w:rPr>
        <w:t>Al</w:t>
      </w:r>
      <w:r>
        <w:rPr>
          <w:color w:val="231F20"/>
          <w:sz w:val="10"/>
        </w:rPr>
        <w:t>3</w:t>
      </w:r>
      <w:r>
        <w:rPr>
          <w:color w:val="231F20"/>
          <w:position w:val="2"/>
          <w:sz w:val="16"/>
        </w:rPr>
        <w:t>Ti</w:t>
      </w:r>
      <w:r>
        <w:rPr>
          <w:color w:val="231F20"/>
          <w:spacing w:val="-3"/>
          <w:position w:val="2"/>
          <w:sz w:val="16"/>
        </w:rPr>
        <w:t> </w:t>
      </w:r>
      <w:r>
        <w:rPr>
          <w:color w:val="231F20"/>
          <w:position w:val="2"/>
          <w:sz w:val="16"/>
        </w:rPr>
        <w:t>clusters</w:t>
      </w:r>
      <w:r>
        <w:rPr>
          <w:color w:val="231F20"/>
          <w:spacing w:val="-4"/>
          <w:position w:val="2"/>
          <w:sz w:val="16"/>
        </w:rPr>
        <w:t> </w:t>
      </w:r>
      <w:r>
        <w:rPr>
          <w:color w:val="231F20"/>
          <w:position w:val="2"/>
          <w:sz w:val="16"/>
        </w:rPr>
        <w:t>in</w:t>
      </w:r>
      <w:r>
        <w:rPr>
          <w:color w:val="231F20"/>
          <w:spacing w:val="-4"/>
          <w:position w:val="2"/>
          <w:sz w:val="16"/>
        </w:rPr>
        <w:t> </w:t>
      </w:r>
      <w:r>
        <w:rPr>
          <w:color w:val="231F20"/>
          <w:position w:val="2"/>
          <w:sz w:val="16"/>
        </w:rPr>
        <w:t>structure</w:t>
      </w:r>
      <w:r>
        <w:rPr>
          <w:color w:val="231F20"/>
          <w:spacing w:val="-5"/>
          <w:position w:val="2"/>
          <w:sz w:val="16"/>
        </w:rPr>
        <w:t> </w:t>
      </w:r>
      <w:r>
        <w:rPr>
          <w:color w:val="231F20"/>
          <w:position w:val="2"/>
          <w:sz w:val="16"/>
        </w:rPr>
        <w:t>of</w:t>
      </w:r>
      <w:r>
        <w:rPr>
          <w:color w:val="231F20"/>
          <w:spacing w:val="-4"/>
          <w:position w:val="2"/>
          <w:sz w:val="16"/>
        </w:rPr>
        <w:t> </w:t>
      </w:r>
      <w:r>
        <w:rPr>
          <w:color w:val="231F20"/>
          <w:spacing w:val="-2"/>
          <w:position w:val="2"/>
          <w:sz w:val="16"/>
        </w:rPr>
        <w:t>composite</w:t>
      </w:r>
    </w:p>
    <w:p>
      <w:pPr>
        <w:pStyle w:val="BodyText"/>
        <w:spacing w:before="61"/>
        <w:rPr>
          <w:sz w:val="16"/>
        </w:rPr>
      </w:pPr>
    </w:p>
    <w:p>
      <w:pPr>
        <w:pStyle w:val="BodyText"/>
        <w:spacing w:line="249" w:lineRule="auto" w:before="1"/>
        <w:ind w:left="350" w:right="623" w:hanging="1"/>
        <w:jc w:val="both"/>
      </w:pPr>
      <w:r>
        <w:rPr>
          <w:color w:val="231F20"/>
        </w:rPr>
        <w:t>Fig.2 grain size of Al</w:t>
      </w:r>
      <w:r>
        <w:rPr>
          <w:color w:val="231F20"/>
          <w:vertAlign w:val="subscript"/>
        </w:rPr>
        <w:t>3</w:t>
      </w:r>
      <w:r>
        <w:rPr>
          <w:color w:val="231F20"/>
          <w:vertAlign w:val="baseline"/>
        </w:rPr>
        <w:t>Ti from aluminum side is much smaller then for titanium side. When temperature approaches the melting point of aluminum and a thin layer of aluminum melt appears, the reaction rate increases rapidly and formation of a tri-aluminide layer is controlled by the exothermic reaction (3):</w:t>
      </w:r>
    </w:p>
    <w:p>
      <w:pPr>
        <w:tabs>
          <w:tab w:pos="8989" w:val="left" w:leader="none"/>
        </w:tabs>
        <w:spacing w:before="124"/>
        <w:ind w:left="3411" w:right="0" w:firstLine="0"/>
        <w:jc w:val="left"/>
        <w:rPr>
          <w:i/>
          <w:sz w:val="18"/>
        </w:rPr>
      </w:pPr>
      <w:r>
        <w:rPr>
          <w:color w:val="231F20"/>
          <w:sz w:val="18"/>
        </w:rPr>
        <w:t>3Al</w:t>
      </w:r>
      <w:r>
        <w:rPr>
          <w:color w:val="231F20"/>
          <w:spacing w:val="-3"/>
          <w:sz w:val="18"/>
        </w:rPr>
        <w:t> </w:t>
      </w:r>
      <w:r>
        <w:rPr>
          <w:color w:val="231F20"/>
          <w:sz w:val="18"/>
        </w:rPr>
        <w:t>+</w:t>
      </w:r>
      <w:r>
        <w:rPr>
          <w:color w:val="231F20"/>
          <w:spacing w:val="-3"/>
          <w:sz w:val="18"/>
        </w:rPr>
        <w:t> </w:t>
      </w:r>
      <w:r>
        <w:rPr>
          <w:color w:val="231F20"/>
          <w:sz w:val="18"/>
        </w:rPr>
        <w:t>Ti</w:t>
      </w:r>
      <w:r>
        <w:rPr>
          <w:color w:val="231F20"/>
          <w:spacing w:val="5"/>
          <w:sz w:val="18"/>
        </w:rPr>
        <w:t> </w:t>
      </w:r>
      <w:r>
        <w:rPr>
          <w:color w:val="231F20"/>
          <w:spacing w:val="7"/>
          <w:position w:val="1"/>
          <w:sz w:val="18"/>
        </w:rPr>
        <w:drawing>
          <wp:inline distT="0" distB="0" distL="0" distR="0">
            <wp:extent cx="105422" cy="40131"/>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3" cstate="print"/>
                    <a:stretch>
                      <a:fillRect/>
                    </a:stretch>
                  </pic:blipFill>
                  <pic:spPr>
                    <a:xfrm>
                      <a:off x="0" y="0"/>
                      <a:ext cx="105422" cy="40131"/>
                    </a:xfrm>
                    <a:prstGeom prst="rect">
                      <a:avLst/>
                    </a:prstGeom>
                  </pic:spPr>
                </pic:pic>
              </a:graphicData>
            </a:graphic>
          </wp:inline>
        </w:drawing>
      </w:r>
      <w:r>
        <w:rPr>
          <w:color w:val="231F20"/>
          <w:spacing w:val="7"/>
          <w:position w:val="1"/>
          <w:sz w:val="18"/>
        </w:rPr>
      </w:r>
      <w:r>
        <w:rPr>
          <w:color w:val="231F20"/>
          <w:spacing w:val="2"/>
          <w:sz w:val="18"/>
        </w:rPr>
        <w:t> </w:t>
      </w:r>
      <w:r>
        <w:rPr>
          <w:color w:val="231F20"/>
          <w:sz w:val="18"/>
        </w:rPr>
        <w:t>Al</w:t>
      </w:r>
      <w:r>
        <w:rPr>
          <w:color w:val="231F20"/>
          <w:sz w:val="18"/>
          <w:vertAlign w:val="subscript"/>
        </w:rPr>
        <w:t>3</w:t>
      </w:r>
      <w:r>
        <w:rPr>
          <w:color w:val="231F20"/>
          <w:sz w:val="18"/>
          <w:vertAlign w:val="baseline"/>
        </w:rPr>
        <w:t>Ti</w:t>
      </w:r>
      <w:r>
        <w:rPr>
          <w:color w:val="231F20"/>
          <w:spacing w:val="-1"/>
          <w:sz w:val="18"/>
          <w:vertAlign w:val="baseline"/>
        </w:rPr>
        <w:t> </w:t>
      </w:r>
      <w:r>
        <w:rPr>
          <w:color w:val="231F20"/>
          <w:sz w:val="18"/>
          <w:vertAlign w:val="baseline"/>
        </w:rPr>
        <w:t>+</w:t>
      </w:r>
      <w:r>
        <w:rPr>
          <w:color w:val="231F20"/>
          <w:spacing w:val="-2"/>
          <w:sz w:val="18"/>
          <w:vertAlign w:val="baseline"/>
        </w:rPr>
        <w:t> </w:t>
      </w:r>
      <w:r>
        <w:rPr>
          <w:color w:val="231F20"/>
          <w:spacing w:val="-10"/>
          <w:sz w:val="18"/>
          <w:vertAlign w:val="baseline"/>
        </w:rPr>
        <w:t>Q</w:t>
      </w:r>
      <w:r>
        <w:rPr>
          <w:color w:val="231F20"/>
          <w:sz w:val="18"/>
          <w:vertAlign w:val="baseline"/>
        </w:rPr>
        <w:tab/>
      </w:r>
      <w:r>
        <w:rPr>
          <w:i/>
          <w:color w:val="231F20"/>
          <w:spacing w:val="-5"/>
          <w:sz w:val="18"/>
          <w:vertAlign w:val="baseline"/>
        </w:rPr>
        <w:t>(3)</w:t>
      </w:r>
    </w:p>
    <w:p>
      <w:pPr>
        <w:pStyle w:val="BodyText"/>
        <w:spacing w:line="249" w:lineRule="auto" w:before="130"/>
        <w:ind w:left="350" w:right="622" w:firstLine="237"/>
        <w:jc w:val="both"/>
      </w:pPr>
      <w:r>
        <w:rPr>
          <w:color w:val="231F20"/>
        </w:rPr>
        <w:t>Presentation of strength properties for layered composites is discussed for only two cases. First case we have when the reaction is interrupted (Fig. 3a - interrupted reaction structure) and sintered composite has</w:t>
      </w:r>
      <w:r>
        <w:rPr>
          <w:color w:val="231F20"/>
          <w:spacing w:val="40"/>
        </w:rPr>
        <w:t> </w:t>
      </w:r>
      <w:r>
        <w:rPr>
          <w:color w:val="231F20"/>
        </w:rPr>
        <w:t>about 15-17% of intermetallic together with the rest of unconsumed aluminum and residual titanium. Second case we have when the reaction is completed (Fig. 3b - complete reaction structure) and for our choice of initial foil thickness relation MIL - composite has 15-17% of residual titanium and 83-85% of Al</w:t>
      </w:r>
      <w:r>
        <w:rPr>
          <w:color w:val="231F20"/>
          <w:vertAlign w:val="subscript"/>
        </w:rPr>
        <w:t>3</w:t>
      </w:r>
      <w:r>
        <w:rPr>
          <w:color w:val="231F20"/>
          <w:vertAlign w:val="baseline"/>
        </w:rPr>
        <w:t>Ti phase.</w:t>
      </w:r>
    </w:p>
    <w:p>
      <w:pPr>
        <w:spacing w:after="0" w:line="249" w:lineRule="auto"/>
        <w:jc w:val="both"/>
        <w:sectPr>
          <w:pgSz w:w="10890" w:h="14860"/>
          <w:pgMar w:header="713" w:footer="0" w:top="900" w:bottom="280" w:left="520" w:right="540"/>
        </w:sectPr>
      </w:pPr>
    </w:p>
    <w:p>
      <w:pPr>
        <w:pStyle w:val="BodyText"/>
        <w:spacing w:before="154"/>
      </w:pPr>
    </w:p>
    <w:p>
      <w:pPr>
        <w:pStyle w:val="BodyText"/>
        <w:ind w:left="1570"/>
      </w:pPr>
      <w:r>
        <w:rPr/>
        <w:drawing>
          <wp:inline distT="0" distB="0" distL="0" distR="0">
            <wp:extent cx="4038805" cy="204825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4" cstate="print"/>
                    <a:stretch>
                      <a:fillRect/>
                    </a:stretch>
                  </pic:blipFill>
                  <pic:spPr>
                    <a:xfrm>
                      <a:off x="0" y="0"/>
                      <a:ext cx="4038805" cy="2048255"/>
                    </a:xfrm>
                    <a:prstGeom prst="rect">
                      <a:avLst/>
                    </a:prstGeom>
                  </pic:spPr>
                </pic:pic>
              </a:graphicData>
            </a:graphic>
          </wp:inline>
        </w:drawing>
      </w:r>
      <w:r>
        <w:rPr/>
      </w:r>
    </w:p>
    <w:p>
      <w:pPr>
        <w:pStyle w:val="BodyText"/>
        <w:spacing w:before="31"/>
        <w:rPr>
          <w:sz w:val="16"/>
        </w:rPr>
      </w:pPr>
    </w:p>
    <w:p>
      <w:pPr>
        <w:spacing w:before="0"/>
        <w:ind w:left="372" w:right="0" w:firstLine="0"/>
        <w:jc w:val="left"/>
        <w:rPr>
          <w:sz w:val="16"/>
        </w:rPr>
      </w:pPr>
      <w:r>
        <w:rPr>
          <w:color w:val="231F20"/>
          <w:sz w:val="16"/>
        </w:rPr>
        <w:t>Fig.</w:t>
      </w:r>
      <w:r>
        <w:rPr>
          <w:color w:val="231F20"/>
          <w:spacing w:val="-5"/>
          <w:sz w:val="16"/>
        </w:rPr>
        <w:t> </w:t>
      </w:r>
      <w:r>
        <w:rPr>
          <w:color w:val="231F20"/>
          <w:sz w:val="16"/>
        </w:rPr>
        <w:t>3.</w:t>
      </w:r>
      <w:r>
        <w:rPr>
          <w:color w:val="231F20"/>
          <w:spacing w:val="31"/>
          <w:sz w:val="16"/>
        </w:rPr>
        <w:t> </w:t>
      </w:r>
      <w:r>
        <w:rPr>
          <w:color w:val="231F20"/>
          <w:sz w:val="16"/>
        </w:rPr>
        <w:t>Micrographs</w:t>
      </w:r>
      <w:r>
        <w:rPr>
          <w:color w:val="231F20"/>
          <w:spacing w:val="-4"/>
          <w:sz w:val="16"/>
        </w:rPr>
        <w:t> </w:t>
      </w:r>
      <w:r>
        <w:rPr>
          <w:color w:val="231F20"/>
          <w:sz w:val="16"/>
        </w:rPr>
        <w:t>of</w:t>
      </w:r>
      <w:r>
        <w:rPr>
          <w:color w:val="231F20"/>
          <w:spacing w:val="-4"/>
          <w:sz w:val="16"/>
        </w:rPr>
        <w:t> </w:t>
      </w:r>
      <w:r>
        <w:rPr>
          <w:color w:val="231F20"/>
          <w:sz w:val="16"/>
        </w:rPr>
        <w:t>Ti-Al</w:t>
      </w:r>
      <w:r>
        <w:rPr>
          <w:color w:val="231F20"/>
          <w:spacing w:val="-5"/>
          <w:sz w:val="16"/>
        </w:rPr>
        <w:t> </w:t>
      </w:r>
      <w:r>
        <w:rPr>
          <w:color w:val="231F20"/>
          <w:sz w:val="16"/>
        </w:rPr>
        <w:t>composites</w:t>
      </w:r>
      <w:r>
        <w:rPr>
          <w:color w:val="231F20"/>
          <w:spacing w:val="-4"/>
          <w:sz w:val="16"/>
        </w:rPr>
        <w:t> </w:t>
      </w:r>
      <w:r>
        <w:rPr>
          <w:color w:val="231F20"/>
          <w:sz w:val="16"/>
        </w:rPr>
        <w:t>(SEM):</w:t>
      </w:r>
      <w:r>
        <w:rPr>
          <w:color w:val="231F20"/>
          <w:spacing w:val="-5"/>
          <w:sz w:val="16"/>
        </w:rPr>
        <w:t> </w:t>
      </w:r>
      <w:r>
        <w:rPr>
          <w:color w:val="231F20"/>
          <w:sz w:val="16"/>
        </w:rPr>
        <w:t>(a)</w:t>
      </w:r>
      <w:r>
        <w:rPr>
          <w:color w:val="231F20"/>
          <w:spacing w:val="-3"/>
          <w:sz w:val="16"/>
        </w:rPr>
        <w:t> </w:t>
      </w:r>
      <w:r>
        <w:rPr>
          <w:color w:val="231F20"/>
          <w:sz w:val="16"/>
        </w:rPr>
        <w:t>-</w:t>
      </w:r>
      <w:r>
        <w:rPr>
          <w:color w:val="231F20"/>
          <w:spacing w:val="-6"/>
          <w:sz w:val="16"/>
        </w:rPr>
        <w:t> </w:t>
      </w:r>
      <w:r>
        <w:rPr>
          <w:color w:val="231F20"/>
          <w:sz w:val="16"/>
        </w:rPr>
        <w:t>incomplete</w:t>
      </w:r>
      <w:r>
        <w:rPr>
          <w:color w:val="231F20"/>
          <w:spacing w:val="-5"/>
          <w:sz w:val="16"/>
        </w:rPr>
        <w:t> </w:t>
      </w:r>
      <w:r>
        <w:rPr>
          <w:color w:val="231F20"/>
          <w:sz w:val="16"/>
        </w:rPr>
        <w:t>reaction</w:t>
      </w:r>
      <w:r>
        <w:rPr>
          <w:color w:val="231F20"/>
          <w:spacing w:val="-4"/>
          <w:sz w:val="16"/>
        </w:rPr>
        <w:t> </w:t>
      </w:r>
      <w:r>
        <w:rPr>
          <w:color w:val="231F20"/>
          <w:sz w:val="16"/>
        </w:rPr>
        <w:t>structure;</w:t>
      </w:r>
      <w:r>
        <w:rPr>
          <w:color w:val="231F20"/>
          <w:spacing w:val="-2"/>
          <w:sz w:val="16"/>
        </w:rPr>
        <w:t> </w:t>
      </w:r>
      <w:r>
        <w:rPr>
          <w:color w:val="231F20"/>
          <w:sz w:val="16"/>
        </w:rPr>
        <w:t>(b)</w:t>
      </w:r>
      <w:r>
        <w:rPr>
          <w:color w:val="231F20"/>
          <w:spacing w:val="-5"/>
          <w:sz w:val="16"/>
        </w:rPr>
        <w:t> </w:t>
      </w:r>
      <w:r>
        <w:rPr>
          <w:color w:val="231F20"/>
          <w:sz w:val="16"/>
        </w:rPr>
        <w:t>-</w:t>
      </w:r>
      <w:r>
        <w:rPr>
          <w:color w:val="231F20"/>
          <w:spacing w:val="-7"/>
          <w:sz w:val="16"/>
        </w:rPr>
        <w:t> </w:t>
      </w:r>
      <w:r>
        <w:rPr>
          <w:color w:val="231F20"/>
          <w:sz w:val="16"/>
        </w:rPr>
        <w:t>complete</w:t>
      </w:r>
      <w:r>
        <w:rPr>
          <w:color w:val="231F20"/>
          <w:spacing w:val="-4"/>
          <w:sz w:val="16"/>
        </w:rPr>
        <w:t> </w:t>
      </w:r>
      <w:r>
        <w:rPr>
          <w:color w:val="231F20"/>
          <w:sz w:val="16"/>
        </w:rPr>
        <w:t>reaction</w:t>
      </w:r>
      <w:r>
        <w:rPr>
          <w:color w:val="231F20"/>
          <w:spacing w:val="-1"/>
          <w:sz w:val="16"/>
        </w:rPr>
        <w:t> </w:t>
      </w:r>
      <w:r>
        <w:rPr>
          <w:color w:val="231F20"/>
          <w:spacing w:val="-2"/>
          <w:sz w:val="16"/>
        </w:rPr>
        <w:t>structure</w:t>
      </w:r>
    </w:p>
    <w:p>
      <w:pPr>
        <w:pStyle w:val="BodyText"/>
        <w:spacing w:before="68"/>
        <w:rPr>
          <w:sz w:val="16"/>
        </w:rPr>
      </w:pPr>
    </w:p>
    <w:p>
      <w:pPr>
        <w:pStyle w:val="BodyText"/>
        <w:spacing w:line="249" w:lineRule="auto"/>
        <w:ind w:left="293" w:right="684" w:firstLine="237"/>
        <w:jc w:val="both"/>
      </w:pPr>
      <w:r>
        <w:rPr>
          <w:color w:val="231F20"/>
        </w:rPr>
        <w:t>XRD data demonstrate that the laminated composite samples fabricated by interrupting an intermetallic reaction in sintering contain the </w:t>
      </w:r>
      <w:r>
        <w:rPr>
          <w:color w:val="231F20"/>
          <w:spacing w:val="-24"/>
        </w:rPr>
        <w:drawing>
          <wp:inline distT="0" distB="0" distL="0" distR="0">
            <wp:extent cx="60032" cy="59969"/>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5" cstate="print"/>
                    <a:stretch>
                      <a:fillRect/>
                    </a:stretch>
                  </pic:blipFill>
                  <pic:spPr>
                    <a:xfrm>
                      <a:off x="0" y="0"/>
                      <a:ext cx="60032" cy="59969"/>
                    </a:xfrm>
                    <a:prstGeom prst="rect">
                      <a:avLst/>
                    </a:prstGeom>
                  </pic:spPr>
                </pic:pic>
              </a:graphicData>
            </a:graphic>
          </wp:inline>
        </w:drawing>
      </w:r>
      <w:r>
        <w:rPr>
          <w:color w:val="231F20"/>
          <w:spacing w:val="-24"/>
        </w:rPr>
      </w:r>
      <w:r>
        <w:rPr>
          <w:color w:val="231F20"/>
          <w:spacing w:val="32"/>
        </w:rPr>
        <w:t> </w:t>
      </w:r>
      <w:r>
        <w:rPr>
          <w:color w:val="231F20"/>
        </w:rPr>
        <w:t>phases of titanium and aluminum, the Al</w:t>
      </w:r>
      <w:r>
        <w:rPr>
          <w:color w:val="231F20"/>
          <w:vertAlign w:val="subscript"/>
        </w:rPr>
        <w:t>3</w:t>
      </w:r>
      <w:r>
        <w:rPr>
          <w:color w:val="231F20"/>
          <w:vertAlign w:val="baseline"/>
        </w:rPr>
        <w:t>Ti phase with space group D0</w:t>
      </w:r>
      <w:r>
        <w:rPr>
          <w:color w:val="231F20"/>
          <w:vertAlign w:val="subscript"/>
        </w:rPr>
        <w:t>22</w:t>
      </w:r>
      <w:r>
        <w:rPr>
          <w:color w:val="231F20"/>
          <w:vertAlign w:val="baseline"/>
        </w:rPr>
        <w:t>, and a certain amount of oxide Al</w:t>
      </w:r>
      <w:r>
        <w:rPr>
          <w:color w:val="231F20"/>
          <w:vertAlign w:val="subscript"/>
        </w:rPr>
        <w:t>2</w:t>
      </w:r>
      <w:r>
        <w:rPr>
          <w:color w:val="231F20"/>
          <w:vertAlign w:val="baseline"/>
        </w:rPr>
        <w:t>O</w:t>
      </w:r>
      <w:r>
        <w:rPr>
          <w:color w:val="231F20"/>
          <w:vertAlign w:val="subscript"/>
        </w:rPr>
        <w:t>3</w:t>
      </w:r>
      <w:r>
        <w:rPr>
          <w:color w:val="231F20"/>
          <w:vertAlign w:val="baseline"/>
        </w:rPr>
        <w:t> at the centreline of aluminum. After completion of the intermetallic reaction, X-ray diffraction patterns have no aluminum lines, which indicate that it was fully consumed in </w:t>
      </w:r>
      <w:r>
        <w:rPr>
          <w:color w:val="231F20"/>
          <w:spacing w:val="-2"/>
          <w:vertAlign w:val="baseline"/>
        </w:rPr>
        <w:t>sintering.</w:t>
      </w:r>
    </w:p>
    <w:p>
      <w:pPr>
        <w:pStyle w:val="BodyText"/>
        <w:spacing w:line="249" w:lineRule="auto" w:before="4"/>
        <w:ind w:left="293" w:right="680" w:firstLine="237"/>
        <w:jc w:val="both"/>
      </w:pPr>
      <w:r>
        <w:rPr>
          <w:color w:val="231F20"/>
        </w:rPr>
        <w:t>Results of microhardness measurements for laminated composites showed that titanium microhardness is 1750-1860 MPa while tri-aluminide microhardness is about 5000 MPa.</w:t>
      </w:r>
    </w:p>
    <w:p>
      <w:pPr>
        <w:pStyle w:val="BodyText"/>
        <w:spacing w:line="249" w:lineRule="auto" w:before="2"/>
        <w:ind w:left="293" w:right="682" w:firstLine="237"/>
        <w:jc w:val="both"/>
      </w:pPr>
      <w:r>
        <w:rPr>
          <w:color w:val="231F20"/>
        </w:rPr>
        <w:t>The results for static load indicated that the MIL composites exhibited anisotropic features both for mechanical properties and fracture behavior. It should be noted a significant difference in mechanical properties determined by static compression for the load application directions along and across the layers</w:t>
      </w:r>
      <w:r>
        <w:rPr>
          <w:color w:val="231F20"/>
          <w:spacing w:val="40"/>
        </w:rPr>
        <w:t> </w:t>
      </w:r>
      <w:r>
        <w:rPr>
          <w:color w:val="231F20"/>
        </w:rPr>
        <w:t>(see Table 2). For example, proportional limit differ by</w:t>
      </w:r>
      <w:r>
        <w:rPr>
          <w:color w:val="231F20"/>
          <w:spacing w:val="-1"/>
        </w:rPr>
        <w:t> </w:t>
      </w:r>
      <w:r>
        <w:rPr>
          <w:color w:val="231F20"/>
        </w:rPr>
        <w:t>a factor of about 1.5 and the shortening at a peak load differ by a factor of 7. A pronounced anisotropic character of the mechanical properties is also observed during impact bending tests. It is established that the impact strength and total energy of fracture, depend strongly on the orientation of the notch. For the samples with arrester orientation, the crack propagation</w:t>
      </w:r>
      <w:r>
        <w:rPr>
          <w:color w:val="231F20"/>
          <w:spacing w:val="40"/>
        </w:rPr>
        <w:t> </w:t>
      </w:r>
      <w:r>
        <w:rPr>
          <w:color w:val="231F20"/>
        </w:rPr>
        <w:t>energy is higher than that in the case of divider orientation samples by a factor of about 4 (see Table 2).</w:t>
      </w:r>
    </w:p>
    <w:p>
      <w:pPr>
        <w:pStyle w:val="BodyText"/>
        <w:spacing w:line="249" w:lineRule="auto" w:before="7"/>
        <w:ind w:left="293" w:right="682" w:firstLine="237"/>
        <w:jc w:val="both"/>
      </w:pPr>
      <w:r>
        <w:rPr>
          <w:color w:val="231F20"/>
        </w:rPr>
        <w:t>That is, the anisotropy of composite structure is clearly evident in its mechanical properties both under static and dynamic loading.</w:t>
      </w:r>
    </w:p>
    <w:p>
      <w:pPr>
        <w:spacing w:before="207"/>
        <w:ind w:left="293" w:right="0" w:firstLine="0"/>
        <w:jc w:val="left"/>
        <w:rPr>
          <w:sz w:val="16"/>
        </w:rPr>
      </w:pPr>
      <w:r>
        <w:rPr>
          <w:color w:val="231F20"/>
          <w:sz w:val="16"/>
        </w:rPr>
        <w:t>Table</w:t>
      </w:r>
      <w:r>
        <w:rPr>
          <w:color w:val="231F20"/>
          <w:spacing w:val="-8"/>
          <w:sz w:val="16"/>
        </w:rPr>
        <w:t> </w:t>
      </w:r>
      <w:r>
        <w:rPr>
          <w:color w:val="231F20"/>
          <w:sz w:val="16"/>
        </w:rPr>
        <w:t>2.</w:t>
      </w:r>
      <w:r>
        <w:rPr>
          <w:color w:val="231F20"/>
          <w:spacing w:val="-7"/>
          <w:sz w:val="16"/>
        </w:rPr>
        <w:t> </w:t>
      </w:r>
      <w:r>
        <w:rPr>
          <w:color w:val="231F20"/>
          <w:sz w:val="16"/>
        </w:rPr>
        <w:t>Mechanical</w:t>
      </w:r>
      <w:r>
        <w:rPr>
          <w:color w:val="231F20"/>
          <w:spacing w:val="-9"/>
          <w:sz w:val="16"/>
        </w:rPr>
        <w:t> </w:t>
      </w:r>
      <w:r>
        <w:rPr>
          <w:color w:val="231F20"/>
          <w:sz w:val="16"/>
        </w:rPr>
        <w:t>properties</w:t>
      </w:r>
      <w:r>
        <w:rPr>
          <w:color w:val="231F20"/>
          <w:spacing w:val="-4"/>
          <w:sz w:val="16"/>
        </w:rPr>
        <w:t> </w:t>
      </w:r>
      <w:r>
        <w:rPr>
          <w:color w:val="231F20"/>
          <w:sz w:val="16"/>
        </w:rPr>
        <w:t>of</w:t>
      </w:r>
      <w:r>
        <w:rPr>
          <w:color w:val="231F20"/>
          <w:spacing w:val="-7"/>
          <w:sz w:val="16"/>
        </w:rPr>
        <w:t> </w:t>
      </w:r>
      <w:r>
        <w:rPr>
          <w:color w:val="231F20"/>
          <w:sz w:val="16"/>
        </w:rPr>
        <w:t>MIL</w:t>
      </w:r>
      <w:r>
        <w:rPr>
          <w:color w:val="231F20"/>
          <w:spacing w:val="-5"/>
          <w:sz w:val="16"/>
        </w:rPr>
        <w:t> </w:t>
      </w:r>
      <w:r>
        <w:rPr>
          <w:color w:val="231F20"/>
          <w:sz w:val="16"/>
        </w:rPr>
        <w:t>-</w:t>
      </w:r>
      <w:r>
        <w:rPr>
          <w:color w:val="231F20"/>
          <w:spacing w:val="-6"/>
          <w:sz w:val="16"/>
        </w:rPr>
        <w:t> </w:t>
      </w:r>
      <w:r>
        <w:rPr>
          <w:color w:val="231F20"/>
          <w:sz w:val="16"/>
        </w:rPr>
        <w:t>composite</w:t>
      </w:r>
      <w:r>
        <w:rPr>
          <w:color w:val="231F20"/>
          <w:spacing w:val="-7"/>
          <w:sz w:val="16"/>
        </w:rPr>
        <w:t> </w:t>
      </w:r>
      <w:r>
        <w:rPr>
          <w:color w:val="231F20"/>
          <w:sz w:val="16"/>
        </w:rPr>
        <w:t>samples</w:t>
      </w:r>
      <w:r>
        <w:rPr>
          <w:color w:val="231F20"/>
          <w:spacing w:val="-4"/>
          <w:sz w:val="16"/>
        </w:rPr>
        <w:t> </w:t>
      </w:r>
      <w:r>
        <w:rPr>
          <w:color w:val="231F20"/>
          <w:sz w:val="16"/>
        </w:rPr>
        <w:t>(interrupted</w:t>
      </w:r>
      <w:r>
        <w:rPr>
          <w:color w:val="231F20"/>
          <w:spacing w:val="-4"/>
          <w:sz w:val="16"/>
        </w:rPr>
        <w:t> </w:t>
      </w:r>
      <w:r>
        <w:rPr>
          <w:color w:val="231F20"/>
          <w:sz w:val="16"/>
        </w:rPr>
        <w:t>reaction,</w:t>
      </w:r>
      <w:r>
        <w:rPr>
          <w:color w:val="231F20"/>
          <w:spacing w:val="-7"/>
          <w:sz w:val="16"/>
        </w:rPr>
        <w:t> </w:t>
      </w:r>
      <w:r>
        <w:rPr>
          <w:color w:val="231F20"/>
          <w:sz w:val="16"/>
        </w:rPr>
        <w:t>15%</w:t>
      </w:r>
      <w:r>
        <w:rPr>
          <w:color w:val="231F20"/>
          <w:spacing w:val="-5"/>
          <w:sz w:val="16"/>
        </w:rPr>
        <w:t> </w:t>
      </w:r>
      <w:r>
        <w:rPr>
          <w:color w:val="231F20"/>
          <w:sz w:val="16"/>
        </w:rPr>
        <w:t>of</w:t>
      </w:r>
      <w:r>
        <w:rPr>
          <w:color w:val="231F20"/>
          <w:spacing w:val="-6"/>
          <w:sz w:val="16"/>
        </w:rPr>
        <w:t> </w:t>
      </w:r>
      <w:r>
        <w:rPr>
          <w:color w:val="231F20"/>
          <w:sz w:val="16"/>
        </w:rPr>
        <w:t>intermetallic</w:t>
      </w:r>
      <w:r>
        <w:rPr>
          <w:color w:val="231F20"/>
          <w:spacing w:val="-5"/>
          <w:sz w:val="16"/>
        </w:rPr>
        <w:t> </w:t>
      </w:r>
      <w:r>
        <w:rPr>
          <w:color w:val="231F20"/>
          <w:spacing w:val="-2"/>
          <w:sz w:val="16"/>
        </w:rPr>
        <w:t>phase)</w:t>
      </w:r>
    </w:p>
    <w:p>
      <w:pPr>
        <w:pStyle w:val="BodyText"/>
        <w:spacing w:before="20" w:after="1"/>
      </w:pPr>
    </w:p>
    <w:tbl>
      <w:tblPr>
        <w:tblW w:w="0" w:type="auto"/>
        <w:jc w:val="left"/>
        <w:tblInd w:w="1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1"/>
        <w:gridCol w:w="1600"/>
        <w:gridCol w:w="1499"/>
      </w:tblGrid>
      <w:tr>
        <w:trPr>
          <w:trHeight w:val="280" w:hRule="atLeast"/>
        </w:trPr>
        <w:tc>
          <w:tcPr>
            <w:tcW w:w="3561" w:type="dxa"/>
            <w:tcBorders>
              <w:top w:val="single" w:sz="4" w:space="0" w:color="000000"/>
              <w:bottom w:val="single" w:sz="4" w:space="0" w:color="000000"/>
            </w:tcBorders>
          </w:tcPr>
          <w:p>
            <w:pPr>
              <w:pStyle w:val="TableParagraph"/>
              <w:rPr>
                <w:sz w:val="16"/>
              </w:rPr>
            </w:pPr>
            <w:r>
              <w:rPr>
                <w:color w:val="231F20"/>
                <w:sz w:val="16"/>
              </w:rPr>
              <w:t>Properties</w:t>
            </w:r>
            <w:r>
              <w:rPr>
                <w:color w:val="231F20"/>
                <w:spacing w:val="-5"/>
                <w:sz w:val="16"/>
              </w:rPr>
              <w:t> </w:t>
            </w:r>
            <w:r>
              <w:rPr>
                <w:color w:val="231F20"/>
                <w:sz w:val="16"/>
              </w:rPr>
              <w:t>(average</w:t>
            </w:r>
            <w:r>
              <w:rPr>
                <w:color w:val="231F20"/>
                <w:spacing w:val="-6"/>
                <w:sz w:val="16"/>
              </w:rPr>
              <w:t> </w:t>
            </w:r>
            <w:r>
              <w:rPr>
                <w:color w:val="231F20"/>
                <w:sz w:val="16"/>
              </w:rPr>
              <w:t>per</w:t>
            </w:r>
            <w:r>
              <w:rPr>
                <w:color w:val="231F20"/>
                <w:spacing w:val="-5"/>
                <w:sz w:val="16"/>
              </w:rPr>
              <w:t> </w:t>
            </w:r>
            <w:r>
              <w:rPr>
                <w:color w:val="231F20"/>
                <w:sz w:val="16"/>
              </w:rPr>
              <w:t>set</w:t>
            </w:r>
            <w:r>
              <w:rPr>
                <w:color w:val="231F20"/>
                <w:spacing w:val="-4"/>
                <w:sz w:val="16"/>
              </w:rPr>
              <w:t> </w:t>
            </w:r>
            <w:r>
              <w:rPr>
                <w:color w:val="231F20"/>
                <w:sz w:val="16"/>
              </w:rPr>
              <w:t>of</w:t>
            </w:r>
            <w:r>
              <w:rPr>
                <w:color w:val="231F20"/>
                <w:spacing w:val="-4"/>
                <w:sz w:val="16"/>
              </w:rPr>
              <w:t> </w:t>
            </w:r>
            <w:r>
              <w:rPr>
                <w:color w:val="231F20"/>
                <w:sz w:val="16"/>
              </w:rPr>
              <w:t>3-4</w:t>
            </w:r>
            <w:r>
              <w:rPr>
                <w:color w:val="231F20"/>
                <w:spacing w:val="-3"/>
                <w:sz w:val="16"/>
              </w:rPr>
              <w:t> </w:t>
            </w:r>
            <w:r>
              <w:rPr>
                <w:color w:val="231F20"/>
                <w:spacing w:val="-2"/>
                <w:sz w:val="16"/>
              </w:rPr>
              <w:t>measurements)</w:t>
            </w:r>
          </w:p>
        </w:tc>
        <w:tc>
          <w:tcPr>
            <w:tcW w:w="1600" w:type="dxa"/>
            <w:tcBorders>
              <w:top w:val="single" w:sz="4" w:space="0" w:color="000000"/>
              <w:bottom w:val="single" w:sz="4" w:space="0" w:color="000000"/>
            </w:tcBorders>
          </w:tcPr>
          <w:p>
            <w:pPr>
              <w:pStyle w:val="TableParagraph"/>
              <w:ind w:left="306"/>
              <w:rPr>
                <w:sz w:val="16"/>
              </w:rPr>
            </w:pPr>
            <w:r>
              <w:rPr>
                <w:color w:val="231F20"/>
                <w:sz w:val="16"/>
              </w:rPr>
              <w:t>Along</w:t>
            </w:r>
            <w:r>
              <w:rPr>
                <w:color w:val="231F20"/>
                <w:spacing w:val="-7"/>
                <w:sz w:val="16"/>
              </w:rPr>
              <w:t> </w:t>
            </w:r>
            <w:r>
              <w:rPr>
                <w:color w:val="231F20"/>
                <w:sz w:val="16"/>
              </w:rPr>
              <w:t>layers</w:t>
            </w:r>
            <w:r>
              <w:rPr>
                <w:color w:val="231F20"/>
                <w:spacing w:val="-6"/>
                <w:sz w:val="16"/>
              </w:rPr>
              <w:t> </w:t>
            </w:r>
            <w:r>
              <w:rPr>
                <w:color w:val="231F20"/>
                <w:spacing w:val="-4"/>
                <w:sz w:val="16"/>
              </w:rPr>
              <w:t>load</w:t>
            </w:r>
          </w:p>
        </w:tc>
        <w:tc>
          <w:tcPr>
            <w:tcW w:w="1499" w:type="dxa"/>
            <w:tcBorders>
              <w:top w:val="single" w:sz="4" w:space="0" w:color="000000"/>
              <w:bottom w:val="single" w:sz="4" w:space="0" w:color="000000"/>
            </w:tcBorders>
          </w:tcPr>
          <w:p>
            <w:pPr>
              <w:pStyle w:val="TableParagraph"/>
              <w:ind w:left="155"/>
              <w:rPr>
                <w:sz w:val="16"/>
              </w:rPr>
            </w:pPr>
            <w:r>
              <w:rPr>
                <w:color w:val="231F20"/>
                <w:sz w:val="16"/>
              </w:rPr>
              <w:t>Across</w:t>
            </w:r>
            <w:r>
              <w:rPr>
                <w:color w:val="231F20"/>
                <w:spacing w:val="-8"/>
                <w:sz w:val="16"/>
              </w:rPr>
              <w:t> </w:t>
            </w:r>
            <w:r>
              <w:rPr>
                <w:color w:val="231F20"/>
                <w:sz w:val="16"/>
              </w:rPr>
              <w:t>layers</w:t>
            </w:r>
            <w:r>
              <w:rPr>
                <w:color w:val="231F20"/>
                <w:spacing w:val="-6"/>
                <w:sz w:val="16"/>
              </w:rPr>
              <w:t> </w:t>
            </w:r>
            <w:r>
              <w:rPr>
                <w:color w:val="231F20"/>
                <w:spacing w:val="-4"/>
                <w:sz w:val="16"/>
              </w:rPr>
              <w:t>load</w:t>
            </w:r>
          </w:p>
        </w:tc>
      </w:tr>
      <w:tr>
        <w:trPr>
          <w:trHeight w:val="249" w:hRule="atLeast"/>
        </w:trPr>
        <w:tc>
          <w:tcPr>
            <w:tcW w:w="3561" w:type="dxa"/>
            <w:tcBorders>
              <w:top w:val="single" w:sz="4" w:space="0" w:color="000000"/>
            </w:tcBorders>
          </w:tcPr>
          <w:p>
            <w:pPr>
              <w:pStyle w:val="TableParagraph"/>
              <w:tabs>
                <w:tab w:pos="1457" w:val="left" w:leader="none"/>
              </w:tabs>
              <w:rPr>
                <w:sz w:val="16"/>
              </w:rPr>
            </w:pPr>
            <w:r>
              <w:rPr/>
              <mc:AlternateContent>
                <mc:Choice Requires="wps">
                  <w:drawing>
                    <wp:anchor distT="0" distB="0" distL="0" distR="0" allowOverlap="1" layoutInCell="1" locked="0" behindDoc="1" simplePos="0" relativeHeight="487363584">
                      <wp:simplePos x="0" y="0"/>
                      <wp:positionH relativeFrom="column">
                        <wp:posOffset>640435</wp:posOffset>
                      </wp:positionH>
                      <wp:positionV relativeFrom="paragraph">
                        <wp:posOffset>31442</wp:posOffset>
                      </wp:positionV>
                      <wp:extent cx="283210" cy="7239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83210" cy="72390"/>
                                <a:chExt cx="283210" cy="72390"/>
                              </a:xfrm>
                            </wpg:grpSpPr>
                            <pic:pic>
                              <pic:nvPicPr>
                                <pic:cNvPr id="28" name="Image 28"/>
                                <pic:cNvPicPr/>
                              </pic:nvPicPr>
                              <pic:blipFill>
                                <a:blip r:embed="rId26" cstate="print"/>
                                <a:stretch>
                                  <a:fillRect/>
                                </a:stretch>
                              </pic:blipFill>
                              <pic:spPr>
                                <a:xfrm>
                                  <a:off x="0" y="0"/>
                                  <a:ext cx="204101" cy="72288"/>
                                </a:xfrm>
                                <a:prstGeom prst="rect">
                                  <a:avLst/>
                                </a:prstGeom>
                              </pic:spPr>
                            </pic:pic>
                            <wps:wsp>
                              <wps:cNvPr id="29" name="Graphic 29"/>
                              <wps:cNvSpPr/>
                              <wps:spPr>
                                <a:xfrm>
                                  <a:off x="233159" y="25222"/>
                                  <a:ext cx="49530" cy="47625"/>
                                </a:xfrm>
                                <a:custGeom>
                                  <a:avLst/>
                                  <a:gdLst/>
                                  <a:ahLst/>
                                  <a:cxnLst/>
                                  <a:rect l="l" t="t" r="r" b="b"/>
                                  <a:pathLst>
                                    <a:path w="49530" h="47625">
                                      <a:moveTo>
                                        <a:pt x="49504" y="0"/>
                                      </a:moveTo>
                                      <a:lnTo>
                                        <a:pt x="19811" y="0"/>
                                      </a:lnTo>
                                      <a:lnTo>
                                        <a:pt x="15430" y="660"/>
                                      </a:lnTo>
                                      <a:lnTo>
                                        <a:pt x="8940" y="3327"/>
                                      </a:lnTo>
                                      <a:lnTo>
                                        <a:pt x="6108" y="5803"/>
                                      </a:lnTo>
                                      <a:lnTo>
                                        <a:pt x="1219" y="13042"/>
                                      </a:lnTo>
                                      <a:lnTo>
                                        <a:pt x="0" y="17221"/>
                                      </a:lnTo>
                                      <a:lnTo>
                                        <a:pt x="0" y="28613"/>
                                      </a:lnTo>
                                      <a:lnTo>
                                        <a:pt x="2324" y="34480"/>
                                      </a:lnTo>
                                      <a:lnTo>
                                        <a:pt x="11633" y="44551"/>
                                      </a:lnTo>
                                      <a:lnTo>
                                        <a:pt x="17157" y="47066"/>
                                      </a:lnTo>
                                      <a:lnTo>
                                        <a:pt x="28994" y="47066"/>
                                      </a:lnTo>
                                      <a:lnTo>
                                        <a:pt x="33845" y="45288"/>
                                      </a:lnTo>
                                      <a:lnTo>
                                        <a:pt x="35415" y="43980"/>
                                      </a:lnTo>
                                      <a:lnTo>
                                        <a:pt x="20040" y="43980"/>
                                      </a:lnTo>
                                      <a:lnTo>
                                        <a:pt x="16382" y="41821"/>
                                      </a:lnTo>
                                      <a:lnTo>
                                        <a:pt x="10134" y="33210"/>
                                      </a:lnTo>
                                      <a:lnTo>
                                        <a:pt x="8684" y="28613"/>
                                      </a:lnTo>
                                      <a:lnTo>
                                        <a:pt x="8621" y="17221"/>
                                      </a:lnTo>
                                      <a:lnTo>
                                        <a:pt x="10058" y="13474"/>
                                      </a:lnTo>
                                      <a:lnTo>
                                        <a:pt x="16014" y="8521"/>
                                      </a:lnTo>
                                      <a:lnTo>
                                        <a:pt x="19989" y="7277"/>
                                      </a:lnTo>
                                      <a:lnTo>
                                        <a:pt x="49504" y="7277"/>
                                      </a:lnTo>
                                      <a:lnTo>
                                        <a:pt x="49504" y="0"/>
                                      </a:lnTo>
                                      <a:close/>
                                    </a:path>
                                    <a:path w="49530" h="47625">
                                      <a:moveTo>
                                        <a:pt x="30060" y="7277"/>
                                      </a:moveTo>
                                      <a:lnTo>
                                        <a:pt x="26720" y="7277"/>
                                      </a:lnTo>
                                      <a:lnTo>
                                        <a:pt x="32804" y="13398"/>
                                      </a:lnTo>
                                      <a:lnTo>
                                        <a:pt x="35839" y="20091"/>
                                      </a:lnTo>
                                      <a:lnTo>
                                        <a:pt x="35839" y="31953"/>
                                      </a:lnTo>
                                      <a:lnTo>
                                        <a:pt x="34747" y="35877"/>
                                      </a:lnTo>
                                      <a:lnTo>
                                        <a:pt x="30352" y="42354"/>
                                      </a:lnTo>
                                      <a:lnTo>
                                        <a:pt x="27584" y="43980"/>
                                      </a:lnTo>
                                      <a:lnTo>
                                        <a:pt x="35415" y="43980"/>
                                      </a:lnTo>
                                      <a:lnTo>
                                        <a:pt x="42379" y="38176"/>
                                      </a:lnTo>
                                      <a:lnTo>
                                        <a:pt x="44513" y="33693"/>
                                      </a:lnTo>
                                      <a:lnTo>
                                        <a:pt x="44513" y="24117"/>
                                      </a:lnTo>
                                      <a:lnTo>
                                        <a:pt x="43167" y="20180"/>
                                      </a:lnTo>
                                      <a:lnTo>
                                        <a:pt x="37782" y="12776"/>
                                      </a:lnTo>
                                      <a:lnTo>
                                        <a:pt x="34315" y="9702"/>
                                      </a:lnTo>
                                      <a:lnTo>
                                        <a:pt x="30060" y="727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428001pt;margin-top:2.47575pt;width:22.3pt;height:5.7pt;mso-position-horizontal-relative:column;mso-position-vertical-relative:paragraph;z-index:-15952896" id="docshapegroup11" coordorigin="1009,50" coordsize="446,114">
                      <v:shape style="position:absolute;left:1008;top:49;width:322;height:114" type="#_x0000_t75" id="docshape12" stroked="false">
                        <v:imagedata r:id="rId26" o:title=""/>
                      </v:shape>
                      <v:shape style="position:absolute;left:1375;top:89;width:78;height:75" id="docshape13" coordorigin="1376,89" coordsize="78,75" path="m1454,89l1407,89,1400,90,1390,94,1385,98,1378,110,1376,116,1376,134,1379,144,1394,159,1403,163,1421,163,1429,161,1432,158,1407,158,1402,155,1392,142,1389,134,1389,116,1392,110,1401,103,1407,101,1454,101,1454,89xm1423,101l1418,101,1427,110,1432,121,1432,140,1430,146,1424,156,1419,158,1432,158,1442,149,1446,142,1446,127,1444,121,1435,109,1430,105,1423,101xe" filled="true" fillcolor="#000000" stroked="false">
                        <v:path arrowok="t"/>
                        <v:fill type="solid"/>
                      </v:shape>
                      <w10:wrap type="none"/>
                    </v:group>
                  </w:pict>
                </mc:Fallback>
              </mc:AlternateContent>
            </w:r>
            <w:r>
              <w:rPr>
                <w:color w:val="231F20"/>
                <w:position w:val="2"/>
                <w:sz w:val="16"/>
              </w:rPr>
              <w:t>Static</w:t>
            </w:r>
            <w:r>
              <w:rPr>
                <w:color w:val="231F20"/>
                <w:spacing w:val="-7"/>
                <w:position w:val="2"/>
                <w:sz w:val="16"/>
              </w:rPr>
              <w:t> </w:t>
            </w:r>
            <w:r>
              <w:rPr>
                <w:color w:val="231F20"/>
                <w:spacing w:val="-2"/>
                <w:position w:val="2"/>
                <w:sz w:val="16"/>
              </w:rPr>
              <w:t>compre</w:t>
            </w:r>
            <w:r>
              <w:rPr>
                <w:color w:val="231F20"/>
                <w:position w:val="2"/>
                <w:sz w:val="16"/>
              </w:rPr>
              <w:tab/>
            </w:r>
            <w:r>
              <w:rPr>
                <w:color w:val="231F20"/>
                <w:sz w:val="10"/>
              </w:rPr>
              <w:t>B</w:t>
            </w:r>
            <w:r>
              <w:rPr>
                <w:color w:val="231F20"/>
                <w:position w:val="2"/>
                <w:sz w:val="16"/>
              </w:rPr>
              <w:t>,</w:t>
            </w:r>
            <w:r>
              <w:rPr>
                <w:color w:val="231F20"/>
                <w:spacing w:val="-4"/>
                <w:position w:val="2"/>
                <w:sz w:val="16"/>
              </w:rPr>
              <w:t> </w:t>
            </w:r>
            <w:r>
              <w:rPr>
                <w:color w:val="231F20"/>
                <w:spacing w:val="-5"/>
                <w:position w:val="2"/>
                <w:sz w:val="16"/>
              </w:rPr>
              <w:t>MPa</w:t>
            </w:r>
          </w:p>
        </w:tc>
        <w:tc>
          <w:tcPr>
            <w:tcW w:w="1600" w:type="dxa"/>
            <w:tcBorders>
              <w:top w:val="single" w:sz="4" w:space="0" w:color="000000"/>
            </w:tcBorders>
          </w:tcPr>
          <w:p>
            <w:pPr>
              <w:pStyle w:val="TableParagraph"/>
              <w:spacing w:before="12"/>
              <w:ind w:left="306"/>
              <w:rPr>
                <w:sz w:val="16"/>
              </w:rPr>
            </w:pPr>
            <w:r>
              <w:rPr>
                <w:color w:val="231F20"/>
                <w:spacing w:val="-5"/>
                <w:sz w:val="16"/>
              </w:rPr>
              <w:t>410</w:t>
            </w:r>
          </w:p>
        </w:tc>
        <w:tc>
          <w:tcPr>
            <w:tcW w:w="1499" w:type="dxa"/>
            <w:tcBorders>
              <w:top w:val="single" w:sz="4" w:space="0" w:color="000000"/>
            </w:tcBorders>
          </w:tcPr>
          <w:p>
            <w:pPr>
              <w:pStyle w:val="TableParagraph"/>
              <w:spacing w:before="12"/>
              <w:ind w:left="155"/>
              <w:rPr>
                <w:sz w:val="16"/>
              </w:rPr>
            </w:pPr>
            <w:r>
              <w:rPr>
                <w:color w:val="231F20"/>
                <w:spacing w:val="-5"/>
                <w:sz w:val="16"/>
              </w:rPr>
              <w:t>512</w:t>
            </w:r>
          </w:p>
        </w:tc>
      </w:tr>
      <w:tr>
        <w:trPr>
          <w:trHeight w:val="276" w:hRule="atLeast"/>
        </w:trPr>
        <w:tc>
          <w:tcPr>
            <w:tcW w:w="3561" w:type="dxa"/>
          </w:tcPr>
          <w:p>
            <w:pPr>
              <w:pStyle w:val="TableParagraph"/>
              <w:spacing w:before="41"/>
              <w:rPr>
                <w:sz w:val="16"/>
              </w:rPr>
            </w:pPr>
            <w:r>
              <w:rPr>
                <w:color w:val="231F20"/>
                <w:sz w:val="16"/>
              </w:rPr>
              <w:t>Shortening</w:t>
            </w:r>
            <w:r>
              <w:rPr>
                <w:color w:val="231F20"/>
                <w:spacing w:val="-8"/>
                <w:sz w:val="16"/>
              </w:rPr>
              <w:t> </w:t>
            </w:r>
            <w:r>
              <w:rPr>
                <w:color w:val="231F20"/>
                <w:sz w:val="16"/>
              </w:rPr>
              <w:t>at</w:t>
            </w:r>
            <w:r>
              <w:rPr>
                <w:color w:val="231F20"/>
                <w:spacing w:val="-5"/>
                <w:sz w:val="16"/>
              </w:rPr>
              <w:t> </w:t>
            </w:r>
            <w:r>
              <w:rPr>
                <w:color w:val="231F20"/>
                <w:sz w:val="16"/>
              </w:rPr>
              <w:t>maximum</w:t>
            </w:r>
            <w:r>
              <w:rPr>
                <w:color w:val="231F20"/>
                <w:spacing w:val="-5"/>
                <w:sz w:val="16"/>
              </w:rPr>
              <w:t> </w:t>
            </w:r>
            <w:r>
              <w:rPr>
                <w:color w:val="231F20"/>
                <w:sz w:val="16"/>
              </w:rPr>
              <w:t>load,</w:t>
            </w:r>
            <w:r>
              <w:rPr>
                <w:color w:val="231F20"/>
                <w:spacing w:val="-6"/>
                <w:sz w:val="16"/>
              </w:rPr>
              <w:t> </w:t>
            </w:r>
            <w:r>
              <w:rPr>
                <w:color w:val="231F20"/>
                <w:spacing w:val="-10"/>
                <w:sz w:val="16"/>
              </w:rPr>
              <w:t>%</w:t>
            </w:r>
          </w:p>
        </w:tc>
        <w:tc>
          <w:tcPr>
            <w:tcW w:w="1600" w:type="dxa"/>
          </w:tcPr>
          <w:p>
            <w:pPr>
              <w:pStyle w:val="TableParagraph"/>
              <w:spacing w:before="41"/>
              <w:ind w:left="306"/>
              <w:rPr>
                <w:sz w:val="16"/>
              </w:rPr>
            </w:pPr>
            <w:r>
              <w:rPr>
                <w:color w:val="231F20"/>
                <w:spacing w:val="-5"/>
                <w:sz w:val="16"/>
              </w:rPr>
              <w:t>3.5</w:t>
            </w:r>
          </w:p>
        </w:tc>
        <w:tc>
          <w:tcPr>
            <w:tcW w:w="1499" w:type="dxa"/>
          </w:tcPr>
          <w:p>
            <w:pPr>
              <w:pStyle w:val="TableParagraph"/>
              <w:spacing w:before="41"/>
              <w:ind w:left="155"/>
              <w:rPr>
                <w:sz w:val="16"/>
              </w:rPr>
            </w:pPr>
            <w:r>
              <w:rPr>
                <w:color w:val="231F20"/>
                <w:spacing w:val="-4"/>
                <w:sz w:val="16"/>
              </w:rPr>
              <w:t>25.1</w:t>
            </w:r>
          </w:p>
        </w:tc>
      </w:tr>
      <w:tr>
        <w:trPr>
          <w:trHeight w:val="283" w:hRule="atLeast"/>
        </w:trPr>
        <w:tc>
          <w:tcPr>
            <w:tcW w:w="3561" w:type="dxa"/>
          </w:tcPr>
          <w:p>
            <w:pPr>
              <w:pStyle w:val="TableParagraph"/>
              <w:spacing w:before="44"/>
              <w:ind w:left="0" w:right="230"/>
              <w:jc w:val="center"/>
              <w:rPr>
                <w:sz w:val="16"/>
              </w:rPr>
            </w:pPr>
            <w:r>
              <w:rPr/>
              <mc:AlternateContent>
                <mc:Choice Requires="wps">
                  <w:drawing>
                    <wp:anchor distT="0" distB="0" distL="0" distR="0" allowOverlap="1" layoutInCell="1" locked="0" behindDoc="1" simplePos="0" relativeHeight="487364096">
                      <wp:simplePos x="0" y="0"/>
                      <wp:positionH relativeFrom="column">
                        <wp:posOffset>74853</wp:posOffset>
                      </wp:positionH>
                      <wp:positionV relativeFrom="paragraph">
                        <wp:posOffset>52396</wp:posOffset>
                      </wp:positionV>
                      <wp:extent cx="803910" cy="9334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803910" cy="93345"/>
                                <a:chExt cx="803910" cy="93345"/>
                              </a:xfrm>
                            </wpg:grpSpPr>
                            <pic:pic>
                              <pic:nvPicPr>
                                <pic:cNvPr id="31" name="Image 31"/>
                                <pic:cNvPicPr/>
                              </pic:nvPicPr>
                              <pic:blipFill>
                                <a:blip r:embed="rId27" cstate="print"/>
                                <a:stretch>
                                  <a:fillRect/>
                                </a:stretch>
                              </pic:blipFill>
                              <pic:spPr>
                                <a:xfrm>
                                  <a:off x="0" y="0"/>
                                  <a:ext cx="478904" cy="92735"/>
                                </a:xfrm>
                                <a:prstGeom prst="rect">
                                  <a:avLst/>
                                </a:prstGeom>
                              </pic:spPr>
                            </pic:pic>
                            <wps:wsp>
                              <wps:cNvPr id="32" name="Graphic 32"/>
                              <wps:cNvSpPr/>
                              <wps:spPr>
                                <a:xfrm>
                                  <a:off x="482473" y="0"/>
                                  <a:ext cx="23495" cy="71120"/>
                                </a:xfrm>
                                <a:custGeom>
                                  <a:avLst/>
                                  <a:gdLst/>
                                  <a:ahLst/>
                                  <a:cxnLst/>
                                  <a:rect l="l" t="t" r="r" b="b"/>
                                  <a:pathLst>
                                    <a:path w="23495" h="71120">
                                      <a:moveTo>
                                        <a:pt x="15849" y="0"/>
                                      </a:moveTo>
                                      <a:lnTo>
                                        <a:pt x="13601" y="0"/>
                                      </a:lnTo>
                                      <a:lnTo>
                                        <a:pt x="0" y="5587"/>
                                      </a:lnTo>
                                      <a:lnTo>
                                        <a:pt x="838" y="7327"/>
                                      </a:lnTo>
                                      <a:lnTo>
                                        <a:pt x="2171" y="6794"/>
                                      </a:lnTo>
                                      <a:lnTo>
                                        <a:pt x="3263" y="6527"/>
                                      </a:lnTo>
                                      <a:lnTo>
                                        <a:pt x="4927" y="6527"/>
                                      </a:lnTo>
                                      <a:lnTo>
                                        <a:pt x="5587" y="6743"/>
                                      </a:lnTo>
                                      <a:lnTo>
                                        <a:pt x="6616" y="7607"/>
                                      </a:lnTo>
                                      <a:lnTo>
                                        <a:pt x="6997" y="8420"/>
                                      </a:lnTo>
                                      <a:lnTo>
                                        <a:pt x="7454" y="10782"/>
                                      </a:lnTo>
                                      <a:lnTo>
                                        <a:pt x="7569" y="13944"/>
                                      </a:lnTo>
                                      <a:lnTo>
                                        <a:pt x="7569" y="63398"/>
                                      </a:lnTo>
                                      <a:lnTo>
                                        <a:pt x="2933" y="69100"/>
                                      </a:lnTo>
                                      <a:lnTo>
                                        <a:pt x="838" y="69100"/>
                                      </a:lnTo>
                                      <a:lnTo>
                                        <a:pt x="838" y="70891"/>
                                      </a:lnTo>
                                      <a:lnTo>
                                        <a:pt x="23228" y="70891"/>
                                      </a:lnTo>
                                      <a:lnTo>
                                        <a:pt x="23228" y="69100"/>
                                      </a:lnTo>
                                      <a:lnTo>
                                        <a:pt x="20866" y="69100"/>
                                      </a:lnTo>
                                      <a:lnTo>
                                        <a:pt x="19253" y="68859"/>
                                      </a:lnTo>
                                      <a:lnTo>
                                        <a:pt x="17525" y="67894"/>
                                      </a:lnTo>
                                      <a:lnTo>
                                        <a:pt x="16890" y="67195"/>
                                      </a:lnTo>
                                      <a:lnTo>
                                        <a:pt x="16052" y="65328"/>
                                      </a:lnTo>
                                      <a:lnTo>
                                        <a:pt x="15849" y="63436"/>
                                      </a:lnTo>
                                      <a:lnTo>
                                        <a:pt x="15849" y="0"/>
                                      </a:lnTo>
                                      <a:close/>
                                    </a:path>
                                  </a:pathLst>
                                </a:custGeom>
                                <a:solidFill>
                                  <a:srgbClr val="000000"/>
                                </a:solidFill>
                              </wps:spPr>
                              <wps:bodyPr wrap="square" lIns="0" tIns="0" rIns="0" bIns="0" rtlCol="0">
                                <a:prstTxWarp prst="textNoShape">
                                  <a:avLst/>
                                </a:prstTxWarp>
                                <a:noAutofit/>
                              </wps:bodyPr>
                            </wps:wsp>
                            <pic:pic>
                              <pic:nvPicPr>
                                <pic:cNvPr id="33" name="Image 33"/>
                                <pic:cNvPicPr/>
                              </pic:nvPicPr>
                              <pic:blipFill>
                                <a:blip r:embed="rId28" cstate="print"/>
                                <a:stretch>
                                  <a:fillRect/>
                                </a:stretch>
                              </pic:blipFill>
                              <pic:spPr>
                                <a:xfrm>
                                  <a:off x="535774" y="0"/>
                                  <a:ext cx="188442" cy="71653"/>
                                </a:xfrm>
                                <a:prstGeom prst="rect">
                                  <a:avLst/>
                                </a:prstGeom>
                              </pic:spPr>
                            </pic:pic>
                            <wps:wsp>
                              <wps:cNvPr id="34" name="Graphic 34"/>
                              <wps:cNvSpPr/>
                              <wps:spPr>
                                <a:xfrm>
                                  <a:off x="753922" y="25222"/>
                                  <a:ext cx="49530" cy="47625"/>
                                </a:xfrm>
                                <a:custGeom>
                                  <a:avLst/>
                                  <a:gdLst/>
                                  <a:ahLst/>
                                  <a:cxnLst/>
                                  <a:rect l="l" t="t" r="r" b="b"/>
                                  <a:pathLst>
                                    <a:path w="49530" h="47625">
                                      <a:moveTo>
                                        <a:pt x="49504" y="0"/>
                                      </a:moveTo>
                                      <a:lnTo>
                                        <a:pt x="19811" y="0"/>
                                      </a:lnTo>
                                      <a:lnTo>
                                        <a:pt x="15430" y="660"/>
                                      </a:lnTo>
                                      <a:lnTo>
                                        <a:pt x="8940" y="3327"/>
                                      </a:lnTo>
                                      <a:lnTo>
                                        <a:pt x="6108" y="5803"/>
                                      </a:lnTo>
                                      <a:lnTo>
                                        <a:pt x="1219" y="13042"/>
                                      </a:lnTo>
                                      <a:lnTo>
                                        <a:pt x="0" y="17221"/>
                                      </a:lnTo>
                                      <a:lnTo>
                                        <a:pt x="0" y="28613"/>
                                      </a:lnTo>
                                      <a:lnTo>
                                        <a:pt x="2324" y="34480"/>
                                      </a:lnTo>
                                      <a:lnTo>
                                        <a:pt x="11633" y="44551"/>
                                      </a:lnTo>
                                      <a:lnTo>
                                        <a:pt x="17157" y="47066"/>
                                      </a:lnTo>
                                      <a:lnTo>
                                        <a:pt x="28994" y="47066"/>
                                      </a:lnTo>
                                      <a:lnTo>
                                        <a:pt x="33845" y="45288"/>
                                      </a:lnTo>
                                      <a:lnTo>
                                        <a:pt x="35430" y="43967"/>
                                      </a:lnTo>
                                      <a:lnTo>
                                        <a:pt x="20040" y="43967"/>
                                      </a:lnTo>
                                      <a:lnTo>
                                        <a:pt x="16382" y="41821"/>
                                      </a:lnTo>
                                      <a:lnTo>
                                        <a:pt x="10134" y="33210"/>
                                      </a:lnTo>
                                      <a:lnTo>
                                        <a:pt x="8684" y="28613"/>
                                      </a:lnTo>
                                      <a:lnTo>
                                        <a:pt x="8621" y="17221"/>
                                      </a:lnTo>
                                      <a:lnTo>
                                        <a:pt x="10058" y="13474"/>
                                      </a:lnTo>
                                      <a:lnTo>
                                        <a:pt x="16014" y="8521"/>
                                      </a:lnTo>
                                      <a:lnTo>
                                        <a:pt x="19989" y="7277"/>
                                      </a:lnTo>
                                      <a:lnTo>
                                        <a:pt x="49504" y="7277"/>
                                      </a:lnTo>
                                      <a:lnTo>
                                        <a:pt x="49504" y="0"/>
                                      </a:lnTo>
                                      <a:close/>
                                    </a:path>
                                    <a:path w="49530" h="47625">
                                      <a:moveTo>
                                        <a:pt x="30060" y="7277"/>
                                      </a:moveTo>
                                      <a:lnTo>
                                        <a:pt x="26720" y="7277"/>
                                      </a:lnTo>
                                      <a:lnTo>
                                        <a:pt x="32804" y="13398"/>
                                      </a:lnTo>
                                      <a:lnTo>
                                        <a:pt x="35839" y="20091"/>
                                      </a:lnTo>
                                      <a:lnTo>
                                        <a:pt x="35839" y="31953"/>
                                      </a:lnTo>
                                      <a:lnTo>
                                        <a:pt x="34747" y="35877"/>
                                      </a:lnTo>
                                      <a:lnTo>
                                        <a:pt x="30352" y="42354"/>
                                      </a:lnTo>
                                      <a:lnTo>
                                        <a:pt x="27584" y="43967"/>
                                      </a:lnTo>
                                      <a:lnTo>
                                        <a:pt x="35430" y="43967"/>
                                      </a:lnTo>
                                      <a:lnTo>
                                        <a:pt x="42379" y="38176"/>
                                      </a:lnTo>
                                      <a:lnTo>
                                        <a:pt x="44513" y="33680"/>
                                      </a:lnTo>
                                      <a:lnTo>
                                        <a:pt x="44513" y="24117"/>
                                      </a:lnTo>
                                      <a:lnTo>
                                        <a:pt x="43167" y="20180"/>
                                      </a:lnTo>
                                      <a:lnTo>
                                        <a:pt x="37782" y="12776"/>
                                      </a:lnTo>
                                      <a:lnTo>
                                        <a:pt x="34315" y="9702"/>
                                      </a:lnTo>
                                      <a:lnTo>
                                        <a:pt x="30060" y="727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894pt;margin-top:4.125743pt;width:63.3pt;height:7.35pt;mso-position-horizontal-relative:column;mso-position-vertical-relative:paragraph;z-index:-15952384" id="docshapegroup14" coordorigin="118,83" coordsize="1266,147">
                      <v:shape style="position:absolute;left:117;top:82;width:755;height:147" type="#_x0000_t75" id="docshape15" stroked="false">
                        <v:imagedata r:id="rId27" o:title=""/>
                      </v:shape>
                      <v:shape style="position:absolute;left:877;top:82;width:37;height:112" id="docshape16" coordorigin="878,83" coordsize="37,112" path="m903,83l899,83,878,91,879,94,881,93,883,93,885,93,886,93,888,94,889,96,889,99,890,104,890,182,882,191,879,191,879,194,914,194,914,191,911,191,908,191,905,189,904,188,903,185,903,182,903,83xe" filled="true" fillcolor="#000000" stroked="false">
                        <v:path arrowok="t"/>
                        <v:fill type="solid"/>
                      </v:shape>
                      <v:shape style="position:absolute;left:961;top:82;width:297;height:113" type="#_x0000_t75" id="docshape17" stroked="false">
                        <v:imagedata r:id="rId28" o:title=""/>
                      </v:shape>
                      <v:shape style="position:absolute;left:1305;top:122;width:78;height:75" id="docshape18" coordorigin="1305,122" coordsize="78,75" path="m1383,122l1336,122,1329,123,1319,127,1315,131,1307,143,1305,149,1305,167,1309,177,1323,192,1332,196,1351,196,1358,194,1361,191,1337,191,1331,188,1321,175,1319,167,1319,149,1321,143,1330,136,1337,134,1383,134,1383,122xm1352,134l1347,134,1357,143,1362,154,1362,173,1360,179,1353,189,1349,191,1361,191,1372,182,1375,175,1375,160,1373,154,1365,142,1359,138,1352,134xe" filled="true" fillcolor="#000000" stroked="false">
                        <v:path arrowok="t"/>
                        <v:fill type="solid"/>
                      </v:shape>
                      <w10:wrap type="none"/>
                    </v:group>
                  </w:pict>
                </mc:Fallback>
              </mc:AlternateContent>
            </w:r>
            <w:r>
              <w:rPr>
                <w:color w:val="231F20"/>
                <w:sz w:val="10"/>
              </w:rPr>
              <w:t>0.05</w:t>
            </w:r>
            <w:r>
              <w:rPr>
                <w:color w:val="231F20"/>
                <w:position w:val="2"/>
                <w:sz w:val="16"/>
              </w:rPr>
              <w:t>,</w:t>
            </w:r>
            <w:r>
              <w:rPr>
                <w:color w:val="231F20"/>
                <w:spacing w:val="-3"/>
                <w:position w:val="2"/>
                <w:sz w:val="16"/>
              </w:rPr>
              <w:t> </w:t>
            </w:r>
            <w:r>
              <w:rPr>
                <w:color w:val="231F20"/>
                <w:spacing w:val="-5"/>
                <w:position w:val="2"/>
                <w:sz w:val="16"/>
              </w:rPr>
              <w:t>MPa</w:t>
            </w:r>
          </w:p>
        </w:tc>
        <w:tc>
          <w:tcPr>
            <w:tcW w:w="1600" w:type="dxa"/>
          </w:tcPr>
          <w:p>
            <w:pPr>
              <w:pStyle w:val="TableParagraph"/>
              <w:spacing w:before="45"/>
              <w:ind w:left="306"/>
              <w:rPr>
                <w:sz w:val="16"/>
              </w:rPr>
            </w:pPr>
            <w:r>
              <w:rPr>
                <w:color w:val="231F20"/>
                <w:spacing w:val="-5"/>
                <w:sz w:val="16"/>
              </w:rPr>
              <w:t>261</w:t>
            </w:r>
          </w:p>
        </w:tc>
        <w:tc>
          <w:tcPr>
            <w:tcW w:w="1499" w:type="dxa"/>
          </w:tcPr>
          <w:p>
            <w:pPr>
              <w:pStyle w:val="TableParagraph"/>
              <w:spacing w:before="45"/>
              <w:ind w:left="155"/>
              <w:rPr>
                <w:sz w:val="16"/>
              </w:rPr>
            </w:pPr>
            <w:r>
              <w:rPr>
                <w:color w:val="231F20"/>
                <w:spacing w:val="-5"/>
                <w:sz w:val="16"/>
              </w:rPr>
              <w:t>185</w:t>
            </w:r>
          </w:p>
        </w:tc>
      </w:tr>
      <w:tr>
        <w:trPr>
          <w:trHeight w:val="276" w:hRule="atLeast"/>
        </w:trPr>
        <w:tc>
          <w:tcPr>
            <w:tcW w:w="3561" w:type="dxa"/>
          </w:tcPr>
          <w:p>
            <w:pPr>
              <w:pStyle w:val="TableParagraph"/>
              <w:spacing w:before="42"/>
              <w:rPr>
                <w:sz w:val="16"/>
              </w:rPr>
            </w:pPr>
            <w:r>
              <w:rPr>
                <w:color w:val="231F20"/>
                <w:sz w:val="16"/>
              </w:rPr>
              <w:t>Total</w:t>
            </w:r>
            <w:r>
              <w:rPr>
                <w:color w:val="231F20"/>
                <w:spacing w:val="-7"/>
                <w:sz w:val="16"/>
              </w:rPr>
              <w:t> </w:t>
            </w:r>
            <w:r>
              <w:rPr>
                <w:color w:val="231F20"/>
                <w:sz w:val="16"/>
              </w:rPr>
              <w:t>fracture</w:t>
            </w:r>
            <w:r>
              <w:rPr>
                <w:color w:val="231F20"/>
                <w:spacing w:val="-6"/>
                <w:sz w:val="16"/>
              </w:rPr>
              <w:t> </w:t>
            </w:r>
            <w:r>
              <w:rPr>
                <w:color w:val="231F20"/>
                <w:sz w:val="16"/>
              </w:rPr>
              <w:t>energy,</w:t>
            </w:r>
            <w:r>
              <w:rPr>
                <w:color w:val="231F20"/>
                <w:spacing w:val="-4"/>
                <w:sz w:val="16"/>
              </w:rPr>
              <w:t> </w:t>
            </w:r>
            <w:r>
              <w:rPr>
                <w:color w:val="231F20"/>
                <w:spacing w:val="-10"/>
                <w:sz w:val="16"/>
              </w:rPr>
              <w:t>J</w:t>
            </w:r>
          </w:p>
        </w:tc>
        <w:tc>
          <w:tcPr>
            <w:tcW w:w="1600" w:type="dxa"/>
          </w:tcPr>
          <w:p>
            <w:pPr>
              <w:pStyle w:val="TableParagraph"/>
              <w:spacing w:before="42"/>
              <w:ind w:left="306"/>
              <w:rPr>
                <w:sz w:val="16"/>
              </w:rPr>
            </w:pPr>
            <w:r>
              <w:rPr>
                <w:color w:val="231F20"/>
                <w:spacing w:val="-4"/>
                <w:sz w:val="16"/>
              </w:rPr>
              <w:t>3.93</w:t>
            </w:r>
          </w:p>
        </w:tc>
        <w:tc>
          <w:tcPr>
            <w:tcW w:w="1499" w:type="dxa"/>
          </w:tcPr>
          <w:p>
            <w:pPr>
              <w:pStyle w:val="TableParagraph"/>
              <w:spacing w:before="42"/>
              <w:ind w:left="155"/>
              <w:rPr>
                <w:sz w:val="16"/>
              </w:rPr>
            </w:pPr>
            <w:r>
              <w:rPr>
                <w:color w:val="231F20"/>
                <w:spacing w:val="-2"/>
                <w:sz w:val="16"/>
              </w:rPr>
              <w:t>12.02</w:t>
            </w:r>
          </w:p>
        </w:tc>
      </w:tr>
      <w:tr>
        <w:trPr>
          <w:trHeight w:val="271" w:hRule="atLeast"/>
        </w:trPr>
        <w:tc>
          <w:tcPr>
            <w:tcW w:w="3561" w:type="dxa"/>
          </w:tcPr>
          <w:p>
            <w:pPr>
              <w:pStyle w:val="TableParagraph"/>
              <w:spacing w:before="44"/>
              <w:rPr>
                <w:sz w:val="16"/>
              </w:rPr>
            </w:pPr>
            <w:r>
              <w:rPr>
                <w:color w:val="231F20"/>
                <w:sz w:val="16"/>
              </w:rPr>
              <w:t>Crack</w:t>
            </w:r>
            <w:r>
              <w:rPr>
                <w:color w:val="231F20"/>
                <w:spacing w:val="-12"/>
                <w:sz w:val="16"/>
              </w:rPr>
              <w:t> </w:t>
            </w:r>
            <w:r>
              <w:rPr>
                <w:color w:val="231F20"/>
                <w:sz w:val="16"/>
              </w:rPr>
              <w:t>propagation</w:t>
            </w:r>
            <w:r>
              <w:rPr>
                <w:color w:val="231F20"/>
                <w:spacing w:val="-7"/>
                <w:sz w:val="16"/>
              </w:rPr>
              <w:t> </w:t>
            </w:r>
            <w:r>
              <w:rPr>
                <w:color w:val="231F20"/>
                <w:sz w:val="16"/>
              </w:rPr>
              <w:t>energy,</w:t>
            </w:r>
            <w:r>
              <w:rPr>
                <w:color w:val="231F20"/>
                <w:spacing w:val="-7"/>
                <w:sz w:val="16"/>
              </w:rPr>
              <w:t> </w:t>
            </w:r>
            <w:r>
              <w:rPr>
                <w:color w:val="231F20"/>
                <w:spacing w:val="-10"/>
                <w:sz w:val="16"/>
              </w:rPr>
              <w:t>J</w:t>
            </w:r>
          </w:p>
        </w:tc>
        <w:tc>
          <w:tcPr>
            <w:tcW w:w="1600" w:type="dxa"/>
          </w:tcPr>
          <w:p>
            <w:pPr>
              <w:pStyle w:val="TableParagraph"/>
              <w:spacing w:before="44"/>
              <w:ind w:left="306"/>
              <w:rPr>
                <w:sz w:val="16"/>
              </w:rPr>
            </w:pPr>
            <w:r>
              <w:rPr>
                <w:color w:val="231F20"/>
                <w:spacing w:val="-4"/>
                <w:sz w:val="16"/>
              </w:rPr>
              <w:t>2.81</w:t>
            </w:r>
          </w:p>
        </w:tc>
        <w:tc>
          <w:tcPr>
            <w:tcW w:w="1499" w:type="dxa"/>
          </w:tcPr>
          <w:p>
            <w:pPr>
              <w:pStyle w:val="TableParagraph"/>
              <w:spacing w:before="44"/>
              <w:ind w:left="155"/>
              <w:rPr>
                <w:sz w:val="16"/>
              </w:rPr>
            </w:pPr>
            <w:r>
              <w:rPr>
                <w:color w:val="231F20"/>
                <w:spacing w:val="-2"/>
                <w:sz w:val="16"/>
              </w:rPr>
              <w:t>10.87</w:t>
            </w:r>
          </w:p>
        </w:tc>
      </w:tr>
      <w:tr>
        <w:trPr>
          <w:trHeight w:val="322" w:hRule="atLeast"/>
        </w:trPr>
        <w:tc>
          <w:tcPr>
            <w:tcW w:w="3561" w:type="dxa"/>
            <w:tcBorders>
              <w:bottom w:val="single" w:sz="4" w:space="0" w:color="000000"/>
            </w:tcBorders>
          </w:tcPr>
          <w:p>
            <w:pPr>
              <w:pStyle w:val="TableParagraph"/>
              <w:spacing w:before="53"/>
              <w:rPr>
                <w:sz w:val="16"/>
              </w:rPr>
            </w:pPr>
            <w:r>
              <w:rPr>
                <w:color w:val="231F20"/>
                <w:sz w:val="16"/>
              </w:rPr>
              <w:t>Impact</w:t>
            </w:r>
            <w:r>
              <w:rPr>
                <w:color w:val="231F20"/>
                <w:spacing w:val="-9"/>
                <w:sz w:val="16"/>
              </w:rPr>
              <w:t> </w:t>
            </w:r>
            <w:r>
              <w:rPr>
                <w:color w:val="231F20"/>
                <w:sz w:val="16"/>
              </w:rPr>
              <w:t>toughness,</w:t>
            </w:r>
            <w:r>
              <w:rPr>
                <w:color w:val="231F20"/>
                <w:spacing w:val="-6"/>
                <w:sz w:val="16"/>
              </w:rPr>
              <w:t> </w:t>
            </w:r>
            <w:r>
              <w:rPr>
                <w:color w:val="231F20"/>
                <w:spacing w:val="-4"/>
                <w:sz w:val="16"/>
              </w:rPr>
              <w:t>kJ/m</w:t>
            </w:r>
            <w:r>
              <w:rPr>
                <w:color w:val="231F20"/>
                <w:spacing w:val="-4"/>
                <w:sz w:val="16"/>
                <w:vertAlign w:val="superscript"/>
              </w:rPr>
              <w:t>2</w:t>
            </w:r>
          </w:p>
        </w:tc>
        <w:tc>
          <w:tcPr>
            <w:tcW w:w="1600" w:type="dxa"/>
            <w:tcBorders>
              <w:bottom w:val="single" w:sz="4" w:space="0" w:color="000000"/>
            </w:tcBorders>
          </w:tcPr>
          <w:p>
            <w:pPr>
              <w:pStyle w:val="TableParagraph"/>
              <w:spacing w:before="53"/>
              <w:ind w:left="306"/>
              <w:rPr>
                <w:sz w:val="16"/>
              </w:rPr>
            </w:pPr>
            <w:r>
              <w:rPr>
                <w:color w:val="231F20"/>
                <w:spacing w:val="-4"/>
                <w:sz w:val="16"/>
              </w:rPr>
              <w:t>86.7</w:t>
            </w:r>
          </w:p>
        </w:tc>
        <w:tc>
          <w:tcPr>
            <w:tcW w:w="1499" w:type="dxa"/>
            <w:tcBorders>
              <w:bottom w:val="single" w:sz="4" w:space="0" w:color="000000"/>
            </w:tcBorders>
          </w:tcPr>
          <w:p>
            <w:pPr>
              <w:pStyle w:val="TableParagraph"/>
              <w:spacing w:before="53"/>
              <w:ind w:left="155"/>
              <w:rPr>
                <w:sz w:val="16"/>
              </w:rPr>
            </w:pPr>
            <w:r>
              <w:rPr>
                <w:color w:val="231F20"/>
                <w:spacing w:val="-2"/>
                <w:sz w:val="16"/>
              </w:rPr>
              <w:t>265.5</w:t>
            </w:r>
          </w:p>
        </w:tc>
      </w:tr>
    </w:tbl>
    <w:p>
      <w:pPr>
        <w:spacing w:after="0"/>
        <w:rPr>
          <w:sz w:val="16"/>
        </w:rPr>
        <w:sectPr>
          <w:pgSz w:w="10890" w:h="14860"/>
          <w:pgMar w:header="713" w:footer="0" w:top="900" w:bottom="280" w:left="520" w:right="540"/>
        </w:sectPr>
      </w:pPr>
    </w:p>
    <w:p>
      <w:pPr>
        <w:pStyle w:val="BodyText"/>
        <w:spacing w:before="159"/>
      </w:pPr>
    </w:p>
    <w:p>
      <w:pPr>
        <w:pStyle w:val="BodyText"/>
        <w:spacing w:line="249" w:lineRule="auto"/>
        <w:ind w:left="350" w:right="623" w:firstLine="237"/>
        <w:jc w:val="both"/>
      </w:pPr>
      <w:r>
        <w:rPr>
          <w:color w:val="231F20"/>
        </w:rPr>
        <w:t>As for the second case when we have MIL - composite after completed reaction with 85% of intermetallic fraction anisotropy of mechanical properties does not observed in such a way like for above first case. For example, according to static compression tests ductility presented here by shortening at peak load practically the same for both load directions (see Table 3).</w:t>
      </w:r>
    </w:p>
    <w:p>
      <w:pPr>
        <w:spacing w:before="209"/>
        <w:ind w:left="350" w:right="0" w:firstLine="0"/>
        <w:jc w:val="left"/>
        <w:rPr>
          <w:sz w:val="16"/>
        </w:rPr>
      </w:pPr>
      <w:r>
        <w:rPr>
          <w:color w:val="231F20"/>
          <w:sz w:val="16"/>
        </w:rPr>
        <w:t>Table</w:t>
      </w:r>
      <w:r>
        <w:rPr>
          <w:color w:val="231F20"/>
          <w:spacing w:val="-8"/>
          <w:sz w:val="16"/>
        </w:rPr>
        <w:t> </w:t>
      </w:r>
      <w:r>
        <w:rPr>
          <w:color w:val="231F20"/>
          <w:sz w:val="16"/>
        </w:rPr>
        <w:t>3.</w:t>
      </w:r>
      <w:r>
        <w:rPr>
          <w:color w:val="231F20"/>
          <w:spacing w:val="-5"/>
          <w:sz w:val="16"/>
        </w:rPr>
        <w:t> </w:t>
      </w:r>
      <w:r>
        <w:rPr>
          <w:color w:val="231F20"/>
          <w:sz w:val="16"/>
        </w:rPr>
        <w:t>Mechanical</w:t>
      </w:r>
      <w:r>
        <w:rPr>
          <w:color w:val="231F20"/>
          <w:spacing w:val="-7"/>
          <w:sz w:val="16"/>
        </w:rPr>
        <w:t> </w:t>
      </w:r>
      <w:r>
        <w:rPr>
          <w:color w:val="231F20"/>
          <w:sz w:val="16"/>
        </w:rPr>
        <w:t>properties</w:t>
      </w:r>
      <w:r>
        <w:rPr>
          <w:color w:val="231F20"/>
          <w:spacing w:val="-5"/>
          <w:sz w:val="16"/>
        </w:rPr>
        <w:t> </w:t>
      </w:r>
      <w:r>
        <w:rPr>
          <w:color w:val="231F20"/>
          <w:sz w:val="16"/>
        </w:rPr>
        <w:t>of</w:t>
      </w:r>
      <w:r>
        <w:rPr>
          <w:color w:val="231F20"/>
          <w:spacing w:val="-6"/>
          <w:sz w:val="16"/>
        </w:rPr>
        <w:t> </w:t>
      </w:r>
      <w:r>
        <w:rPr>
          <w:color w:val="231F20"/>
          <w:sz w:val="16"/>
        </w:rPr>
        <w:t>MIL</w:t>
      </w:r>
      <w:r>
        <w:rPr>
          <w:color w:val="231F20"/>
          <w:spacing w:val="-5"/>
          <w:sz w:val="16"/>
        </w:rPr>
        <w:t> </w:t>
      </w:r>
      <w:r>
        <w:rPr>
          <w:color w:val="231F20"/>
          <w:sz w:val="16"/>
        </w:rPr>
        <w:t>-</w:t>
      </w:r>
      <w:r>
        <w:rPr>
          <w:color w:val="231F20"/>
          <w:spacing w:val="-4"/>
          <w:sz w:val="16"/>
        </w:rPr>
        <w:t> </w:t>
      </w:r>
      <w:r>
        <w:rPr>
          <w:color w:val="231F20"/>
          <w:sz w:val="16"/>
        </w:rPr>
        <w:t>composite</w:t>
      </w:r>
      <w:r>
        <w:rPr>
          <w:color w:val="231F20"/>
          <w:spacing w:val="-5"/>
          <w:sz w:val="16"/>
        </w:rPr>
        <w:t> </w:t>
      </w:r>
      <w:r>
        <w:rPr>
          <w:color w:val="231F20"/>
          <w:sz w:val="16"/>
        </w:rPr>
        <w:t>samples</w:t>
      </w:r>
      <w:r>
        <w:rPr>
          <w:color w:val="231F20"/>
          <w:spacing w:val="-4"/>
          <w:sz w:val="16"/>
        </w:rPr>
        <w:t> </w:t>
      </w:r>
      <w:r>
        <w:rPr>
          <w:color w:val="231F20"/>
          <w:sz w:val="16"/>
        </w:rPr>
        <w:t>(completed</w:t>
      </w:r>
      <w:r>
        <w:rPr>
          <w:color w:val="231F20"/>
          <w:spacing w:val="-3"/>
          <w:sz w:val="16"/>
        </w:rPr>
        <w:t> </w:t>
      </w:r>
      <w:r>
        <w:rPr>
          <w:color w:val="231F20"/>
          <w:sz w:val="16"/>
        </w:rPr>
        <w:t>reaction,</w:t>
      </w:r>
      <w:r>
        <w:rPr>
          <w:color w:val="231F20"/>
          <w:spacing w:val="-6"/>
          <w:sz w:val="16"/>
        </w:rPr>
        <w:t> </w:t>
      </w:r>
      <w:r>
        <w:rPr>
          <w:color w:val="231F20"/>
          <w:sz w:val="16"/>
        </w:rPr>
        <w:t>85%</w:t>
      </w:r>
      <w:r>
        <w:rPr>
          <w:color w:val="231F20"/>
          <w:spacing w:val="-3"/>
          <w:sz w:val="16"/>
        </w:rPr>
        <w:t> </w:t>
      </w:r>
      <w:r>
        <w:rPr>
          <w:color w:val="231F20"/>
          <w:sz w:val="16"/>
        </w:rPr>
        <w:t>of</w:t>
      </w:r>
      <w:r>
        <w:rPr>
          <w:color w:val="231F20"/>
          <w:spacing w:val="-7"/>
          <w:sz w:val="16"/>
        </w:rPr>
        <w:t> </w:t>
      </w:r>
      <w:r>
        <w:rPr>
          <w:color w:val="231F20"/>
          <w:sz w:val="16"/>
        </w:rPr>
        <w:t>intermetallic</w:t>
      </w:r>
      <w:r>
        <w:rPr>
          <w:color w:val="231F20"/>
          <w:spacing w:val="-3"/>
          <w:sz w:val="16"/>
        </w:rPr>
        <w:t> </w:t>
      </w:r>
      <w:r>
        <w:rPr>
          <w:color w:val="231F20"/>
          <w:spacing w:val="-2"/>
          <w:sz w:val="16"/>
        </w:rPr>
        <w:t>phase)</w:t>
      </w:r>
    </w:p>
    <w:p>
      <w:pPr>
        <w:pStyle w:val="BodyText"/>
        <w:spacing w:before="21"/>
      </w:pPr>
    </w:p>
    <w:tbl>
      <w:tblPr>
        <w:tblW w:w="0" w:type="auto"/>
        <w:jc w:val="left"/>
        <w:tblInd w:w="1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5"/>
        <w:gridCol w:w="1555"/>
        <w:gridCol w:w="1500"/>
      </w:tblGrid>
      <w:tr>
        <w:trPr>
          <w:trHeight w:val="280" w:hRule="atLeast"/>
        </w:trPr>
        <w:tc>
          <w:tcPr>
            <w:tcW w:w="3515" w:type="dxa"/>
            <w:tcBorders>
              <w:top w:val="single" w:sz="4" w:space="0" w:color="000000"/>
              <w:bottom w:val="single" w:sz="4" w:space="0" w:color="000000"/>
            </w:tcBorders>
          </w:tcPr>
          <w:p>
            <w:pPr>
              <w:pStyle w:val="TableParagraph"/>
              <w:rPr>
                <w:sz w:val="16"/>
              </w:rPr>
            </w:pPr>
            <w:r>
              <w:rPr>
                <w:color w:val="231F20"/>
                <w:sz w:val="16"/>
              </w:rPr>
              <w:t>Properties</w:t>
            </w:r>
            <w:r>
              <w:rPr>
                <w:color w:val="231F20"/>
                <w:spacing w:val="-4"/>
                <w:sz w:val="16"/>
              </w:rPr>
              <w:t> </w:t>
            </w:r>
            <w:r>
              <w:rPr>
                <w:color w:val="231F20"/>
                <w:sz w:val="16"/>
              </w:rPr>
              <w:t>(average</w:t>
            </w:r>
            <w:r>
              <w:rPr>
                <w:color w:val="231F20"/>
                <w:spacing w:val="-6"/>
                <w:sz w:val="16"/>
              </w:rPr>
              <w:t> </w:t>
            </w:r>
            <w:r>
              <w:rPr>
                <w:color w:val="231F20"/>
                <w:sz w:val="16"/>
              </w:rPr>
              <w:t>per</w:t>
            </w:r>
            <w:r>
              <w:rPr>
                <w:color w:val="231F20"/>
                <w:spacing w:val="-4"/>
                <w:sz w:val="16"/>
              </w:rPr>
              <w:t> </w:t>
            </w:r>
            <w:r>
              <w:rPr>
                <w:color w:val="231F20"/>
                <w:sz w:val="16"/>
              </w:rPr>
              <w:t>set</w:t>
            </w:r>
            <w:r>
              <w:rPr>
                <w:color w:val="231F20"/>
                <w:spacing w:val="-3"/>
                <w:sz w:val="16"/>
              </w:rPr>
              <w:t> </w:t>
            </w:r>
            <w:r>
              <w:rPr>
                <w:color w:val="231F20"/>
                <w:sz w:val="16"/>
              </w:rPr>
              <w:t>of</w:t>
            </w:r>
            <w:r>
              <w:rPr>
                <w:color w:val="231F20"/>
                <w:spacing w:val="-3"/>
                <w:sz w:val="16"/>
              </w:rPr>
              <w:t> </w:t>
            </w:r>
            <w:r>
              <w:rPr>
                <w:color w:val="231F20"/>
                <w:sz w:val="16"/>
              </w:rPr>
              <w:t>3-4</w:t>
            </w:r>
            <w:r>
              <w:rPr>
                <w:color w:val="231F20"/>
                <w:spacing w:val="-2"/>
                <w:sz w:val="16"/>
              </w:rPr>
              <w:t> measurements)</w:t>
            </w:r>
          </w:p>
        </w:tc>
        <w:tc>
          <w:tcPr>
            <w:tcW w:w="1555" w:type="dxa"/>
            <w:tcBorders>
              <w:top w:val="single" w:sz="4" w:space="0" w:color="000000"/>
              <w:bottom w:val="single" w:sz="4" w:space="0" w:color="000000"/>
            </w:tcBorders>
          </w:tcPr>
          <w:p>
            <w:pPr>
              <w:pStyle w:val="TableParagraph"/>
              <w:ind w:left="261"/>
              <w:rPr>
                <w:sz w:val="16"/>
              </w:rPr>
            </w:pPr>
            <w:r>
              <w:rPr>
                <w:color w:val="231F20"/>
                <w:sz w:val="16"/>
              </w:rPr>
              <w:t>Along</w:t>
            </w:r>
            <w:r>
              <w:rPr>
                <w:color w:val="231F20"/>
                <w:spacing w:val="-7"/>
                <w:sz w:val="16"/>
              </w:rPr>
              <w:t> </w:t>
            </w:r>
            <w:r>
              <w:rPr>
                <w:color w:val="231F20"/>
                <w:sz w:val="16"/>
              </w:rPr>
              <w:t>layers</w:t>
            </w:r>
            <w:r>
              <w:rPr>
                <w:color w:val="231F20"/>
                <w:spacing w:val="-6"/>
                <w:sz w:val="16"/>
              </w:rPr>
              <w:t> </w:t>
            </w:r>
            <w:r>
              <w:rPr>
                <w:color w:val="231F20"/>
                <w:spacing w:val="-4"/>
                <w:sz w:val="16"/>
              </w:rPr>
              <w:t>load</w:t>
            </w:r>
          </w:p>
        </w:tc>
        <w:tc>
          <w:tcPr>
            <w:tcW w:w="1500" w:type="dxa"/>
            <w:tcBorders>
              <w:top w:val="single" w:sz="4" w:space="0" w:color="000000"/>
              <w:bottom w:val="single" w:sz="4" w:space="0" w:color="000000"/>
            </w:tcBorders>
          </w:tcPr>
          <w:p>
            <w:pPr>
              <w:pStyle w:val="TableParagraph"/>
              <w:ind w:left="155"/>
              <w:rPr>
                <w:sz w:val="16"/>
              </w:rPr>
            </w:pPr>
            <w:r>
              <w:rPr>
                <w:color w:val="231F20"/>
                <w:sz w:val="16"/>
              </w:rPr>
              <w:t>Across</w:t>
            </w:r>
            <w:r>
              <w:rPr>
                <w:color w:val="231F20"/>
                <w:spacing w:val="-5"/>
                <w:sz w:val="16"/>
              </w:rPr>
              <w:t> </w:t>
            </w:r>
            <w:r>
              <w:rPr>
                <w:color w:val="231F20"/>
                <w:sz w:val="16"/>
              </w:rPr>
              <w:t>layers</w:t>
            </w:r>
            <w:r>
              <w:rPr>
                <w:color w:val="231F20"/>
                <w:spacing w:val="-5"/>
                <w:sz w:val="16"/>
              </w:rPr>
              <w:t> </w:t>
            </w:r>
            <w:r>
              <w:rPr>
                <w:color w:val="231F20"/>
                <w:spacing w:val="-4"/>
                <w:sz w:val="16"/>
              </w:rPr>
              <w:t>load</w:t>
            </w:r>
          </w:p>
        </w:tc>
      </w:tr>
      <w:tr>
        <w:trPr>
          <w:trHeight w:val="248" w:hRule="atLeast"/>
        </w:trPr>
        <w:tc>
          <w:tcPr>
            <w:tcW w:w="3515" w:type="dxa"/>
            <w:tcBorders>
              <w:top w:val="single" w:sz="4" w:space="0" w:color="000000"/>
            </w:tcBorders>
          </w:tcPr>
          <w:p>
            <w:pPr>
              <w:pStyle w:val="TableParagraph"/>
              <w:ind w:left="125"/>
              <w:rPr>
                <w:sz w:val="16"/>
              </w:rPr>
            </w:pPr>
            <w:r>
              <w:rPr>
                <w:position w:val="-2"/>
              </w:rPr>
              <w:drawing>
                <wp:inline distT="0" distB="0" distL="0" distR="0">
                  <wp:extent cx="843267" cy="9273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9" cstate="print"/>
                          <a:stretch>
                            <a:fillRect/>
                          </a:stretch>
                        </pic:blipFill>
                        <pic:spPr>
                          <a:xfrm>
                            <a:off x="0" y="0"/>
                            <a:ext cx="843267" cy="92735"/>
                          </a:xfrm>
                          <a:prstGeom prst="rect">
                            <a:avLst/>
                          </a:prstGeom>
                        </pic:spPr>
                      </pic:pic>
                    </a:graphicData>
                  </a:graphic>
                </wp:inline>
              </w:drawing>
            </w:r>
            <w:r>
              <w:rPr>
                <w:position w:val="-2"/>
              </w:rPr>
            </w:r>
            <w:r>
              <w:rPr>
                <w:color w:val="231F20"/>
                <w:position w:val="-2"/>
                <w:sz w:val="16"/>
                <w:vertAlign w:val="subscript"/>
              </w:rPr>
              <w:t>B</w:t>
            </w:r>
            <w:r>
              <w:rPr>
                <w:color w:val="231F20"/>
                <w:sz w:val="16"/>
                <w:vertAlign w:val="baseline"/>
              </w:rPr>
              <w:t>,</w:t>
            </w:r>
            <w:r>
              <w:rPr>
                <w:color w:val="231F20"/>
                <w:spacing w:val="-2"/>
                <w:sz w:val="16"/>
                <w:vertAlign w:val="baseline"/>
              </w:rPr>
              <w:t> </w:t>
            </w:r>
            <w:r>
              <w:rPr>
                <w:color w:val="231F20"/>
                <w:spacing w:val="-5"/>
                <w:sz w:val="16"/>
                <w:vertAlign w:val="baseline"/>
              </w:rPr>
              <w:t>MPa</w:t>
            </w:r>
          </w:p>
        </w:tc>
        <w:tc>
          <w:tcPr>
            <w:tcW w:w="1555" w:type="dxa"/>
            <w:tcBorders>
              <w:top w:val="single" w:sz="4" w:space="0" w:color="000000"/>
            </w:tcBorders>
          </w:tcPr>
          <w:p>
            <w:pPr>
              <w:pStyle w:val="TableParagraph"/>
              <w:ind w:left="261"/>
              <w:rPr>
                <w:sz w:val="16"/>
              </w:rPr>
            </w:pPr>
            <w:r>
              <w:rPr>
                <w:color w:val="231F20"/>
                <w:spacing w:val="-5"/>
                <w:sz w:val="16"/>
              </w:rPr>
              <w:t>464</w:t>
            </w:r>
          </w:p>
        </w:tc>
        <w:tc>
          <w:tcPr>
            <w:tcW w:w="1500" w:type="dxa"/>
            <w:tcBorders>
              <w:top w:val="single" w:sz="4" w:space="0" w:color="000000"/>
            </w:tcBorders>
          </w:tcPr>
          <w:p>
            <w:pPr>
              <w:pStyle w:val="TableParagraph"/>
              <w:ind w:left="155"/>
              <w:rPr>
                <w:sz w:val="16"/>
              </w:rPr>
            </w:pPr>
            <w:r>
              <w:rPr>
                <w:color w:val="231F20"/>
                <w:spacing w:val="-5"/>
                <w:sz w:val="16"/>
              </w:rPr>
              <w:t>451</w:t>
            </w:r>
          </w:p>
        </w:tc>
      </w:tr>
      <w:tr>
        <w:trPr>
          <w:trHeight w:val="276" w:hRule="atLeast"/>
        </w:trPr>
        <w:tc>
          <w:tcPr>
            <w:tcW w:w="3515" w:type="dxa"/>
          </w:tcPr>
          <w:p>
            <w:pPr>
              <w:pStyle w:val="TableParagraph"/>
              <w:spacing w:before="41"/>
              <w:rPr>
                <w:sz w:val="16"/>
              </w:rPr>
            </w:pPr>
            <w:r>
              <w:rPr>
                <w:color w:val="231F20"/>
                <w:sz w:val="16"/>
              </w:rPr>
              <w:t>Shortening</w:t>
            </w:r>
            <w:r>
              <w:rPr>
                <w:color w:val="231F20"/>
                <w:spacing w:val="-8"/>
                <w:sz w:val="16"/>
              </w:rPr>
              <w:t> </w:t>
            </w:r>
            <w:r>
              <w:rPr>
                <w:color w:val="231F20"/>
                <w:sz w:val="16"/>
              </w:rPr>
              <w:t>at</w:t>
            </w:r>
            <w:r>
              <w:rPr>
                <w:color w:val="231F20"/>
                <w:spacing w:val="-5"/>
                <w:sz w:val="16"/>
              </w:rPr>
              <w:t> </w:t>
            </w:r>
            <w:r>
              <w:rPr>
                <w:color w:val="231F20"/>
                <w:sz w:val="16"/>
              </w:rPr>
              <w:t>maximum</w:t>
            </w:r>
            <w:r>
              <w:rPr>
                <w:color w:val="231F20"/>
                <w:spacing w:val="-5"/>
                <w:sz w:val="16"/>
              </w:rPr>
              <w:t> </w:t>
            </w:r>
            <w:r>
              <w:rPr>
                <w:color w:val="231F20"/>
                <w:sz w:val="16"/>
              </w:rPr>
              <w:t>load,</w:t>
            </w:r>
            <w:r>
              <w:rPr>
                <w:color w:val="231F20"/>
                <w:spacing w:val="-6"/>
                <w:sz w:val="16"/>
              </w:rPr>
              <w:t> </w:t>
            </w:r>
            <w:r>
              <w:rPr>
                <w:color w:val="231F20"/>
                <w:spacing w:val="-10"/>
                <w:sz w:val="16"/>
              </w:rPr>
              <w:t>%</w:t>
            </w:r>
          </w:p>
        </w:tc>
        <w:tc>
          <w:tcPr>
            <w:tcW w:w="1555" w:type="dxa"/>
          </w:tcPr>
          <w:p>
            <w:pPr>
              <w:pStyle w:val="TableParagraph"/>
              <w:spacing w:before="41"/>
              <w:ind w:left="261"/>
              <w:rPr>
                <w:sz w:val="16"/>
              </w:rPr>
            </w:pPr>
            <w:r>
              <w:rPr>
                <w:color w:val="231F20"/>
                <w:spacing w:val="-5"/>
                <w:sz w:val="16"/>
              </w:rPr>
              <w:t>3.5</w:t>
            </w:r>
          </w:p>
        </w:tc>
        <w:tc>
          <w:tcPr>
            <w:tcW w:w="1500" w:type="dxa"/>
          </w:tcPr>
          <w:p>
            <w:pPr>
              <w:pStyle w:val="TableParagraph"/>
              <w:spacing w:before="41"/>
              <w:ind w:left="155"/>
              <w:rPr>
                <w:sz w:val="16"/>
              </w:rPr>
            </w:pPr>
            <w:r>
              <w:rPr>
                <w:color w:val="231F20"/>
                <w:spacing w:val="-5"/>
                <w:sz w:val="16"/>
              </w:rPr>
              <w:t>3.4</w:t>
            </w:r>
          </w:p>
        </w:tc>
      </w:tr>
      <w:tr>
        <w:trPr>
          <w:trHeight w:val="283" w:hRule="atLeast"/>
        </w:trPr>
        <w:tc>
          <w:tcPr>
            <w:tcW w:w="3515" w:type="dxa"/>
          </w:tcPr>
          <w:p>
            <w:pPr>
              <w:pStyle w:val="TableParagraph"/>
              <w:spacing w:before="44"/>
              <w:ind w:left="0" w:right="184"/>
              <w:jc w:val="center"/>
              <w:rPr>
                <w:sz w:val="16"/>
              </w:rPr>
            </w:pPr>
            <w:r>
              <w:rPr/>
              <mc:AlternateContent>
                <mc:Choice Requires="wps">
                  <w:drawing>
                    <wp:anchor distT="0" distB="0" distL="0" distR="0" allowOverlap="1" layoutInCell="1" locked="0" behindDoc="1" simplePos="0" relativeHeight="487364608">
                      <wp:simplePos x="0" y="0"/>
                      <wp:positionH relativeFrom="column">
                        <wp:posOffset>74853</wp:posOffset>
                      </wp:positionH>
                      <wp:positionV relativeFrom="paragraph">
                        <wp:posOffset>52396</wp:posOffset>
                      </wp:positionV>
                      <wp:extent cx="803910" cy="9334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803910" cy="93345"/>
                                <a:chExt cx="803910" cy="93345"/>
                              </a:xfrm>
                            </wpg:grpSpPr>
                            <pic:pic>
                              <pic:nvPicPr>
                                <pic:cNvPr id="37" name="Image 37"/>
                                <pic:cNvPicPr/>
                              </pic:nvPicPr>
                              <pic:blipFill>
                                <a:blip r:embed="rId30" cstate="print"/>
                                <a:stretch>
                                  <a:fillRect/>
                                </a:stretch>
                              </pic:blipFill>
                              <pic:spPr>
                                <a:xfrm>
                                  <a:off x="0" y="0"/>
                                  <a:ext cx="478904" cy="92735"/>
                                </a:xfrm>
                                <a:prstGeom prst="rect">
                                  <a:avLst/>
                                </a:prstGeom>
                              </pic:spPr>
                            </pic:pic>
                            <wps:wsp>
                              <wps:cNvPr id="38" name="Graphic 38"/>
                              <wps:cNvSpPr/>
                              <wps:spPr>
                                <a:xfrm>
                                  <a:off x="482473" y="0"/>
                                  <a:ext cx="23495" cy="71120"/>
                                </a:xfrm>
                                <a:custGeom>
                                  <a:avLst/>
                                  <a:gdLst/>
                                  <a:ahLst/>
                                  <a:cxnLst/>
                                  <a:rect l="l" t="t" r="r" b="b"/>
                                  <a:pathLst>
                                    <a:path w="23495" h="71120">
                                      <a:moveTo>
                                        <a:pt x="15849" y="0"/>
                                      </a:moveTo>
                                      <a:lnTo>
                                        <a:pt x="13601" y="0"/>
                                      </a:lnTo>
                                      <a:lnTo>
                                        <a:pt x="0" y="5588"/>
                                      </a:lnTo>
                                      <a:lnTo>
                                        <a:pt x="838" y="7327"/>
                                      </a:lnTo>
                                      <a:lnTo>
                                        <a:pt x="2171" y="6794"/>
                                      </a:lnTo>
                                      <a:lnTo>
                                        <a:pt x="3263" y="6527"/>
                                      </a:lnTo>
                                      <a:lnTo>
                                        <a:pt x="4927" y="6527"/>
                                      </a:lnTo>
                                      <a:lnTo>
                                        <a:pt x="5587" y="6743"/>
                                      </a:lnTo>
                                      <a:lnTo>
                                        <a:pt x="6616" y="7607"/>
                                      </a:lnTo>
                                      <a:lnTo>
                                        <a:pt x="6997" y="8420"/>
                                      </a:lnTo>
                                      <a:lnTo>
                                        <a:pt x="7454" y="10782"/>
                                      </a:lnTo>
                                      <a:lnTo>
                                        <a:pt x="7569" y="13944"/>
                                      </a:lnTo>
                                      <a:lnTo>
                                        <a:pt x="7569" y="63398"/>
                                      </a:lnTo>
                                      <a:lnTo>
                                        <a:pt x="2933" y="69100"/>
                                      </a:lnTo>
                                      <a:lnTo>
                                        <a:pt x="838" y="69100"/>
                                      </a:lnTo>
                                      <a:lnTo>
                                        <a:pt x="838" y="70891"/>
                                      </a:lnTo>
                                      <a:lnTo>
                                        <a:pt x="23228" y="70891"/>
                                      </a:lnTo>
                                      <a:lnTo>
                                        <a:pt x="23228" y="69100"/>
                                      </a:lnTo>
                                      <a:lnTo>
                                        <a:pt x="20866" y="69100"/>
                                      </a:lnTo>
                                      <a:lnTo>
                                        <a:pt x="19253" y="68859"/>
                                      </a:lnTo>
                                      <a:lnTo>
                                        <a:pt x="17525" y="67894"/>
                                      </a:lnTo>
                                      <a:lnTo>
                                        <a:pt x="16890" y="67195"/>
                                      </a:lnTo>
                                      <a:lnTo>
                                        <a:pt x="16052" y="65328"/>
                                      </a:lnTo>
                                      <a:lnTo>
                                        <a:pt x="15849" y="63436"/>
                                      </a:lnTo>
                                      <a:lnTo>
                                        <a:pt x="15849" y="0"/>
                                      </a:lnTo>
                                      <a:close/>
                                    </a:path>
                                  </a:pathLst>
                                </a:custGeom>
                                <a:solidFill>
                                  <a:srgbClr val="000000"/>
                                </a:solidFill>
                              </wps:spPr>
                              <wps:bodyPr wrap="square" lIns="0" tIns="0" rIns="0" bIns="0" rtlCol="0">
                                <a:prstTxWarp prst="textNoShape">
                                  <a:avLst/>
                                </a:prstTxWarp>
                                <a:noAutofit/>
                              </wps:bodyPr>
                            </wps:wsp>
                            <pic:pic>
                              <pic:nvPicPr>
                                <pic:cNvPr id="39" name="Image 39"/>
                                <pic:cNvPicPr/>
                              </pic:nvPicPr>
                              <pic:blipFill>
                                <a:blip r:embed="rId31" cstate="print"/>
                                <a:stretch>
                                  <a:fillRect/>
                                </a:stretch>
                              </pic:blipFill>
                              <pic:spPr>
                                <a:xfrm>
                                  <a:off x="535774" y="0"/>
                                  <a:ext cx="188429" cy="71653"/>
                                </a:xfrm>
                                <a:prstGeom prst="rect">
                                  <a:avLst/>
                                </a:prstGeom>
                              </pic:spPr>
                            </pic:pic>
                            <wps:wsp>
                              <wps:cNvPr id="40" name="Graphic 40"/>
                              <wps:cNvSpPr/>
                              <wps:spPr>
                                <a:xfrm>
                                  <a:off x="753910" y="25222"/>
                                  <a:ext cx="49530" cy="47625"/>
                                </a:xfrm>
                                <a:custGeom>
                                  <a:avLst/>
                                  <a:gdLst/>
                                  <a:ahLst/>
                                  <a:cxnLst/>
                                  <a:rect l="l" t="t" r="r" b="b"/>
                                  <a:pathLst>
                                    <a:path w="49530" h="47625">
                                      <a:moveTo>
                                        <a:pt x="49504" y="0"/>
                                      </a:moveTo>
                                      <a:lnTo>
                                        <a:pt x="19811" y="0"/>
                                      </a:lnTo>
                                      <a:lnTo>
                                        <a:pt x="15430" y="660"/>
                                      </a:lnTo>
                                      <a:lnTo>
                                        <a:pt x="8940" y="3327"/>
                                      </a:lnTo>
                                      <a:lnTo>
                                        <a:pt x="6108" y="5803"/>
                                      </a:lnTo>
                                      <a:lnTo>
                                        <a:pt x="1219" y="13042"/>
                                      </a:lnTo>
                                      <a:lnTo>
                                        <a:pt x="0" y="17221"/>
                                      </a:lnTo>
                                      <a:lnTo>
                                        <a:pt x="0" y="28613"/>
                                      </a:lnTo>
                                      <a:lnTo>
                                        <a:pt x="2324" y="34480"/>
                                      </a:lnTo>
                                      <a:lnTo>
                                        <a:pt x="11633" y="44551"/>
                                      </a:lnTo>
                                      <a:lnTo>
                                        <a:pt x="17157" y="47066"/>
                                      </a:lnTo>
                                      <a:lnTo>
                                        <a:pt x="28994" y="47066"/>
                                      </a:lnTo>
                                      <a:lnTo>
                                        <a:pt x="33845" y="45288"/>
                                      </a:lnTo>
                                      <a:lnTo>
                                        <a:pt x="35415" y="43980"/>
                                      </a:lnTo>
                                      <a:lnTo>
                                        <a:pt x="20040" y="43980"/>
                                      </a:lnTo>
                                      <a:lnTo>
                                        <a:pt x="16382" y="41821"/>
                                      </a:lnTo>
                                      <a:lnTo>
                                        <a:pt x="10134" y="33210"/>
                                      </a:lnTo>
                                      <a:lnTo>
                                        <a:pt x="8684" y="28613"/>
                                      </a:lnTo>
                                      <a:lnTo>
                                        <a:pt x="8621" y="17221"/>
                                      </a:lnTo>
                                      <a:lnTo>
                                        <a:pt x="10058" y="13474"/>
                                      </a:lnTo>
                                      <a:lnTo>
                                        <a:pt x="16014" y="8521"/>
                                      </a:lnTo>
                                      <a:lnTo>
                                        <a:pt x="19989" y="7277"/>
                                      </a:lnTo>
                                      <a:lnTo>
                                        <a:pt x="49504" y="7277"/>
                                      </a:lnTo>
                                      <a:lnTo>
                                        <a:pt x="49504" y="0"/>
                                      </a:lnTo>
                                      <a:close/>
                                    </a:path>
                                    <a:path w="49530" h="47625">
                                      <a:moveTo>
                                        <a:pt x="30060" y="7277"/>
                                      </a:moveTo>
                                      <a:lnTo>
                                        <a:pt x="26720" y="7277"/>
                                      </a:lnTo>
                                      <a:lnTo>
                                        <a:pt x="32804" y="13398"/>
                                      </a:lnTo>
                                      <a:lnTo>
                                        <a:pt x="35839" y="20091"/>
                                      </a:lnTo>
                                      <a:lnTo>
                                        <a:pt x="35839" y="31953"/>
                                      </a:lnTo>
                                      <a:lnTo>
                                        <a:pt x="34747" y="35877"/>
                                      </a:lnTo>
                                      <a:lnTo>
                                        <a:pt x="30365" y="42354"/>
                                      </a:lnTo>
                                      <a:lnTo>
                                        <a:pt x="27584" y="43980"/>
                                      </a:lnTo>
                                      <a:lnTo>
                                        <a:pt x="35415" y="43980"/>
                                      </a:lnTo>
                                      <a:lnTo>
                                        <a:pt x="42379" y="38176"/>
                                      </a:lnTo>
                                      <a:lnTo>
                                        <a:pt x="44513" y="33680"/>
                                      </a:lnTo>
                                      <a:lnTo>
                                        <a:pt x="44513" y="24117"/>
                                      </a:lnTo>
                                      <a:lnTo>
                                        <a:pt x="43167" y="20180"/>
                                      </a:lnTo>
                                      <a:lnTo>
                                        <a:pt x="37782" y="12776"/>
                                      </a:lnTo>
                                      <a:lnTo>
                                        <a:pt x="34315" y="9702"/>
                                      </a:lnTo>
                                      <a:lnTo>
                                        <a:pt x="30060" y="727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894pt;margin-top:4.125743pt;width:63.3pt;height:7.35pt;mso-position-horizontal-relative:column;mso-position-vertical-relative:paragraph;z-index:-15951872" id="docshapegroup19" coordorigin="118,83" coordsize="1266,147">
                      <v:shape style="position:absolute;left:117;top:82;width:755;height:147" type="#_x0000_t75" id="docshape20" stroked="false">
                        <v:imagedata r:id="rId30" o:title=""/>
                      </v:shape>
                      <v:shape style="position:absolute;left:877;top:82;width:37;height:112" id="docshape21" coordorigin="878,83" coordsize="37,112" path="m903,83l899,83,878,91,879,94,881,93,883,93,885,93,886,93,888,94,889,96,889,99,890,104,890,182,882,191,879,191,879,194,914,194,914,191,911,191,908,191,905,189,904,188,903,185,903,182,903,83xe" filled="true" fillcolor="#000000" stroked="false">
                        <v:path arrowok="t"/>
                        <v:fill type="solid"/>
                      </v:shape>
                      <v:shape style="position:absolute;left:961;top:82;width:297;height:113" type="#_x0000_t75" id="docshape22" stroked="false">
                        <v:imagedata r:id="rId31" o:title=""/>
                      </v:shape>
                      <v:shape style="position:absolute;left:1305;top:122;width:78;height:75" id="docshape23" coordorigin="1305,122" coordsize="78,75" path="m1383,122l1336,122,1329,123,1319,127,1315,131,1307,143,1305,149,1305,167,1309,177,1323,192,1332,196,1351,196,1358,194,1361,191,1337,191,1331,188,1321,175,1319,167,1319,149,1321,143,1330,136,1337,134,1383,134,1383,122xm1352,134l1347,134,1357,143,1362,154,1362,173,1360,179,1353,189,1349,191,1361,191,1372,182,1375,175,1375,160,1373,154,1365,142,1359,138,1352,134xe" filled="true" fillcolor="#000000" stroked="false">
                        <v:path arrowok="t"/>
                        <v:fill type="solid"/>
                      </v:shape>
                      <w10:wrap type="none"/>
                    </v:group>
                  </w:pict>
                </mc:Fallback>
              </mc:AlternateContent>
            </w:r>
            <w:r>
              <w:rPr>
                <w:color w:val="231F20"/>
                <w:sz w:val="10"/>
              </w:rPr>
              <w:t>0.05</w:t>
            </w:r>
            <w:r>
              <w:rPr>
                <w:color w:val="231F20"/>
                <w:position w:val="2"/>
                <w:sz w:val="16"/>
              </w:rPr>
              <w:t>,</w:t>
            </w:r>
            <w:r>
              <w:rPr>
                <w:color w:val="231F20"/>
                <w:spacing w:val="-3"/>
                <w:position w:val="2"/>
                <w:sz w:val="16"/>
              </w:rPr>
              <w:t> </w:t>
            </w:r>
            <w:r>
              <w:rPr>
                <w:color w:val="231F20"/>
                <w:spacing w:val="-5"/>
                <w:position w:val="2"/>
                <w:sz w:val="16"/>
              </w:rPr>
              <w:t>MPa</w:t>
            </w:r>
          </w:p>
        </w:tc>
        <w:tc>
          <w:tcPr>
            <w:tcW w:w="1555" w:type="dxa"/>
          </w:tcPr>
          <w:p>
            <w:pPr>
              <w:pStyle w:val="TableParagraph"/>
              <w:spacing w:before="45"/>
              <w:ind w:left="261"/>
              <w:rPr>
                <w:sz w:val="16"/>
              </w:rPr>
            </w:pPr>
            <w:r>
              <w:rPr>
                <w:color w:val="231F20"/>
                <w:spacing w:val="-5"/>
                <w:sz w:val="16"/>
              </w:rPr>
              <w:t>423</w:t>
            </w:r>
          </w:p>
        </w:tc>
        <w:tc>
          <w:tcPr>
            <w:tcW w:w="1500" w:type="dxa"/>
          </w:tcPr>
          <w:p>
            <w:pPr>
              <w:pStyle w:val="TableParagraph"/>
              <w:spacing w:before="45"/>
              <w:ind w:left="155"/>
              <w:rPr>
                <w:sz w:val="16"/>
              </w:rPr>
            </w:pPr>
            <w:r>
              <w:rPr>
                <w:color w:val="231F20"/>
                <w:spacing w:val="-5"/>
                <w:sz w:val="16"/>
              </w:rPr>
              <w:t>391</w:t>
            </w:r>
          </w:p>
        </w:tc>
      </w:tr>
      <w:tr>
        <w:trPr>
          <w:trHeight w:val="276" w:hRule="atLeast"/>
        </w:trPr>
        <w:tc>
          <w:tcPr>
            <w:tcW w:w="3515" w:type="dxa"/>
          </w:tcPr>
          <w:p>
            <w:pPr>
              <w:pStyle w:val="TableParagraph"/>
              <w:spacing w:before="42"/>
              <w:rPr>
                <w:sz w:val="16"/>
              </w:rPr>
            </w:pPr>
            <w:r>
              <w:rPr>
                <w:color w:val="231F20"/>
                <w:sz w:val="16"/>
              </w:rPr>
              <w:t>Total</w:t>
            </w:r>
            <w:r>
              <w:rPr>
                <w:color w:val="231F20"/>
                <w:spacing w:val="-7"/>
                <w:sz w:val="16"/>
              </w:rPr>
              <w:t> </w:t>
            </w:r>
            <w:r>
              <w:rPr>
                <w:color w:val="231F20"/>
                <w:sz w:val="16"/>
              </w:rPr>
              <w:t>fracture</w:t>
            </w:r>
            <w:r>
              <w:rPr>
                <w:color w:val="231F20"/>
                <w:spacing w:val="-6"/>
                <w:sz w:val="16"/>
              </w:rPr>
              <w:t> </w:t>
            </w:r>
            <w:r>
              <w:rPr>
                <w:color w:val="231F20"/>
                <w:sz w:val="16"/>
              </w:rPr>
              <w:t>energy,</w:t>
            </w:r>
            <w:r>
              <w:rPr>
                <w:color w:val="231F20"/>
                <w:spacing w:val="-4"/>
                <w:sz w:val="16"/>
              </w:rPr>
              <w:t> </w:t>
            </w:r>
            <w:r>
              <w:rPr>
                <w:color w:val="231F20"/>
                <w:spacing w:val="-10"/>
                <w:sz w:val="16"/>
              </w:rPr>
              <w:t>J</w:t>
            </w:r>
          </w:p>
        </w:tc>
        <w:tc>
          <w:tcPr>
            <w:tcW w:w="1555" w:type="dxa"/>
          </w:tcPr>
          <w:p>
            <w:pPr>
              <w:pStyle w:val="TableParagraph"/>
              <w:spacing w:before="42"/>
              <w:ind w:left="261"/>
              <w:rPr>
                <w:sz w:val="16"/>
              </w:rPr>
            </w:pPr>
            <w:r>
              <w:rPr>
                <w:color w:val="231F20"/>
                <w:spacing w:val="-2"/>
                <w:sz w:val="16"/>
              </w:rPr>
              <w:t>10.02</w:t>
            </w:r>
          </w:p>
        </w:tc>
        <w:tc>
          <w:tcPr>
            <w:tcW w:w="1500" w:type="dxa"/>
          </w:tcPr>
          <w:p>
            <w:pPr>
              <w:pStyle w:val="TableParagraph"/>
              <w:spacing w:before="42"/>
              <w:ind w:left="155"/>
              <w:rPr>
                <w:sz w:val="16"/>
              </w:rPr>
            </w:pPr>
            <w:r>
              <w:rPr>
                <w:color w:val="231F20"/>
                <w:spacing w:val="-4"/>
                <w:sz w:val="16"/>
              </w:rPr>
              <w:t>8.36</w:t>
            </w:r>
          </w:p>
        </w:tc>
      </w:tr>
      <w:tr>
        <w:trPr>
          <w:trHeight w:val="271" w:hRule="atLeast"/>
        </w:trPr>
        <w:tc>
          <w:tcPr>
            <w:tcW w:w="3515" w:type="dxa"/>
          </w:tcPr>
          <w:p>
            <w:pPr>
              <w:pStyle w:val="TableParagraph"/>
              <w:spacing w:before="44"/>
              <w:rPr>
                <w:sz w:val="16"/>
              </w:rPr>
            </w:pPr>
            <w:r>
              <w:rPr>
                <w:color w:val="231F20"/>
                <w:sz w:val="16"/>
              </w:rPr>
              <w:t>Crack</w:t>
            </w:r>
            <w:r>
              <w:rPr>
                <w:color w:val="231F20"/>
                <w:spacing w:val="-12"/>
                <w:sz w:val="16"/>
              </w:rPr>
              <w:t> </w:t>
            </w:r>
            <w:r>
              <w:rPr>
                <w:color w:val="231F20"/>
                <w:sz w:val="16"/>
              </w:rPr>
              <w:t>propagation</w:t>
            </w:r>
            <w:r>
              <w:rPr>
                <w:color w:val="231F20"/>
                <w:spacing w:val="-7"/>
                <w:sz w:val="16"/>
              </w:rPr>
              <w:t> </w:t>
            </w:r>
            <w:r>
              <w:rPr>
                <w:color w:val="231F20"/>
                <w:sz w:val="16"/>
              </w:rPr>
              <w:t>energy,</w:t>
            </w:r>
            <w:r>
              <w:rPr>
                <w:color w:val="231F20"/>
                <w:spacing w:val="-7"/>
                <w:sz w:val="16"/>
              </w:rPr>
              <w:t> </w:t>
            </w:r>
            <w:r>
              <w:rPr>
                <w:color w:val="231F20"/>
                <w:spacing w:val="-10"/>
                <w:sz w:val="16"/>
              </w:rPr>
              <w:t>J</w:t>
            </w:r>
          </w:p>
        </w:tc>
        <w:tc>
          <w:tcPr>
            <w:tcW w:w="1555" w:type="dxa"/>
          </w:tcPr>
          <w:p>
            <w:pPr>
              <w:pStyle w:val="TableParagraph"/>
              <w:spacing w:before="44"/>
              <w:ind w:left="261"/>
              <w:rPr>
                <w:sz w:val="16"/>
              </w:rPr>
            </w:pPr>
            <w:r>
              <w:rPr>
                <w:color w:val="231F20"/>
                <w:spacing w:val="-5"/>
                <w:sz w:val="16"/>
              </w:rPr>
              <w:t>7.1</w:t>
            </w:r>
          </w:p>
        </w:tc>
        <w:tc>
          <w:tcPr>
            <w:tcW w:w="1500" w:type="dxa"/>
          </w:tcPr>
          <w:p>
            <w:pPr>
              <w:pStyle w:val="TableParagraph"/>
              <w:spacing w:before="44"/>
              <w:ind w:left="155"/>
              <w:rPr>
                <w:sz w:val="16"/>
              </w:rPr>
            </w:pPr>
            <w:r>
              <w:rPr>
                <w:color w:val="231F20"/>
                <w:spacing w:val="-5"/>
                <w:sz w:val="16"/>
              </w:rPr>
              <w:t>5.1</w:t>
            </w:r>
          </w:p>
        </w:tc>
      </w:tr>
      <w:tr>
        <w:trPr>
          <w:trHeight w:val="322" w:hRule="atLeast"/>
        </w:trPr>
        <w:tc>
          <w:tcPr>
            <w:tcW w:w="3515" w:type="dxa"/>
            <w:tcBorders>
              <w:bottom w:val="single" w:sz="4" w:space="0" w:color="000000"/>
            </w:tcBorders>
          </w:tcPr>
          <w:p>
            <w:pPr>
              <w:pStyle w:val="TableParagraph"/>
              <w:spacing w:before="53"/>
              <w:rPr>
                <w:sz w:val="16"/>
              </w:rPr>
            </w:pPr>
            <w:r>
              <w:rPr>
                <w:color w:val="231F20"/>
                <w:sz w:val="16"/>
              </w:rPr>
              <w:t>Impact</w:t>
            </w:r>
            <w:r>
              <w:rPr>
                <w:color w:val="231F20"/>
                <w:spacing w:val="-9"/>
                <w:sz w:val="16"/>
              </w:rPr>
              <w:t> </w:t>
            </w:r>
            <w:r>
              <w:rPr>
                <w:color w:val="231F20"/>
                <w:sz w:val="16"/>
              </w:rPr>
              <w:t>toughness,</w:t>
            </w:r>
            <w:r>
              <w:rPr>
                <w:color w:val="231F20"/>
                <w:spacing w:val="-6"/>
                <w:sz w:val="16"/>
              </w:rPr>
              <w:t> </w:t>
            </w:r>
            <w:r>
              <w:rPr>
                <w:color w:val="231F20"/>
                <w:spacing w:val="-4"/>
                <w:sz w:val="16"/>
              </w:rPr>
              <w:t>kJ/m</w:t>
            </w:r>
            <w:r>
              <w:rPr>
                <w:color w:val="231F20"/>
                <w:spacing w:val="-4"/>
                <w:sz w:val="16"/>
                <w:vertAlign w:val="superscript"/>
              </w:rPr>
              <w:t>2</w:t>
            </w:r>
          </w:p>
        </w:tc>
        <w:tc>
          <w:tcPr>
            <w:tcW w:w="1555" w:type="dxa"/>
            <w:tcBorders>
              <w:bottom w:val="single" w:sz="4" w:space="0" w:color="000000"/>
            </w:tcBorders>
          </w:tcPr>
          <w:p>
            <w:pPr>
              <w:pStyle w:val="TableParagraph"/>
              <w:spacing w:before="53"/>
              <w:ind w:left="261"/>
              <w:rPr>
                <w:sz w:val="16"/>
              </w:rPr>
            </w:pPr>
            <w:r>
              <w:rPr>
                <w:color w:val="231F20"/>
                <w:spacing w:val="-2"/>
                <w:sz w:val="16"/>
              </w:rPr>
              <w:t>120.0</w:t>
            </w:r>
          </w:p>
        </w:tc>
        <w:tc>
          <w:tcPr>
            <w:tcW w:w="1500" w:type="dxa"/>
            <w:tcBorders>
              <w:bottom w:val="single" w:sz="4" w:space="0" w:color="000000"/>
            </w:tcBorders>
          </w:tcPr>
          <w:p>
            <w:pPr>
              <w:pStyle w:val="TableParagraph"/>
              <w:spacing w:before="53"/>
              <w:ind w:left="155"/>
              <w:rPr>
                <w:sz w:val="16"/>
              </w:rPr>
            </w:pPr>
            <w:r>
              <w:rPr>
                <w:color w:val="231F20"/>
                <w:spacing w:val="-2"/>
                <w:sz w:val="16"/>
              </w:rPr>
              <w:t>100.0</w:t>
            </w:r>
          </w:p>
        </w:tc>
      </w:tr>
    </w:tbl>
    <w:p>
      <w:pPr>
        <w:pStyle w:val="BodyText"/>
        <w:spacing w:before="60"/>
        <w:rPr>
          <w:sz w:val="16"/>
        </w:rPr>
      </w:pPr>
    </w:p>
    <w:p>
      <w:pPr>
        <w:pStyle w:val="BodyText"/>
        <w:spacing w:line="249" w:lineRule="auto"/>
        <w:ind w:left="350" w:right="624" w:firstLine="237"/>
        <w:jc w:val="both"/>
      </w:pPr>
      <w:r>
        <w:rPr/>
        <w:drawing>
          <wp:anchor distT="0" distB="0" distL="0" distR="0" allowOverlap="1" layoutInCell="1" locked="0" behindDoc="0" simplePos="0" relativeHeight="15735808">
            <wp:simplePos x="0" y="0"/>
            <wp:positionH relativeFrom="page">
              <wp:posOffset>820724</wp:posOffset>
            </wp:positionH>
            <wp:positionV relativeFrom="paragraph">
              <wp:posOffset>1063901</wp:posOffset>
            </wp:positionV>
            <wp:extent cx="2202180" cy="3097530"/>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32" cstate="print"/>
                    <a:stretch>
                      <a:fillRect/>
                    </a:stretch>
                  </pic:blipFill>
                  <pic:spPr>
                    <a:xfrm>
                      <a:off x="0" y="0"/>
                      <a:ext cx="2202180" cy="3097530"/>
                    </a:xfrm>
                    <a:prstGeom prst="rect">
                      <a:avLst/>
                    </a:prstGeom>
                  </pic:spPr>
                </pic:pic>
              </a:graphicData>
            </a:graphic>
          </wp:anchor>
        </w:drawing>
      </w:r>
      <w:r>
        <w:rPr/>
        <mc:AlternateContent>
          <mc:Choice Requires="wps">
            <w:drawing>
              <wp:anchor distT="0" distB="0" distL="0" distR="0" allowOverlap="1" layoutInCell="1" locked="0" behindDoc="1" simplePos="0" relativeHeight="487365632">
                <wp:simplePos x="0" y="0"/>
                <wp:positionH relativeFrom="page">
                  <wp:posOffset>3693464</wp:posOffset>
                </wp:positionH>
                <wp:positionV relativeFrom="paragraph">
                  <wp:posOffset>1063901</wp:posOffset>
                </wp:positionV>
                <wp:extent cx="2195195" cy="309753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195195" cy="3097530"/>
                          <a:chExt cx="2195195" cy="3097530"/>
                        </a:xfrm>
                      </wpg:grpSpPr>
                      <pic:pic>
                        <pic:nvPicPr>
                          <pic:cNvPr id="43" name="Image 43"/>
                          <pic:cNvPicPr/>
                        </pic:nvPicPr>
                        <pic:blipFill>
                          <a:blip r:embed="rId33" cstate="print"/>
                          <a:stretch>
                            <a:fillRect/>
                          </a:stretch>
                        </pic:blipFill>
                        <pic:spPr>
                          <a:xfrm>
                            <a:off x="269875" y="0"/>
                            <a:ext cx="1671955" cy="1544942"/>
                          </a:xfrm>
                          <a:prstGeom prst="rect">
                            <a:avLst/>
                          </a:prstGeom>
                        </pic:spPr>
                      </pic:pic>
                      <pic:pic>
                        <pic:nvPicPr>
                          <pic:cNvPr id="44" name="Image 44"/>
                          <pic:cNvPicPr/>
                        </pic:nvPicPr>
                        <pic:blipFill>
                          <a:blip r:embed="rId34" cstate="print"/>
                          <a:stretch>
                            <a:fillRect/>
                          </a:stretch>
                        </pic:blipFill>
                        <pic:spPr>
                          <a:xfrm>
                            <a:off x="0" y="1550288"/>
                            <a:ext cx="2194685" cy="1547241"/>
                          </a:xfrm>
                          <a:prstGeom prst="rect">
                            <a:avLst/>
                          </a:prstGeom>
                        </pic:spPr>
                      </pic:pic>
                    </wpg:wgp>
                  </a:graphicData>
                </a:graphic>
              </wp:anchor>
            </w:drawing>
          </mc:Choice>
          <mc:Fallback>
            <w:pict>
              <v:group style="position:absolute;margin-left:290.824005pt;margin-top:83.771782pt;width:172.85pt;height:243.9pt;mso-position-horizontal-relative:page;mso-position-vertical-relative:paragraph;z-index:-15950848" id="docshapegroup24" coordorigin="5816,1675" coordsize="3457,4878">
                <v:shape style="position:absolute;left:6241;top:1675;width:2633;height:2433" type="#_x0000_t75" id="docshape25" stroked="false">
                  <v:imagedata r:id="rId33" o:title=""/>
                </v:shape>
                <v:shape style="position:absolute;left:5816;top:4116;width:3457;height:2437" type="#_x0000_t75" id="docshape26" stroked="false">
                  <v:imagedata r:id="rId34" o:title=""/>
                </v:shape>
                <w10:wrap type="none"/>
              </v:group>
            </w:pict>
          </mc:Fallback>
        </mc:AlternateContent>
      </w:r>
      <w:r>
        <w:rPr>
          <w:color w:val="231F20"/>
        </w:rPr>
        <w:t>Load</w:t>
      </w:r>
      <w:r>
        <w:rPr>
          <w:color w:val="231F20"/>
          <w:position w:val="4"/>
        </w:rPr>
        <w:drawing>
          <wp:inline distT="0" distB="0" distL="0" distR="0">
            <wp:extent cx="65405" cy="450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65405" cy="4508"/>
                    </a:xfrm>
                    <a:prstGeom prst="rect">
                      <a:avLst/>
                    </a:prstGeom>
                  </pic:spPr>
                </pic:pic>
              </a:graphicData>
            </a:graphic>
          </wp:inline>
        </w:drawing>
      </w:r>
      <w:r>
        <w:rPr>
          <w:color w:val="231F20"/>
          <w:position w:val="4"/>
        </w:rPr>
      </w:r>
      <w:r>
        <w:rPr>
          <w:color w:val="231F20"/>
        </w:rPr>
        <w:t>displacement impact loading diagrams are also indicating to the high energetic intensity of the crack passing process through the composite layers. Presence of load oscillations before its maximum points to additional absorption of impact energy</w:t>
      </w:r>
      <w:r>
        <w:rPr>
          <w:color w:val="231F20"/>
          <w:spacing w:val="16"/>
        </w:rPr>
        <w:t> </w:t>
      </w:r>
      <w:r>
        <w:rPr>
          <w:color w:val="231F20"/>
        </w:rPr>
        <w:t>when a deflection of crack by interface of layers is occurred. In spite</w:t>
      </w:r>
      <w:r>
        <w:rPr>
          <w:color w:val="231F20"/>
          <w:spacing w:val="40"/>
        </w:rPr>
        <w:t> </w:t>
      </w:r>
      <w:r>
        <w:rPr>
          <w:color w:val="231F20"/>
        </w:rPr>
        <w:t>of different character of fracture behavior for crack arrester (Fig. 4a) and crack divider (Fig. 4b) oriented samples visible on load-displacement impact loading diagrams (Fig. 4b, 5b) there is no significant</w:t>
      </w:r>
      <w:r>
        <w:rPr>
          <w:color w:val="231F20"/>
          <w:spacing w:val="80"/>
        </w:rPr>
        <w:t> </w:t>
      </w:r>
      <w:r>
        <w:rPr>
          <w:color w:val="231F20"/>
        </w:rPr>
        <w:t>discrepancy in dynamic strength values.</w:t>
      </w:r>
    </w:p>
    <w:p>
      <w:pPr>
        <w:pStyle w:val="BodyText"/>
      </w:pPr>
    </w:p>
    <w:p>
      <w:pPr>
        <w:pStyle w:val="BodyText"/>
        <w:spacing w:before="100"/>
      </w:pPr>
    </w:p>
    <w:p>
      <w:pPr>
        <w:pStyle w:val="BodyText"/>
        <w:tabs>
          <w:tab w:pos="8896" w:val="left" w:leader="none"/>
        </w:tabs>
        <w:ind w:left="4335"/>
      </w:pPr>
      <w:r>
        <w:rPr>
          <w:color w:val="231F20"/>
          <w:spacing w:val="-10"/>
        </w:rPr>
        <w:t>a</w:t>
      </w:r>
      <w:r>
        <w:rPr>
          <w:color w:val="231F20"/>
        </w:rPr>
        <w:tab/>
      </w:r>
      <w:r>
        <w:rPr>
          <w:color w:val="231F20"/>
          <w:spacing w:val="-10"/>
        </w:rPr>
        <w:t>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tabs>
          <w:tab w:pos="8951" w:val="left" w:leader="none"/>
        </w:tabs>
        <w:ind w:left="4409"/>
      </w:pPr>
      <w:r>
        <w:rPr>
          <w:color w:val="231F20"/>
          <w:spacing w:val="-10"/>
          <w:position w:val="-3"/>
        </w:rPr>
        <w:t>b</w:t>
      </w:r>
      <w:r>
        <w:rPr>
          <w:color w:val="231F20"/>
          <w:position w:val="-3"/>
        </w:rPr>
        <w:tab/>
      </w:r>
      <w:r>
        <w:rPr>
          <w:color w:val="231F20"/>
          <w:spacing w:val="-10"/>
        </w:rPr>
        <w:t>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8"/>
      </w:pPr>
    </w:p>
    <w:p>
      <w:pPr>
        <w:spacing w:after="0"/>
        <w:sectPr>
          <w:pgSz w:w="10890" w:h="14860"/>
          <w:pgMar w:header="713" w:footer="0" w:top="900" w:bottom="280" w:left="520" w:right="540"/>
        </w:sectPr>
      </w:pPr>
    </w:p>
    <w:p>
      <w:pPr>
        <w:spacing w:line="264" w:lineRule="auto" w:before="94"/>
        <w:ind w:left="350" w:right="38" w:firstLine="0"/>
        <w:jc w:val="left"/>
        <w:rPr>
          <w:sz w:val="16"/>
        </w:rPr>
      </w:pPr>
      <w:r>
        <w:rPr>
          <w:color w:val="231F20"/>
          <w:sz w:val="16"/>
        </w:rPr>
        <w:t>Fig.</w:t>
      </w:r>
      <w:r>
        <w:rPr>
          <w:color w:val="231F20"/>
          <w:spacing w:val="-2"/>
          <w:sz w:val="16"/>
        </w:rPr>
        <w:t> </w:t>
      </w:r>
      <w:r>
        <w:rPr>
          <w:color w:val="231F20"/>
          <w:sz w:val="16"/>
        </w:rPr>
        <w:t>4.</w:t>
      </w:r>
      <w:r>
        <w:rPr>
          <w:color w:val="231F20"/>
          <w:spacing w:val="-1"/>
          <w:sz w:val="16"/>
        </w:rPr>
        <w:t> </w:t>
      </w:r>
      <w:r>
        <w:rPr>
          <w:color w:val="231F20"/>
          <w:sz w:val="16"/>
        </w:rPr>
        <w:t>Fracture</w:t>
      </w:r>
      <w:r>
        <w:rPr>
          <w:color w:val="231F20"/>
          <w:spacing w:val="-4"/>
          <w:sz w:val="16"/>
        </w:rPr>
        <w:t> </w:t>
      </w:r>
      <w:r>
        <w:rPr>
          <w:color w:val="231F20"/>
          <w:sz w:val="16"/>
        </w:rPr>
        <w:t>surface</w:t>
      </w:r>
      <w:r>
        <w:rPr>
          <w:color w:val="231F20"/>
          <w:spacing w:val="-4"/>
          <w:sz w:val="16"/>
        </w:rPr>
        <w:t> </w:t>
      </w:r>
      <w:r>
        <w:rPr>
          <w:color w:val="231F20"/>
          <w:sz w:val="16"/>
        </w:rPr>
        <w:t>(a)</w:t>
      </w:r>
      <w:r>
        <w:rPr>
          <w:color w:val="231F20"/>
          <w:spacing w:val="-6"/>
          <w:sz w:val="16"/>
        </w:rPr>
        <w:t> </w:t>
      </w:r>
      <w:r>
        <w:rPr>
          <w:color w:val="231F20"/>
          <w:sz w:val="16"/>
        </w:rPr>
        <w:t>and</w:t>
      </w:r>
      <w:r>
        <w:rPr>
          <w:color w:val="231F20"/>
          <w:spacing w:val="-4"/>
          <w:sz w:val="16"/>
        </w:rPr>
        <w:t> </w:t>
      </w:r>
      <w:r>
        <w:rPr>
          <w:color w:val="231F20"/>
          <w:sz w:val="16"/>
        </w:rPr>
        <w:t>impact</w:t>
      </w:r>
      <w:r>
        <w:rPr>
          <w:color w:val="231F20"/>
          <w:spacing w:val="-4"/>
          <w:sz w:val="16"/>
        </w:rPr>
        <w:t> </w:t>
      </w:r>
      <w:r>
        <w:rPr>
          <w:color w:val="231F20"/>
          <w:sz w:val="16"/>
        </w:rPr>
        <w:t>loading</w:t>
      </w:r>
      <w:r>
        <w:rPr>
          <w:color w:val="231F20"/>
          <w:spacing w:val="-4"/>
          <w:sz w:val="16"/>
        </w:rPr>
        <w:t> </w:t>
      </w:r>
      <w:r>
        <w:rPr>
          <w:color w:val="231F20"/>
          <w:sz w:val="16"/>
        </w:rPr>
        <w:t>diagram</w:t>
      </w:r>
      <w:r>
        <w:rPr>
          <w:color w:val="231F20"/>
          <w:spacing w:val="-4"/>
          <w:sz w:val="16"/>
        </w:rPr>
        <w:t> </w:t>
      </w:r>
      <w:r>
        <w:rPr>
          <w:color w:val="231F20"/>
          <w:sz w:val="16"/>
        </w:rPr>
        <w:t>(b)</w:t>
      </w:r>
      <w:r>
        <w:rPr>
          <w:color w:val="231F20"/>
          <w:spacing w:val="-4"/>
          <w:sz w:val="16"/>
        </w:rPr>
        <w:t> </w:t>
      </w:r>
      <w:r>
        <w:rPr>
          <w:color w:val="231F20"/>
          <w:sz w:val="16"/>
        </w:rPr>
        <w:t>for</w:t>
      </w:r>
      <w:r>
        <w:rPr>
          <w:color w:val="231F20"/>
          <w:spacing w:val="40"/>
          <w:sz w:val="16"/>
        </w:rPr>
        <w:t> </w:t>
      </w:r>
      <w:r>
        <w:rPr>
          <w:color w:val="231F20"/>
          <w:sz w:val="16"/>
        </w:rPr>
        <w:t>crack arrested oriented sample</w:t>
      </w:r>
    </w:p>
    <w:p>
      <w:pPr>
        <w:spacing w:line="264" w:lineRule="auto" w:before="94"/>
        <w:ind w:left="350" w:right="946" w:firstLine="0"/>
        <w:jc w:val="left"/>
        <w:rPr>
          <w:sz w:val="16"/>
        </w:rPr>
      </w:pPr>
      <w:r>
        <w:rPr/>
        <w:br w:type="column"/>
      </w:r>
      <w:r>
        <w:rPr>
          <w:color w:val="231F20"/>
          <w:sz w:val="16"/>
        </w:rPr>
        <w:t>Fig.</w:t>
      </w:r>
      <w:r>
        <w:rPr>
          <w:color w:val="231F20"/>
          <w:spacing w:val="-2"/>
          <w:sz w:val="16"/>
        </w:rPr>
        <w:t> </w:t>
      </w:r>
      <w:r>
        <w:rPr>
          <w:color w:val="231F20"/>
          <w:sz w:val="16"/>
        </w:rPr>
        <w:t>5.</w:t>
      </w:r>
      <w:r>
        <w:rPr>
          <w:color w:val="231F20"/>
          <w:spacing w:val="-1"/>
          <w:sz w:val="16"/>
        </w:rPr>
        <w:t> </w:t>
      </w:r>
      <w:r>
        <w:rPr>
          <w:color w:val="231F20"/>
          <w:sz w:val="16"/>
        </w:rPr>
        <w:t>Fracture</w:t>
      </w:r>
      <w:r>
        <w:rPr>
          <w:color w:val="231F20"/>
          <w:spacing w:val="-4"/>
          <w:sz w:val="16"/>
        </w:rPr>
        <w:t> </w:t>
      </w:r>
      <w:r>
        <w:rPr>
          <w:color w:val="231F20"/>
          <w:sz w:val="16"/>
        </w:rPr>
        <w:t>surface</w:t>
      </w:r>
      <w:r>
        <w:rPr>
          <w:color w:val="231F20"/>
          <w:spacing w:val="-4"/>
          <w:sz w:val="16"/>
        </w:rPr>
        <w:t> </w:t>
      </w:r>
      <w:r>
        <w:rPr>
          <w:color w:val="231F20"/>
          <w:sz w:val="16"/>
        </w:rPr>
        <w:t>(a)</w:t>
      </w:r>
      <w:r>
        <w:rPr>
          <w:color w:val="231F20"/>
          <w:spacing w:val="-5"/>
          <w:sz w:val="16"/>
        </w:rPr>
        <w:t> </w:t>
      </w:r>
      <w:r>
        <w:rPr>
          <w:color w:val="231F20"/>
          <w:sz w:val="16"/>
        </w:rPr>
        <w:t>and</w:t>
      </w:r>
      <w:r>
        <w:rPr>
          <w:color w:val="231F20"/>
          <w:spacing w:val="-4"/>
          <w:sz w:val="16"/>
        </w:rPr>
        <w:t> </w:t>
      </w:r>
      <w:r>
        <w:rPr>
          <w:color w:val="231F20"/>
          <w:sz w:val="16"/>
        </w:rPr>
        <w:t>impact</w:t>
      </w:r>
      <w:r>
        <w:rPr>
          <w:color w:val="231F20"/>
          <w:spacing w:val="-4"/>
          <w:sz w:val="16"/>
        </w:rPr>
        <w:t> </w:t>
      </w:r>
      <w:r>
        <w:rPr>
          <w:color w:val="231F20"/>
          <w:sz w:val="16"/>
        </w:rPr>
        <w:t>loading</w:t>
      </w:r>
      <w:r>
        <w:rPr>
          <w:color w:val="231F20"/>
          <w:spacing w:val="-4"/>
          <w:sz w:val="16"/>
        </w:rPr>
        <w:t> </w:t>
      </w:r>
      <w:r>
        <w:rPr>
          <w:color w:val="231F20"/>
          <w:sz w:val="16"/>
        </w:rPr>
        <w:t>diagram</w:t>
      </w:r>
      <w:r>
        <w:rPr>
          <w:color w:val="231F20"/>
          <w:spacing w:val="-4"/>
          <w:sz w:val="16"/>
        </w:rPr>
        <w:t> </w:t>
      </w:r>
      <w:r>
        <w:rPr>
          <w:color w:val="231F20"/>
          <w:sz w:val="16"/>
        </w:rPr>
        <w:t>(b)</w:t>
      </w:r>
      <w:r>
        <w:rPr>
          <w:color w:val="231F20"/>
          <w:spacing w:val="-4"/>
          <w:sz w:val="16"/>
        </w:rPr>
        <w:t> </w:t>
      </w:r>
      <w:r>
        <w:rPr>
          <w:color w:val="231F20"/>
          <w:sz w:val="16"/>
        </w:rPr>
        <w:t>for</w:t>
      </w:r>
      <w:r>
        <w:rPr>
          <w:color w:val="231F20"/>
          <w:spacing w:val="40"/>
          <w:sz w:val="16"/>
        </w:rPr>
        <w:t> </w:t>
      </w:r>
      <w:r>
        <w:rPr>
          <w:color w:val="231F20"/>
          <w:sz w:val="16"/>
        </w:rPr>
        <w:t>crack divided oriented sample</w:t>
      </w:r>
    </w:p>
    <w:p>
      <w:pPr>
        <w:spacing w:after="0" w:line="264" w:lineRule="auto"/>
        <w:jc w:val="left"/>
        <w:rPr>
          <w:sz w:val="16"/>
        </w:rPr>
        <w:sectPr>
          <w:type w:val="continuous"/>
          <w:pgSz w:w="10890" w:h="14860"/>
          <w:pgMar w:header="713" w:footer="0" w:top="780" w:bottom="280" w:left="520" w:right="540"/>
          <w:cols w:num="2" w:equalWidth="0">
            <w:col w:w="4385" w:space="147"/>
            <w:col w:w="5298"/>
          </w:cols>
        </w:sectPr>
      </w:pPr>
    </w:p>
    <w:p>
      <w:pPr>
        <w:pStyle w:val="BodyText"/>
      </w:pPr>
    </w:p>
    <w:p>
      <w:pPr>
        <w:pStyle w:val="BodyText"/>
        <w:spacing w:before="3"/>
      </w:pPr>
    </w:p>
    <w:p>
      <w:pPr>
        <w:pStyle w:val="BodyText"/>
        <w:spacing w:line="249" w:lineRule="auto"/>
        <w:ind w:left="293" w:right="686" w:firstLine="237"/>
        <w:jc w:val="both"/>
      </w:pPr>
      <w:r>
        <w:rPr>
          <w:color w:val="231F20"/>
        </w:rPr>
        <w:t>According to the results of dynamic loading (see Table 3) there is no such apparent anisotropy of</w:t>
      </w:r>
      <w:r>
        <w:rPr>
          <w:color w:val="231F20"/>
          <w:spacing w:val="80"/>
        </w:rPr>
        <w:t> </w:t>
      </w:r>
      <w:r>
        <w:rPr>
          <w:color w:val="231F20"/>
        </w:rPr>
        <w:t>properties for MIL composites with high volume fraction of aluminide.</w:t>
      </w:r>
    </w:p>
    <w:p>
      <w:pPr>
        <w:pStyle w:val="BodyText"/>
      </w:pPr>
    </w:p>
    <w:p>
      <w:pPr>
        <w:pStyle w:val="BodyText"/>
        <w:spacing w:before="5"/>
      </w:pPr>
    </w:p>
    <w:p>
      <w:pPr>
        <w:pStyle w:val="Heading1"/>
        <w:ind w:firstLine="0"/>
      </w:pPr>
      <w:r>
        <w:rPr>
          <w:color w:val="231F20"/>
          <w:spacing w:val="-2"/>
        </w:rPr>
        <w:t>Acknowledgements</w:t>
      </w:r>
    </w:p>
    <w:p>
      <w:pPr>
        <w:pStyle w:val="BodyText"/>
        <w:spacing w:before="17"/>
        <w:rPr>
          <w:b/>
        </w:rPr>
      </w:pPr>
    </w:p>
    <w:p>
      <w:pPr>
        <w:pStyle w:val="BodyText"/>
        <w:spacing w:line="249" w:lineRule="auto" w:before="1"/>
        <w:ind w:left="293" w:right="681" w:firstLine="237"/>
        <w:jc w:val="both"/>
      </w:pPr>
      <w:r>
        <w:rPr>
          <w:color w:val="231F20"/>
        </w:rPr>
        <w:t>Electron microscopic studies were performed at the Electron Microscopy Center of Collaborative Access, Ural</w:t>
      </w:r>
      <w:r>
        <w:rPr>
          <w:color w:val="231F20"/>
          <w:spacing w:val="-2"/>
        </w:rPr>
        <w:t> </w:t>
      </w:r>
      <w:r>
        <w:rPr>
          <w:color w:val="231F20"/>
        </w:rPr>
        <w:t>Branch,</w:t>
      </w:r>
      <w:r>
        <w:rPr>
          <w:color w:val="231F20"/>
          <w:spacing w:val="-2"/>
        </w:rPr>
        <w:t> </w:t>
      </w:r>
      <w:r>
        <w:rPr>
          <w:color w:val="231F20"/>
        </w:rPr>
        <w:t>Russian</w:t>
      </w:r>
      <w:r>
        <w:rPr>
          <w:color w:val="231F20"/>
          <w:spacing w:val="-1"/>
        </w:rPr>
        <w:t> </w:t>
      </w:r>
      <w:r>
        <w:rPr>
          <w:color w:val="231F20"/>
        </w:rPr>
        <w:t>Academy</w:t>
      </w:r>
      <w:r>
        <w:rPr>
          <w:color w:val="231F20"/>
          <w:spacing w:val="-4"/>
        </w:rPr>
        <w:t> </w:t>
      </w:r>
      <w:r>
        <w:rPr>
          <w:color w:val="231F20"/>
        </w:rPr>
        <w:t>of</w:t>
      </w:r>
      <w:r>
        <w:rPr>
          <w:color w:val="231F20"/>
          <w:spacing w:val="-3"/>
        </w:rPr>
        <w:t> </w:t>
      </w:r>
      <w:r>
        <w:rPr>
          <w:color w:val="231F20"/>
        </w:rPr>
        <w:t>Sciences. Measurement</w:t>
      </w:r>
      <w:r>
        <w:rPr>
          <w:color w:val="231F20"/>
          <w:spacing w:val="-1"/>
        </w:rPr>
        <w:t> </w:t>
      </w:r>
      <w:r>
        <w:rPr>
          <w:color w:val="231F20"/>
        </w:rPr>
        <w:t>of</w:t>
      </w:r>
      <w:r>
        <w:rPr>
          <w:color w:val="231F20"/>
          <w:spacing w:val="-3"/>
        </w:rPr>
        <w:t> </w:t>
      </w:r>
      <w:r>
        <w:rPr>
          <w:color w:val="231F20"/>
        </w:rPr>
        <w:t>the mechanical properties were</w:t>
      </w:r>
      <w:r>
        <w:rPr>
          <w:color w:val="231F20"/>
          <w:spacing w:val="-1"/>
        </w:rPr>
        <w:t> </w:t>
      </w:r>
      <w:r>
        <w:rPr>
          <w:color w:val="231F20"/>
        </w:rPr>
        <w:t>performed at</w:t>
      </w:r>
      <w:r>
        <w:rPr>
          <w:color w:val="231F20"/>
          <w:spacing w:val="-1"/>
        </w:rPr>
        <w:t> </w:t>
      </w:r>
      <w:r>
        <w:rPr>
          <w:color w:val="231F20"/>
        </w:rPr>
        <w:t>the Center of Collaborative Access "Testing Center of Advanced Materials and Nanotechnology", Ural Branch, Russian Academy of Sciences. Measurement of the impact toughness were performed at the Center of Collaborative Access "Plastometriya", Institute of Engineering Science, Ural Branch, Russian Academy of </w:t>
      </w:r>
      <w:r>
        <w:rPr>
          <w:color w:val="231F20"/>
          <w:spacing w:val="-2"/>
        </w:rPr>
        <w:t>Sciences.</w:t>
      </w:r>
    </w:p>
    <w:p>
      <w:pPr>
        <w:pStyle w:val="BodyText"/>
        <w:spacing w:line="249" w:lineRule="auto" w:before="5"/>
        <w:ind w:left="293" w:right="680" w:firstLine="237"/>
        <w:jc w:val="both"/>
      </w:pPr>
      <w:r>
        <w:rPr>
          <w:color w:val="231F20"/>
        </w:rPr>
        <w:t>This work was financially supported by</w:t>
      </w:r>
      <w:r>
        <w:rPr>
          <w:color w:val="231F20"/>
          <w:spacing w:val="-1"/>
        </w:rPr>
        <w:t> </w:t>
      </w:r>
      <w:r>
        <w:rPr>
          <w:color w:val="231F20"/>
        </w:rPr>
        <w:t>project 12-U-2-1011 of the Ural Division of the Russian Academy of Sciences and by project 12-P-2-1053 of the Presidium of the Russian Academy of Sciences and by project 10-02-96041 of the Russian Foundation for Basic Research.</w:t>
      </w:r>
    </w:p>
    <w:p>
      <w:pPr>
        <w:pStyle w:val="BodyText"/>
      </w:pPr>
    </w:p>
    <w:p>
      <w:pPr>
        <w:pStyle w:val="BodyText"/>
        <w:spacing w:before="8"/>
      </w:pPr>
    </w:p>
    <w:p>
      <w:pPr>
        <w:pStyle w:val="Heading1"/>
        <w:ind w:firstLine="0"/>
      </w:pPr>
      <w:r>
        <w:rPr>
          <w:color w:val="231F20"/>
          <w:spacing w:val="-2"/>
        </w:rPr>
        <w:t>References</w:t>
      </w:r>
    </w:p>
    <w:p>
      <w:pPr>
        <w:pStyle w:val="ListParagraph"/>
        <w:numPr>
          <w:ilvl w:val="0"/>
          <w:numId w:val="2"/>
        </w:numPr>
        <w:tabs>
          <w:tab w:pos="575" w:val="left" w:leader="none"/>
        </w:tabs>
        <w:spacing w:line="229" w:lineRule="exact" w:before="193" w:after="0"/>
        <w:ind w:left="575" w:right="0" w:hanging="282"/>
        <w:jc w:val="left"/>
        <w:rPr>
          <w:sz w:val="20"/>
        </w:rPr>
      </w:pPr>
      <w:r>
        <w:rPr>
          <w:color w:val="231F20"/>
          <w:sz w:val="20"/>
        </w:rPr>
        <w:t>Vecchio</w:t>
      </w:r>
      <w:r>
        <w:rPr>
          <w:color w:val="231F20"/>
          <w:spacing w:val="-9"/>
          <w:sz w:val="20"/>
        </w:rPr>
        <w:t> </w:t>
      </w:r>
      <w:r>
        <w:rPr>
          <w:color w:val="231F20"/>
          <w:sz w:val="20"/>
        </w:rPr>
        <w:t>K.</w:t>
      </w:r>
      <w:r>
        <w:rPr>
          <w:color w:val="231F20"/>
          <w:spacing w:val="-11"/>
          <w:sz w:val="20"/>
        </w:rPr>
        <w:t> </w:t>
      </w:r>
      <w:r>
        <w:rPr>
          <w:color w:val="231F20"/>
          <w:sz w:val="20"/>
        </w:rPr>
        <w:t>Synthetic</w:t>
      </w:r>
      <w:r>
        <w:rPr>
          <w:color w:val="231F20"/>
          <w:spacing w:val="-10"/>
          <w:sz w:val="20"/>
        </w:rPr>
        <w:t> </w:t>
      </w:r>
      <w:r>
        <w:rPr>
          <w:color w:val="231F20"/>
          <w:sz w:val="20"/>
        </w:rPr>
        <w:t>Multifunctional</w:t>
      </w:r>
      <w:r>
        <w:rPr>
          <w:color w:val="231F20"/>
          <w:spacing w:val="-11"/>
          <w:sz w:val="20"/>
        </w:rPr>
        <w:t> </w:t>
      </w:r>
      <w:r>
        <w:rPr>
          <w:color w:val="231F20"/>
          <w:sz w:val="20"/>
        </w:rPr>
        <w:t>Metallic-Intermetallic</w:t>
      </w:r>
      <w:r>
        <w:rPr>
          <w:color w:val="231F20"/>
          <w:spacing w:val="-10"/>
          <w:sz w:val="20"/>
        </w:rPr>
        <w:t> </w:t>
      </w:r>
      <w:r>
        <w:rPr>
          <w:color w:val="231F20"/>
          <w:sz w:val="20"/>
        </w:rPr>
        <w:t>Laminate</w:t>
      </w:r>
      <w:r>
        <w:rPr>
          <w:color w:val="231F20"/>
          <w:spacing w:val="-11"/>
          <w:sz w:val="20"/>
        </w:rPr>
        <w:t> </w:t>
      </w:r>
      <w:r>
        <w:rPr>
          <w:color w:val="231F20"/>
          <w:sz w:val="20"/>
        </w:rPr>
        <w:t>Composites.</w:t>
      </w:r>
      <w:r>
        <w:rPr>
          <w:color w:val="231F20"/>
          <w:spacing w:val="-8"/>
          <w:sz w:val="20"/>
        </w:rPr>
        <w:t> </w:t>
      </w:r>
      <w:r>
        <w:rPr>
          <w:color w:val="231F20"/>
          <w:sz w:val="20"/>
        </w:rPr>
        <w:t>JOM</w:t>
      </w:r>
      <w:r>
        <w:rPr>
          <w:color w:val="231F20"/>
          <w:spacing w:val="-10"/>
          <w:sz w:val="20"/>
        </w:rPr>
        <w:t> </w:t>
      </w:r>
      <w:r>
        <w:rPr>
          <w:color w:val="231F20"/>
          <w:sz w:val="20"/>
        </w:rPr>
        <w:t>2005;3:25-</w:t>
      </w:r>
      <w:r>
        <w:rPr>
          <w:color w:val="231F20"/>
          <w:spacing w:val="-5"/>
          <w:sz w:val="20"/>
        </w:rPr>
        <w:t>31.</w:t>
      </w:r>
    </w:p>
    <w:p>
      <w:pPr>
        <w:pStyle w:val="ListParagraph"/>
        <w:numPr>
          <w:ilvl w:val="0"/>
          <w:numId w:val="2"/>
        </w:numPr>
        <w:tabs>
          <w:tab w:pos="575" w:val="left" w:leader="none"/>
        </w:tabs>
        <w:spacing w:line="240" w:lineRule="auto" w:before="0" w:after="0"/>
        <w:ind w:left="293" w:right="751" w:firstLine="0"/>
        <w:jc w:val="left"/>
        <w:rPr>
          <w:sz w:val="20"/>
        </w:rPr>
      </w:pPr>
      <w:r>
        <w:rPr>
          <w:color w:val="231F20"/>
          <w:sz w:val="20"/>
        </w:rPr>
        <w:t>Soboyejo</w:t>
      </w:r>
      <w:r>
        <w:rPr>
          <w:color w:val="231F20"/>
          <w:spacing w:val="-2"/>
          <w:sz w:val="20"/>
        </w:rPr>
        <w:t> </w:t>
      </w:r>
      <w:r>
        <w:rPr>
          <w:color w:val="231F20"/>
          <w:sz w:val="20"/>
        </w:rPr>
        <w:t>WO,</w:t>
      </w:r>
      <w:r>
        <w:rPr>
          <w:color w:val="231F20"/>
          <w:spacing w:val="-3"/>
          <w:sz w:val="20"/>
        </w:rPr>
        <w:t> </w:t>
      </w:r>
      <w:r>
        <w:rPr>
          <w:color w:val="231F20"/>
          <w:sz w:val="20"/>
        </w:rPr>
        <w:t>Ye</w:t>
      </w:r>
      <w:r>
        <w:rPr>
          <w:color w:val="231F20"/>
          <w:spacing w:val="-3"/>
          <w:sz w:val="20"/>
        </w:rPr>
        <w:t> </w:t>
      </w:r>
      <w:r>
        <w:rPr>
          <w:color w:val="231F20"/>
          <w:sz w:val="20"/>
        </w:rPr>
        <w:t>F,</w:t>
      </w:r>
      <w:r>
        <w:rPr>
          <w:color w:val="231F20"/>
          <w:spacing w:val="-3"/>
          <w:sz w:val="20"/>
        </w:rPr>
        <w:t> </w:t>
      </w:r>
      <w:r>
        <w:rPr>
          <w:color w:val="231F20"/>
          <w:sz w:val="20"/>
        </w:rPr>
        <w:t>Chen</w:t>
      </w:r>
      <w:r>
        <w:rPr>
          <w:color w:val="231F20"/>
          <w:spacing w:val="-2"/>
          <w:sz w:val="20"/>
        </w:rPr>
        <w:t> </w:t>
      </w:r>
      <w:r>
        <w:rPr>
          <w:color w:val="231F20"/>
          <w:sz w:val="20"/>
        </w:rPr>
        <w:t>L-C,</w:t>
      </w:r>
      <w:r>
        <w:rPr>
          <w:color w:val="231F20"/>
          <w:spacing w:val="-3"/>
          <w:sz w:val="20"/>
        </w:rPr>
        <w:t> </w:t>
      </w:r>
      <w:r>
        <w:rPr>
          <w:color w:val="231F20"/>
          <w:sz w:val="20"/>
        </w:rPr>
        <w:t>Bahtishi</w:t>
      </w:r>
      <w:r>
        <w:rPr>
          <w:color w:val="231F20"/>
          <w:spacing w:val="-3"/>
          <w:sz w:val="20"/>
        </w:rPr>
        <w:t> </w:t>
      </w:r>
      <w:r>
        <w:rPr>
          <w:color w:val="231F20"/>
          <w:sz w:val="20"/>
        </w:rPr>
        <w:t>N,</w:t>
      </w:r>
      <w:r>
        <w:rPr>
          <w:color w:val="231F20"/>
          <w:spacing w:val="-3"/>
          <w:sz w:val="20"/>
        </w:rPr>
        <w:t> </w:t>
      </w:r>
      <w:r>
        <w:rPr>
          <w:color w:val="231F20"/>
          <w:sz w:val="20"/>
        </w:rPr>
        <w:t>et</w:t>
      </w:r>
      <w:r>
        <w:rPr>
          <w:color w:val="231F20"/>
          <w:spacing w:val="-3"/>
          <w:sz w:val="20"/>
        </w:rPr>
        <w:t> </w:t>
      </w:r>
      <w:r>
        <w:rPr>
          <w:color w:val="231F20"/>
          <w:sz w:val="20"/>
        </w:rPr>
        <w:t>al.</w:t>
      </w:r>
      <w:r>
        <w:rPr>
          <w:color w:val="231F20"/>
          <w:spacing w:val="-3"/>
          <w:sz w:val="20"/>
        </w:rPr>
        <w:t> </w:t>
      </w:r>
      <w:r>
        <w:rPr>
          <w:color w:val="231F20"/>
          <w:sz w:val="20"/>
        </w:rPr>
        <w:t>Effects</w:t>
      </w:r>
      <w:r>
        <w:rPr>
          <w:color w:val="231F20"/>
          <w:spacing w:val="-2"/>
          <w:sz w:val="20"/>
        </w:rPr>
        <w:t> </w:t>
      </w:r>
      <w:r>
        <w:rPr>
          <w:color w:val="231F20"/>
          <w:sz w:val="20"/>
        </w:rPr>
        <w:t>of</w:t>
      </w:r>
      <w:r>
        <w:rPr>
          <w:color w:val="231F20"/>
          <w:spacing w:val="-5"/>
          <w:sz w:val="20"/>
        </w:rPr>
        <w:t> </w:t>
      </w:r>
      <w:r>
        <w:rPr>
          <w:color w:val="231F20"/>
          <w:sz w:val="20"/>
        </w:rPr>
        <w:t>reinforcement</w:t>
      </w:r>
      <w:r>
        <w:rPr>
          <w:color w:val="231F20"/>
          <w:spacing w:val="-1"/>
          <w:sz w:val="20"/>
        </w:rPr>
        <w:t> </w:t>
      </w:r>
      <w:r>
        <w:rPr>
          <w:color w:val="231F20"/>
          <w:sz w:val="20"/>
        </w:rPr>
        <w:t>morphology</w:t>
      </w:r>
      <w:r>
        <w:rPr>
          <w:color w:val="231F20"/>
          <w:spacing w:val="-3"/>
          <w:sz w:val="20"/>
        </w:rPr>
        <w:t> </w:t>
      </w:r>
      <w:r>
        <w:rPr>
          <w:color w:val="231F20"/>
          <w:sz w:val="20"/>
        </w:rPr>
        <w:t>on</w:t>
      </w:r>
      <w:r>
        <w:rPr>
          <w:color w:val="231F20"/>
          <w:spacing w:val="-4"/>
          <w:sz w:val="20"/>
        </w:rPr>
        <w:t> </w:t>
      </w:r>
      <w:r>
        <w:rPr>
          <w:color w:val="231F20"/>
          <w:sz w:val="20"/>
        </w:rPr>
        <w:t>the</w:t>
      </w:r>
      <w:r>
        <w:rPr>
          <w:color w:val="231F20"/>
          <w:spacing w:val="-3"/>
          <w:sz w:val="20"/>
        </w:rPr>
        <w:t> </w:t>
      </w:r>
      <w:r>
        <w:rPr>
          <w:color w:val="231F20"/>
          <w:sz w:val="20"/>
        </w:rPr>
        <w:t>fatigue</w:t>
      </w:r>
      <w:r>
        <w:rPr>
          <w:color w:val="231F20"/>
          <w:spacing w:val="-3"/>
          <w:sz w:val="20"/>
        </w:rPr>
        <w:t> </w:t>
      </w:r>
      <w:r>
        <w:rPr>
          <w:color w:val="231F20"/>
          <w:sz w:val="20"/>
        </w:rPr>
        <w:t>and fracture behavior of MoSi</w:t>
      </w:r>
      <w:r>
        <w:rPr>
          <w:color w:val="231F20"/>
          <w:sz w:val="20"/>
          <w:vertAlign w:val="subscript"/>
        </w:rPr>
        <w:t>2</w:t>
      </w:r>
      <w:r>
        <w:rPr>
          <w:color w:val="231F20"/>
          <w:sz w:val="20"/>
          <w:vertAlign w:val="baseline"/>
        </w:rPr>
        <w:t>/Nb composites. Acta Materialia 1996;44:2027-41.</w:t>
      </w:r>
    </w:p>
    <w:p>
      <w:pPr>
        <w:pStyle w:val="ListParagraph"/>
        <w:numPr>
          <w:ilvl w:val="0"/>
          <w:numId w:val="2"/>
        </w:numPr>
        <w:tabs>
          <w:tab w:pos="573" w:val="left" w:leader="none"/>
        </w:tabs>
        <w:spacing w:line="240" w:lineRule="auto" w:before="0" w:after="0"/>
        <w:ind w:left="293" w:right="824" w:firstLine="0"/>
        <w:jc w:val="left"/>
        <w:rPr>
          <w:sz w:val="20"/>
        </w:rPr>
      </w:pPr>
      <w:r>
        <w:rPr>
          <w:color w:val="231F20"/>
          <w:sz w:val="20"/>
        </w:rPr>
        <w:t>Patselov</w:t>
      </w:r>
      <w:r>
        <w:rPr>
          <w:color w:val="231F20"/>
          <w:spacing w:val="-3"/>
          <w:sz w:val="20"/>
        </w:rPr>
        <w:t> </w:t>
      </w:r>
      <w:r>
        <w:rPr>
          <w:color w:val="231F20"/>
          <w:sz w:val="20"/>
        </w:rPr>
        <w:t>AM,</w:t>
      </w:r>
      <w:r>
        <w:rPr>
          <w:color w:val="231F20"/>
          <w:spacing w:val="-3"/>
          <w:sz w:val="20"/>
        </w:rPr>
        <w:t> </w:t>
      </w:r>
      <w:r>
        <w:rPr>
          <w:color w:val="231F20"/>
          <w:sz w:val="20"/>
        </w:rPr>
        <w:t>Rybin</w:t>
      </w:r>
      <w:r>
        <w:rPr>
          <w:color w:val="231F20"/>
          <w:spacing w:val="-3"/>
          <w:sz w:val="20"/>
        </w:rPr>
        <w:t> </w:t>
      </w:r>
      <w:r>
        <w:rPr>
          <w:color w:val="231F20"/>
          <w:sz w:val="20"/>
        </w:rPr>
        <w:t>VV,</w:t>
      </w:r>
      <w:r>
        <w:rPr>
          <w:color w:val="231F20"/>
          <w:spacing w:val="-1"/>
          <w:sz w:val="20"/>
        </w:rPr>
        <w:t> </w:t>
      </w:r>
      <w:r>
        <w:rPr>
          <w:color w:val="231F20"/>
          <w:sz w:val="20"/>
        </w:rPr>
        <w:t>Grinberg</w:t>
      </w:r>
      <w:r>
        <w:rPr>
          <w:color w:val="231F20"/>
          <w:spacing w:val="-3"/>
          <w:sz w:val="20"/>
        </w:rPr>
        <w:t> </w:t>
      </w:r>
      <w:r>
        <w:rPr>
          <w:color w:val="231F20"/>
          <w:sz w:val="20"/>
        </w:rPr>
        <w:t>BA,</w:t>
      </w:r>
      <w:r>
        <w:rPr>
          <w:color w:val="231F20"/>
          <w:spacing w:val="-3"/>
          <w:sz w:val="20"/>
        </w:rPr>
        <w:t> </w:t>
      </w:r>
      <w:r>
        <w:rPr>
          <w:color w:val="231F20"/>
          <w:sz w:val="20"/>
        </w:rPr>
        <w:t>Ivanov</w:t>
      </w:r>
      <w:r>
        <w:rPr>
          <w:color w:val="231F20"/>
          <w:spacing w:val="-4"/>
          <w:sz w:val="20"/>
        </w:rPr>
        <w:t> </w:t>
      </w:r>
      <w:r>
        <w:rPr>
          <w:color w:val="231F20"/>
          <w:sz w:val="20"/>
        </w:rPr>
        <w:t>MA,</w:t>
      </w:r>
      <w:r>
        <w:rPr>
          <w:color w:val="231F20"/>
          <w:spacing w:val="-3"/>
          <w:sz w:val="20"/>
        </w:rPr>
        <w:t> </w:t>
      </w:r>
      <w:r>
        <w:rPr>
          <w:color w:val="231F20"/>
          <w:sz w:val="20"/>
        </w:rPr>
        <w:t>and</w:t>
      </w:r>
      <w:r>
        <w:rPr>
          <w:color w:val="231F20"/>
          <w:spacing w:val="-3"/>
          <w:sz w:val="20"/>
        </w:rPr>
        <w:t> </w:t>
      </w:r>
      <w:r>
        <w:rPr>
          <w:color w:val="231F20"/>
          <w:sz w:val="20"/>
        </w:rPr>
        <w:t>Eremina</w:t>
      </w:r>
      <w:r>
        <w:rPr>
          <w:color w:val="231F20"/>
          <w:spacing w:val="-1"/>
          <w:sz w:val="20"/>
        </w:rPr>
        <w:t> </w:t>
      </w:r>
      <w:r>
        <w:rPr>
          <w:color w:val="231F20"/>
          <w:sz w:val="20"/>
        </w:rPr>
        <w:t>OV.</w:t>
      </w:r>
      <w:r>
        <w:rPr>
          <w:color w:val="231F20"/>
          <w:spacing w:val="-3"/>
          <w:sz w:val="20"/>
        </w:rPr>
        <w:t> </w:t>
      </w:r>
      <w:r>
        <w:rPr>
          <w:color w:val="231F20"/>
          <w:sz w:val="20"/>
        </w:rPr>
        <w:t>Synthesis</w:t>
      </w:r>
      <w:r>
        <w:rPr>
          <w:color w:val="231F20"/>
          <w:spacing w:val="-3"/>
          <w:sz w:val="20"/>
        </w:rPr>
        <w:t> </w:t>
      </w:r>
      <w:r>
        <w:rPr>
          <w:color w:val="231F20"/>
          <w:sz w:val="20"/>
        </w:rPr>
        <w:t>and</w:t>
      </w:r>
      <w:r>
        <w:rPr>
          <w:color w:val="231F20"/>
          <w:spacing w:val="-3"/>
          <w:sz w:val="20"/>
        </w:rPr>
        <w:t> </w:t>
      </w:r>
      <w:r>
        <w:rPr>
          <w:color w:val="231F20"/>
          <w:sz w:val="20"/>
        </w:rPr>
        <w:t>Properties</w:t>
      </w:r>
      <w:r>
        <w:rPr>
          <w:color w:val="231F20"/>
          <w:spacing w:val="-3"/>
          <w:sz w:val="20"/>
        </w:rPr>
        <w:t> </w:t>
      </w:r>
      <w:r>
        <w:rPr>
          <w:color w:val="231F20"/>
          <w:sz w:val="20"/>
        </w:rPr>
        <w:t>of</w:t>
      </w:r>
      <w:r>
        <w:rPr>
          <w:color w:val="231F20"/>
          <w:spacing w:val="-5"/>
          <w:sz w:val="20"/>
        </w:rPr>
        <w:t> </w:t>
      </w:r>
      <w:r>
        <w:rPr>
          <w:color w:val="231F20"/>
          <w:sz w:val="20"/>
        </w:rPr>
        <w:t>Ti</w:t>
      </w:r>
      <w:r>
        <w:rPr>
          <w:color w:val="231F20"/>
          <w:spacing w:val="1"/>
          <w:position w:val="4"/>
          <w:sz w:val="20"/>
        </w:rPr>
        <w:drawing>
          <wp:inline distT="0" distB="0" distL="0" distR="0">
            <wp:extent cx="65404" cy="450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4" cstate="print"/>
                    <a:stretch>
                      <a:fillRect/>
                    </a:stretch>
                  </pic:blipFill>
                  <pic:spPr>
                    <a:xfrm>
                      <a:off x="0" y="0"/>
                      <a:ext cx="65404" cy="4508"/>
                    </a:xfrm>
                    <a:prstGeom prst="rect">
                      <a:avLst/>
                    </a:prstGeom>
                  </pic:spPr>
                </pic:pic>
              </a:graphicData>
            </a:graphic>
          </wp:inline>
        </w:drawing>
      </w:r>
      <w:r>
        <w:rPr>
          <w:color w:val="231F20"/>
          <w:spacing w:val="1"/>
          <w:position w:val="4"/>
          <w:sz w:val="20"/>
        </w:rPr>
      </w:r>
      <w:r>
        <w:rPr>
          <w:color w:val="231F20"/>
          <w:sz w:val="20"/>
        </w:rPr>
        <w:t>Al Laminated Composites with an Intermetallic Layer. Russian Metallurgy (Metally) 2011;4:356</w:t>
      </w:r>
      <w:r>
        <w:rPr>
          <w:color w:val="231F20"/>
          <w:position w:val="4"/>
          <w:sz w:val="20"/>
        </w:rPr>
        <w:drawing>
          <wp:inline distT="0" distB="0" distL="0" distR="0">
            <wp:extent cx="65404" cy="450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65404" cy="4508"/>
                    </a:xfrm>
                    <a:prstGeom prst="rect">
                      <a:avLst/>
                    </a:prstGeom>
                  </pic:spPr>
                </pic:pic>
              </a:graphicData>
            </a:graphic>
          </wp:inline>
        </w:drawing>
      </w:r>
      <w:r>
        <w:rPr>
          <w:color w:val="231F20"/>
          <w:position w:val="4"/>
          <w:sz w:val="20"/>
        </w:rPr>
      </w:r>
      <w:r>
        <w:rPr>
          <w:color w:val="231F20"/>
          <w:sz w:val="20"/>
        </w:rPr>
        <w:t>360.</w:t>
      </w:r>
    </w:p>
    <w:p>
      <w:pPr>
        <w:pStyle w:val="ListParagraph"/>
        <w:numPr>
          <w:ilvl w:val="0"/>
          <w:numId w:val="2"/>
        </w:numPr>
        <w:tabs>
          <w:tab w:pos="575" w:val="left" w:leader="none"/>
        </w:tabs>
        <w:spacing w:line="240" w:lineRule="auto" w:before="1" w:after="0"/>
        <w:ind w:left="575" w:right="0" w:hanging="282"/>
        <w:jc w:val="left"/>
        <w:rPr>
          <w:sz w:val="20"/>
        </w:rPr>
      </w:pPr>
      <w:r>
        <w:rPr>
          <w:color w:val="231F20"/>
          <w:sz w:val="20"/>
        </w:rPr>
        <w:t>Kral</w:t>
      </w:r>
      <w:r>
        <w:rPr>
          <w:color w:val="231F20"/>
          <w:spacing w:val="-7"/>
          <w:sz w:val="20"/>
        </w:rPr>
        <w:t> </w:t>
      </w:r>
      <w:r>
        <w:rPr>
          <w:color w:val="231F20"/>
          <w:sz w:val="20"/>
        </w:rPr>
        <w:t>J,</w:t>
      </w:r>
      <w:r>
        <w:rPr>
          <w:color w:val="231F20"/>
          <w:spacing w:val="-4"/>
          <w:sz w:val="20"/>
        </w:rPr>
        <w:t> </w:t>
      </w:r>
      <w:r>
        <w:rPr>
          <w:color w:val="231F20"/>
          <w:sz w:val="20"/>
        </w:rPr>
        <w:t>Ferdinandy</w:t>
      </w:r>
      <w:r>
        <w:rPr>
          <w:color w:val="231F20"/>
          <w:spacing w:val="-8"/>
          <w:sz w:val="20"/>
        </w:rPr>
        <w:t> </w:t>
      </w:r>
      <w:r>
        <w:rPr>
          <w:color w:val="231F20"/>
          <w:sz w:val="20"/>
        </w:rPr>
        <w:t>M,</w:t>
      </w:r>
      <w:r>
        <w:rPr>
          <w:color w:val="231F20"/>
          <w:spacing w:val="-4"/>
          <w:sz w:val="20"/>
        </w:rPr>
        <w:t> </w:t>
      </w:r>
      <w:r>
        <w:rPr>
          <w:color w:val="231F20"/>
          <w:sz w:val="20"/>
        </w:rPr>
        <w:t>Liska</w:t>
      </w:r>
      <w:r>
        <w:rPr>
          <w:color w:val="231F20"/>
          <w:spacing w:val="-4"/>
          <w:sz w:val="20"/>
        </w:rPr>
        <w:t> </w:t>
      </w:r>
      <w:r>
        <w:rPr>
          <w:color w:val="231F20"/>
          <w:sz w:val="20"/>
        </w:rPr>
        <w:t>D.</w:t>
      </w:r>
      <w:r>
        <w:rPr>
          <w:color w:val="231F20"/>
          <w:spacing w:val="-4"/>
          <w:sz w:val="20"/>
        </w:rPr>
        <w:t> </w:t>
      </w:r>
      <w:r>
        <w:rPr>
          <w:color w:val="231F20"/>
          <w:sz w:val="20"/>
        </w:rPr>
        <w:t>Formation</w:t>
      </w:r>
      <w:r>
        <w:rPr>
          <w:color w:val="231F20"/>
          <w:spacing w:val="-6"/>
          <w:sz w:val="20"/>
        </w:rPr>
        <w:t> </w:t>
      </w:r>
      <w:r>
        <w:rPr>
          <w:color w:val="231F20"/>
          <w:sz w:val="20"/>
        </w:rPr>
        <w:t>of</w:t>
      </w:r>
      <w:r>
        <w:rPr>
          <w:color w:val="231F20"/>
          <w:spacing w:val="-6"/>
          <w:sz w:val="20"/>
        </w:rPr>
        <w:t> </w:t>
      </w:r>
      <w:r>
        <w:rPr>
          <w:color w:val="231F20"/>
          <w:sz w:val="20"/>
        </w:rPr>
        <w:t>TiAl</w:t>
      </w:r>
      <w:r>
        <w:rPr>
          <w:color w:val="231F20"/>
          <w:sz w:val="20"/>
          <w:vertAlign w:val="subscript"/>
        </w:rPr>
        <w:t>3</w:t>
      </w:r>
      <w:r>
        <w:rPr>
          <w:color w:val="231F20"/>
          <w:spacing w:val="-4"/>
          <w:sz w:val="20"/>
          <w:vertAlign w:val="baseline"/>
        </w:rPr>
        <w:t> </w:t>
      </w:r>
      <w:r>
        <w:rPr>
          <w:color w:val="231F20"/>
          <w:sz w:val="20"/>
          <w:vertAlign w:val="baseline"/>
        </w:rPr>
        <w:t>on</w:t>
      </w:r>
      <w:r>
        <w:rPr>
          <w:color w:val="231F20"/>
          <w:spacing w:val="-6"/>
          <w:sz w:val="20"/>
          <w:vertAlign w:val="baseline"/>
        </w:rPr>
        <w:t> </w:t>
      </w:r>
      <w:r>
        <w:rPr>
          <w:color w:val="231F20"/>
          <w:sz w:val="20"/>
          <w:vertAlign w:val="baseline"/>
        </w:rPr>
        <w:t>titanium</w:t>
      </w:r>
      <w:r>
        <w:rPr>
          <w:color w:val="231F20"/>
          <w:spacing w:val="-8"/>
          <w:sz w:val="20"/>
          <w:vertAlign w:val="baseline"/>
        </w:rPr>
        <w:t> </w:t>
      </w:r>
      <w:r>
        <w:rPr>
          <w:color w:val="231F20"/>
          <w:sz w:val="20"/>
          <w:vertAlign w:val="baseline"/>
        </w:rPr>
        <w:t>alloys.</w:t>
      </w:r>
      <w:r>
        <w:rPr>
          <w:color w:val="231F20"/>
          <w:spacing w:val="-5"/>
          <w:sz w:val="20"/>
          <w:vertAlign w:val="baseline"/>
        </w:rPr>
        <w:t> </w:t>
      </w:r>
      <w:r>
        <w:rPr>
          <w:color w:val="231F20"/>
          <w:sz w:val="20"/>
          <w:vertAlign w:val="baseline"/>
        </w:rPr>
        <w:t>Mat</w:t>
      </w:r>
      <w:r>
        <w:rPr>
          <w:color w:val="231F20"/>
          <w:spacing w:val="-4"/>
          <w:sz w:val="20"/>
          <w:vertAlign w:val="baseline"/>
        </w:rPr>
        <w:t> </w:t>
      </w:r>
      <w:r>
        <w:rPr>
          <w:color w:val="231F20"/>
          <w:sz w:val="20"/>
          <w:vertAlign w:val="baseline"/>
        </w:rPr>
        <w:t>Sci</w:t>
      </w:r>
      <w:r>
        <w:rPr>
          <w:color w:val="231F20"/>
          <w:spacing w:val="-4"/>
          <w:sz w:val="20"/>
          <w:vertAlign w:val="baseline"/>
        </w:rPr>
        <w:t> </w:t>
      </w:r>
      <w:r>
        <w:rPr>
          <w:color w:val="231F20"/>
          <w:sz w:val="20"/>
          <w:vertAlign w:val="baseline"/>
        </w:rPr>
        <w:t>Eng</w:t>
      </w:r>
      <w:r>
        <w:rPr>
          <w:color w:val="231F20"/>
          <w:spacing w:val="-7"/>
          <w:sz w:val="20"/>
          <w:vertAlign w:val="baseline"/>
        </w:rPr>
        <w:t> </w:t>
      </w:r>
      <w:r>
        <w:rPr>
          <w:color w:val="231F20"/>
          <w:sz w:val="20"/>
          <w:vertAlign w:val="baseline"/>
        </w:rPr>
        <w:t>1991;A140:479-</w:t>
      </w:r>
      <w:r>
        <w:rPr>
          <w:color w:val="231F20"/>
          <w:spacing w:val="-5"/>
          <w:sz w:val="20"/>
          <w:vertAlign w:val="baseline"/>
        </w:rPr>
        <w:t>85.</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795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5852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8464">
              <wp:simplePos x="0" y="0"/>
              <wp:positionH relativeFrom="page">
                <wp:posOffset>2539776</wp:posOffset>
              </wp:positionH>
              <wp:positionV relativeFrom="page">
                <wp:posOffset>455282</wp:posOffset>
              </wp:positionV>
              <wp:extent cx="225552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55520" cy="137160"/>
                      </a:xfrm>
                      <a:prstGeom prst="rect">
                        <a:avLst/>
                      </a:prstGeom>
                    </wps:spPr>
                    <wps:txbx>
                      <w:txbxContent>
                        <w:p>
                          <w:pPr>
                            <w:spacing w:before="12"/>
                            <w:ind w:left="20" w:right="0" w:firstLine="0"/>
                            <w:jc w:val="left"/>
                            <w:rPr>
                              <w:i/>
                              <w:sz w:val="16"/>
                            </w:rPr>
                          </w:pPr>
                          <w:r>
                            <w:rPr>
                              <w:i/>
                              <w:color w:val="231F20"/>
                              <w:sz w:val="16"/>
                            </w:rPr>
                            <w:t>Patselov</w:t>
                          </w:r>
                          <w:r>
                            <w:rPr>
                              <w:i/>
                              <w:color w:val="231F20"/>
                              <w:spacing w:val="-5"/>
                              <w:sz w:val="16"/>
                            </w:rPr>
                            <w:t> </w:t>
                          </w:r>
                          <w:r>
                            <w:rPr>
                              <w:i/>
                              <w:color w:val="231F20"/>
                              <w:sz w:val="16"/>
                            </w:rPr>
                            <w:t>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107</w:t>
                          </w:r>
                          <w:r>
                            <w:rPr>
                              <w:i/>
                              <w:color w:val="231F20"/>
                              <w:spacing w:val="-2"/>
                              <w:sz w:val="16"/>
                            </w:rPr>
                            <w:t> </w:t>
                          </w:r>
                          <w:r>
                            <w:rPr>
                              <w:i/>
                              <w:color w:val="231F20"/>
                              <w:sz w:val="16"/>
                            </w:rPr>
                            <w:t>–</w:t>
                          </w:r>
                          <w:r>
                            <w:rPr>
                              <w:i/>
                              <w:color w:val="231F20"/>
                              <w:spacing w:val="-2"/>
                              <w:sz w:val="16"/>
                            </w:rPr>
                            <w:t> </w:t>
                          </w:r>
                          <w:r>
                            <w:rPr>
                              <w:i/>
                              <w:color w:val="231F20"/>
                              <w:spacing w:val="-5"/>
                              <w:sz w:val="16"/>
                            </w:rPr>
                            <w:t>112</w:t>
                          </w:r>
                        </w:p>
                      </w:txbxContent>
                    </wps:txbx>
                    <wps:bodyPr wrap="square" lIns="0" tIns="0" rIns="0" bIns="0" rtlCol="0">
                      <a:noAutofit/>
                    </wps:bodyPr>
                  </wps:wsp>
                </a:graphicData>
              </a:graphic>
            </wp:anchor>
          </w:drawing>
        </mc:Choice>
        <mc:Fallback>
          <w:pict>
            <v:shape style="position:absolute;margin-left:199.982407pt;margin-top:35.849003pt;width:177.6pt;height:10.8pt;mso-position-horizontal-relative:page;mso-position-vertical-relative:page;z-index:-15958016" type="#_x0000_t202" id="docshape8" filled="false" stroked="false">
              <v:textbox inset="0,0,0,0">
                <w:txbxContent>
                  <w:p>
                    <w:pPr>
                      <w:spacing w:before="12"/>
                      <w:ind w:left="20" w:right="0" w:firstLine="0"/>
                      <w:jc w:val="left"/>
                      <w:rPr>
                        <w:i/>
                        <w:sz w:val="16"/>
                      </w:rPr>
                    </w:pPr>
                    <w:r>
                      <w:rPr>
                        <w:i/>
                        <w:color w:val="231F20"/>
                        <w:sz w:val="16"/>
                      </w:rPr>
                      <w:t>Patselov</w:t>
                    </w:r>
                    <w:r>
                      <w:rPr>
                        <w:i/>
                        <w:color w:val="231F20"/>
                        <w:spacing w:val="-5"/>
                        <w:sz w:val="16"/>
                      </w:rPr>
                      <w:t> </w:t>
                    </w:r>
                    <w:r>
                      <w:rPr>
                        <w:i/>
                        <w:color w:val="231F20"/>
                        <w:sz w:val="16"/>
                      </w:rPr>
                      <w:t>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107</w:t>
                    </w:r>
                    <w:r>
                      <w:rPr>
                        <w:i/>
                        <w:color w:val="231F20"/>
                        <w:spacing w:val="-2"/>
                        <w:sz w:val="16"/>
                      </w:rPr>
                      <w:t> </w:t>
                    </w:r>
                    <w:r>
                      <w:rPr>
                        <w:i/>
                        <w:color w:val="231F20"/>
                        <w:sz w:val="16"/>
                      </w:rPr>
                      <w:t>–</w:t>
                    </w:r>
                    <w:r>
                      <w:rPr>
                        <w:i/>
                        <w:color w:val="231F20"/>
                        <w:spacing w:val="-2"/>
                        <w:sz w:val="16"/>
                      </w:rPr>
                      <w:t> </w:t>
                    </w:r>
                    <w:r>
                      <w:rPr>
                        <w:i/>
                        <w:color w:val="231F20"/>
                        <w:spacing w:val="-5"/>
                        <w:sz w:val="16"/>
                      </w:rPr>
                      <w:t>112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8976">
              <wp:simplePos x="0" y="0"/>
              <wp:positionH relativeFrom="page">
                <wp:posOffset>2337142</wp:posOffset>
              </wp:positionH>
              <wp:positionV relativeFrom="page">
                <wp:posOffset>455282</wp:posOffset>
              </wp:positionV>
              <wp:extent cx="225552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255520" cy="137160"/>
                      </a:xfrm>
                      <a:prstGeom prst="rect">
                        <a:avLst/>
                      </a:prstGeom>
                    </wps:spPr>
                    <wps:txbx>
                      <w:txbxContent>
                        <w:p>
                          <w:pPr>
                            <w:spacing w:before="12"/>
                            <w:ind w:left="20" w:right="0" w:firstLine="0"/>
                            <w:jc w:val="left"/>
                            <w:rPr>
                              <w:i/>
                              <w:sz w:val="16"/>
                            </w:rPr>
                          </w:pPr>
                          <w:r>
                            <w:rPr>
                              <w:i/>
                              <w:color w:val="231F20"/>
                              <w:sz w:val="16"/>
                            </w:rPr>
                            <w:t>Patselov</w:t>
                          </w:r>
                          <w:r>
                            <w:rPr>
                              <w:i/>
                              <w:color w:val="231F20"/>
                              <w:spacing w:val="-5"/>
                              <w:sz w:val="16"/>
                            </w:rPr>
                            <w:t> </w:t>
                          </w:r>
                          <w:r>
                            <w:rPr>
                              <w:i/>
                              <w:color w:val="231F20"/>
                              <w:sz w:val="16"/>
                            </w:rPr>
                            <w:t>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107</w:t>
                          </w:r>
                          <w:r>
                            <w:rPr>
                              <w:i/>
                              <w:color w:val="231F20"/>
                              <w:spacing w:val="-2"/>
                              <w:sz w:val="16"/>
                            </w:rPr>
                            <w:t> </w:t>
                          </w:r>
                          <w:r>
                            <w:rPr>
                              <w:i/>
                              <w:color w:val="231F20"/>
                              <w:sz w:val="16"/>
                            </w:rPr>
                            <w:t>–</w:t>
                          </w:r>
                          <w:r>
                            <w:rPr>
                              <w:i/>
                              <w:color w:val="231F20"/>
                              <w:spacing w:val="-2"/>
                              <w:sz w:val="16"/>
                            </w:rPr>
                            <w:t> </w:t>
                          </w:r>
                          <w:r>
                            <w:rPr>
                              <w:i/>
                              <w:color w:val="231F20"/>
                              <w:spacing w:val="-5"/>
                              <w:sz w:val="16"/>
                            </w:rPr>
                            <w:t>112</w:t>
                          </w:r>
                        </w:p>
                      </w:txbxContent>
                    </wps:txbx>
                    <wps:bodyPr wrap="square" lIns="0" tIns="0" rIns="0" bIns="0" rtlCol="0">
                      <a:noAutofit/>
                    </wps:bodyPr>
                  </wps:wsp>
                </a:graphicData>
              </a:graphic>
            </wp:anchor>
          </w:drawing>
        </mc:Choice>
        <mc:Fallback>
          <w:pict>
            <v:shape style="position:absolute;margin-left:184.026993pt;margin-top:35.849003pt;width:177.6pt;height:10.8pt;mso-position-horizontal-relative:page;mso-position-vertical-relative:page;z-index:-15957504" type="#_x0000_t202" id="docshape9" filled="false" stroked="false">
              <v:textbox inset="0,0,0,0">
                <w:txbxContent>
                  <w:p>
                    <w:pPr>
                      <w:spacing w:before="12"/>
                      <w:ind w:left="20" w:right="0" w:firstLine="0"/>
                      <w:jc w:val="left"/>
                      <w:rPr>
                        <w:i/>
                        <w:sz w:val="16"/>
                      </w:rPr>
                    </w:pPr>
                    <w:r>
                      <w:rPr>
                        <w:i/>
                        <w:color w:val="231F20"/>
                        <w:sz w:val="16"/>
                      </w:rPr>
                      <w:t>Patselov</w:t>
                    </w:r>
                    <w:r>
                      <w:rPr>
                        <w:i/>
                        <w:color w:val="231F20"/>
                        <w:spacing w:val="-5"/>
                        <w:sz w:val="16"/>
                      </w:rPr>
                      <w:t> </w:t>
                    </w:r>
                    <w:r>
                      <w:rPr>
                        <w:i/>
                        <w:color w:val="231F20"/>
                        <w:sz w:val="16"/>
                      </w:rPr>
                      <w:t>A.</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107</w:t>
                    </w:r>
                    <w:r>
                      <w:rPr>
                        <w:i/>
                        <w:color w:val="231F20"/>
                        <w:spacing w:val="-2"/>
                        <w:sz w:val="16"/>
                      </w:rPr>
                      <w:t> </w:t>
                    </w:r>
                    <w:r>
                      <w:rPr>
                        <w:i/>
                        <w:color w:val="231F20"/>
                        <w:sz w:val="16"/>
                      </w:rPr>
                      <w:t>–</w:t>
                    </w:r>
                    <w:r>
                      <w:rPr>
                        <w:i/>
                        <w:color w:val="231F20"/>
                        <w:spacing w:val="-2"/>
                        <w:sz w:val="16"/>
                      </w:rPr>
                      <w:t> </w:t>
                    </w:r>
                    <w:r>
                      <w:rPr>
                        <w:i/>
                        <w:color w:val="231F20"/>
                        <w:spacing w:val="-5"/>
                        <w:sz w:val="16"/>
                      </w:rPr>
                      <w:t>112</w:t>
                    </w:r>
                  </w:p>
                </w:txbxContent>
              </v:textbox>
              <w10:wrap type="none"/>
            </v:shape>
          </w:pict>
        </mc:Fallback>
      </mc:AlternateContent>
    </w:r>
    <w:r>
      <w:rPr/>
      <mc:AlternateContent>
        <mc:Choice Requires="wps">
          <w:drawing>
            <wp:anchor distT="0" distB="0" distL="0" distR="0" allowOverlap="1" layoutInCell="1" locked="0" behindDoc="1" simplePos="0" relativeHeight="487359488">
              <wp:simplePos x="0" y="0"/>
              <wp:positionH relativeFrom="page">
                <wp:posOffset>6297714</wp:posOffset>
              </wp:positionH>
              <wp:positionV relativeFrom="page">
                <wp:posOffset>453656</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56992"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7"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4" w:hanging="284"/>
      </w:pPr>
      <w:rPr>
        <w:rFonts w:hint="default"/>
        <w:lang w:val="en-US" w:eastAsia="en-US" w:bidi="ar-SA"/>
      </w:rPr>
    </w:lvl>
    <w:lvl w:ilvl="2">
      <w:start w:val="0"/>
      <w:numFmt w:val="bullet"/>
      <w:lvlText w:val="•"/>
      <w:lvlJc w:val="left"/>
      <w:pPr>
        <w:ind w:left="2429" w:hanging="284"/>
      </w:pPr>
      <w:rPr>
        <w:rFonts w:hint="default"/>
        <w:lang w:val="en-US" w:eastAsia="en-US" w:bidi="ar-SA"/>
      </w:rPr>
    </w:lvl>
    <w:lvl w:ilvl="3">
      <w:start w:val="0"/>
      <w:numFmt w:val="bullet"/>
      <w:lvlText w:val="•"/>
      <w:lvlJc w:val="left"/>
      <w:pPr>
        <w:ind w:left="335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02" w:hanging="284"/>
      </w:pPr>
      <w:rPr>
        <w:rFonts w:hint="default"/>
        <w:lang w:val="en-US" w:eastAsia="en-US" w:bidi="ar-SA"/>
      </w:rPr>
    </w:lvl>
    <w:lvl w:ilvl="6">
      <w:start w:val="0"/>
      <w:numFmt w:val="bullet"/>
      <w:lvlText w:val="•"/>
      <w:lvlJc w:val="left"/>
      <w:pPr>
        <w:ind w:left="6127" w:hanging="284"/>
      </w:pPr>
      <w:rPr>
        <w:rFonts w:hint="default"/>
        <w:lang w:val="en-US" w:eastAsia="en-US" w:bidi="ar-SA"/>
      </w:rPr>
    </w:lvl>
    <w:lvl w:ilvl="7">
      <w:start w:val="0"/>
      <w:numFmt w:val="bullet"/>
      <w:lvlText w:val="•"/>
      <w:lvlJc w:val="left"/>
      <w:pPr>
        <w:ind w:left="7051" w:hanging="284"/>
      </w:pPr>
      <w:rPr>
        <w:rFonts w:hint="default"/>
        <w:lang w:val="en-US" w:eastAsia="en-US" w:bidi="ar-SA"/>
      </w:rPr>
    </w:lvl>
    <w:lvl w:ilvl="8">
      <w:start w:val="0"/>
      <w:numFmt w:val="bullet"/>
      <w:lvlText w:val="•"/>
      <w:lvlJc w:val="left"/>
      <w:pPr>
        <w:ind w:left="7976" w:hanging="284"/>
      </w:pPr>
      <w:rPr>
        <w:rFonts w:hint="default"/>
        <w:lang w:val="en-US" w:eastAsia="en-US" w:bidi="ar-SA"/>
      </w:rPr>
    </w:lvl>
  </w:abstractNum>
  <w:abstractNum w:abstractNumId="0">
    <w:multiLevelType w:val="hybridMultilevel"/>
    <w:lvl w:ilvl="0">
      <w:start w:val="1"/>
      <w:numFmt w:val="decimal"/>
      <w:lvlText w:val="%1."/>
      <w:lvlJc w:val="left"/>
      <w:pPr>
        <w:ind w:left="556"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0"/>
      <w:numFmt w:val="bullet"/>
      <w:lvlText w:val="•"/>
      <w:lvlJc w:val="left"/>
      <w:pPr>
        <w:ind w:left="1486" w:hanging="207"/>
      </w:pPr>
      <w:rPr>
        <w:rFonts w:hint="default"/>
        <w:lang w:val="en-US" w:eastAsia="en-US" w:bidi="ar-SA"/>
      </w:rPr>
    </w:lvl>
    <w:lvl w:ilvl="2">
      <w:start w:val="0"/>
      <w:numFmt w:val="bullet"/>
      <w:lvlText w:val="•"/>
      <w:lvlJc w:val="left"/>
      <w:pPr>
        <w:ind w:left="2413" w:hanging="207"/>
      </w:pPr>
      <w:rPr>
        <w:rFonts w:hint="default"/>
        <w:lang w:val="en-US" w:eastAsia="en-US" w:bidi="ar-SA"/>
      </w:rPr>
    </w:lvl>
    <w:lvl w:ilvl="3">
      <w:start w:val="0"/>
      <w:numFmt w:val="bullet"/>
      <w:lvlText w:val="•"/>
      <w:lvlJc w:val="left"/>
      <w:pPr>
        <w:ind w:left="3339" w:hanging="207"/>
      </w:pPr>
      <w:rPr>
        <w:rFonts w:hint="default"/>
        <w:lang w:val="en-US" w:eastAsia="en-US" w:bidi="ar-SA"/>
      </w:rPr>
    </w:lvl>
    <w:lvl w:ilvl="4">
      <w:start w:val="0"/>
      <w:numFmt w:val="bullet"/>
      <w:lvlText w:val="•"/>
      <w:lvlJc w:val="left"/>
      <w:pPr>
        <w:ind w:left="4266" w:hanging="207"/>
      </w:pPr>
      <w:rPr>
        <w:rFonts w:hint="default"/>
        <w:lang w:val="en-US" w:eastAsia="en-US" w:bidi="ar-SA"/>
      </w:rPr>
    </w:lvl>
    <w:lvl w:ilvl="5">
      <w:start w:val="0"/>
      <w:numFmt w:val="bullet"/>
      <w:lvlText w:val="•"/>
      <w:lvlJc w:val="left"/>
      <w:pPr>
        <w:ind w:left="5192" w:hanging="207"/>
      </w:pPr>
      <w:rPr>
        <w:rFonts w:hint="default"/>
        <w:lang w:val="en-US" w:eastAsia="en-US" w:bidi="ar-SA"/>
      </w:rPr>
    </w:lvl>
    <w:lvl w:ilvl="6">
      <w:start w:val="0"/>
      <w:numFmt w:val="bullet"/>
      <w:lvlText w:val="•"/>
      <w:lvlJc w:val="left"/>
      <w:pPr>
        <w:ind w:left="6119" w:hanging="207"/>
      </w:pPr>
      <w:rPr>
        <w:rFonts w:hint="default"/>
        <w:lang w:val="en-US" w:eastAsia="en-US" w:bidi="ar-SA"/>
      </w:rPr>
    </w:lvl>
    <w:lvl w:ilvl="7">
      <w:start w:val="0"/>
      <w:numFmt w:val="bullet"/>
      <w:lvlText w:val="•"/>
      <w:lvlJc w:val="left"/>
      <w:pPr>
        <w:ind w:left="7045" w:hanging="207"/>
      </w:pPr>
      <w:rPr>
        <w:rFonts w:hint="default"/>
        <w:lang w:val="en-US" w:eastAsia="en-US" w:bidi="ar-SA"/>
      </w:rPr>
    </w:lvl>
    <w:lvl w:ilvl="8">
      <w:start w:val="0"/>
      <w:numFmt w:val="bullet"/>
      <w:lvlText w:val="•"/>
      <w:lvlJc w:val="left"/>
      <w:pPr>
        <w:ind w:left="7972"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93"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633"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3"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patselov@imp.uran.r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jpeg"/><Relationship Id="rId34" Type="http://schemas.openxmlformats.org/officeDocument/2006/relationships/image" Target="media/image24.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Patselov</dc:creator>
  <dc:subject>Procedia - Social and Behavioral Sciences, 3 (2012) 107-112. doi:10.1016/j.aasri.2012.11.019</dc:subject>
  <dc:title>Layered Metal-intermetallic Composites in Ti-Al System: Strength Under Static and Dynamic Load</dc:title>
  <dcterms:created xsi:type="dcterms:W3CDTF">2023-11-25T06:20:14Z</dcterms:created>
  <dcterms:modified xsi:type="dcterms:W3CDTF">2023-11-25T06:20:14Z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10.1016/j.aasri.2012.11.019</vt:lpwstr>
  </property>
  <property fmtid="{D5CDD505-2E9C-101B-9397-08002B2CF9AE}" pid="8" name="robots">
    <vt:lpwstr>noindex</vt:lpwstr>
  </property>
</Properties>
</file>