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1999pt,-5.513949pt" to="456.845999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32157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20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61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62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62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61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62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62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61"/>
          <w:w w:val="105"/>
          <w:sz w:val="14"/>
        </w:rPr>
        <w:t> </w:t>
      </w:r>
      <w:r>
        <w:rPr>
          <w:smallCaps w:val="0"/>
          <w:color w:val="00699D"/>
          <w:spacing w:val="-10"/>
          <w:w w:val="105"/>
          <w:sz w:val="14"/>
        </w:rPr>
        <w:t>2</w:t>
      </w:r>
    </w:p>
    <w:p>
      <w:pPr>
        <w:spacing w:before="10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00699D"/>
          <w:spacing w:val="18"/>
          <w:sz w:val="14"/>
        </w:rPr>
        <w:t>(201</w:t>
      </w:r>
      <w:r>
        <w:rPr>
          <w:color w:val="00699D"/>
          <w:spacing w:val="-9"/>
          <w:sz w:val="14"/>
        </w:rPr>
        <w:t> </w:t>
      </w:r>
      <w:r>
        <w:rPr>
          <w:smallCaps/>
          <w:color w:val="00699D"/>
          <w:sz w:val="14"/>
        </w:rPr>
        <w:t>5</w:t>
      </w:r>
      <w:r>
        <w:rPr>
          <w:smallCaps/>
          <w:color w:val="00699D"/>
          <w:spacing w:val="-9"/>
          <w:sz w:val="14"/>
        </w:rPr>
        <w:t> </w:t>
      </w:r>
      <w:r>
        <w:rPr>
          <w:smallCaps w:val="0"/>
          <w:color w:val="00699D"/>
          <w:sz w:val="14"/>
        </w:rPr>
        <w:t>)</w:t>
      </w:r>
      <w:r>
        <w:rPr>
          <w:smallCaps w:val="0"/>
          <w:color w:val="00699D"/>
          <w:spacing w:val="60"/>
          <w:sz w:val="14"/>
        </w:rPr>
        <w:t> </w:t>
      </w:r>
      <w:r>
        <w:rPr>
          <w:smallCaps w:val="0"/>
          <w:color w:val="00699D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780"/>
          <w:cols w:num="3" w:equalWidth="0">
            <w:col w:w="1287" w:space="681"/>
            <w:col w:w="4709" w:space="40"/>
            <w:col w:w="361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Antimicrobial, analgesic, antioxidant a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326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6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5.07.006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5.07.006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-1555937</wp:posOffset>
            </wp:positionV>
            <wp:extent cx="899287" cy="108071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6"/>
          <w:sz w:val="32"/>
        </w:rPr>
        <w:t>Antimicrobial,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6"/>
          <w:sz w:val="32"/>
        </w:rPr>
        <w:t>analgesic,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antioxidant</w:t>
      </w:r>
      <w:r>
        <w:rPr>
          <w:b/>
          <w:color w:val="231F20"/>
          <w:spacing w:val="-14"/>
          <w:sz w:val="32"/>
        </w:rPr>
        <w:t> </w:t>
      </w:r>
      <w:r>
        <w:rPr>
          <w:b/>
          <w:color w:val="231F20"/>
          <w:spacing w:val="-6"/>
          <w:sz w:val="32"/>
        </w:rPr>
        <w:t>and</w:t>
      </w:r>
      <w:r>
        <w:rPr>
          <w:b/>
          <w:color w:val="231F20"/>
          <w:spacing w:val="-15"/>
          <w:sz w:val="32"/>
        </w:rPr>
        <w:t> </w:t>
      </w:r>
      <w:r>
        <w:rPr>
          <w:b/>
          <w:i/>
          <w:color w:val="231F20"/>
          <w:spacing w:val="-6"/>
          <w:sz w:val="32"/>
        </w:rPr>
        <w:t>in</w:t>
      </w:r>
      <w:r>
        <w:rPr>
          <w:b/>
          <w:i/>
          <w:color w:val="231F20"/>
          <w:spacing w:val="-14"/>
          <w:sz w:val="32"/>
        </w:rPr>
        <w:t> </w:t>
      </w:r>
      <w:r>
        <w:rPr>
          <w:b/>
          <w:i/>
          <w:color w:val="231F20"/>
          <w:spacing w:val="-6"/>
          <w:sz w:val="32"/>
        </w:rPr>
        <w:t>silico</w:t>
      </w:r>
      <w:r>
        <w:rPr>
          <w:b/>
          <w:i/>
          <w:color w:val="231F20"/>
          <w:spacing w:val="-6"/>
          <w:sz w:val="32"/>
        </w:rPr>
        <w:t> </w:t>
      </w:r>
      <w:r>
        <w:rPr>
          <w:b/>
          <w:color w:val="231F20"/>
          <w:sz w:val="32"/>
        </w:rPr>
        <w:t>study of synthesized salicylic acid congeners </w:t>
      </w:r>
      <w:r>
        <w:rPr>
          <w:b/>
          <w:color w:val="231F20"/>
          <w:spacing w:val="-2"/>
          <w:sz w:val="32"/>
        </w:rPr>
        <w:t>and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2"/>
          <w:sz w:val="32"/>
        </w:rPr>
        <w:t>their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2"/>
          <w:sz w:val="32"/>
        </w:rPr>
        <w:t>structural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2"/>
          <w:sz w:val="32"/>
        </w:rPr>
        <w:t>interpretation</w:t>
      </w:r>
    </w:p>
    <w:p>
      <w:pPr>
        <w:spacing w:before="310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Jyotirmaya</w:t>
      </w:r>
      <w:r>
        <w:rPr>
          <w:b/>
          <w:i/>
          <w:color w:val="231F20"/>
          <w:spacing w:val="-6"/>
          <w:sz w:val="24"/>
        </w:rPr>
        <w:t> </w:t>
      </w:r>
      <w:r>
        <w:rPr>
          <w:b/>
          <w:i/>
          <w:color w:val="231F20"/>
          <w:w w:val="85"/>
          <w:sz w:val="24"/>
        </w:rPr>
        <w:t>Sahoo</w:t>
      </w:r>
      <w:r>
        <w:rPr>
          <w:b/>
          <w:i/>
          <w:color w:val="231F20"/>
          <w:spacing w:val="-5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</w:rPr>
          <w:t>*</w:t>
        </w:r>
      </w:hyperlink>
      <w:r>
        <w:rPr>
          <w:b/>
          <w:i/>
          <w:color w:val="231F20"/>
          <w:w w:val="85"/>
          <w:sz w:val="24"/>
        </w:rPr>
        <w:t>,</w:t>
      </w:r>
      <w:r>
        <w:rPr>
          <w:b/>
          <w:i/>
          <w:color w:val="231F20"/>
          <w:spacing w:val="-2"/>
          <w:w w:val="85"/>
          <w:sz w:val="24"/>
        </w:rPr>
        <w:t> </w:t>
      </w:r>
      <w:r>
        <w:rPr>
          <w:b/>
          <w:i/>
          <w:color w:val="231F20"/>
          <w:w w:val="85"/>
          <w:sz w:val="24"/>
        </w:rPr>
        <w:t>Sudhir</w:t>
      </w:r>
      <w:r>
        <w:rPr>
          <w:b/>
          <w:i/>
          <w:color w:val="231F20"/>
          <w:spacing w:val="-6"/>
          <w:sz w:val="24"/>
        </w:rPr>
        <w:t> </w:t>
      </w:r>
      <w:r>
        <w:rPr>
          <w:b/>
          <w:i/>
          <w:color w:val="231F20"/>
          <w:w w:val="85"/>
          <w:sz w:val="24"/>
        </w:rPr>
        <w:t>Kumar</w:t>
      </w:r>
      <w:r>
        <w:rPr>
          <w:b/>
          <w:i/>
          <w:color w:val="231F20"/>
          <w:spacing w:val="-5"/>
          <w:sz w:val="24"/>
        </w:rPr>
        <w:t> </w:t>
      </w:r>
      <w:r>
        <w:rPr>
          <w:b/>
          <w:i/>
          <w:color w:val="231F20"/>
          <w:spacing w:val="-2"/>
          <w:w w:val="85"/>
          <w:sz w:val="24"/>
        </w:rPr>
        <w:t>Paidesetty</w:t>
      </w:r>
    </w:p>
    <w:p>
      <w:pPr>
        <w:spacing w:line="302" w:lineRule="auto" w:before="160"/>
        <w:ind w:left="116" w:right="2326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Department of Pharmaceutical Chemistry,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School of Pharmaceutical Sciences,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Siksha‘O’Anusandhan University,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Bhubaneswar Pin-751003, Odisha, India</w:t>
      </w:r>
    </w:p>
    <w:p>
      <w:pPr>
        <w:pStyle w:val="BodyText"/>
        <w:spacing w:before="8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85277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6.714797pt;width:497.5pt;height:.1pt;mso-position-horizontal-relative:page;mso-position-vertical-relative:paragraph;z-index:-15728128;mso-wrap-distance-left:0;mso-wrap-distance-right:0" id="docshape6" coordorigin="916,134" coordsize="9950,0" path="m916,134l10866,13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116" w:right="3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26 March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25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July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10"/>
          <w:w w:val="105"/>
          <w:sz w:val="15"/>
        </w:rPr>
        <w:t> </w:t>
      </w:r>
      <w:r>
        <w:rPr>
          <w:color w:val="231F20"/>
          <w:w w:val="105"/>
          <w:sz w:val="15"/>
        </w:rPr>
        <w:t>28</w:t>
      </w:r>
      <w:r>
        <w:rPr>
          <w:color w:val="231F20"/>
          <w:spacing w:val="10"/>
          <w:w w:val="105"/>
          <w:sz w:val="15"/>
        </w:rPr>
        <w:t> </w:t>
      </w:r>
      <w:r>
        <w:rPr>
          <w:color w:val="231F20"/>
          <w:w w:val="105"/>
          <w:sz w:val="15"/>
        </w:rPr>
        <w:t>July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2015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w w:val="110"/>
          <w:sz w:val="15"/>
        </w:rPr>
        <w:t>31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116" w:right="863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Spectroscopic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Antibacterial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Molecular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docking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Analgesic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Antioxidant</w:t>
      </w:r>
    </w:p>
    <w:p>
      <w:pPr>
        <w:spacing w:line="324" w:lineRule="auto" w:before="32"/>
        <w:ind w:left="116" w:right="251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A series of azosalicylic acid analogs were newly synthesized by coupling various aryl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heteroarylamine</w:t>
      </w:r>
      <w:r>
        <w:rPr>
          <w:color w:val="231F20"/>
          <w:w w:val="110"/>
          <w:sz w:val="15"/>
        </w:rPr>
        <w:t> functionalities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salicylic</w:t>
      </w:r>
      <w:r>
        <w:rPr>
          <w:color w:val="231F20"/>
          <w:w w:val="110"/>
          <w:sz w:val="15"/>
        </w:rPr>
        <w:t> acid</w:t>
      </w:r>
      <w:r>
        <w:rPr>
          <w:color w:val="231F20"/>
          <w:w w:val="110"/>
          <w:sz w:val="15"/>
        </w:rPr>
        <w:t> nucleus. All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synthesized</w:t>
      </w:r>
      <w:r>
        <w:rPr>
          <w:color w:val="231F20"/>
          <w:w w:val="110"/>
          <w:sz w:val="15"/>
        </w:rPr>
        <w:t> com-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pounds</w:t>
      </w:r>
      <w:r>
        <w:rPr>
          <w:color w:val="231F20"/>
          <w:w w:val="110"/>
          <w:sz w:val="15"/>
        </w:rPr>
        <w:t> were</w:t>
      </w:r>
      <w:r>
        <w:rPr>
          <w:color w:val="231F20"/>
          <w:w w:val="110"/>
          <w:sz w:val="15"/>
        </w:rPr>
        <w:t> structurally</w:t>
      </w:r>
      <w:r>
        <w:rPr>
          <w:color w:val="231F20"/>
          <w:w w:val="110"/>
          <w:sz w:val="15"/>
        </w:rPr>
        <w:t> confirmed</w:t>
      </w:r>
      <w:r>
        <w:rPr>
          <w:color w:val="231F20"/>
          <w:w w:val="110"/>
          <w:sz w:val="15"/>
        </w:rPr>
        <w:t> by</w:t>
      </w:r>
      <w:r>
        <w:rPr>
          <w:color w:val="231F20"/>
          <w:w w:val="110"/>
          <w:sz w:val="15"/>
        </w:rPr>
        <w:t> various</w:t>
      </w:r>
      <w:r>
        <w:rPr>
          <w:color w:val="231F20"/>
          <w:w w:val="110"/>
          <w:sz w:val="15"/>
        </w:rPr>
        <w:t> modern</w:t>
      </w:r>
      <w:r>
        <w:rPr>
          <w:color w:val="231F20"/>
          <w:w w:val="110"/>
          <w:sz w:val="15"/>
        </w:rPr>
        <w:t> analytical</w:t>
      </w:r>
      <w:r>
        <w:rPr>
          <w:color w:val="231F20"/>
          <w:w w:val="110"/>
          <w:sz w:val="15"/>
        </w:rPr>
        <w:t> methods. The</w:t>
      </w:r>
      <w:r>
        <w:rPr>
          <w:color w:val="231F20"/>
          <w:w w:val="110"/>
          <w:sz w:val="15"/>
        </w:rPr>
        <w:t> said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synthesized compounds were screened to investigate their antimicrobial,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analgesic and an-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tioxidant</w:t>
      </w:r>
      <w:r>
        <w:rPr>
          <w:color w:val="231F20"/>
          <w:w w:val="110"/>
          <w:sz w:val="15"/>
        </w:rPr>
        <w:t> activities.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w w:val="110"/>
          <w:sz w:val="15"/>
        </w:rPr>
        <w:t> compounds</w:t>
      </w:r>
      <w:r>
        <w:rPr>
          <w:color w:val="231F20"/>
          <w:w w:val="110"/>
          <w:sz w:val="15"/>
        </w:rPr>
        <w:t> </w:t>
      </w:r>
      <w:r>
        <w:rPr>
          <w:b/>
          <w:color w:val="231F20"/>
          <w:w w:val="110"/>
          <w:sz w:val="15"/>
        </w:rPr>
        <w:t>4e </w:t>
      </w:r>
      <w:r>
        <w:rPr>
          <w:color w:val="231F20"/>
          <w:w w:val="110"/>
          <w:sz w:val="15"/>
        </w:rPr>
        <w:t>and</w:t>
      </w:r>
      <w:r>
        <w:rPr>
          <w:color w:val="231F20"/>
          <w:w w:val="110"/>
          <w:sz w:val="15"/>
        </w:rPr>
        <w:t> </w:t>
      </w:r>
      <w:r>
        <w:rPr>
          <w:b/>
          <w:color w:val="231F20"/>
          <w:w w:val="110"/>
          <w:sz w:val="15"/>
        </w:rPr>
        <w:t>4h </w:t>
      </w:r>
      <w:r>
        <w:rPr>
          <w:color w:val="231F20"/>
          <w:w w:val="110"/>
          <w:sz w:val="15"/>
        </w:rPr>
        <w:t>showed</w:t>
      </w:r>
      <w:r>
        <w:rPr>
          <w:color w:val="231F20"/>
          <w:w w:val="110"/>
          <w:sz w:val="15"/>
        </w:rPr>
        <w:t> excellent</w:t>
      </w:r>
      <w:r>
        <w:rPr>
          <w:color w:val="231F20"/>
          <w:w w:val="110"/>
          <w:sz w:val="15"/>
        </w:rPr>
        <w:t> significant</w:t>
      </w:r>
      <w:r>
        <w:rPr>
          <w:color w:val="231F20"/>
          <w:w w:val="110"/>
          <w:sz w:val="15"/>
        </w:rPr>
        <w:t> antibacterial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activity against most of the bacterial strains as no compounds showed significant antifun-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gal</w:t>
      </w:r>
      <w:r>
        <w:rPr>
          <w:color w:val="231F20"/>
          <w:spacing w:val="33"/>
          <w:sz w:val="15"/>
        </w:rPr>
        <w:t> </w:t>
      </w:r>
      <w:r>
        <w:rPr>
          <w:color w:val="231F20"/>
          <w:sz w:val="15"/>
        </w:rPr>
        <w:t>activity</w:t>
      </w:r>
      <w:r>
        <w:rPr>
          <w:color w:val="231F20"/>
          <w:spacing w:val="33"/>
          <w:sz w:val="15"/>
        </w:rPr>
        <w:t> </w:t>
      </w:r>
      <w:r>
        <w:rPr>
          <w:color w:val="231F20"/>
          <w:sz w:val="15"/>
        </w:rPr>
        <w:t>against</w:t>
      </w:r>
      <w:r>
        <w:rPr>
          <w:color w:val="231F20"/>
          <w:spacing w:val="31"/>
          <w:sz w:val="15"/>
        </w:rPr>
        <w:t> </w:t>
      </w:r>
      <w:r>
        <w:rPr>
          <w:i/>
          <w:color w:val="231F20"/>
          <w:sz w:val="15"/>
        </w:rPr>
        <w:t>Cryptococcus</w:t>
      </w:r>
      <w:r>
        <w:rPr>
          <w:i/>
          <w:color w:val="231F20"/>
          <w:spacing w:val="33"/>
          <w:sz w:val="15"/>
        </w:rPr>
        <w:t> </w:t>
      </w:r>
      <w:r>
        <w:rPr>
          <w:i/>
          <w:color w:val="231F20"/>
          <w:sz w:val="15"/>
        </w:rPr>
        <w:t>neoformans</w:t>
      </w:r>
      <w:r>
        <w:rPr>
          <w:color w:val="231F20"/>
          <w:sz w:val="15"/>
        </w:rPr>
        <w:t>. The</w:t>
      </w:r>
      <w:r>
        <w:rPr>
          <w:color w:val="231F20"/>
          <w:spacing w:val="33"/>
          <w:sz w:val="15"/>
        </w:rPr>
        <w:t> </w:t>
      </w:r>
      <w:r>
        <w:rPr>
          <w:color w:val="231F20"/>
          <w:sz w:val="15"/>
        </w:rPr>
        <w:t>bromine</w:t>
      </w:r>
      <w:r>
        <w:rPr>
          <w:color w:val="231F20"/>
          <w:spacing w:val="33"/>
          <w:sz w:val="15"/>
        </w:rPr>
        <w:t> </w:t>
      </w:r>
      <w:r>
        <w:rPr>
          <w:color w:val="231F20"/>
          <w:sz w:val="15"/>
        </w:rPr>
        <w:t>substituted</w:t>
      </w:r>
      <w:r>
        <w:rPr>
          <w:color w:val="231F20"/>
          <w:spacing w:val="33"/>
          <w:sz w:val="15"/>
        </w:rPr>
        <w:t> </w:t>
      </w:r>
      <w:r>
        <w:rPr>
          <w:color w:val="231F20"/>
          <w:sz w:val="15"/>
        </w:rPr>
        <w:t>molecule</w:t>
      </w:r>
      <w:r>
        <w:rPr>
          <w:color w:val="231F20"/>
          <w:spacing w:val="31"/>
          <w:sz w:val="15"/>
        </w:rPr>
        <w:t> </w:t>
      </w:r>
      <w:r>
        <w:rPr>
          <w:b/>
          <w:color w:val="231F20"/>
          <w:sz w:val="15"/>
        </w:rPr>
        <w:t>4e</w:t>
      </w:r>
      <w:r>
        <w:rPr>
          <w:b/>
          <w:color w:val="231F20"/>
          <w:spacing w:val="31"/>
          <w:sz w:val="15"/>
        </w:rPr>
        <w:t> </w:t>
      </w:r>
      <w:r>
        <w:rPr>
          <w:color w:val="231F20"/>
          <w:sz w:val="15"/>
        </w:rPr>
        <w:t>(4-bromo-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3-methyl phenyl azosalicylic acid analog) showed the highest significant analgesic </w:t>
      </w:r>
      <w:r>
        <w:rPr>
          <w:color w:val="231F20"/>
          <w:w w:val="110"/>
          <w:sz w:val="15"/>
        </w:rPr>
        <w:t>activity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w w:val="110"/>
          <w:sz w:val="15"/>
        </w:rPr>
        <w:t> 46.10%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inhibition.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w w:val="110"/>
          <w:sz w:val="15"/>
        </w:rPr>
        <w:t> results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in</w:t>
      </w:r>
      <w:r>
        <w:rPr>
          <w:i/>
          <w:color w:val="231F20"/>
          <w:w w:val="110"/>
          <w:sz w:val="15"/>
        </w:rPr>
        <w:t> vitro</w:t>
      </w:r>
      <w:r>
        <w:rPr>
          <w:i/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antibacterial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analgesic</w:t>
      </w:r>
      <w:r>
        <w:rPr>
          <w:color w:val="231F20"/>
          <w:w w:val="110"/>
          <w:sz w:val="15"/>
        </w:rPr>
        <w:t> activity</w:t>
      </w:r>
      <w:r>
        <w:rPr>
          <w:color w:val="231F20"/>
          <w:w w:val="110"/>
          <w:sz w:val="15"/>
        </w:rPr>
        <w:t> were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justified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with the outcome of </w:t>
      </w:r>
      <w:r>
        <w:rPr>
          <w:i/>
          <w:color w:val="231F20"/>
          <w:w w:val="110"/>
          <w:sz w:val="15"/>
        </w:rPr>
        <w:t>in-silico </w:t>
      </w:r>
      <w:r>
        <w:rPr>
          <w:color w:val="231F20"/>
          <w:w w:val="110"/>
          <w:sz w:val="15"/>
        </w:rPr>
        <w:t>investigation.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results of biological activities were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statistically</w:t>
      </w:r>
      <w:r>
        <w:rPr>
          <w:color w:val="231F20"/>
          <w:w w:val="110"/>
          <w:sz w:val="15"/>
        </w:rPr>
        <w:t> interpreted. The</w:t>
      </w:r>
      <w:r>
        <w:rPr>
          <w:color w:val="231F20"/>
          <w:w w:val="110"/>
          <w:sz w:val="15"/>
        </w:rPr>
        <w:t> compounds</w:t>
      </w:r>
      <w:r>
        <w:rPr>
          <w:color w:val="231F20"/>
          <w:w w:val="110"/>
          <w:sz w:val="15"/>
        </w:rPr>
        <w:t> substituted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antipyrinylazo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4-carboxy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phenylazo moiety exhibited potential antioxidant activity.</w:t>
      </w:r>
    </w:p>
    <w:p>
      <w:pPr>
        <w:spacing w:line="324" w:lineRule="auto" w:before="0"/>
        <w:ind w:left="286" w:right="25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5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780"/>
          <w:cols w:num="2" w:equalWidth="0">
            <w:col w:w="2483" w:space="834"/>
            <w:col w:w="7013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writings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Greek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physician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Hippocrates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revealed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leaves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barks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willow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tree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analgesic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an- tipyretic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early</w:t>
      </w:r>
      <w:r>
        <w:rPr>
          <w:color w:val="231F20"/>
          <w:w w:val="110"/>
        </w:rPr>
        <w:t> days. The</w:t>
      </w:r>
      <w:r>
        <w:rPr>
          <w:color w:val="231F20"/>
          <w:w w:val="110"/>
        </w:rPr>
        <w:t> active</w:t>
      </w:r>
      <w:r>
        <w:rPr>
          <w:color w:val="231F20"/>
          <w:w w:val="110"/>
        </w:rPr>
        <w:t> constituent</w:t>
      </w:r>
      <w:r>
        <w:rPr>
          <w:color w:val="231F20"/>
          <w:w w:val="110"/>
        </w:rPr>
        <w:t> responsible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in this</w:t>
      </w:r>
      <w:r>
        <w:rPr>
          <w:color w:val="231F20"/>
          <w:w w:val="110"/>
        </w:rPr>
        <w:t> natural</w:t>
      </w:r>
      <w:r>
        <w:rPr>
          <w:color w:val="231F20"/>
          <w:w w:val="110"/>
        </w:rPr>
        <w:t> source, later</w:t>
      </w:r>
      <w:r>
        <w:rPr>
          <w:color w:val="231F20"/>
          <w:w w:val="110"/>
        </w:rPr>
        <w:t> identified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salicin, contains</w:t>
      </w:r>
      <w:r>
        <w:rPr>
          <w:color w:val="231F20"/>
          <w:w w:val="110"/>
        </w:rPr>
        <w:t> both </w:t>
      </w:r>
      <w:r>
        <w:rPr>
          <w:color w:val="231F20"/>
          <w:spacing w:val="-2"/>
          <w:w w:val="110"/>
        </w:rPr>
        <w:t>sugar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aromatic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component,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initially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called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spirasure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later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salicylic acid.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i/>
          <w:color w:val="231F20"/>
          <w:w w:val="110"/>
        </w:rPr>
        <w:t>de-novo </w:t>
      </w:r>
      <w:r>
        <w:rPr>
          <w:color w:val="231F20"/>
          <w:w w:val="110"/>
        </w:rPr>
        <w:t>synthesis of salicylic acid was first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1852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42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deduced</w:t>
      </w:r>
      <w:r>
        <w:rPr>
          <w:color w:val="231F20"/>
          <w:spacing w:val="42"/>
          <w:w w:val="110"/>
        </w:rPr>
        <w:t> </w:t>
      </w:r>
      <w:r>
        <w:rPr>
          <w:color w:val="231F20"/>
          <w:spacing w:val="-5"/>
          <w:w w:val="110"/>
        </w:rPr>
        <w:t>as</w:t>
      </w:r>
    </w:p>
    <w:p>
      <w:pPr>
        <w:pStyle w:val="ListParagraph"/>
        <w:numPr>
          <w:ilvl w:val="0"/>
          <w:numId w:val="2"/>
        </w:numPr>
        <w:tabs>
          <w:tab w:pos="269" w:val="left" w:leader="none"/>
        </w:tabs>
        <w:spacing w:line="302" w:lineRule="auto" w:before="101" w:after="0"/>
        <w:ind w:left="116" w:right="251" w:firstLine="0"/>
        <w:jc w:val="both"/>
        <w:rPr>
          <w:color w:val="231F20"/>
          <w:sz w:val="14"/>
        </w:rPr>
      </w:pPr>
      <w:r>
        <w:rPr/>
        <w:br w:type="column"/>
      </w:r>
      <w:r>
        <w:rPr>
          <w:color w:val="231F20"/>
          <w:w w:val="110"/>
          <w:sz w:val="16"/>
        </w:rPr>
        <w:t>hydroxy</w:t>
      </w:r>
      <w:r>
        <w:rPr>
          <w:color w:val="231F20"/>
          <w:w w:val="110"/>
          <w:sz w:val="16"/>
        </w:rPr>
        <w:t> benzoic</w:t>
      </w:r>
      <w:r>
        <w:rPr>
          <w:color w:val="231F20"/>
          <w:w w:val="110"/>
          <w:sz w:val="16"/>
        </w:rPr>
        <w:t> acid</w:t>
      </w:r>
      <w:r>
        <w:rPr>
          <w:color w:val="231F20"/>
          <w:w w:val="110"/>
          <w:sz w:val="16"/>
        </w:rPr>
        <w:t> </w:t>
      </w:r>
      <w:hyperlink w:history="true" w:anchor="_bookmark13">
        <w:r>
          <w:rPr>
            <w:color w:val="00699D"/>
            <w:w w:val="110"/>
            <w:sz w:val="16"/>
          </w:rPr>
          <w:t>[1]</w:t>
        </w:r>
      </w:hyperlink>
      <w:r>
        <w:rPr>
          <w:color w:val="231F20"/>
          <w:w w:val="110"/>
          <w:sz w:val="16"/>
        </w:rPr>
        <w:t>. The</w:t>
      </w:r>
      <w:r>
        <w:rPr>
          <w:color w:val="231F20"/>
          <w:w w:val="110"/>
          <w:sz w:val="16"/>
        </w:rPr>
        <w:t> salicylic</w:t>
      </w:r>
      <w:r>
        <w:rPr>
          <w:color w:val="231F20"/>
          <w:w w:val="110"/>
          <w:sz w:val="16"/>
        </w:rPr>
        <w:t> acid</w:t>
      </w:r>
      <w:r>
        <w:rPr>
          <w:color w:val="231F20"/>
          <w:w w:val="110"/>
          <w:sz w:val="16"/>
        </w:rPr>
        <w:t> derivatives</w:t>
      </w:r>
      <w:r>
        <w:rPr>
          <w:color w:val="231F20"/>
          <w:w w:val="110"/>
          <w:sz w:val="16"/>
        </w:rPr>
        <w:t> ex- </w:t>
      </w:r>
      <w:r>
        <w:rPr>
          <w:color w:val="231F20"/>
          <w:spacing w:val="-2"/>
          <w:w w:val="110"/>
          <w:sz w:val="16"/>
        </w:rPr>
        <w:t>hibited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antioxidant,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antiproliferative</w:t>
      </w:r>
      <w:r>
        <w:rPr>
          <w:color w:val="231F20"/>
          <w:spacing w:val="-6"/>
          <w:w w:val="110"/>
          <w:sz w:val="16"/>
        </w:rPr>
        <w:t> </w:t>
      </w:r>
      <w:hyperlink w:history="true" w:anchor="_bookmark14">
        <w:r>
          <w:rPr>
            <w:color w:val="00699D"/>
            <w:spacing w:val="-2"/>
            <w:w w:val="110"/>
            <w:sz w:val="16"/>
          </w:rPr>
          <w:t>[2]</w:t>
        </w:r>
      </w:hyperlink>
      <w:r>
        <w:rPr>
          <w:color w:val="00699D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cytotoxic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activities </w:t>
      </w:r>
      <w:hyperlink w:history="true" w:anchor="_bookmark15">
        <w:r>
          <w:rPr>
            <w:color w:val="00699D"/>
            <w:w w:val="110"/>
            <w:sz w:val="16"/>
          </w:rPr>
          <w:t>[3]</w:t>
        </w:r>
      </w:hyperlink>
      <w:r>
        <w:rPr>
          <w:color w:val="231F20"/>
          <w:w w:val="110"/>
          <w:sz w:val="16"/>
        </w:rPr>
        <w:t>.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The azo salicylic acid derivative sulfasalazine is a proven drug for the last 40 years which is effective against ulcerative colitis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(inflammatory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bowel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disease)</w:t>
      </w:r>
      <w:r>
        <w:rPr>
          <w:color w:val="231F20"/>
          <w:spacing w:val="-11"/>
          <w:w w:val="110"/>
          <w:sz w:val="16"/>
        </w:rPr>
        <w:t> </w:t>
      </w:r>
      <w:hyperlink w:history="true" w:anchor="_bookmark16">
        <w:r>
          <w:rPr>
            <w:color w:val="00699D"/>
            <w:w w:val="110"/>
            <w:sz w:val="16"/>
          </w:rPr>
          <w:t>[4]</w:t>
        </w:r>
      </w:hyperlink>
      <w:r>
        <w:rPr>
          <w:color w:val="231F20"/>
          <w:w w:val="110"/>
          <w:sz w:val="16"/>
        </w:rPr>
        <w:t>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There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has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been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an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in- </w:t>
      </w:r>
      <w:r>
        <w:rPr>
          <w:color w:val="231F20"/>
          <w:spacing w:val="-2"/>
          <w:w w:val="110"/>
          <w:sz w:val="16"/>
        </w:rPr>
        <w:t>crease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in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side-effects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due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sulfapyridine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portion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which </w:t>
      </w:r>
      <w:r>
        <w:rPr>
          <w:color w:val="231F20"/>
          <w:w w:val="110"/>
          <w:sz w:val="16"/>
        </w:rPr>
        <w:t>acts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a</w:t>
      </w:r>
      <w:r>
        <w:rPr>
          <w:color w:val="231F20"/>
          <w:w w:val="110"/>
          <w:sz w:val="16"/>
        </w:rPr>
        <w:t> carrier. The</w:t>
      </w:r>
      <w:r>
        <w:rPr>
          <w:color w:val="231F20"/>
          <w:w w:val="110"/>
          <w:sz w:val="16"/>
        </w:rPr>
        <w:t> azo</w:t>
      </w:r>
      <w:r>
        <w:rPr>
          <w:color w:val="231F20"/>
          <w:w w:val="110"/>
          <w:sz w:val="16"/>
        </w:rPr>
        <w:t> bond</w:t>
      </w:r>
      <w:r>
        <w:rPr>
          <w:color w:val="231F20"/>
          <w:w w:val="110"/>
          <w:sz w:val="16"/>
        </w:rPr>
        <w:t> breaks</w:t>
      </w:r>
      <w:r>
        <w:rPr>
          <w:color w:val="231F20"/>
          <w:w w:val="110"/>
          <w:sz w:val="16"/>
        </w:rPr>
        <w:t> due</w:t>
      </w:r>
      <w:r>
        <w:rPr>
          <w:color w:val="231F20"/>
          <w:w w:val="110"/>
          <w:sz w:val="16"/>
        </w:rPr>
        <w:t> to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bacterial enzyme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azo-reductase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present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site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lumen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colon leaving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the 5-aminosalicylic acid.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 azobis-salicylic acid de- </w:t>
      </w:r>
      <w:r>
        <w:rPr>
          <w:color w:val="231F20"/>
          <w:spacing w:val="-4"/>
          <w:w w:val="110"/>
          <w:sz w:val="16"/>
        </w:rPr>
        <w:t>rivative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olsalazine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could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be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better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alternative</w:t>
      </w:r>
      <w:r>
        <w:rPr>
          <w:color w:val="231F20"/>
          <w:spacing w:val="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for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sulfasalazine.</w:t>
      </w:r>
    </w:p>
    <w:p>
      <w:pPr>
        <w:spacing w:after="0" w:line="302" w:lineRule="auto"/>
        <w:jc w:val="both"/>
        <w:rPr>
          <w:sz w:val="14"/>
        </w:rPr>
        <w:sectPr>
          <w:type w:val="continuous"/>
          <w:pgSz w:w="11910" w:h="15880"/>
          <w:pgMar w:top="580" w:bottom="280" w:left="800" w:right="780"/>
          <w:cols w:num="2" w:equalWidth="0">
            <w:col w:w="4950" w:space="210"/>
            <w:col w:w="5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4" w:lineRule="exact" w:before="32"/>
        <w:ind w:left="228" w:right="0" w:firstLine="0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15"/>
          <w:sz w:val="15"/>
        </w:rPr>
        <w:t> </w:t>
      </w:r>
      <w:r>
        <w:rPr>
          <w:i/>
          <w:color w:val="231F20"/>
          <w:sz w:val="15"/>
        </w:rPr>
        <w:t>Corresponding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z w:val="15"/>
        </w:rPr>
        <w:t>author.</w:t>
      </w:r>
      <w:r>
        <w:rPr>
          <w:i/>
          <w:color w:val="231F20"/>
          <w:spacing w:val="-9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-2"/>
          <w:sz w:val="15"/>
        </w:rPr>
        <w:t> </w:t>
      </w:r>
      <w:r>
        <w:rPr>
          <w:rFonts w:ascii="WenQuanYi Micro Hei"/>
          <w:color w:val="231F20"/>
          <w:sz w:val="15"/>
        </w:rPr>
        <w:t>+</w:t>
      </w:r>
      <w:r>
        <w:rPr>
          <w:color w:val="231F20"/>
          <w:sz w:val="15"/>
        </w:rPr>
        <w:t>91</w:t>
      </w:r>
      <w:r>
        <w:rPr>
          <w:color w:val="231F20"/>
          <w:spacing w:val="-2"/>
          <w:sz w:val="15"/>
        </w:rPr>
        <w:t> 09861433157.</w:t>
      </w:r>
    </w:p>
    <w:p>
      <w:pPr>
        <w:spacing w:line="280" w:lineRule="auto" w:before="0"/>
        <w:ind w:left="116" w:right="5103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jjyotisahoo@rediffmail.com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(J. </w:t>
      </w:r>
      <w:r>
        <w:rPr>
          <w:color w:val="231F20"/>
          <w:sz w:val="15"/>
        </w:rPr>
        <w:t>Sahoo).</w:t>
      </w:r>
      <w:r>
        <w:rPr>
          <w:color w:val="231F20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http://dx.doi.org/10.1016/j.ejbas.2015.07.006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269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3" w:equalWidth="0">
            <w:col w:w="6798" w:space="40"/>
            <w:col w:w="1396" w:space="39"/>
            <w:col w:w="2057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230" w:lineRule="atLeast" w:before="15"/>
        <w:ind w:left="237" w:right="38"/>
        <w:jc w:val="both"/>
      </w:pPr>
      <w:r>
        <w:rPr>
          <w:color w:val="231F20"/>
          <w:w w:val="110"/>
        </w:rPr>
        <w:t>Literature</w:t>
      </w:r>
      <w:r>
        <w:rPr>
          <w:color w:val="231F20"/>
          <w:w w:val="110"/>
        </w:rPr>
        <w:t> survey</w:t>
      </w:r>
      <w:r>
        <w:rPr>
          <w:color w:val="231F20"/>
          <w:w w:val="110"/>
        </w:rPr>
        <w:t> supports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azo-salicylic</w:t>
      </w:r>
      <w:r>
        <w:rPr>
          <w:color w:val="231F20"/>
          <w:w w:val="110"/>
        </w:rPr>
        <w:t> acids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bio- logical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useful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precursors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synthesis of anticarcinogenic, antiviral, antimicrobial and </w:t>
      </w:r>
      <w:r>
        <w:rPr>
          <w:color w:val="231F20"/>
          <w:w w:val="110"/>
        </w:rPr>
        <w:t>antimalarial agents </w:t>
      </w:r>
      <w:hyperlink w:history="true" w:anchor="_bookmark15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Salicylates have analgesic effects similar to that of other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NSAIDs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inhibit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enzyme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cyclooxygenase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(COX)</w:t>
      </w:r>
      <w:r>
        <w:rPr>
          <w:color w:val="231F20"/>
          <w:spacing w:val="-10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 NSAIDs</w:t>
      </w:r>
      <w:r>
        <w:rPr>
          <w:color w:val="231F20"/>
          <w:w w:val="110"/>
        </w:rPr>
        <w:t> inhibit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COX-1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COX-2</w:t>
      </w:r>
      <w:r>
        <w:rPr>
          <w:color w:val="231F20"/>
          <w:w w:val="110"/>
        </w:rPr>
        <w:t> and thereby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synthesis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prostaglandin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thromboxane</w:t>
      </w:r>
      <w:r>
        <w:rPr>
          <w:color w:val="231F20"/>
          <w:spacing w:val="6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Lit-</w:t>
      </w:r>
    </w:p>
    <w:p>
      <w:pPr>
        <w:spacing w:line="436" w:lineRule="auto" w:before="130"/>
        <w:ind w:left="1636" w:right="0" w:hanging="448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231F20"/>
          <w:spacing w:val="-2"/>
          <w:sz w:val="14"/>
        </w:rPr>
        <w:t>Ar/Heteroaryl-NH</w:t>
      </w:r>
      <w:r>
        <w:rPr>
          <w:rFonts w:ascii="Arial"/>
          <w:color w:val="231F20"/>
          <w:spacing w:val="-2"/>
          <w:sz w:val="14"/>
          <w:vertAlign w:val="subscript"/>
        </w:rPr>
        <w:t>2</w:t>
      </w:r>
      <w:r>
        <w:rPr>
          <w:rFonts w:ascii="Arial"/>
          <w:color w:val="231F20"/>
          <w:spacing w:val="40"/>
          <w:sz w:val="14"/>
          <w:vertAlign w:val="baseline"/>
        </w:rPr>
        <w:t> </w:t>
      </w:r>
      <w:r>
        <w:rPr>
          <w:rFonts w:ascii="Arial"/>
          <w:color w:val="231F20"/>
          <w:spacing w:val="-2"/>
          <w:sz w:val="14"/>
          <w:vertAlign w:val="baseline"/>
        </w:rPr>
        <w:t>1(a-h)</w:t>
      </w:r>
    </w:p>
    <w:p>
      <w:pPr>
        <w:spacing w:before="67"/>
        <w:ind w:left="1800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5104244</wp:posOffset>
                </wp:positionH>
                <wp:positionV relativeFrom="paragraph">
                  <wp:posOffset>-30708</wp:posOffset>
                </wp:positionV>
                <wp:extent cx="33020" cy="31115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3020" cy="311150"/>
                          <a:chExt cx="33020" cy="3111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16586" y="1104"/>
                            <a:ext cx="127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9079">
                                <a:moveTo>
                                  <a:pt x="0" y="258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4376" y="0"/>
                            <a:ext cx="508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62255">
                                <a:moveTo>
                                  <a:pt x="49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216"/>
                                </a:lnTo>
                                <a:lnTo>
                                  <a:pt x="4979" y="262216"/>
                                </a:lnTo>
                                <a:lnTo>
                                  <a:pt x="4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650" y="253911"/>
                            <a:ext cx="2984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55880">
                                <a:moveTo>
                                  <a:pt x="15494" y="55321"/>
                                </a:moveTo>
                                <a:lnTo>
                                  <a:pt x="0" y="0"/>
                                </a:lnTo>
                                <a:lnTo>
                                  <a:pt x="8851" y="7200"/>
                                </a:lnTo>
                                <a:lnTo>
                                  <a:pt x="15494" y="7200"/>
                                </a:lnTo>
                                <a:lnTo>
                                  <a:pt x="21577" y="7200"/>
                                </a:lnTo>
                                <a:lnTo>
                                  <a:pt x="29324" y="0"/>
                                </a:lnTo>
                                <a:lnTo>
                                  <a:pt x="15494" y="553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650" y="253911"/>
                            <a:ext cx="2984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55880">
                                <a:moveTo>
                                  <a:pt x="0" y="0"/>
                                </a:moveTo>
                                <a:lnTo>
                                  <a:pt x="558" y="2768"/>
                                </a:lnTo>
                                <a:lnTo>
                                  <a:pt x="7845" y="27920"/>
                                </a:lnTo>
                                <a:lnTo>
                                  <a:pt x="11406" y="40730"/>
                                </a:lnTo>
                                <a:lnTo>
                                  <a:pt x="14389" y="53111"/>
                                </a:lnTo>
                                <a:lnTo>
                                  <a:pt x="15494" y="55321"/>
                                </a:lnTo>
                                <a:lnTo>
                                  <a:pt x="15494" y="53111"/>
                                </a:lnTo>
                                <a:lnTo>
                                  <a:pt x="19126" y="41164"/>
                                </a:lnTo>
                                <a:lnTo>
                                  <a:pt x="25330" y="15322"/>
                                </a:lnTo>
                                <a:lnTo>
                                  <a:pt x="29324" y="558"/>
                                </a:lnTo>
                                <a:lnTo>
                                  <a:pt x="21017" y="5849"/>
                                </a:lnTo>
                                <a:lnTo>
                                  <a:pt x="15517" y="7367"/>
                                </a:lnTo>
                                <a:lnTo>
                                  <a:pt x="10006" y="6173"/>
                                </a:lnTo>
                                <a:lnTo>
                                  <a:pt x="3327" y="22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908997pt;margin-top:-2.418010pt;width:2.6pt;height:24.5pt;mso-position-horizontal-relative:page;mso-position-vertical-relative:paragraph;z-index:15736320" id="docshapegroup14" coordorigin="8038,-48" coordsize="52,490">
                <v:line style="position:absolute" from="8064,361" to="8064,-47" stroked="true" strokeweight=".26pt" strokecolor="#231f20">
                  <v:stroke dashstyle="solid"/>
                </v:line>
                <v:rect style="position:absolute;left:8060;top:-49;width:8;height:413" id="docshape15" filled="true" fillcolor="#231f20" stroked="false">
                  <v:fill type="solid"/>
                </v:rect>
                <v:shape style="position:absolute;left:8040;top:351;width:47;height:88" id="docshape16" coordorigin="8041,351" coordsize="47,88" path="m8065,439l8041,351,8055,363,8065,363,8075,363,8087,351,8065,439e" filled="false" stroked="true" strokeweight=".26pt" strokecolor="#231f20">
                  <v:path arrowok="t"/>
                  <v:stroke dashstyle="solid"/>
                </v:shape>
                <v:shape style="position:absolute;left:8040;top:351;width:47;height:88" id="docshape17" coordorigin="8041,351" coordsize="47,88" path="m8041,351l8042,356,8053,395,8059,416,8063,435,8065,439,8065,435,8071,416,8081,376,8087,352,8074,361,8065,363,8057,361,8046,355,8041,35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31F20"/>
          <w:spacing w:val="-10"/>
          <w:sz w:val="14"/>
        </w:rPr>
        <w:t>i</w:t>
      </w:r>
    </w:p>
    <w:p>
      <w:pPr>
        <w:spacing w:before="13"/>
        <w:ind w:left="237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3935336</wp:posOffset>
                </wp:positionH>
                <wp:positionV relativeFrom="paragraph">
                  <wp:posOffset>96134</wp:posOffset>
                </wp:positionV>
                <wp:extent cx="429895" cy="35115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29895" cy="351155"/>
                          <a:chExt cx="429895" cy="35115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860" y="147701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1322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194" y="161531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104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860" y="279920"/>
                            <a:ext cx="23177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67310">
                                <a:moveTo>
                                  <a:pt x="0" y="0"/>
                                </a:moveTo>
                                <a:lnTo>
                                  <a:pt x="115620" y="66941"/>
                                </a:lnTo>
                                <a:lnTo>
                                  <a:pt x="231228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9481" y="266090"/>
                            <a:ext cx="914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3340">
                                <a:moveTo>
                                  <a:pt x="0" y="53111"/>
                                </a:moveTo>
                                <a:lnTo>
                                  <a:pt x="91287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19481" y="81318"/>
                            <a:ext cx="11620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98755">
                                <a:moveTo>
                                  <a:pt x="115608" y="198602"/>
                                </a:moveTo>
                                <a:lnTo>
                                  <a:pt x="115608" y="66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19481" y="108419"/>
                            <a:ext cx="914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3340">
                                <a:moveTo>
                                  <a:pt x="91274" y="531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860" y="81318"/>
                            <a:ext cx="11620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6675">
                                <a:moveTo>
                                  <a:pt x="115620" y="0"/>
                                </a:moveTo>
                                <a:lnTo>
                                  <a:pt x="0" y="66382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35089" y="81318"/>
                            <a:ext cx="1155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66675">
                                <a:moveTo>
                                  <a:pt x="0" y="66382"/>
                                </a:moveTo>
                                <a:lnTo>
                                  <a:pt x="115074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50164" y="81330"/>
                            <a:ext cx="7620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3180">
                                <a:moveTo>
                                  <a:pt x="0" y="0"/>
                                </a:moveTo>
                                <a:lnTo>
                                  <a:pt x="75793" y="43141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38543" y="0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62331" y="0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35089" y="279920"/>
                            <a:ext cx="7620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3815">
                                <a:moveTo>
                                  <a:pt x="0" y="0"/>
                                </a:moveTo>
                                <a:lnTo>
                                  <a:pt x="75793" y="4370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868988pt;margin-top:7.569674pt;width:33.85pt;height:27.65pt;mso-position-horizontal-relative:page;mso-position-vertical-relative:paragraph;z-index:15737344" id="docshapegroup18" coordorigin="6197,151" coordsize="677,553">
                <v:line style="position:absolute" from="6203,592" to="6203,384" stroked="true" strokeweight=".608pt" strokecolor="#231f20">
                  <v:stroke dashstyle="solid"/>
                </v:line>
                <v:line style="position:absolute" from="6242,570" to="6242,406" stroked="true" strokeweight=".608pt" strokecolor="#231f20">
                  <v:stroke dashstyle="solid"/>
                </v:line>
                <v:shape style="position:absolute;left:6203;top:592;width:365;height:106" id="docshape19" coordorigin="6203,592" coordsize="365,106" path="m6203,592l6386,698,6568,592e" filled="false" stroked="true" strokeweight=".608pt" strokecolor="#231f20">
                  <v:path arrowok="t"/>
                  <v:stroke dashstyle="solid"/>
                </v:shape>
                <v:line style="position:absolute" from="6386,654" to="6529,570" stroked="true" strokeweight=".608pt" strokecolor="#231f20">
                  <v:stroke dashstyle="solid"/>
                </v:line>
                <v:shape style="position:absolute;left:6385;top:279;width:183;height:313" id="docshape20" coordorigin="6386,279" coordsize="183,313" path="m6568,592l6568,384,6386,279e" filled="false" stroked="true" strokeweight=".608pt" strokecolor="#231f20">
                  <v:path arrowok="t"/>
                  <v:stroke dashstyle="solid"/>
                </v:shape>
                <v:line style="position:absolute" from="6529,406" to="6386,322" stroked="true" strokeweight=".608pt" strokecolor="#231f20">
                  <v:stroke dashstyle="solid"/>
                </v:line>
                <v:line style="position:absolute" from="6386,279" to="6203,384" stroked="true" strokeweight=".608pt" strokecolor="#231f20">
                  <v:stroke dashstyle="solid"/>
                </v:line>
                <v:line style="position:absolute" from="6568,384" to="6749,279" stroked="true" strokeweight=".608pt" strokecolor="#231f20">
                  <v:stroke dashstyle="solid"/>
                </v:line>
                <v:line style="position:absolute" from="6749,279" to="6868,347" stroked="true" strokeweight=".608pt" strokecolor="#231f20">
                  <v:stroke dashstyle="solid"/>
                </v:line>
                <v:line style="position:absolute" from="6731,290" to="6731,151" stroked="true" strokeweight=".608pt" strokecolor="#231f20">
                  <v:stroke dashstyle="solid"/>
                </v:line>
                <v:line style="position:absolute" from="6768,290" to="6768,151" stroked="true" strokeweight=".608pt" strokecolor="#231f20">
                  <v:stroke dashstyle="solid"/>
                </v:line>
                <v:line style="position:absolute" from="6568,592" to="6687,661" stroked="true" strokeweight=".608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231F20"/>
          <w:spacing w:val="-10"/>
          <w:sz w:val="14"/>
        </w:rPr>
        <w:t>O</w:t>
      </w:r>
    </w:p>
    <w:p>
      <w:pPr>
        <w:spacing w:before="142"/>
        <w:ind w:left="422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0912">
                <wp:simplePos x="0" y="0"/>
                <wp:positionH relativeFrom="page">
                  <wp:posOffset>5594362</wp:posOffset>
                </wp:positionH>
                <wp:positionV relativeFrom="paragraph">
                  <wp:posOffset>188142</wp:posOffset>
                </wp:positionV>
                <wp:extent cx="335280" cy="3302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335280" cy="33020"/>
                          <a:chExt cx="335280" cy="3302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1117" y="16586"/>
                            <a:ext cx="282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75" h="0">
                                <a:moveTo>
                                  <a:pt x="28211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4369"/>
                            <a:ext cx="28575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5715">
                                <a:moveTo>
                                  <a:pt x="28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31"/>
                                </a:lnTo>
                                <a:lnTo>
                                  <a:pt x="285457" y="5531"/>
                                </a:lnTo>
                                <a:lnTo>
                                  <a:pt x="285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77164" y="1650"/>
                            <a:ext cx="5588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9845">
                                <a:moveTo>
                                  <a:pt x="55867" y="14935"/>
                                </a:moveTo>
                                <a:lnTo>
                                  <a:pt x="0" y="29324"/>
                                </a:lnTo>
                                <a:lnTo>
                                  <a:pt x="7188" y="21577"/>
                                </a:lnTo>
                                <a:lnTo>
                                  <a:pt x="7188" y="14935"/>
                                </a:lnTo>
                                <a:lnTo>
                                  <a:pt x="7188" y="8851"/>
                                </a:lnTo>
                                <a:lnTo>
                                  <a:pt x="0" y="0"/>
                                </a:lnTo>
                                <a:lnTo>
                                  <a:pt x="55867" y="1493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77164" y="1650"/>
                            <a:ext cx="5588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9845">
                                <a:moveTo>
                                  <a:pt x="0" y="0"/>
                                </a:moveTo>
                                <a:lnTo>
                                  <a:pt x="558" y="558"/>
                                </a:lnTo>
                                <a:lnTo>
                                  <a:pt x="3860" y="4978"/>
                                </a:lnTo>
                                <a:lnTo>
                                  <a:pt x="6070" y="9956"/>
                                </a:lnTo>
                                <a:lnTo>
                                  <a:pt x="6642" y="12725"/>
                                </a:lnTo>
                                <a:lnTo>
                                  <a:pt x="6642" y="17691"/>
                                </a:lnTo>
                                <a:lnTo>
                                  <a:pt x="6070" y="19913"/>
                                </a:lnTo>
                                <a:lnTo>
                                  <a:pt x="4978" y="22669"/>
                                </a:lnTo>
                                <a:lnTo>
                                  <a:pt x="3860" y="24345"/>
                                </a:lnTo>
                                <a:lnTo>
                                  <a:pt x="1651" y="28206"/>
                                </a:lnTo>
                                <a:lnTo>
                                  <a:pt x="558" y="28765"/>
                                </a:lnTo>
                                <a:lnTo>
                                  <a:pt x="0" y="29324"/>
                                </a:lnTo>
                                <a:lnTo>
                                  <a:pt x="2755" y="28765"/>
                                </a:lnTo>
                                <a:lnTo>
                                  <a:pt x="15583" y="25678"/>
                                </a:lnTo>
                                <a:lnTo>
                                  <a:pt x="41151" y="19033"/>
                                </a:lnTo>
                                <a:lnTo>
                                  <a:pt x="53657" y="16040"/>
                                </a:lnTo>
                                <a:lnTo>
                                  <a:pt x="55867" y="14935"/>
                                </a:lnTo>
                                <a:lnTo>
                                  <a:pt x="53657" y="14935"/>
                                </a:lnTo>
                                <a:lnTo>
                                  <a:pt x="41157" y="11211"/>
                                </a:lnTo>
                                <a:lnTo>
                                  <a:pt x="28321" y="7720"/>
                                </a:lnTo>
                                <a:lnTo>
                                  <a:pt x="2755" y="1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0.501007pt;margin-top:14.814358pt;width:26.4pt;height:2.6pt;mso-position-horizontal-relative:page;mso-position-vertical-relative:paragraph;z-index:-17005568" id="docshapegroup21" coordorigin="8810,296" coordsize="528,52">
                <v:line style="position:absolute" from="9256,322" to="8812,322" stroked="true" strokeweight=".26pt" strokecolor="#231f20">
                  <v:stroke dashstyle="solid"/>
                </v:line>
                <v:rect style="position:absolute;left:8810;top:318;width:450;height:9" id="docshape22" filled="true" fillcolor="#231f20" stroked="false">
                  <v:fill type="solid"/>
                </v:rect>
                <v:shape style="position:absolute;left:9246;top:298;width:88;height:47" id="docshape23" coordorigin="9247,299" coordsize="88,47" path="m9334,322l9247,345,9258,333,9258,322,9258,313,9247,299,9334,322e" filled="false" stroked="true" strokeweight=".26pt" strokecolor="#231f20">
                  <v:path arrowok="t"/>
                  <v:stroke dashstyle="solid"/>
                </v:shape>
                <v:shape style="position:absolute;left:9246;top:298;width:88;height:47" id="docshape24" coordorigin="9247,299" coordsize="88,47" path="m9247,299l9247,300,9253,307,9256,315,9257,319,9257,327,9256,330,9254,335,9253,337,9249,343,9247,344,9247,345,9251,344,9271,339,9311,329,9331,324,9334,322,9331,322,9311,317,9291,311,9251,301,9247,299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31F20"/>
          <w:position w:val="10"/>
          <w:sz w:val="14"/>
        </w:rPr>
        <w:t>OH</w:t>
      </w:r>
      <w:r>
        <w:rPr>
          <w:rFonts w:ascii="Arial"/>
          <w:color w:val="231F20"/>
          <w:position w:val="-3"/>
          <w:sz w:val="14"/>
        </w:rPr>
        <w:t>+</w:t>
      </w:r>
      <w:r>
        <w:rPr>
          <w:rFonts w:ascii="Arial"/>
          <w:color w:val="231F20"/>
          <w:spacing w:val="62"/>
          <w:position w:val="-3"/>
          <w:sz w:val="14"/>
        </w:rPr>
        <w:t>  </w:t>
      </w:r>
      <w:r>
        <w:rPr>
          <w:rFonts w:ascii="Arial"/>
          <w:color w:val="231F20"/>
          <w:sz w:val="14"/>
        </w:rPr>
        <w:t>Ar/Heteroaryl-N=N-</w:t>
      </w:r>
      <w:r>
        <w:rPr>
          <w:rFonts w:ascii="Arial"/>
          <w:color w:val="231F20"/>
          <w:spacing w:val="-5"/>
          <w:sz w:val="14"/>
        </w:rPr>
        <w:t>Cl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50"/>
        <w:rPr>
          <w:rFonts w:ascii="Arial"/>
          <w:sz w:val="14"/>
        </w:rPr>
      </w:pPr>
    </w:p>
    <w:p>
      <w:pPr>
        <w:spacing w:line="148" w:lineRule="exact" w:before="0"/>
        <w:ind w:left="52" w:right="0" w:firstLine="0"/>
        <w:jc w:val="left"/>
        <w:rPr>
          <w:rFonts w:ascii="Arial"/>
          <w:sz w:val="14"/>
        </w:rPr>
      </w:pPr>
      <w:r>
        <w:rPr>
          <w:rFonts w:ascii="Arial"/>
          <w:color w:val="231F20"/>
          <w:spacing w:val="-2"/>
          <w:position w:val="2"/>
          <w:sz w:val="14"/>
        </w:rPr>
        <w:t>Heteroaryl/Ar</w:t>
      </w:r>
      <w:r>
        <w:rPr>
          <w:rFonts w:ascii="Arial"/>
          <w:color w:val="231F20"/>
          <w:spacing w:val="4"/>
          <w:sz w:val="14"/>
        </w:rPr>
        <w:drawing>
          <wp:inline distT="0" distB="0" distL="0" distR="0">
            <wp:extent cx="54203" cy="44792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3" cy="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231F20"/>
          <w:spacing w:val="4"/>
          <w:sz w:val="14"/>
        </w:rPr>
      </w:r>
    </w:p>
    <w:p>
      <w:pPr>
        <w:tabs>
          <w:tab w:pos="1735" w:val="left" w:leader="none"/>
        </w:tabs>
        <w:spacing w:line="148" w:lineRule="exact" w:before="0"/>
        <w:ind w:left="1003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11936">
                <wp:simplePos x="0" y="0"/>
                <wp:positionH relativeFrom="page">
                  <wp:posOffset>6274803</wp:posOffset>
                </wp:positionH>
                <wp:positionV relativeFrom="paragraph">
                  <wp:posOffset>78073</wp:posOffset>
                </wp:positionV>
                <wp:extent cx="572770" cy="356235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72770" cy="356235"/>
                          <a:chExt cx="572770" cy="35623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146596" y="152666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1327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0383" y="166496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105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46596" y="285432"/>
                            <a:ext cx="2311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66675">
                                <a:moveTo>
                                  <a:pt x="0" y="0"/>
                                </a:moveTo>
                                <a:lnTo>
                                  <a:pt x="115620" y="66382"/>
                                </a:lnTo>
                                <a:lnTo>
                                  <a:pt x="230682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62216" y="271602"/>
                            <a:ext cx="908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2705">
                                <a:moveTo>
                                  <a:pt x="0" y="52552"/>
                                </a:moveTo>
                                <a:lnTo>
                                  <a:pt x="90716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62216" y="86283"/>
                            <a:ext cx="11557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99390">
                                <a:moveTo>
                                  <a:pt x="115061" y="199148"/>
                                </a:moveTo>
                                <a:lnTo>
                                  <a:pt x="115061" y="66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62216" y="113944"/>
                            <a:ext cx="908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2705">
                                <a:moveTo>
                                  <a:pt x="90716" y="525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46596" y="86283"/>
                            <a:ext cx="11620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6675">
                                <a:moveTo>
                                  <a:pt x="115620" y="0"/>
                                </a:moveTo>
                                <a:lnTo>
                                  <a:pt x="0" y="66382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77278" y="86283"/>
                            <a:ext cx="11620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6675">
                                <a:moveTo>
                                  <a:pt x="0" y="66382"/>
                                </a:moveTo>
                                <a:lnTo>
                                  <a:pt x="11562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92899" y="86283"/>
                            <a:ext cx="7620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3815">
                                <a:moveTo>
                                  <a:pt x="0" y="0"/>
                                </a:moveTo>
                                <a:lnTo>
                                  <a:pt x="75793" y="4370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80733" y="4965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04520" y="4965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8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77278" y="285432"/>
                            <a:ext cx="7683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43815">
                                <a:moveTo>
                                  <a:pt x="0" y="0"/>
                                </a:moveTo>
                                <a:lnTo>
                                  <a:pt x="76339" y="4370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9667" y="114503"/>
                            <a:ext cx="6731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8735">
                                <a:moveTo>
                                  <a:pt x="66928" y="38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7660" y="3860"/>
                            <a:ext cx="444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0005">
                                <a:moveTo>
                                  <a:pt x="3873" y="39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860" y="6070"/>
                            <a:ext cx="381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40005">
                                <a:moveTo>
                                  <a:pt x="3340" y="398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7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4.07901pt;margin-top:6.147502pt;width:45.1pt;height:28.05pt;mso-position-horizontal-relative:page;mso-position-vertical-relative:paragraph;z-index:-17004544" id="docshapegroup25" coordorigin="9882,123" coordsize="902,561">
                <v:line style="position:absolute" from="10112,572" to="10112,363" stroked="true" strokeweight=".608pt" strokecolor="#231f20">
                  <v:stroke dashstyle="solid"/>
                </v:line>
                <v:line style="position:absolute" from="10150,551" to="10150,385" stroked="true" strokeweight=".608pt" strokecolor="#231f20">
                  <v:stroke dashstyle="solid"/>
                </v:line>
                <v:shape style="position:absolute;left:10112;top:572;width:364;height:105" id="docshape26" coordorigin="10112,572" coordsize="364,105" path="m10112,572l10295,677,10476,572e" filled="false" stroked="true" strokeweight=".608pt" strokecolor="#231f20">
                  <v:path arrowok="t"/>
                  <v:stroke dashstyle="solid"/>
                </v:shape>
                <v:line style="position:absolute" from="10295,633" to="10437,551" stroked="true" strokeweight=".608pt" strokecolor="#231f20">
                  <v:stroke dashstyle="solid"/>
                </v:line>
                <v:shape style="position:absolute;left:10294;top:258;width:182;height:314" id="docshape27" coordorigin="10295,259" coordsize="182,314" path="m10476,572l10476,363,10295,259e" filled="false" stroked="true" strokeweight=".608pt" strokecolor="#231f20">
                  <v:path arrowok="t"/>
                  <v:stroke dashstyle="solid"/>
                </v:shape>
                <v:line style="position:absolute" from="10437,385" to="10295,302" stroked="true" strokeweight=".608pt" strokecolor="#231f20">
                  <v:stroke dashstyle="solid"/>
                </v:line>
                <v:line style="position:absolute" from="10295,259" to="10112,363" stroked="true" strokeweight=".608pt" strokecolor="#231f20">
                  <v:stroke dashstyle="solid"/>
                </v:line>
                <v:line style="position:absolute" from="10476,363" to="10658,259" stroked="true" strokeweight=".608pt" strokecolor="#231f20">
                  <v:stroke dashstyle="solid"/>
                </v:line>
                <v:line style="position:absolute" from="10658,259" to="10777,328" stroked="true" strokeweight=".608pt" strokecolor="#231f20">
                  <v:stroke dashstyle="solid"/>
                </v:line>
                <v:line style="position:absolute" from="10639,269" to="10639,131" stroked="true" strokeweight=".608pt" strokecolor="#231f20">
                  <v:stroke dashstyle="solid"/>
                </v:line>
                <v:line style="position:absolute" from="10676,269" to="10676,131" stroked="true" strokeweight=".608pt" strokecolor="#231f20">
                  <v:stroke dashstyle="solid"/>
                </v:line>
                <v:line style="position:absolute" from="10476,572" to="10596,641" stroked="true" strokeweight=".608pt" strokecolor="#231f20">
                  <v:stroke dashstyle="solid"/>
                </v:line>
                <v:line style="position:absolute" from="10112,363" to="10007,303" stroked="true" strokeweight=".608pt" strokecolor="#231f20">
                  <v:stroke dashstyle="solid"/>
                </v:line>
                <v:line style="position:absolute" from="9931,192" to="9925,129" stroked="true" strokeweight=".608pt" strokecolor="#231f20">
                  <v:stroke dashstyle="solid"/>
                </v:line>
                <v:line style="position:absolute" from="9893,195" to="9888,133" stroked="true" strokeweight=".608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231F20"/>
          <w:spacing w:val="-10"/>
          <w:sz w:val="14"/>
        </w:rPr>
        <w:t>N</w:t>
      </w:r>
      <w:r>
        <w:rPr>
          <w:rFonts w:ascii="Arial"/>
          <w:color w:val="231F20"/>
          <w:sz w:val="14"/>
        </w:rPr>
        <w:tab/>
      </w:r>
      <w:r>
        <w:rPr>
          <w:rFonts w:ascii="Arial"/>
          <w:color w:val="231F20"/>
          <w:spacing w:val="-10"/>
          <w:sz w:val="14"/>
        </w:rPr>
        <w:t>O</w:t>
      </w:r>
    </w:p>
    <w:p>
      <w:pPr>
        <w:tabs>
          <w:tab w:pos="1002" w:val="left" w:leader="none"/>
          <w:tab w:pos="1910" w:val="left" w:leader="none"/>
        </w:tabs>
        <w:spacing w:before="50"/>
        <w:ind w:left="172" w:right="0" w:firstLine="0"/>
        <w:jc w:val="left"/>
        <w:rPr>
          <w:rFonts w:ascii="Arial"/>
          <w:sz w:val="14"/>
        </w:rPr>
      </w:pPr>
      <w:r>
        <w:rPr>
          <w:rFonts w:ascii="Arial"/>
          <w:color w:val="231F20"/>
          <w:spacing w:val="-5"/>
          <w:sz w:val="14"/>
        </w:rPr>
        <w:t>ii</w:t>
      </w:r>
      <w:r>
        <w:rPr>
          <w:rFonts w:ascii="Arial"/>
          <w:color w:val="231F20"/>
          <w:sz w:val="14"/>
        </w:rPr>
        <w:tab/>
      </w:r>
      <w:r>
        <w:rPr>
          <w:rFonts w:ascii="Arial"/>
          <w:color w:val="231F20"/>
          <w:spacing w:val="-10"/>
          <w:position w:val="5"/>
          <w:sz w:val="14"/>
        </w:rPr>
        <w:t>N</w:t>
      </w:r>
      <w:r>
        <w:rPr>
          <w:rFonts w:ascii="Arial"/>
          <w:color w:val="231F20"/>
          <w:position w:val="5"/>
          <w:sz w:val="14"/>
        </w:rPr>
        <w:tab/>
      </w:r>
      <w:r>
        <w:rPr>
          <w:rFonts w:ascii="Arial"/>
          <w:color w:val="231F20"/>
          <w:spacing w:val="-5"/>
          <w:position w:val="-4"/>
          <w:sz w:val="14"/>
        </w:rPr>
        <w:t>OH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1910" w:h="15880"/>
          <w:pgMar w:top="580" w:bottom="280" w:left="800" w:right="780"/>
          <w:cols w:num="3" w:equalWidth="0">
            <w:col w:w="5071" w:space="584"/>
            <w:col w:w="2375" w:space="40"/>
            <w:col w:w="2260"/>
          </w:cols>
        </w:sectPr>
      </w:pPr>
    </w:p>
    <w:p>
      <w:pPr>
        <w:spacing w:line="99" w:lineRule="exact" w:before="0"/>
        <w:ind w:left="0" w:right="38" w:firstLine="0"/>
        <w:jc w:val="right"/>
        <w:rPr>
          <w:rFonts w:ascii="Arial"/>
          <w:sz w:val="14"/>
        </w:rPr>
      </w:pPr>
      <w:r>
        <w:rPr>
          <w:rFonts w:ascii="Arial"/>
          <w:color w:val="231F20"/>
          <w:spacing w:val="-5"/>
          <w:sz w:val="14"/>
        </w:rPr>
        <w:t>OH</w:t>
      </w:r>
    </w:p>
    <w:p>
      <w:pPr>
        <w:pStyle w:val="BodyText"/>
        <w:tabs>
          <w:tab w:pos="5697" w:val="right" w:leader="none"/>
        </w:tabs>
        <w:spacing w:line="213" w:lineRule="auto"/>
        <w:ind w:left="237"/>
        <w:rPr>
          <w:rFonts w:ascii="Arial"/>
          <w:sz w:val="14"/>
        </w:rPr>
      </w:pPr>
      <w:r>
        <w:rPr>
          <w:color w:val="231F20"/>
          <w:w w:val="110"/>
        </w:rPr>
        <w:t>erature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support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suggests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73"/>
          <w:w w:val="110"/>
        </w:rPr>
        <w:t> </w:t>
      </w:r>
      <w:r>
        <w:rPr>
          <w:color w:val="231F20"/>
          <w:w w:val="110"/>
        </w:rPr>
        <w:t>bromine</w:t>
      </w:r>
      <w:r>
        <w:rPr>
          <w:color w:val="231F20"/>
          <w:spacing w:val="74"/>
          <w:w w:val="110"/>
        </w:rPr>
        <w:t> </w:t>
      </w:r>
      <w:r>
        <w:rPr>
          <w:color w:val="231F20"/>
          <w:spacing w:val="-2"/>
          <w:w w:val="110"/>
        </w:rPr>
        <w:t>substituted</w:t>
      </w:r>
      <w:r>
        <w:rPr>
          <w:color w:val="231F20"/>
        </w:rPr>
        <w:tab/>
      </w:r>
      <w:r>
        <w:rPr>
          <w:rFonts w:ascii="Arial"/>
          <w:color w:val="231F20"/>
          <w:spacing w:val="-10"/>
          <w:w w:val="110"/>
          <w:position w:val="-5"/>
          <w:sz w:val="14"/>
        </w:rPr>
        <w:t>3</w:t>
      </w:r>
    </w:p>
    <w:p>
      <w:pPr>
        <w:pStyle w:val="BodyText"/>
        <w:ind w:left="237"/>
      </w:pPr>
      <w:r>
        <w:rPr>
          <w:color w:val="231F20"/>
          <w:w w:val="110"/>
        </w:rPr>
        <w:t>molecules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show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potential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analgesic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22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Further,</w:t>
      </w:r>
    </w:p>
    <w:p>
      <w:pPr>
        <w:spacing w:before="192"/>
        <w:ind w:left="237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231F20"/>
          <w:spacing w:val="-2"/>
          <w:sz w:val="14"/>
        </w:rPr>
        <w:t>2(a-</w:t>
      </w:r>
      <w:r>
        <w:rPr>
          <w:rFonts w:ascii="Arial"/>
          <w:color w:val="231F20"/>
          <w:spacing w:val="-5"/>
          <w:sz w:val="14"/>
        </w:rPr>
        <w:t>h)</w:t>
      </w:r>
    </w:p>
    <w:p>
      <w:pPr>
        <w:spacing w:line="158" w:lineRule="exact" w:before="0"/>
        <w:ind w:left="510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231F20"/>
          <w:spacing w:val="-5"/>
          <w:sz w:val="14"/>
        </w:rPr>
        <w:t>OH</w:t>
      </w:r>
    </w:p>
    <w:p>
      <w:pPr>
        <w:spacing w:before="56"/>
        <w:ind w:left="237" w:right="0" w:firstLine="0"/>
        <w:jc w:val="left"/>
        <w:rPr>
          <w:rFonts w:ascii="Arial"/>
          <w:sz w:val="14"/>
        </w:rPr>
      </w:pPr>
      <w:r>
        <w:rPr>
          <w:rFonts w:ascii="Arial"/>
          <w:color w:val="231F20"/>
          <w:sz w:val="14"/>
        </w:rPr>
        <w:t>4(a-</w:t>
      </w:r>
      <w:r>
        <w:rPr>
          <w:rFonts w:ascii="Arial"/>
          <w:color w:val="231F20"/>
          <w:spacing w:val="-5"/>
          <w:sz w:val="14"/>
        </w:rPr>
        <w:t>h)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1910" w:h="15880"/>
          <w:pgMar w:top="580" w:bottom="280" w:left="800" w:right="780"/>
          <w:cols w:num="3" w:equalWidth="0">
            <w:col w:w="6143" w:space="911"/>
            <w:col w:w="664" w:space="1577"/>
            <w:col w:w="1035"/>
          </w:cols>
        </w:sectPr>
      </w:pP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w w:val="110"/>
        </w:rPr>
        <w:t>literature survey indicates that pyrazolone nucleus is the </w:t>
      </w:r>
      <w:r>
        <w:rPr>
          <w:color w:val="231F20"/>
          <w:w w:val="110"/>
        </w:rPr>
        <w:t>key pharmacophore and is responsible for various pharmacologi- cal</w:t>
      </w:r>
      <w:r>
        <w:rPr>
          <w:color w:val="231F20"/>
          <w:w w:val="110"/>
        </w:rPr>
        <w:t> activities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analgesic</w:t>
      </w:r>
      <w:r>
        <w:rPr>
          <w:color w:val="231F20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[8]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antimicrobial</w:t>
      </w:r>
      <w:r>
        <w:rPr>
          <w:color w:val="231F20"/>
          <w:w w:val="110"/>
        </w:rPr>
        <w:t> activity </w:t>
      </w:r>
      <w:hyperlink w:history="true" w:anchor="_bookmark21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N-phenyl substituted anthranyl congeners also have analgesic,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antirheumatic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antiinflammatory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7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above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information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encouraged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synthesize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new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range 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azo-salicylic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congeners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aryl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heteroaryl </w:t>
      </w:r>
      <w:r>
        <w:rPr>
          <w:color w:val="231F20"/>
          <w:w w:val="110"/>
        </w:rPr>
        <w:t>functionalities and to investigate the antibacterial, analgesic </w:t>
      </w:r>
      <w:bookmarkStart w:name=" 2-hydroxy-5-(4-sulfamoylphenylazo)-benz" w:id="5"/>
      <w:bookmarkEnd w:id="5"/>
      <w:r>
        <w:rPr>
          <w:color w:val="231F20"/>
          <w:w w:val="110"/>
        </w:rPr>
        <w:t>and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antioxidant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activities.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structures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confirmed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5"/>
          <w:w w:val="110"/>
        </w:rPr>
        <w:t>by</w:t>
      </w:r>
    </w:p>
    <w:p>
      <w:pPr>
        <w:spacing w:before="90"/>
        <w:ind w:left="237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231F20"/>
          <w:spacing w:val="-4"/>
          <w:sz w:val="16"/>
        </w:rPr>
        <w:t>Scheme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1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4-Benzenesulfoamido-(4a),</w:t>
      </w:r>
    </w:p>
    <w:p>
      <w:pPr>
        <w:spacing w:line="302" w:lineRule="auto" w:before="48"/>
        <w:ind w:left="237" w:right="606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4-Sulfonic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phenyl-(4b),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4-nitro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phenyl-(4c),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4-methox</w:t>
      </w:r>
      <w:r>
        <w:rPr>
          <w:b/>
          <w:color w:val="231F20"/>
          <w:spacing w:val="-4"/>
          <w:sz w:val="16"/>
        </w:rPr>
        <w:t>y</w:t>
      </w:r>
      <w:r>
        <w:rPr>
          <w:b/>
          <w:color w:val="231F20"/>
          <w:sz w:val="16"/>
        </w:rPr>
        <w:t> phenyl-(4d),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4-bromo,3-methyl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phenyl-(4e),</w:t>
      </w:r>
    </w:p>
    <w:p>
      <w:pPr>
        <w:spacing w:line="300" w:lineRule="auto" w:before="1"/>
        <w:ind w:left="237" w:right="489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4-(1,5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dimethyl-2-phenyl)-pyrazol-3-one-(4f), </w:t>
      </w:r>
      <w:r>
        <w:rPr>
          <w:b/>
          <w:color w:val="231F20"/>
          <w:spacing w:val="-4"/>
          <w:sz w:val="16"/>
        </w:rPr>
        <w:t>4-carboxy</w:t>
      </w:r>
      <w:r>
        <w:rPr>
          <w:b/>
          <w:color w:val="231F20"/>
          <w:sz w:val="16"/>
        </w:rPr>
        <w:t> phenyl-(4g), N-(5-methylisoxazol-3-yl)benzene </w:t>
      </w:r>
      <w:r>
        <w:rPr>
          <w:b/>
          <w:color w:val="231F20"/>
          <w:spacing w:val="-2"/>
          <w:position w:val="2"/>
          <w:sz w:val="16"/>
        </w:rPr>
        <w:t>sulfonamide-(4h).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Reactions: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i.)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NaNO</w:t>
      </w:r>
      <w:r>
        <w:rPr>
          <w:b/>
          <w:color w:val="231F20"/>
          <w:spacing w:val="-2"/>
          <w:sz w:val="10"/>
        </w:rPr>
        <w:t>2</w:t>
      </w:r>
      <w:r>
        <w:rPr>
          <w:b/>
          <w:color w:val="231F20"/>
          <w:spacing w:val="-2"/>
          <w:position w:val="2"/>
          <w:sz w:val="16"/>
        </w:rPr>
        <w:t>/HCl,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0–5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°C,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z w:val="16"/>
        </w:rPr>
        <w:t>diazotization;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ii.)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10%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NaOH,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coupling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reaction.</w:t>
      </w:r>
    </w:p>
    <w:p>
      <w:pPr>
        <w:pStyle w:val="BodyText"/>
        <w:spacing w:line="302" w:lineRule="auto"/>
        <w:ind w:left="237"/>
      </w:pPr>
      <w:r>
        <w:rPr>
          <w:color w:val="231F20"/>
          <w:w w:val="110"/>
        </w:rPr>
        <w:t>Structures of some newly synthesized azosalicylic </w:t>
      </w:r>
      <w:r>
        <w:rPr>
          <w:color w:val="231F20"/>
          <w:w w:val="110"/>
        </w:rPr>
        <w:t>acid </w:t>
      </w:r>
      <w:r>
        <w:rPr>
          <w:color w:val="231F20"/>
          <w:spacing w:val="-2"/>
          <w:w w:val="110"/>
        </w:rPr>
        <w:t>congeners.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  <w:cols w:num="2" w:equalWidth="0">
            <w:col w:w="5071" w:space="89"/>
            <w:col w:w="5170"/>
          </w:cols>
        </w:sectPr>
      </w:pPr>
    </w:p>
    <w:p>
      <w:pPr>
        <w:pStyle w:val="BodyText"/>
        <w:tabs>
          <w:tab w:pos="5397" w:val="left" w:leader="none"/>
          <w:tab w:pos="10186" w:val="left" w:leader="none"/>
        </w:tabs>
        <w:spacing w:line="140" w:lineRule="exact"/>
        <w:ind w:left="237"/>
      </w:pPr>
      <w:r>
        <w:rPr>
          <w:color w:val="231F20"/>
          <w:spacing w:val="-2"/>
          <w:w w:val="110"/>
        </w:rPr>
        <w:t>spectral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characterization.</w:t>
      </w:r>
      <w:r>
        <w:rPr>
          <w:color w:val="231F20"/>
          <w:spacing w:val="-2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synthesized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azosalicylic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con-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</w:p>
    <w:p>
      <w:pPr>
        <w:pStyle w:val="BodyText"/>
        <w:spacing w:line="302" w:lineRule="auto" w:before="23"/>
        <w:ind w:left="237" w:right="5103"/>
      </w:pPr>
      <w:r>
        <w:rPr>
          <w:color w:val="231F20"/>
          <w:w w:val="105"/>
        </w:rPr>
        <w:t>geners act as ligands individually against the targeted proteins (PDB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ID: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3SPU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NDM-1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1CX2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COX-2)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24"/>
          <w:w w:val="105"/>
        </w:rPr>
        <w:t> </w:t>
      </w:r>
      <w:r>
        <w:rPr>
          <w:color w:val="231F20"/>
          <w:spacing w:val="-2"/>
          <w:w w:val="105"/>
        </w:rPr>
        <w:t>computa-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 w:before="25"/>
        <w:ind w:left="237" w:right="38"/>
      </w:pPr>
      <w:r>
        <w:rPr>
          <w:color w:val="231F20"/>
          <w:w w:val="110"/>
        </w:rPr>
        <w:t>tional docking method for the evaluation of antibacterial </w:t>
      </w:r>
      <w:r>
        <w:rPr>
          <w:color w:val="231F20"/>
          <w:w w:val="110"/>
        </w:rPr>
        <w:t>and analgesic activities respectively.</w:t>
      </w:r>
    </w:p>
    <w:p>
      <w:pPr>
        <w:pStyle w:val="Heading4"/>
        <w:spacing w:line="302" w:lineRule="auto" w:before="161"/>
        <w:ind w:firstLine="239"/>
      </w:pPr>
      <w:r>
        <w:rPr>
          <w:color w:val="231F20"/>
        </w:rPr>
        <w:t>Structures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newly</w:t>
      </w:r>
      <w:r>
        <w:rPr>
          <w:color w:val="231F20"/>
          <w:spacing w:val="-10"/>
        </w:rPr>
        <w:t> </w:t>
      </w:r>
      <w:r>
        <w:rPr>
          <w:color w:val="231F20"/>
        </w:rPr>
        <w:t>synthesized</w:t>
      </w:r>
      <w:r>
        <w:rPr>
          <w:color w:val="231F20"/>
          <w:spacing w:val="-10"/>
        </w:rPr>
        <w:t> </w:t>
      </w:r>
      <w:r>
        <w:rPr>
          <w:color w:val="231F20"/>
        </w:rPr>
        <w:t>azosalicylic</w:t>
      </w:r>
      <w:r>
        <w:rPr>
          <w:color w:val="231F20"/>
          <w:spacing w:val="-10"/>
        </w:rPr>
        <w:t> </w:t>
      </w:r>
      <w:r>
        <w:rPr>
          <w:color w:val="231F20"/>
        </w:rPr>
        <w:t>acid </w:t>
      </w:r>
      <w:r>
        <w:rPr>
          <w:color w:val="231F20"/>
          <w:spacing w:val="-2"/>
        </w:rPr>
        <w:t>congeners</w:t>
      </w:r>
    </w:p>
    <w:p>
      <w:pPr>
        <w:tabs>
          <w:tab w:pos="3683" w:val="left" w:leader="none"/>
        </w:tabs>
        <w:spacing w:line="156" w:lineRule="auto" w:before="143"/>
        <w:ind w:left="3148" w:right="0" w:firstLine="0"/>
        <w:jc w:val="left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1" simplePos="0" relativeHeight="486309888">
            <wp:simplePos x="0" y="0"/>
            <wp:positionH relativeFrom="page">
              <wp:posOffset>743762</wp:posOffset>
            </wp:positionH>
            <wp:positionV relativeFrom="paragraph">
              <wp:posOffset>129773</wp:posOffset>
            </wp:positionV>
            <wp:extent cx="2964510" cy="686307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510" cy="68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5"/>
          <w:sz w:val="11"/>
        </w:rPr>
        <w:t>H</w:t>
      </w:r>
      <w:r>
        <w:rPr>
          <w:rFonts w:ascii="Arial"/>
          <w:spacing w:val="-5"/>
          <w:position w:val="-2"/>
          <w:sz w:val="8"/>
        </w:rPr>
        <w:t>3</w:t>
      </w:r>
      <w:r>
        <w:rPr>
          <w:rFonts w:ascii="Arial"/>
          <w:spacing w:val="-5"/>
          <w:sz w:val="11"/>
        </w:rPr>
        <w:t>C</w:t>
      </w:r>
      <w:r>
        <w:rPr>
          <w:rFonts w:ascii="Arial"/>
          <w:sz w:val="11"/>
        </w:rPr>
        <w:tab/>
      </w:r>
      <w:r>
        <w:rPr>
          <w:rFonts w:ascii="Arial"/>
          <w:spacing w:val="-5"/>
          <w:position w:val="-8"/>
          <w:sz w:val="11"/>
        </w:rPr>
        <w:t>CH</w:t>
      </w:r>
    </w:p>
    <w:p>
      <w:pPr>
        <w:tabs>
          <w:tab w:pos="3900" w:val="right" w:leader="none"/>
        </w:tabs>
        <w:spacing w:line="31" w:lineRule="exact" w:before="0"/>
        <w:ind w:left="3360" w:right="0" w:firstLine="0"/>
        <w:jc w:val="left"/>
        <w:rPr>
          <w:rFonts w:ascii="Arial"/>
          <w:sz w:val="8"/>
        </w:rPr>
      </w:pPr>
      <w:r>
        <w:rPr>
          <w:rFonts w:ascii="Arial"/>
          <w:spacing w:val="-10"/>
          <w:sz w:val="11"/>
        </w:rPr>
        <w:t>N</w:t>
      </w:r>
      <w:r>
        <w:rPr>
          <w:rFonts w:ascii="Times New Roman"/>
          <w:sz w:val="11"/>
        </w:rPr>
        <w:tab/>
      </w:r>
      <w:r>
        <w:rPr>
          <w:rFonts w:ascii="Arial"/>
          <w:spacing w:val="-10"/>
          <w:position w:val="7"/>
          <w:sz w:val="8"/>
        </w:rPr>
        <w:t>3</w:t>
      </w: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85" w:lineRule="auto" w:before="2" w:after="0"/>
        <w:ind w:left="237" w:right="419" w:firstLine="0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2-hydroxy-5-(4-sulfamoylphenylazo)-benzoic </w:t>
      </w:r>
      <w:r>
        <w:rPr>
          <w:i/>
          <w:color w:val="231F20"/>
          <w:w w:val="85"/>
        </w:rPr>
        <w:t>acid</w:t>
      </w:r>
      <w:r>
        <w:rPr>
          <w:color w:val="231F20"/>
          <w:w w:val="95"/>
        </w:rPr>
        <w:t> </w:t>
      </w:r>
      <w:r>
        <w:rPr>
          <w:color w:val="231F20"/>
          <w:spacing w:val="-4"/>
          <w:w w:val="95"/>
        </w:rPr>
        <w:t>(</w:t>
      </w:r>
      <w:r>
        <w:rPr>
          <w:b w:val="0"/>
          <w:i/>
          <w:color w:val="231F20"/>
          <w:spacing w:val="-4"/>
          <w:w w:val="95"/>
        </w:rPr>
        <w:t>4a</w:t>
      </w:r>
      <w:r>
        <w:rPr>
          <w:i/>
          <w:color w:val="231F20"/>
          <w:spacing w:val="-4"/>
          <w:w w:val="95"/>
        </w:rPr>
        <w:t>)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before="1"/>
        <w:ind w:left="237"/>
      </w:pPr>
      <w:r>
        <w:rPr>
          <w:color w:val="231F20"/>
        </w:rPr>
        <w:t>Dark</w:t>
      </w:r>
      <w:r>
        <w:rPr>
          <w:color w:val="231F20"/>
          <w:spacing w:val="5"/>
        </w:rPr>
        <w:t> </w:t>
      </w:r>
      <w:r>
        <w:rPr>
          <w:color w:val="231F20"/>
        </w:rPr>
        <w:t>red</w:t>
      </w:r>
      <w:r>
        <w:rPr>
          <w:color w:val="231F20"/>
          <w:spacing w:val="5"/>
        </w:rPr>
        <w:t> </w:t>
      </w:r>
      <w:r>
        <w:rPr>
          <w:color w:val="231F20"/>
        </w:rPr>
        <w:t>color</w:t>
      </w:r>
      <w:r>
        <w:rPr>
          <w:color w:val="231F20"/>
          <w:spacing w:val="6"/>
        </w:rPr>
        <w:t> </w:t>
      </w:r>
      <w:r>
        <w:rPr>
          <w:color w:val="231F20"/>
        </w:rPr>
        <w:t>powder;</w:t>
      </w:r>
      <w:r>
        <w:rPr>
          <w:color w:val="231F20"/>
          <w:spacing w:val="5"/>
        </w:rPr>
        <w:t> </w:t>
      </w:r>
      <w:r>
        <w:rPr>
          <w:color w:val="231F20"/>
        </w:rPr>
        <w:t>yield</w:t>
      </w:r>
      <w:r>
        <w:rPr>
          <w:color w:val="231F20"/>
          <w:spacing w:val="6"/>
        </w:rPr>
        <w:t> </w:t>
      </w:r>
      <w:r>
        <w:rPr>
          <w:color w:val="231F20"/>
        </w:rPr>
        <w:t>75%;</w:t>
      </w:r>
      <w:r>
        <w:rPr>
          <w:color w:val="231F20"/>
          <w:spacing w:val="5"/>
        </w:rPr>
        <w:t> </w:t>
      </w:r>
      <w:r>
        <w:rPr>
          <w:color w:val="231F20"/>
        </w:rPr>
        <w:t>Rf</w:t>
      </w:r>
      <w:r>
        <w:rPr>
          <w:color w:val="231F20"/>
          <w:spacing w:val="6"/>
        </w:rPr>
        <w:t> </w:t>
      </w:r>
      <w:r>
        <w:rPr>
          <w:color w:val="231F20"/>
        </w:rPr>
        <w:t>0.8;</w:t>
      </w:r>
      <w:r>
        <w:rPr>
          <w:color w:val="231F20"/>
          <w:spacing w:val="5"/>
        </w:rPr>
        <w:t> </w:t>
      </w:r>
      <w:r>
        <w:rPr>
          <w:color w:val="231F20"/>
        </w:rPr>
        <w:t>mp</w:t>
      </w:r>
      <w:r>
        <w:rPr>
          <w:color w:val="231F20"/>
          <w:spacing w:val="5"/>
        </w:rPr>
        <w:t> </w:t>
      </w:r>
      <w:r>
        <w:rPr>
          <w:color w:val="231F20"/>
        </w:rPr>
        <w:t>(°C);</w:t>
      </w:r>
      <w:r>
        <w:rPr>
          <w:color w:val="231F20"/>
          <w:spacing w:val="6"/>
        </w:rPr>
        <w:t> </w:t>
      </w:r>
      <w:r>
        <w:rPr>
          <w:color w:val="231F20"/>
        </w:rPr>
        <w:t>297–300;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08" w:lineRule="auto" w:before="47"/>
        <w:ind w:left="237"/>
        <w:rPr>
          <w:sz w:val="10"/>
        </w:rPr>
      </w:pPr>
      <w:r>
        <w:rPr>
          <w:color w:val="231F20"/>
          <w:spacing w:val="-4"/>
          <w:w w:val="105"/>
          <w:position w:val="2"/>
        </w:rPr>
        <w:t>vis (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λ</w:t>
      </w:r>
      <w:r>
        <w:rPr>
          <w:color w:val="231F20"/>
          <w:spacing w:val="-4"/>
          <w:w w:val="105"/>
          <w:sz w:val="10"/>
        </w:rPr>
        <w:t>max</w:t>
      </w:r>
      <w:r>
        <w:rPr>
          <w:color w:val="231F20"/>
          <w:spacing w:val="-4"/>
          <w:w w:val="105"/>
          <w:position w:val="2"/>
        </w:rPr>
        <w:t>,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ethanol): 366 nm; IR (KBr,</w:t>
      </w:r>
      <w:r>
        <w:rPr>
          <w:color w:val="231F20"/>
          <w:spacing w:val="-8"/>
          <w:w w:val="105"/>
          <w:position w:val="2"/>
        </w:rPr>
        <w:t> 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γ</w:t>
      </w:r>
      <w:r>
        <w:rPr>
          <w:color w:val="231F20"/>
          <w:spacing w:val="-4"/>
          <w:w w:val="105"/>
          <w:position w:val="2"/>
        </w:rPr>
        <w:t>,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cm</w:t>
      </w:r>
      <w:r>
        <w:rPr>
          <w:rFonts w:ascii="WenQuanYi Micro Hei" w:hAnsi="WenQuanYi Micro Hei"/>
          <w:color w:val="231F20"/>
          <w:spacing w:val="-4"/>
          <w:w w:val="105"/>
          <w:position w:val="2"/>
          <w:vertAlign w:val="superscript"/>
        </w:rPr>
        <w:t>−</w:t>
      </w:r>
      <w:r>
        <w:rPr>
          <w:color w:val="231F20"/>
          <w:spacing w:val="-4"/>
          <w:w w:val="105"/>
          <w:position w:val="2"/>
          <w:vertAlign w:val="superscript"/>
        </w:rPr>
        <w:t>1</w:t>
      </w:r>
      <w:r>
        <w:rPr>
          <w:color w:val="231F20"/>
          <w:spacing w:val="-4"/>
          <w:w w:val="105"/>
          <w:position w:val="2"/>
          <w:vertAlign w:val="baseline"/>
        </w:rPr>
        <w:t>): 3374 (O—H str.),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1676</w:t>
      </w:r>
      <w:r>
        <w:rPr>
          <w:color w:val="231F20"/>
          <w:w w:val="105"/>
          <w:position w:val="2"/>
          <w:vertAlign w:val="baseline"/>
        </w:rPr>
        <w:t> (C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O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str.),</w:t>
      </w:r>
      <w:r>
        <w:rPr>
          <w:color w:val="231F20"/>
          <w:spacing w:val="3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1587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C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str.),</w:t>
      </w:r>
      <w:r>
        <w:rPr>
          <w:color w:val="231F20"/>
          <w:spacing w:val="3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1482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(—N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N—),</w:t>
      </w:r>
      <w:r>
        <w:rPr>
          <w:color w:val="231F20"/>
          <w:spacing w:val="3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1331,</w:t>
      </w:r>
      <w:r>
        <w:rPr>
          <w:color w:val="231F20"/>
          <w:spacing w:val="3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1160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(SO</w:t>
      </w:r>
      <w:r>
        <w:rPr>
          <w:color w:val="231F20"/>
          <w:spacing w:val="-4"/>
          <w:w w:val="105"/>
          <w:sz w:val="10"/>
          <w:vertAlign w:val="baseline"/>
        </w:rPr>
        <w:t>2</w:t>
      </w:r>
    </w:p>
    <w:p>
      <w:pPr>
        <w:pStyle w:val="BodyText"/>
        <w:spacing w:line="86" w:lineRule="exact"/>
        <w:ind w:left="237"/>
      </w:pPr>
      <w:r>
        <w:rPr>
          <w:color w:val="231F20"/>
        </w:rPr>
        <w:t>str.SO</w:t>
      </w:r>
      <w:r>
        <w:rPr>
          <w:color w:val="231F20"/>
          <w:spacing w:val="-7"/>
        </w:rPr>
        <w:t> </w:t>
      </w:r>
      <w:r>
        <w:rPr>
          <w:color w:val="231F20"/>
        </w:rPr>
        <w:t>NH</w:t>
      </w:r>
      <w:r>
        <w:rPr>
          <w:color w:val="231F20"/>
          <w:spacing w:val="-1"/>
        </w:rPr>
        <w:t> </w:t>
      </w:r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910</w:t>
      </w:r>
      <w:r>
        <w:rPr>
          <w:color w:val="231F20"/>
          <w:spacing w:val="-8"/>
        </w:rPr>
        <w:t> </w:t>
      </w:r>
      <w:r>
        <w:rPr>
          <w:color w:val="231F20"/>
        </w:rPr>
        <w:t>(S-N</w:t>
      </w:r>
      <w:r>
        <w:rPr>
          <w:color w:val="231F20"/>
          <w:spacing w:val="-8"/>
        </w:rPr>
        <w:t> </w:t>
      </w:r>
      <w:r>
        <w:rPr>
          <w:color w:val="231F20"/>
        </w:rPr>
        <w:t>str.),</w:t>
      </w:r>
      <w:r>
        <w:rPr>
          <w:color w:val="231F20"/>
          <w:spacing w:val="-10"/>
        </w:rPr>
        <w:t> </w:t>
      </w:r>
      <w:r>
        <w:rPr>
          <w:color w:val="231F20"/>
        </w:rPr>
        <w:t>1096</w:t>
      </w:r>
      <w:r>
        <w:rPr>
          <w:color w:val="231F20"/>
          <w:spacing w:val="-8"/>
        </w:rPr>
        <w:t> </w:t>
      </w:r>
      <w:r>
        <w:rPr>
          <w:color w:val="231F20"/>
        </w:rPr>
        <w:t>(C—O</w:t>
      </w:r>
      <w:r>
        <w:rPr>
          <w:color w:val="231F20"/>
          <w:spacing w:val="-7"/>
        </w:rPr>
        <w:t> </w:t>
      </w:r>
      <w:r>
        <w:rPr>
          <w:color w:val="231F20"/>
        </w:rPr>
        <w:t>str.);</w:t>
      </w:r>
      <w:r>
        <w:rPr>
          <w:color w:val="231F20"/>
          <w:spacing w:val="-8"/>
        </w:rPr>
        <w:t> 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NMR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(CDCl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vertAlign w:val="baseline"/>
        </w:rPr>
        <w:t>δ</w:t>
      </w:r>
      <w:r>
        <w:rPr>
          <w:color w:val="231F20"/>
          <w:spacing w:val="-2"/>
          <w:vertAlign w:val="baseline"/>
        </w:rPr>
        <w:t>ppm,</w:t>
      </w:r>
    </w:p>
    <w:p>
      <w:pPr>
        <w:spacing w:after="0" w:line="86" w:lineRule="exact"/>
        <w:sectPr>
          <w:type w:val="continuous"/>
          <w:pgSz w:w="11910" w:h="15880"/>
          <w:pgMar w:top="580" w:bottom="280" w:left="800" w:right="780"/>
          <w:cols w:num="2" w:equalWidth="0">
            <w:col w:w="5068" w:space="92"/>
            <w:col w:w="5170"/>
          </w:cols>
        </w:sectPr>
      </w:pPr>
    </w:p>
    <w:p>
      <w:pPr>
        <w:tabs>
          <w:tab w:pos="1960" w:val="left" w:leader="none"/>
        </w:tabs>
        <w:spacing w:line="92" w:lineRule="exact" w:before="1"/>
        <w:ind w:left="654" w:right="0" w:firstLine="0"/>
        <w:jc w:val="left"/>
        <w:rPr>
          <w:rFonts w:ascii="Arial"/>
          <w:sz w:val="10"/>
        </w:rPr>
      </w:pPr>
      <w:r>
        <w:rPr>
          <w:rFonts w:ascii="Arial"/>
          <w:w w:val="105"/>
          <w:position w:val="1"/>
          <w:sz w:val="10"/>
        </w:rPr>
        <w:t>H</w:t>
      </w:r>
      <w:r>
        <w:rPr>
          <w:rFonts w:ascii="Arial"/>
          <w:spacing w:val="73"/>
          <w:w w:val="150"/>
          <w:position w:val="1"/>
          <w:sz w:val="10"/>
        </w:rPr>
        <w:t> </w:t>
      </w:r>
      <w:r>
        <w:rPr>
          <w:rFonts w:ascii="Arial"/>
          <w:spacing w:val="-10"/>
          <w:w w:val="105"/>
          <w:sz w:val="10"/>
        </w:rPr>
        <w:t>O</w:t>
      </w:r>
      <w:r>
        <w:rPr>
          <w:rFonts w:ascii="Arial"/>
          <w:sz w:val="10"/>
        </w:rPr>
        <w:tab/>
      </w:r>
      <w:r>
        <w:rPr>
          <w:rFonts w:ascii="Arial"/>
          <w:spacing w:val="-10"/>
          <w:w w:val="105"/>
          <w:position w:val="-4"/>
          <w:sz w:val="10"/>
        </w:rPr>
        <w:t>O</w:t>
      </w:r>
    </w:p>
    <w:p>
      <w:pPr>
        <w:tabs>
          <w:tab w:pos="1934" w:val="left" w:leader="none"/>
          <w:tab w:pos="2231" w:val="left" w:leader="none"/>
          <w:tab w:pos="5739" w:val="right" w:leader="none"/>
        </w:tabs>
        <w:spacing w:line="89" w:lineRule="exact" w:before="4"/>
        <w:ind w:left="654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spacing w:val="-10"/>
          <w:sz w:val="11"/>
        </w:rPr>
        <w:t>O</w:t>
      </w:r>
      <w:r>
        <w:rPr>
          <w:rFonts w:ascii="Arial"/>
          <w:sz w:val="11"/>
        </w:rPr>
        <w:tab/>
      </w:r>
      <w:r>
        <w:rPr>
          <w:color w:val="231F20"/>
          <w:spacing w:val="-10"/>
          <w:position w:val="1"/>
          <w:sz w:val="10"/>
        </w:rPr>
        <w:t>2</w:t>
      </w:r>
      <w:r>
        <w:rPr>
          <w:color w:val="231F20"/>
          <w:position w:val="1"/>
          <w:sz w:val="10"/>
        </w:rPr>
        <w:tab/>
      </w:r>
      <w:r>
        <w:rPr>
          <w:color w:val="231F20"/>
          <w:spacing w:val="-10"/>
          <w:position w:val="1"/>
          <w:sz w:val="10"/>
        </w:rPr>
        <w:t>2</w:t>
      </w:r>
      <w:r>
        <w:rPr>
          <w:color w:val="231F20"/>
          <w:position w:val="1"/>
          <w:sz w:val="10"/>
        </w:rPr>
        <w:tab/>
      </w:r>
      <w:r>
        <w:rPr>
          <w:color w:val="231F20"/>
          <w:spacing w:val="-10"/>
          <w:position w:val="1"/>
          <w:sz w:val="10"/>
        </w:rPr>
        <w:t>3</w:t>
      </w:r>
    </w:p>
    <w:p>
      <w:pPr>
        <w:spacing w:after="0" w:line="89" w:lineRule="exact"/>
        <w:jc w:val="left"/>
        <w:rPr>
          <w:sz w:val="10"/>
        </w:rPr>
        <w:sectPr>
          <w:type w:val="continuous"/>
          <w:pgSz w:w="11910" w:h="15880"/>
          <w:pgMar w:top="580" w:bottom="280" w:left="800" w:right="780"/>
          <w:cols w:num="2" w:equalWidth="0">
            <w:col w:w="2083" w:space="1822"/>
            <w:col w:w="6425"/>
          </w:cols>
        </w:sectPr>
      </w:pPr>
    </w:p>
    <w:p>
      <w:pPr>
        <w:spacing w:line="132" w:lineRule="exact" w:before="7"/>
        <w:ind w:left="395" w:right="0" w:firstLine="0"/>
        <w:jc w:val="left"/>
        <w:rPr>
          <w:rFonts w:ascii="Arial"/>
          <w:sz w:val="10"/>
        </w:rPr>
      </w:pPr>
      <w:r>
        <w:rPr>
          <w:rFonts w:ascii="Arial"/>
          <w:w w:val="105"/>
          <w:position w:val="1"/>
          <w:sz w:val="10"/>
        </w:rPr>
        <w:t>N</w:t>
      </w:r>
      <w:r>
        <w:rPr>
          <w:rFonts w:ascii="Arial"/>
          <w:spacing w:val="61"/>
          <w:w w:val="105"/>
          <w:position w:val="1"/>
          <w:sz w:val="10"/>
        </w:rPr>
        <w:t>  </w:t>
      </w:r>
      <w:r>
        <w:rPr>
          <w:rFonts w:ascii="Arial"/>
          <w:w w:val="105"/>
          <w:position w:val="5"/>
          <w:sz w:val="10"/>
        </w:rPr>
        <w:t>N</w:t>
      </w:r>
      <w:r>
        <w:rPr>
          <w:rFonts w:ascii="Arial"/>
          <w:spacing w:val="40"/>
          <w:w w:val="105"/>
          <w:position w:val="5"/>
          <w:sz w:val="10"/>
        </w:rPr>
        <w:t> </w:t>
      </w:r>
      <w:r>
        <w:rPr>
          <w:rFonts w:ascii="Arial"/>
          <w:spacing w:val="-10"/>
          <w:w w:val="105"/>
          <w:sz w:val="10"/>
        </w:rPr>
        <w:t>S</w:t>
      </w:r>
    </w:p>
    <w:p>
      <w:pPr>
        <w:pStyle w:val="BodyText"/>
        <w:tabs>
          <w:tab w:pos="1033" w:val="left" w:leader="none"/>
          <w:tab w:pos="2534" w:val="left" w:leader="none"/>
        </w:tabs>
        <w:spacing w:line="78" w:lineRule="exact" w:before="61"/>
        <w:ind w:left="395"/>
      </w:pPr>
      <w:r>
        <w:rPr/>
        <w:br w:type="column"/>
      </w:r>
      <w:r>
        <w:rPr>
          <w:rFonts w:ascii="Arial" w:hAnsi="Arial"/>
          <w:spacing w:val="-10"/>
          <w:vertAlign w:val="superscript"/>
        </w:rPr>
        <w:t>N</w:t>
      </w:r>
      <w:r>
        <w:rPr>
          <w:rFonts w:ascii="Arial" w:hAnsi="Arial"/>
          <w:vertAlign w:val="baseline"/>
        </w:rPr>
        <w:tab/>
      </w:r>
      <w:r>
        <w:rPr>
          <w:rFonts w:ascii="Arial" w:hAnsi="Arial"/>
          <w:spacing w:val="-10"/>
          <w:sz w:val="11"/>
          <w:vertAlign w:val="baseline"/>
        </w:rPr>
        <w:t>N</w:t>
      </w:r>
      <w:r>
        <w:rPr>
          <w:rFonts w:ascii="Arial" w:hAnsi="Arial"/>
          <w:sz w:val="11"/>
          <w:vertAlign w:val="baseline"/>
        </w:rPr>
        <w:tab/>
      </w:r>
      <w:r>
        <w:rPr>
          <w:color w:val="231F20"/>
          <w:vertAlign w:val="baseline"/>
        </w:rPr>
        <w:t>400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MHz</w:t>
      </w:r>
      <w:r>
        <w:rPr>
          <w:color w:val="231F20"/>
          <w:vertAlign w:val="baseline"/>
        </w:rPr>
        <w:t>):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7.46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(s,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2H,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SO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N</w:t>
      </w:r>
      <w:r>
        <w:rPr>
          <w:color w:val="231F20"/>
          <w:u w:val="single" w:color="231F20"/>
          <w:vertAlign w:val="baseline"/>
        </w:rPr>
        <w:t>H</w:t>
      </w:r>
      <w:r>
        <w:rPr>
          <w:color w:val="231F20"/>
          <w:spacing w:val="4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),</w:t>
      </w:r>
      <w:r>
        <w:rPr>
          <w:color w:val="231F20"/>
          <w:spacing w:val="-10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8.01–8.10</w:t>
      </w:r>
      <w:r>
        <w:rPr>
          <w:color w:val="231F20"/>
          <w:spacing w:val="-6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(m,</w:t>
      </w:r>
      <w:r>
        <w:rPr>
          <w:color w:val="231F20"/>
          <w:spacing w:val="-9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4H,</w:t>
      </w:r>
      <w:r>
        <w:rPr>
          <w:color w:val="231F20"/>
          <w:spacing w:val="-10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Ar</w:t>
      </w:r>
      <w:r>
        <w:rPr>
          <w:color w:val="231F20"/>
          <w:spacing w:val="-6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H),</w:t>
      </w:r>
      <w:r>
        <w:rPr>
          <w:color w:val="231F20"/>
          <w:spacing w:val="-10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12.10</w:t>
      </w:r>
      <w:r>
        <w:rPr>
          <w:color w:val="231F20"/>
          <w:spacing w:val="-6"/>
          <w:u w:val="none"/>
          <w:vertAlign w:val="baseline"/>
        </w:rPr>
        <w:t> </w:t>
      </w:r>
      <w:r>
        <w:rPr>
          <w:color w:val="231F20"/>
          <w:spacing w:val="-4"/>
          <w:u w:val="none"/>
          <w:vertAlign w:val="baseline"/>
        </w:rPr>
        <w:t>(sb.</w:t>
      </w:r>
    </w:p>
    <w:p>
      <w:pPr>
        <w:spacing w:after="0" w:line="78" w:lineRule="exact"/>
        <w:sectPr>
          <w:type w:val="continuous"/>
          <w:pgSz w:w="11910" w:h="15880"/>
          <w:pgMar w:top="580" w:bottom="280" w:left="800" w:right="780"/>
          <w:cols w:num="2" w:equalWidth="0">
            <w:col w:w="911" w:space="1951"/>
            <w:col w:w="7468"/>
          </w:cols>
        </w:sectPr>
      </w:pPr>
    </w:p>
    <w:p>
      <w:pPr>
        <w:tabs>
          <w:tab w:pos="734" w:val="left" w:leader="none"/>
          <w:tab w:pos="1469" w:val="left" w:leader="none"/>
          <w:tab w:pos="2119" w:val="left" w:leader="none"/>
        </w:tabs>
        <w:spacing w:line="102" w:lineRule="exact" w:before="38"/>
        <w:ind w:left="303" w:right="0" w:firstLine="0"/>
        <w:jc w:val="left"/>
        <w:rPr>
          <w:rFonts w:ascii="Arial"/>
          <w:sz w:val="10"/>
        </w:rPr>
      </w:pPr>
      <w:r>
        <w:rPr>
          <w:rFonts w:ascii="Arial"/>
          <w:spacing w:val="-10"/>
          <w:w w:val="105"/>
          <w:position w:val="2"/>
          <w:sz w:val="10"/>
        </w:rPr>
        <w:t>O</w:t>
      </w:r>
      <w:r>
        <w:rPr>
          <w:rFonts w:ascii="Arial"/>
          <w:position w:val="2"/>
          <w:sz w:val="10"/>
        </w:rPr>
        <w:tab/>
      </w:r>
      <w:r>
        <w:rPr>
          <w:rFonts w:ascii="Arial"/>
          <w:spacing w:val="-10"/>
          <w:w w:val="105"/>
          <w:sz w:val="10"/>
        </w:rPr>
        <w:t>O</w:t>
      </w:r>
      <w:r>
        <w:rPr>
          <w:rFonts w:ascii="Arial"/>
          <w:sz w:val="10"/>
        </w:rPr>
        <w:tab/>
      </w:r>
      <w:r>
        <w:rPr>
          <w:rFonts w:ascii="Arial"/>
          <w:spacing w:val="-10"/>
          <w:w w:val="105"/>
          <w:position w:val="1"/>
          <w:sz w:val="10"/>
        </w:rPr>
        <w:t>N</w:t>
      </w:r>
      <w:r>
        <w:rPr>
          <w:rFonts w:ascii="Arial"/>
          <w:position w:val="1"/>
          <w:sz w:val="10"/>
        </w:rPr>
        <w:tab/>
      </w:r>
      <w:r>
        <w:rPr>
          <w:rFonts w:ascii="Arial"/>
          <w:spacing w:val="-5"/>
          <w:w w:val="105"/>
          <w:position w:val="2"/>
          <w:sz w:val="10"/>
        </w:rPr>
        <w:t>OH</w:t>
      </w:r>
    </w:p>
    <w:p>
      <w:pPr>
        <w:tabs>
          <w:tab w:pos="1297" w:val="left" w:leader="none"/>
          <w:tab w:pos="3799" w:val="left" w:leader="none"/>
          <w:tab w:pos="4157" w:val="right" w:leader="none"/>
        </w:tabs>
        <w:spacing w:line="120" w:lineRule="auto" w:before="17"/>
        <w:ind w:left="303" w:right="0" w:firstLine="0"/>
        <w:jc w:val="left"/>
        <w:rPr>
          <w:sz w:val="10"/>
        </w:rPr>
      </w:pPr>
      <w:r>
        <w:rPr/>
        <w:br w:type="column"/>
      </w:r>
      <w:r>
        <w:rPr>
          <w:rFonts w:ascii="Arial"/>
          <w:spacing w:val="-10"/>
          <w:position w:val="-6"/>
          <w:sz w:val="11"/>
        </w:rPr>
        <w:t>N</w:t>
      </w:r>
      <w:r>
        <w:rPr>
          <w:rFonts w:ascii="Arial"/>
          <w:position w:val="-6"/>
          <w:sz w:val="11"/>
        </w:rPr>
        <w:tab/>
      </w:r>
      <w:r>
        <w:rPr>
          <w:rFonts w:ascii="Arial"/>
          <w:spacing w:val="-5"/>
          <w:position w:val="-6"/>
          <w:sz w:val="11"/>
        </w:rPr>
        <w:t>OH</w:t>
      </w:r>
      <w:r>
        <w:rPr>
          <w:rFonts w:ascii="Arial"/>
          <w:position w:val="-6"/>
          <w:sz w:val="11"/>
        </w:rPr>
        <w:tab/>
      </w:r>
      <w:r>
        <w:rPr>
          <w:color w:val="231F20"/>
          <w:spacing w:val="-10"/>
          <w:sz w:val="10"/>
        </w:rPr>
        <w:t>2</w:t>
      </w:r>
      <w:r>
        <w:rPr>
          <w:color w:val="231F20"/>
          <w:sz w:val="10"/>
        </w:rPr>
        <w:tab/>
      </w:r>
      <w:r>
        <w:rPr>
          <w:color w:val="231F20"/>
          <w:spacing w:val="-10"/>
          <w:sz w:val="10"/>
        </w:rPr>
        <w:t>2</w:t>
      </w:r>
    </w:p>
    <w:p>
      <w:pPr>
        <w:spacing w:after="0" w:line="120" w:lineRule="auto"/>
        <w:jc w:val="left"/>
        <w:rPr>
          <w:sz w:val="10"/>
        </w:rPr>
        <w:sectPr>
          <w:type w:val="continuous"/>
          <w:pgSz w:w="11910" w:h="15880"/>
          <w:pgMar w:top="580" w:bottom="280" w:left="800" w:right="780"/>
          <w:cols w:num="2" w:equalWidth="0">
            <w:col w:w="2326" w:space="1106"/>
            <w:col w:w="6898"/>
          </w:cols>
        </w:sectPr>
      </w:pPr>
    </w:p>
    <w:p>
      <w:pPr>
        <w:spacing w:before="4"/>
        <w:ind w:left="557" w:right="0" w:firstLine="0"/>
        <w:jc w:val="center"/>
        <w:rPr>
          <w:rFonts w:ascii="Arial"/>
          <w:sz w:val="10"/>
        </w:rPr>
      </w:pPr>
      <w:r>
        <w:rPr>
          <w:rFonts w:ascii="Arial"/>
          <w:spacing w:val="-10"/>
          <w:w w:val="105"/>
          <w:sz w:val="10"/>
        </w:rPr>
        <w:t>N</w:t>
      </w:r>
    </w:p>
    <w:p>
      <w:pPr>
        <w:tabs>
          <w:tab w:pos="2026" w:val="left" w:leader="none"/>
        </w:tabs>
        <w:spacing w:before="14"/>
        <w:ind w:left="237" w:right="0" w:firstLine="0"/>
        <w:jc w:val="left"/>
        <w:rPr>
          <w:rFonts w:ascii="Arial"/>
          <w:sz w:val="10"/>
        </w:rPr>
      </w:pPr>
      <w:r>
        <w:rPr>
          <w:rFonts w:ascii="Arial"/>
          <w:spacing w:val="-5"/>
          <w:w w:val="105"/>
          <w:position w:val="2"/>
          <w:sz w:val="10"/>
        </w:rPr>
        <w:t>H</w:t>
      </w:r>
      <w:r>
        <w:rPr>
          <w:rFonts w:ascii="Arial"/>
          <w:spacing w:val="-5"/>
          <w:w w:val="105"/>
          <w:sz w:val="8"/>
        </w:rPr>
        <w:t>3</w:t>
      </w:r>
      <w:r>
        <w:rPr>
          <w:rFonts w:ascii="Arial"/>
          <w:spacing w:val="-5"/>
          <w:w w:val="105"/>
          <w:position w:val="2"/>
          <w:sz w:val="10"/>
        </w:rPr>
        <w:t>C</w:t>
      </w:r>
      <w:r>
        <w:rPr>
          <w:rFonts w:ascii="Arial"/>
          <w:position w:val="2"/>
          <w:sz w:val="10"/>
        </w:rPr>
        <w:tab/>
      </w:r>
      <w:r>
        <w:rPr>
          <w:rFonts w:ascii="Arial"/>
          <w:spacing w:val="-5"/>
          <w:w w:val="105"/>
          <w:position w:val="5"/>
          <w:sz w:val="10"/>
        </w:rPr>
        <w:t>OH</w:t>
      </w:r>
    </w:p>
    <w:p>
      <w:pPr>
        <w:pStyle w:val="BodyText"/>
        <w:tabs>
          <w:tab w:pos="2053" w:val="left" w:leader="none"/>
        </w:tabs>
        <w:spacing w:before="12"/>
        <w:ind w:right="135"/>
        <w:jc w:val="right"/>
      </w:pPr>
      <w:r>
        <w:rPr/>
        <w:br w:type="column"/>
      </w:r>
      <w:r>
        <w:rPr>
          <w:rFonts w:ascii="Arial"/>
          <w:spacing w:val="-10"/>
          <w:w w:val="105"/>
          <w:vertAlign w:val="subscript"/>
        </w:rPr>
        <w:t>O</w:t>
      </w:r>
      <w:r>
        <w:rPr>
          <w:rFonts w:ascii="Arial"/>
          <w:vertAlign w:val="baseline"/>
        </w:rPr>
        <w:tab/>
      </w:r>
      <w:r>
        <w:rPr>
          <w:color w:val="231F20"/>
          <w:w w:val="105"/>
          <w:vertAlign w:val="baseline"/>
        </w:rPr>
        <w:t>1H,</w:t>
      </w:r>
      <w:r>
        <w:rPr>
          <w:color w:val="231F20"/>
          <w:spacing w:val="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</w:t>
      </w:r>
      <w:r>
        <w:rPr>
          <w:color w:val="231F20"/>
          <w:w w:val="105"/>
          <w:u w:val="single" w:color="231F20"/>
          <w:vertAlign w:val="baseline"/>
        </w:rPr>
        <w:t>H</w:t>
      </w:r>
      <w:r>
        <w:rPr>
          <w:color w:val="231F20"/>
          <w:w w:val="105"/>
          <w:u w:val="none"/>
          <w:vertAlign w:val="baseline"/>
        </w:rPr>
        <w:t>),</w:t>
      </w:r>
      <w:r>
        <w:rPr>
          <w:color w:val="231F20"/>
          <w:spacing w:val="8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11.69</w:t>
      </w:r>
      <w:r>
        <w:rPr>
          <w:color w:val="231F20"/>
          <w:spacing w:val="13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(sb,</w:t>
      </w:r>
      <w:r>
        <w:rPr>
          <w:color w:val="231F20"/>
          <w:spacing w:val="9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1H,</w:t>
      </w:r>
      <w:r>
        <w:rPr>
          <w:color w:val="231F20"/>
          <w:spacing w:val="8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OH),</w:t>
      </w:r>
      <w:r>
        <w:rPr>
          <w:color w:val="231F20"/>
          <w:spacing w:val="8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7.36</w:t>
      </w:r>
      <w:r>
        <w:rPr>
          <w:color w:val="231F20"/>
          <w:spacing w:val="13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(d,</w:t>
      </w:r>
      <w:r>
        <w:rPr>
          <w:color w:val="231F20"/>
          <w:spacing w:val="9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1H,</w:t>
      </w:r>
      <w:r>
        <w:rPr>
          <w:color w:val="231F20"/>
          <w:spacing w:val="8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salicylic</w:t>
      </w:r>
      <w:r>
        <w:rPr>
          <w:color w:val="231F20"/>
          <w:spacing w:val="13"/>
          <w:w w:val="105"/>
          <w:u w:val="none"/>
          <w:vertAlign w:val="baseline"/>
        </w:rPr>
        <w:t> </w:t>
      </w:r>
      <w:r>
        <w:rPr>
          <w:color w:val="231F20"/>
          <w:w w:val="105"/>
          <w:u w:val="none"/>
          <w:vertAlign w:val="baseline"/>
        </w:rPr>
        <w:t>H-3),</w:t>
      </w:r>
      <w:r>
        <w:rPr>
          <w:color w:val="231F20"/>
          <w:spacing w:val="9"/>
          <w:w w:val="105"/>
          <w:u w:val="none"/>
          <w:vertAlign w:val="baseline"/>
        </w:rPr>
        <w:t> </w:t>
      </w:r>
      <w:r>
        <w:rPr>
          <w:color w:val="231F20"/>
          <w:spacing w:val="-4"/>
          <w:w w:val="105"/>
          <w:u w:val="none"/>
          <w:vertAlign w:val="baseline"/>
        </w:rPr>
        <w:t>8.11</w:t>
      </w:r>
    </w:p>
    <w:p>
      <w:pPr>
        <w:pStyle w:val="BodyText"/>
        <w:tabs>
          <w:tab w:pos="837" w:val="left" w:leader="none"/>
        </w:tabs>
        <w:spacing w:before="44"/>
        <w:ind w:right="135"/>
        <w:jc w:val="right"/>
      </w:pPr>
      <w:r>
        <w:rPr>
          <w:rFonts w:ascii="Arial" w:hAnsi="Arial"/>
          <w:spacing w:val="-5"/>
          <w:vertAlign w:val="superscript"/>
        </w:rPr>
        <w:t>OH</w:t>
      </w:r>
      <w:r>
        <w:rPr>
          <w:rFonts w:ascii="Arial" w:hAnsi="Arial"/>
          <w:vertAlign w:val="baseline"/>
        </w:rPr>
        <w:tab/>
      </w:r>
      <w:r>
        <w:rPr>
          <w:color w:val="231F20"/>
          <w:vertAlign w:val="baseline"/>
        </w:rPr>
        <w:t>(d,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1H,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salicylic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H-4),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8.34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(s,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1H,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salicylic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H-6);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LC–MS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(%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2"/>
          <w:vertAlign w:val="baseline"/>
        </w:rPr>
        <w:t>area);</w:t>
      </w:r>
    </w:p>
    <w:p>
      <w:pPr>
        <w:pStyle w:val="BodyText"/>
        <w:spacing w:before="48"/>
        <w:ind w:right="135"/>
        <w:jc w:val="right"/>
      </w:pPr>
      <w:r>
        <w:rPr>
          <w:color w:val="231F20"/>
          <w:w w:val="105"/>
          <w:position w:val="2"/>
        </w:rPr>
        <w:t>77.65;</w:t>
      </w:r>
      <w:r>
        <w:rPr>
          <w:color w:val="231F20"/>
          <w:spacing w:val="14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m/z</w:t>
      </w:r>
      <w:r>
        <w:rPr>
          <w:color w:val="231F20"/>
          <w:w w:val="105"/>
          <w:position w:val="2"/>
        </w:rPr>
        <w:t>;</w:t>
      </w:r>
      <w:r>
        <w:rPr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320.13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(M-1);</w:t>
      </w:r>
      <w:r>
        <w:rPr>
          <w:color w:val="231F20"/>
          <w:spacing w:val="10"/>
          <w:w w:val="105"/>
          <w:position w:val="2"/>
        </w:rPr>
        <w:t> </w:t>
      </w:r>
      <w:r>
        <w:rPr>
          <w:color w:val="231F20"/>
          <w:w w:val="105"/>
          <w:position w:val="2"/>
        </w:rPr>
        <w:t>Analysis</w:t>
      </w:r>
      <w:r>
        <w:rPr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C</w:t>
      </w:r>
      <w:r>
        <w:rPr>
          <w:color w:val="231F20"/>
          <w:w w:val="105"/>
          <w:sz w:val="10"/>
        </w:rPr>
        <w:t>13</w:t>
      </w:r>
      <w:r>
        <w:rPr>
          <w:color w:val="231F20"/>
          <w:w w:val="105"/>
          <w:position w:val="2"/>
        </w:rPr>
        <w:t>H</w:t>
      </w:r>
      <w:r>
        <w:rPr>
          <w:color w:val="231F20"/>
          <w:w w:val="105"/>
          <w:sz w:val="10"/>
        </w:rPr>
        <w:t>11</w:t>
      </w:r>
      <w:r>
        <w:rPr>
          <w:color w:val="231F20"/>
          <w:w w:val="105"/>
          <w:position w:val="2"/>
        </w:rPr>
        <w:t>N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O</w:t>
      </w:r>
      <w:r>
        <w:rPr>
          <w:color w:val="231F20"/>
          <w:w w:val="105"/>
          <w:sz w:val="10"/>
        </w:rPr>
        <w:t>5</w:t>
      </w:r>
      <w:r>
        <w:rPr>
          <w:color w:val="231F20"/>
          <w:w w:val="105"/>
          <w:position w:val="2"/>
        </w:rPr>
        <w:t>S:</w:t>
      </w:r>
      <w:r>
        <w:rPr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Calcd</w:t>
      </w:r>
      <w:r>
        <w:rPr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%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spacing w:val="-5"/>
          <w:w w:val="105"/>
          <w:position w:val="2"/>
        </w:rPr>
        <w:t>C,</w:t>
      </w:r>
    </w:p>
    <w:p>
      <w:pPr>
        <w:pStyle w:val="BodyText"/>
        <w:spacing w:before="40"/>
        <w:ind w:right="135"/>
        <w:jc w:val="right"/>
      </w:pPr>
      <w:bookmarkStart w:name=" 2-hydroxy-5-(4-sulfamoylphenylazo)-benz" w:id="6"/>
      <w:bookmarkEnd w:id="6"/>
      <w:r>
        <w:rPr/>
      </w:r>
      <w:r>
        <w:rPr>
          <w:color w:val="231F20"/>
        </w:rPr>
        <w:t>48.59;</w:t>
      </w:r>
      <w:r>
        <w:rPr>
          <w:color w:val="231F20"/>
          <w:spacing w:val="19"/>
        </w:rPr>
        <w:t> </w:t>
      </w:r>
      <w:r>
        <w:rPr>
          <w:color w:val="231F20"/>
        </w:rPr>
        <w:t>H,</w:t>
      </w:r>
      <w:r>
        <w:rPr>
          <w:color w:val="231F20"/>
          <w:spacing w:val="15"/>
        </w:rPr>
        <w:t> </w:t>
      </w:r>
      <w:r>
        <w:rPr>
          <w:color w:val="231F20"/>
        </w:rPr>
        <w:t>3.45;</w:t>
      </w:r>
      <w:r>
        <w:rPr>
          <w:color w:val="231F20"/>
          <w:spacing w:val="19"/>
        </w:rPr>
        <w:t> </w:t>
      </w:r>
      <w:r>
        <w:rPr>
          <w:color w:val="231F20"/>
        </w:rPr>
        <w:t>N,</w:t>
      </w:r>
      <w:r>
        <w:rPr>
          <w:color w:val="231F20"/>
          <w:spacing w:val="15"/>
        </w:rPr>
        <w:t> </w:t>
      </w:r>
      <w:r>
        <w:rPr>
          <w:color w:val="231F20"/>
        </w:rPr>
        <w:t>13.08;</w:t>
      </w:r>
      <w:r>
        <w:rPr>
          <w:color w:val="231F20"/>
          <w:spacing w:val="19"/>
        </w:rPr>
        <w:t> </w:t>
      </w:r>
      <w:r>
        <w:rPr>
          <w:color w:val="231F20"/>
        </w:rPr>
        <w:t>S,</w:t>
      </w:r>
      <w:r>
        <w:rPr>
          <w:color w:val="231F20"/>
          <w:spacing w:val="15"/>
        </w:rPr>
        <w:t> </w:t>
      </w:r>
      <w:r>
        <w:rPr>
          <w:color w:val="231F20"/>
        </w:rPr>
        <w:t>9.98;</w:t>
      </w:r>
      <w:r>
        <w:rPr>
          <w:color w:val="231F20"/>
          <w:spacing w:val="19"/>
        </w:rPr>
        <w:t> </w:t>
      </w:r>
      <w:r>
        <w:rPr>
          <w:color w:val="231F20"/>
        </w:rPr>
        <w:t>Found</w:t>
      </w:r>
      <w:r>
        <w:rPr>
          <w:color w:val="231F20"/>
          <w:spacing w:val="20"/>
        </w:rPr>
        <w:t> </w:t>
      </w:r>
      <w:r>
        <w:rPr>
          <w:color w:val="231F20"/>
        </w:rPr>
        <w:t>%:</w:t>
      </w:r>
      <w:r>
        <w:rPr>
          <w:color w:val="231F20"/>
          <w:spacing w:val="19"/>
        </w:rPr>
        <w:t> </w:t>
      </w:r>
      <w:r>
        <w:rPr>
          <w:color w:val="231F20"/>
        </w:rPr>
        <w:t>C,</w:t>
      </w:r>
      <w:r>
        <w:rPr>
          <w:color w:val="231F20"/>
          <w:spacing w:val="15"/>
        </w:rPr>
        <w:t> </w:t>
      </w:r>
      <w:r>
        <w:rPr>
          <w:color w:val="231F20"/>
        </w:rPr>
        <w:t>48.19;</w:t>
      </w:r>
      <w:r>
        <w:rPr>
          <w:color w:val="231F20"/>
          <w:spacing w:val="19"/>
        </w:rPr>
        <w:t> </w:t>
      </w:r>
      <w:r>
        <w:rPr>
          <w:color w:val="231F20"/>
        </w:rPr>
        <w:t>H,</w:t>
      </w:r>
      <w:r>
        <w:rPr>
          <w:color w:val="231F20"/>
          <w:spacing w:val="15"/>
        </w:rPr>
        <w:t> </w:t>
      </w:r>
      <w:r>
        <w:rPr>
          <w:color w:val="231F20"/>
        </w:rPr>
        <w:t>3.48;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N,</w:t>
      </w:r>
    </w:p>
    <w:p>
      <w:pPr>
        <w:pStyle w:val="BodyText"/>
        <w:spacing w:before="48"/>
        <w:ind w:left="2291"/>
      </w:pPr>
      <w:bookmarkStart w:name=" Materials and methods" w:id="7"/>
      <w:bookmarkEnd w:id="7"/>
      <w:r>
        <w:rPr/>
      </w:r>
      <w:r>
        <w:rPr>
          <w:color w:val="231F20"/>
          <w:w w:val="105"/>
        </w:rPr>
        <w:t>13.11;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S,</w:t>
      </w:r>
      <w:r>
        <w:rPr>
          <w:color w:val="231F20"/>
          <w:spacing w:val="21"/>
          <w:w w:val="105"/>
        </w:rPr>
        <w:t> </w:t>
      </w:r>
      <w:r>
        <w:rPr>
          <w:color w:val="231F20"/>
          <w:spacing w:val="-4"/>
          <w:w w:val="105"/>
        </w:rPr>
        <w:t>9.95.</w:t>
      </w:r>
    </w:p>
    <w:p>
      <w:pPr>
        <w:spacing w:after="0"/>
        <w:sectPr>
          <w:type w:val="continuous"/>
          <w:pgSz w:w="11910" w:h="15880"/>
          <w:pgMar w:top="580" w:bottom="280" w:left="800" w:right="780"/>
          <w:cols w:num="2" w:equalWidth="0">
            <w:col w:w="2220" w:space="886"/>
            <w:col w:w="7224"/>
          </w:cols>
        </w:sectPr>
      </w:pPr>
    </w:p>
    <w:p>
      <w:pPr>
        <w:pStyle w:val="BodyText"/>
        <w:spacing w:before="136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28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spacing w:line="230" w:lineRule="exact"/>
        <w:ind w:left="237" w:right="38"/>
        <w:jc w:val="both"/>
      </w:pPr>
      <w:r>
        <w:rPr>
          <w:color w:val="231F20"/>
          <w:w w:val="110"/>
        </w:rPr>
        <w:t>All the chemicals used in the present study were of </w:t>
      </w:r>
      <w:r>
        <w:rPr>
          <w:color w:val="231F20"/>
          <w:w w:val="110"/>
        </w:rPr>
        <w:t>synthetic </w:t>
      </w:r>
      <w:r>
        <w:rPr>
          <w:color w:val="231F20"/>
          <w:spacing w:val="-4"/>
          <w:w w:val="110"/>
        </w:rPr>
        <w:t>grade and sourced from Merck Specialties Ltd.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(Mumbai,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India).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structural</w:t>
      </w:r>
      <w:r>
        <w:rPr>
          <w:color w:val="231F20"/>
          <w:w w:val="110"/>
        </w:rPr>
        <w:t> conformation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compounds from salicylic acid is conducted by various modern analytical </w:t>
      </w:r>
      <w:r>
        <w:rPr>
          <w:color w:val="231F20"/>
          <w:spacing w:val="-2"/>
          <w:w w:val="110"/>
        </w:rPr>
        <w:t>techniques</w:t>
      </w:r>
      <w:r>
        <w:rPr>
          <w:color w:val="231F20"/>
          <w:spacing w:val="-2"/>
          <w:w w:val="110"/>
        </w:rPr>
        <w:t> viz.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FT/IR</w:t>
      </w:r>
      <w:r>
        <w:rPr>
          <w:color w:val="231F20"/>
          <w:spacing w:val="-2"/>
          <w:w w:val="110"/>
        </w:rPr>
        <w:t> (JASCO</w:t>
      </w:r>
      <w:r>
        <w:rPr>
          <w:color w:val="231F20"/>
          <w:spacing w:val="-2"/>
          <w:w w:val="110"/>
        </w:rPr>
        <w:t> FT/IR</w:t>
      </w:r>
      <w:r>
        <w:rPr>
          <w:color w:val="231F20"/>
          <w:spacing w:val="-2"/>
          <w:w w:val="110"/>
        </w:rPr>
        <w:t> 4100</w:t>
      </w:r>
      <w:r>
        <w:rPr>
          <w:color w:val="231F20"/>
          <w:spacing w:val="-2"/>
          <w:w w:val="110"/>
        </w:rPr>
        <w:t> Spectrophotometer </w:t>
      </w:r>
      <w:r>
        <w:rPr>
          <w:color w:val="231F20"/>
        </w:rPr>
        <w:t>using</w:t>
      </w:r>
      <w:r>
        <w:rPr>
          <w:color w:val="231F20"/>
          <w:spacing w:val="21"/>
        </w:rPr>
        <w:t> </w:t>
      </w:r>
      <w:r>
        <w:rPr>
          <w:color w:val="231F20"/>
        </w:rPr>
        <w:t>KBr</w:t>
      </w:r>
      <w:r>
        <w:rPr>
          <w:color w:val="231F20"/>
          <w:spacing w:val="21"/>
        </w:rPr>
        <w:t> </w:t>
      </w:r>
      <w:r>
        <w:rPr>
          <w:color w:val="231F20"/>
        </w:rPr>
        <w:t>disc), 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H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NMR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(Bruker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H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NMR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400 </w:t>
      </w:r>
      <w:r>
        <w:rPr>
          <w:i/>
          <w:color w:val="231F20"/>
          <w:vertAlign w:val="baseline"/>
        </w:rPr>
        <w:t>MHz</w:t>
      </w:r>
      <w:r>
        <w:rPr>
          <w:color w:val="231F20"/>
          <w:vertAlign w:val="baseline"/>
        </w:rPr>
        <w:t>)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using TMS</w:t>
      </w:r>
      <w:r>
        <w:rPr>
          <w:color w:val="231F20"/>
          <w:w w:val="110"/>
          <w:vertAlign w:val="baseline"/>
        </w:rPr>
        <w:t> </w:t>
      </w:r>
      <w:bookmarkStart w:name=" 2-hydroxy-5-(4-nitrophenylazo)-benzoic " w:id="8"/>
      <w:bookmarkEnd w:id="8"/>
      <w:r>
        <w:rPr>
          <w:color w:val="231F20"/>
          <w:w w:val="110"/>
          <w:vertAlign w:val="baseline"/>
        </w:rPr>
        <w:t>as</w:t>
      </w:r>
      <w:r>
        <w:rPr>
          <w:color w:val="231F20"/>
          <w:w w:val="110"/>
          <w:vertAlign w:val="baseline"/>
        </w:rPr>
        <w:t> an</w:t>
      </w:r>
      <w:r>
        <w:rPr>
          <w:color w:val="231F20"/>
          <w:w w:val="110"/>
          <w:vertAlign w:val="baseline"/>
        </w:rPr>
        <w:t> internal</w:t>
      </w:r>
      <w:r>
        <w:rPr>
          <w:color w:val="231F20"/>
          <w:w w:val="110"/>
          <w:vertAlign w:val="baseline"/>
        </w:rPr>
        <w:t> standard,</w:t>
      </w:r>
      <w:r>
        <w:rPr>
          <w:color w:val="231F20"/>
          <w:w w:val="110"/>
          <w:vertAlign w:val="baseline"/>
        </w:rPr>
        <w:t> LC–MS</w:t>
      </w:r>
      <w:r>
        <w:rPr>
          <w:color w:val="231F20"/>
          <w:w w:val="110"/>
          <w:vertAlign w:val="baseline"/>
        </w:rPr>
        <w:t> (Shimadzu-mass</w:t>
      </w:r>
      <w:r>
        <w:rPr>
          <w:color w:val="231F20"/>
          <w:w w:val="110"/>
          <w:vertAlign w:val="baseline"/>
        </w:rPr>
        <w:t> spectrom- </w:t>
      </w:r>
      <w:r>
        <w:rPr>
          <w:color w:val="231F20"/>
          <w:vertAlign w:val="baseline"/>
        </w:rPr>
        <w:t>eter) and Differential Scanning calorimetric analysis (METTLER</w:t>
      </w:r>
      <w:r>
        <w:rPr>
          <w:color w:val="231F20"/>
          <w:w w:val="110"/>
          <w:vertAlign w:val="baseline"/>
        </w:rPr>
        <w:t> TOLEDO</w:t>
      </w:r>
      <w:r>
        <w:rPr>
          <w:color w:val="231F20"/>
          <w:w w:val="110"/>
          <w:vertAlign w:val="baseline"/>
        </w:rPr>
        <w:t> STAR</w:t>
      </w:r>
      <w:r>
        <w:rPr>
          <w:color w:val="231F20"/>
          <w:w w:val="110"/>
          <w:vertAlign w:val="superscript"/>
        </w:rPr>
        <w:t>e</w:t>
      </w:r>
      <w:r>
        <w:rPr>
          <w:color w:val="231F20"/>
          <w:w w:val="110"/>
          <w:vertAlign w:val="baseline"/>
        </w:rPr>
        <w:t> system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heating</w:t>
      </w:r>
      <w:r>
        <w:rPr>
          <w:color w:val="231F20"/>
          <w:w w:val="110"/>
          <w:vertAlign w:val="baseline"/>
        </w:rPr>
        <w:t> rate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10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°C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min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 tem- </w:t>
      </w:r>
      <w:r>
        <w:rPr>
          <w:color w:val="231F20"/>
          <w:spacing w:val="-2"/>
          <w:w w:val="110"/>
          <w:vertAlign w:val="baseline"/>
        </w:rPr>
        <w:t>perature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range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30–350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°C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using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aluminum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cans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calibrated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 </w:t>
      </w:r>
      <w:r>
        <w:rPr>
          <w:color w:val="231F20"/>
          <w:vertAlign w:val="baseline"/>
        </w:rPr>
        <w:t>indium) and elemental analysis (Perkin Elmer-2400 CHNO/S ana-</w:t>
      </w:r>
      <w:r>
        <w:rPr>
          <w:color w:val="231F20"/>
          <w:w w:val="110"/>
          <w:vertAlign w:val="baseline"/>
        </w:rPr>
        <w:t> lyzer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system).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Solvent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behavior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compounds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studied by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UV–Visible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spectrophotometer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(JASCO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V-630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Spectropho- </w:t>
      </w:r>
      <w:r>
        <w:rPr>
          <w:color w:val="231F20"/>
          <w:spacing w:val="-2"/>
          <w:w w:val="110"/>
          <w:vertAlign w:val="baseline"/>
        </w:rPr>
        <w:t>tometer).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melting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points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were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determined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by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open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capillary </w:t>
      </w:r>
      <w:r>
        <w:rPr>
          <w:color w:val="231F20"/>
          <w:w w:val="110"/>
          <w:vertAlign w:val="baseline"/>
        </w:rPr>
        <w:t>method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(Elico)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uncorrected.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synthesized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ligands were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evaluated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their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in</w:t>
      </w:r>
      <w:r>
        <w:rPr>
          <w:i/>
          <w:color w:val="231F20"/>
          <w:spacing w:val="-2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vitro</w:t>
      </w:r>
      <w:r>
        <w:rPr>
          <w:i/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antimicrobial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activity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against </w:t>
      </w:r>
      <w:r>
        <w:rPr>
          <w:color w:val="231F20"/>
          <w:spacing w:val="-2"/>
          <w:w w:val="110"/>
          <w:vertAlign w:val="baseline"/>
        </w:rPr>
        <w:t>different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pathogens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by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Agar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Well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Diffusion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method.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results </w:t>
      </w:r>
      <w:r>
        <w:rPr>
          <w:color w:val="231F20"/>
          <w:w w:val="110"/>
          <w:vertAlign w:val="baseline"/>
        </w:rPr>
        <w:t>of the potential antibacterial and analgesic activity of the se- lected ligands were rationalized by molecular docking.</w:t>
      </w:r>
    </w:p>
    <w:p>
      <w:pPr>
        <w:pStyle w:val="BodyText"/>
        <w:spacing w:line="302" w:lineRule="auto" w:before="28"/>
        <w:ind w:left="237" w:right="42" w:firstLine="239"/>
        <w:jc w:val="both"/>
      </w:pPr>
      <w:r>
        <w:rPr>
          <w:color w:val="231F20"/>
          <w:spacing w:val="-4"/>
          <w:w w:val="110"/>
        </w:rPr>
        <w:t>The synthesis of the aryl/heteroaryl azo salicylic acid analogs</w:t>
      </w:r>
      <w:r>
        <w:rPr>
          <w:color w:val="231F20"/>
          <w:w w:val="110"/>
        </w:rPr>
        <w:t> was carried out on the basis of our earlier reported work </w:t>
      </w:r>
      <w:hyperlink w:history="true" w:anchor="_bookmark23">
        <w:r>
          <w:rPr>
            <w:color w:val="00699D"/>
            <w:w w:val="110"/>
          </w:rPr>
          <w:t>[11]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1">
        <w:r>
          <w:rPr>
            <w:color w:val="00699D"/>
            <w:w w:val="110"/>
          </w:rPr>
          <w:t>Scheme 1</w:t>
        </w:r>
      </w:hyperlink>
      <w:r>
        <w:rPr>
          <w:color w:val="231F20"/>
          <w:w w:val="110"/>
        </w:rPr>
        <w:t>).</w:t>
      </w: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85" w:lineRule="auto" w:before="21" w:after="0"/>
        <w:ind w:left="237" w:right="419" w:firstLine="0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2-hydroxy-5-(4-sulfamoylphenylazo)-benzoic </w:t>
      </w:r>
      <w:r>
        <w:rPr>
          <w:i/>
          <w:color w:val="231F20"/>
          <w:w w:val="85"/>
        </w:rPr>
        <w:t>acid</w:t>
      </w:r>
      <w:r>
        <w:rPr>
          <w:color w:val="231F20"/>
          <w:w w:val="95"/>
        </w:rPr>
        <w:t> </w:t>
      </w:r>
      <w:r>
        <w:rPr>
          <w:color w:val="231F20"/>
          <w:spacing w:val="-4"/>
          <w:w w:val="95"/>
        </w:rPr>
        <w:t>(</w:t>
      </w:r>
      <w:r>
        <w:rPr>
          <w:b w:val="0"/>
          <w:i/>
          <w:color w:val="231F20"/>
          <w:spacing w:val="-4"/>
          <w:w w:val="95"/>
        </w:rPr>
        <w:t>4b</w:t>
      </w:r>
      <w:r>
        <w:rPr>
          <w:i/>
          <w:color w:val="231F20"/>
          <w:spacing w:val="-4"/>
          <w:w w:val="95"/>
        </w:rPr>
        <w:t>)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ind w:left="237"/>
        <w:jc w:val="both"/>
      </w:pPr>
      <w:r>
        <w:rPr>
          <w:color w:val="231F20"/>
        </w:rPr>
        <w:t>Yellow</w:t>
      </w:r>
      <w:r>
        <w:rPr>
          <w:color w:val="231F20"/>
          <w:spacing w:val="23"/>
        </w:rPr>
        <w:t> </w:t>
      </w:r>
      <w:r>
        <w:rPr>
          <w:color w:val="231F20"/>
        </w:rPr>
        <w:t>color</w:t>
      </w:r>
      <w:r>
        <w:rPr>
          <w:color w:val="231F20"/>
          <w:spacing w:val="24"/>
        </w:rPr>
        <w:t> </w:t>
      </w:r>
      <w:r>
        <w:rPr>
          <w:color w:val="231F20"/>
        </w:rPr>
        <w:t>powder;</w:t>
      </w:r>
      <w:r>
        <w:rPr>
          <w:color w:val="231F20"/>
          <w:spacing w:val="23"/>
        </w:rPr>
        <w:t> </w:t>
      </w:r>
      <w:r>
        <w:rPr>
          <w:color w:val="231F20"/>
        </w:rPr>
        <w:t>yield</w:t>
      </w:r>
      <w:r>
        <w:rPr>
          <w:color w:val="231F20"/>
          <w:spacing w:val="24"/>
        </w:rPr>
        <w:t> </w:t>
      </w:r>
      <w:r>
        <w:rPr>
          <w:color w:val="231F20"/>
        </w:rPr>
        <w:t>72%;</w:t>
      </w:r>
      <w:r>
        <w:rPr>
          <w:color w:val="231F20"/>
          <w:spacing w:val="23"/>
        </w:rPr>
        <w:t> </w:t>
      </w:r>
      <w:r>
        <w:rPr>
          <w:color w:val="231F20"/>
        </w:rPr>
        <w:t>Rf</w:t>
      </w:r>
      <w:r>
        <w:rPr>
          <w:color w:val="231F20"/>
          <w:spacing w:val="24"/>
        </w:rPr>
        <w:t> </w:t>
      </w:r>
      <w:r>
        <w:rPr>
          <w:color w:val="231F20"/>
        </w:rPr>
        <w:t>0.8;</w:t>
      </w:r>
      <w:r>
        <w:rPr>
          <w:color w:val="231F20"/>
          <w:spacing w:val="24"/>
        </w:rPr>
        <w:t> </w:t>
      </w:r>
      <w:r>
        <w:rPr>
          <w:color w:val="231F20"/>
        </w:rPr>
        <w:t>mp</w:t>
      </w:r>
      <w:r>
        <w:rPr>
          <w:color w:val="231F20"/>
          <w:spacing w:val="23"/>
        </w:rPr>
        <w:t> </w:t>
      </w:r>
      <w:r>
        <w:rPr>
          <w:color w:val="231F20"/>
        </w:rPr>
        <w:t>(°C);</w:t>
      </w:r>
      <w:r>
        <w:rPr>
          <w:color w:val="231F20"/>
          <w:spacing w:val="24"/>
        </w:rPr>
        <w:t> </w:t>
      </w:r>
      <w:r>
        <w:rPr>
          <w:color w:val="231F20"/>
        </w:rPr>
        <w:t>328–330;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16" w:lineRule="auto" w:before="43"/>
        <w:ind w:left="237" w:right="134"/>
        <w:jc w:val="both"/>
      </w:pPr>
      <w:r>
        <w:rPr>
          <w:color w:val="231F20"/>
          <w:spacing w:val="-2"/>
          <w:w w:val="105"/>
          <w:position w:val="2"/>
        </w:rPr>
        <w:t>vis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(</w:t>
      </w:r>
      <w:r>
        <w:rPr>
          <w:rFonts w:ascii="WenQuanYi Micro Hei" w:hAnsi="WenQuanYi Micro Hei"/>
          <w:color w:val="231F20"/>
          <w:spacing w:val="-2"/>
          <w:w w:val="105"/>
          <w:position w:val="2"/>
        </w:rPr>
        <w:t>λ</w:t>
      </w:r>
      <w:r>
        <w:rPr>
          <w:color w:val="231F20"/>
          <w:spacing w:val="-2"/>
          <w:w w:val="105"/>
          <w:sz w:val="10"/>
        </w:rPr>
        <w:t>max</w:t>
      </w:r>
      <w:r>
        <w:rPr>
          <w:color w:val="231F20"/>
          <w:spacing w:val="-2"/>
          <w:w w:val="105"/>
          <w:position w:val="2"/>
        </w:rPr>
        <w:t>,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ethanol):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361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nm;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IR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(KBr,</w:t>
      </w:r>
      <w:r>
        <w:rPr>
          <w:color w:val="231F20"/>
          <w:spacing w:val="-8"/>
          <w:w w:val="105"/>
          <w:position w:val="2"/>
        </w:rPr>
        <w:t> </w:t>
      </w:r>
      <w:r>
        <w:rPr>
          <w:rFonts w:ascii="WenQuanYi Micro Hei" w:hAnsi="WenQuanYi Micro Hei"/>
          <w:color w:val="231F20"/>
          <w:spacing w:val="-2"/>
          <w:w w:val="105"/>
          <w:position w:val="2"/>
        </w:rPr>
        <w:t>γ</w:t>
      </w:r>
      <w:r>
        <w:rPr>
          <w:color w:val="231F20"/>
          <w:spacing w:val="-2"/>
          <w:w w:val="105"/>
          <w:position w:val="2"/>
        </w:rPr>
        <w:t>,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cm</w:t>
      </w:r>
      <w:r>
        <w:rPr>
          <w:rFonts w:ascii="WenQuanYi Micro Hei" w:hAnsi="WenQuanYi Micro Hei"/>
          <w:color w:val="231F20"/>
          <w:spacing w:val="-2"/>
          <w:w w:val="105"/>
          <w:position w:val="2"/>
          <w:vertAlign w:val="superscript"/>
        </w:rPr>
        <w:t>−</w:t>
      </w:r>
      <w:r>
        <w:rPr>
          <w:color w:val="231F20"/>
          <w:spacing w:val="-2"/>
          <w:w w:val="105"/>
          <w:position w:val="2"/>
          <w:vertAlign w:val="superscript"/>
        </w:rPr>
        <w:t>1</w:t>
      </w:r>
      <w:r>
        <w:rPr>
          <w:color w:val="231F20"/>
          <w:spacing w:val="-2"/>
          <w:w w:val="105"/>
          <w:position w:val="2"/>
          <w:vertAlign w:val="baseline"/>
        </w:rPr>
        <w:t>):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3431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(O—H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str.),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spacing w:val="-2"/>
          <w:w w:val="105"/>
          <w:position w:val="2"/>
          <w:vertAlign w:val="baseline"/>
        </w:rPr>
        <w:t>1671</w:t>
      </w:r>
      <w:r>
        <w:rPr>
          <w:color w:val="231F20"/>
          <w:w w:val="105"/>
          <w:position w:val="2"/>
          <w:vertAlign w:val="baseline"/>
        </w:rPr>
        <w:t> (C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O</w:t>
      </w:r>
      <w:r>
        <w:rPr>
          <w:color w:val="231F20"/>
          <w:w w:val="105"/>
          <w:position w:val="2"/>
          <w:vertAlign w:val="baseline"/>
        </w:rPr>
        <w:t> str.), 1628</w:t>
      </w:r>
      <w:r>
        <w:rPr>
          <w:color w:val="231F20"/>
          <w:w w:val="105"/>
          <w:position w:val="2"/>
          <w:vertAlign w:val="baseline"/>
        </w:rPr>
        <w:t> (C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C</w:t>
      </w:r>
      <w:r>
        <w:rPr>
          <w:color w:val="231F20"/>
          <w:w w:val="105"/>
          <w:position w:val="2"/>
          <w:vertAlign w:val="baseline"/>
        </w:rPr>
        <w:t> str.), 1448</w:t>
      </w:r>
      <w:r>
        <w:rPr>
          <w:color w:val="231F20"/>
          <w:w w:val="105"/>
          <w:position w:val="2"/>
          <w:vertAlign w:val="baseline"/>
        </w:rPr>
        <w:t> (—N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N—), 1389, 1206</w:t>
      </w:r>
      <w:r>
        <w:rPr>
          <w:color w:val="231F20"/>
          <w:w w:val="105"/>
          <w:position w:val="2"/>
          <w:vertAlign w:val="baseline"/>
        </w:rPr>
        <w:t> (SO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spacing w:val="40"/>
          <w:w w:val="105"/>
          <w:sz w:val="10"/>
          <w:vertAlign w:val="baseline"/>
        </w:rPr>
        <w:t> </w:t>
      </w:r>
      <w:r>
        <w:rPr>
          <w:color w:val="231F20"/>
          <w:position w:val="2"/>
          <w:vertAlign w:val="baseline"/>
        </w:rPr>
        <w:t>str.SO</w:t>
      </w:r>
      <w:r>
        <w:rPr>
          <w:color w:val="231F20"/>
          <w:sz w:val="10"/>
          <w:vertAlign w:val="baseline"/>
        </w:rPr>
        <w:t>3</w:t>
      </w:r>
      <w:r>
        <w:rPr>
          <w:color w:val="231F20"/>
          <w:position w:val="2"/>
          <w:vertAlign w:val="baseline"/>
        </w:rPr>
        <w:t>H),</w:t>
      </w:r>
      <w:r>
        <w:rPr>
          <w:color w:val="231F20"/>
          <w:spacing w:val="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1127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(C—O</w:t>
      </w:r>
      <w:r>
        <w:rPr>
          <w:color w:val="231F20"/>
          <w:spacing w:val="1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str.);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H</w:t>
      </w:r>
      <w:r>
        <w:rPr>
          <w:color w:val="231F20"/>
          <w:spacing w:val="1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NMR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(DMSO-</w:t>
      </w:r>
      <w:r>
        <w:rPr>
          <w:i/>
          <w:color w:val="231F20"/>
          <w:position w:val="2"/>
          <w:vertAlign w:val="baseline"/>
        </w:rPr>
        <w:t>d</w:t>
      </w:r>
      <w:r>
        <w:rPr>
          <w:i/>
          <w:color w:val="231F20"/>
          <w:sz w:val="10"/>
          <w:vertAlign w:val="baseline"/>
        </w:rPr>
        <w:t>6</w:t>
      </w:r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δ</w:t>
      </w:r>
      <w:r>
        <w:rPr>
          <w:color w:val="231F20"/>
          <w:position w:val="2"/>
          <w:vertAlign w:val="baseline"/>
        </w:rPr>
        <w:t>ppm,</w:t>
      </w:r>
      <w:r>
        <w:rPr>
          <w:color w:val="231F20"/>
          <w:spacing w:val="6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400</w:t>
      </w:r>
      <w:r>
        <w:rPr>
          <w:color w:val="231F20"/>
          <w:spacing w:val="11"/>
          <w:position w:val="2"/>
          <w:vertAlign w:val="baseline"/>
        </w:rPr>
        <w:t> </w:t>
      </w:r>
      <w:r>
        <w:rPr>
          <w:i/>
          <w:color w:val="231F20"/>
          <w:spacing w:val="-2"/>
          <w:position w:val="2"/>
          <w:vertAlign w:val="baseline"/>
        </w:rPr>
        <w:t>MHz</w:t>
      </w:r>
      <w:r>
        <w:rPr>
          <w:color w:val="231F20"/>
          <w:spacing w:val="-2"/>
          <w:position w:val="2"/>
          <w:vertAlign w:val="baseline"/>
        </w:rPr>
        <w:t>):</w:t>
      </w:r>
    </w:p>
    <w:p>
      <w:pPr>
        <w:pStyle w:val="BodyText"/>
        <w:spacing w:before="15"/>
        <w:ind w:left="237"/>
        <w:jc w:val="both"/>
      </w:pPr>
      <w:r>
        <w:rPr>
          <w:color w:val="231F20"/>
        </w:rPr>
        <w:t>7.83–8.34</w:t>
      </w:r>
      <w:r>
        <w:rPr>
          <w:color w:val="231F20"/>
          <w:spacing w:val="4"/>
        </w:rPr>
        <w:t> </w:t>
      </w:r>
      <w:r>
        <w:rPr>
          <w:color w:val="231F20"/>
        </w:rPr>
        <w:t>(m,</w:t>
      </w:r>
      <w:r>
        <w:rPr>
          <w:color w:val="231F20"/>
          <w:spacing w:val="-1"/>
        </w:rPr>
        <w:t> </w:t>
      </w:r>
      <w:r>
        <w:rPr>
          <w:color w:val="231F20"/>
        </w:rPr>
        <w:t>4H,</w:t>
      </w:r>
      <w:r>
        <w:rPr>
          <w:color w:val="231F20"/>
          <w:spacing w:val="-7"/>
        </w:rPr>
        <w:t> </w:t>
      </w:r>
      <w:r>
        <w:rPr>
          <w:color w:val="231F20"/>
        </w:rPr>
        <w:t>Ar</w:t>
      </w:r>
      <w:r>
        <w:rPr>
          <w:color w:val="231F20"/>
          <w:spacing w:val="4"/>
        </w:rPr>
        <w:t> </w:t>
      </w:r>
      <w:r>
        <w:rPr>
          <w:color w:val="231F20"/>
        </w:rPr>
        <w:t>H),</w:t>
      </w:r>
      <w:r>
        <w:rPr>
          <w:color w:val="231F20"/>
          <w:spacing w:val="-1"/>
        </w:rPr>
        <w:t> </w:t>
      </w:r>
      <w:r>
        <w:rPr>
          <w:color w:val="231F20"/>
        </w:rPr>
        <w:t>11.69</w:t>
      </w:r>
      <w:r>
        <w:rPr>
          <w:color w:val="231F20"/>
          <w:spacing w:val="4"/>
        </w:rPr>
        <w:t> </w:t>
      </w:r>
      <w:r>
        <w:rPr>
          <w:color w:val="231F20"/>
        </w:rPr>
        <w:t>(sb.</w:t>
      </w:r>
      <w:r>
        <w:rPr>
          <w:color w:val="231F20"/>
          <w:spacing w:val="-1"/>
        </w:rPr>
        <w:t> </w:t>
      </w:r>
      <w:r>
        <w:rPr>
          <w:color w:val="231F20"/>
        </w:rPr>
        <w:t>1H, O</w:t>
      </w:r>
      <w:r>
        <w:rPr>
          <w:color w:val="231F20"/>
          <w:u w:val="single" w:color="231F20"/>
        </w:rPr>
        <w:t>H</w:t>
      </w:r>
      <w:r>
        <w:rPr>
          <w:color w:val="231F20"/>
          <w:u w:val="none"/>
        </w:rPr>
        <w:t>),</w:t>
      </w:r>
      <w:r>
        <w:rPr>
          <w:color w:val="231F20"/>
          <w:spacing w:val="-1"/>
          <w:u w:val="none"/>
        </w:rPr>
        <w:t> </w:t>
      </w:r>
      <w:r>
        <w:rPr>
          <w:color w:val="231F20"/>
          <w:u w:val="none"/>
        </w:rPr>
        <w:t>12.10</w:t>
      </w:r>
      <w:r>
        <w:rPr>
          <w:color w:val="231F20"/>
          <w:spacing w:val="4"/>
          <w:u w:val="none"/>
        </w:rPr>
        <w:t> </w:t>
      </w:r>
      <w:r>
        <w:rPr>
          <w:color w:val="231F20"/>
          <w:u w:val="none"/>
        </w:rPr>
        <w:t>(sb,</w:t>
      </w:r>
      <w:r>
        <w:rPr>
          <w:color w:val="231F20"/>
          <w:spacing w:val="-1"/>
          <w:u w:val="none"/>
        </w:rPr>
        <w:t> </w:t>
      </w:r>
      <w:r>
        <w:rPr>
          <w:color w:val="231F20"/>
          <w:u w:val="none"/>
        </w:rPr>
        <w:t>1H,</w:t>
      </w:r>
      <w:r>
        <w:rPr>
          <w:color w:val="231F20"/>
          <w:spacing w:val="-1"/>
          <w:u w:val="none"/>
        </w:rPr>
        <w:t> </w:t>
      </w:r>
      <w:r>
        <w:rPr>
          <w:color w:val="231F20"/>
          <w:spacing w:val="-2"/>
          <w:u w:val="none"/>
        </w:rPr>
        <w:t>COO</w:t>
      </w:r>
      <w:r>
        <w:rPr>
          <w:color w:val="231F20"/>
          <w:spacing w:val="-2"/>
          <w:u w:val="single" w:color="231F20"/>
        </w:rPr>
        <w:t>H</w:t>
      </w:r>
      <w:r>
        <w:rPr>
          <w:color w:val="231F20"/>
          <w:spacing w:val="-2"/>
          <w:u w:val="none"/>
        </w:rPr>
        <w:t>),</w:t>
      </w:r>
    </w:p>
    <w:p>
      <w:pPr>
        <w:pStyle w:val="BodyText"/>
        <w:spacing w:line="302" w:lineRule="auto" w:before="47"/>
        <w:ind w:left="237" w:right="135"/>
        <w:jc w:val="both"/>
      </w:pPr>
      <w:r>
        <w:rPr>
          <w:color w:val="231F20"/>
          <w:w w:val="105"/>
        </w:rPr>
        <w:t>7.28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(d,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salicylic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H-3),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8.08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(d,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salicylic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H-4),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8.34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1H, salicylic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H-6);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LC–MS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area);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52.33;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m/z</w:t>
      </w:r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321.08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(M-1);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Analy-</w:t>
      </w:r>
      <w:r>
        <w:rPr>
          <w:color w:val="231F20"/>
          <w:w w:val="105"/>
        </w:rPr>
        <w:t> </w:t>
      </w:r>
      <w:r>
        <w:rPr>
          <w:color w:val="231F20"/>
          <w:w w:val="105"/>
          <w:position w:val="2"/>
        </w:rPr>
        <w:t>sis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C</w:t>
      </w:r>
      <w:r>
        <w:rPr>
          <w:color w:val="231F20"/>
          <w:w w:val="105"/>
          <w:sz w:val="10"/>
        </w:rPr>
        <w:t>13</w:t>
      </w:r>
      <w:r>
        <w:rPr>
          <w:color w:val="231F20"/>
          <w:w w:val="105"/>
          <w:position w:val="2"/>
        </w:rPr>
        <w:t>H</w:t>
      </w:r>
      <w:r>
        <w:rPr>
          <w:color w:val="231F20"/>
          <w:w w:val="105"/>
          <w:sz w:val="10"/>
        </w:rPr>
        <w:t>10</w:t>
      </w:r>
      <w:r>
        <w:rPr>
          <w:color w:val="231F20"/>
          <w:w w:val="105"/>
          <w:position w:val="2"/>
        </w:rPr>
        <w:t>N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</w:t>
      </w:r>
      <w:r>
        <w:rPr>
          <w:color w:val="231F20"/>
          <w:w w:val="105"/>
          <w:sz w:val="10"/>
        </w:rPr>
        <w:t>6</w:t>
      </w:r>
      <w:r>
        <w:rPr>
          <w:color w:val="231F20"/>
          <w:w w:val="105"/>
          <w:position w:val="2"/>
        </w:rPr>
        <w:t>S: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Calcd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%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C,</w:t>
      </w:r>
      <w:r>
        <w:rPr>
          <w:color w:val="231F20"/>
          <w:spacing w:val="6"/>
          <w:w w:val="105"/>
          <w:position w:val="2"/>
        </w:rPr>
        <w:t> </w:t>
      </w:r>
      <w:r>
        <w:rPr>
          <w:color w:val="231F20"/>
          <w:w w:val="105"/>
          <w:position w:val="2"/>
        </w:rPr>
        <w:t>48.45;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H,</w:t>
      </w:r>
      <w:r>
        <w:rPr>
          <w:color w:val="231F20"/>
          <w:spacing w:val="6"/>
          <w:w w:val="105"/>
          <w:position w:val="2"/>
        </w:rPr>
        <w:t> </w:t>
      </w:r>
      <w:r>
        <w:rPr>
          <w:color w:val="231F20"/>
          <w:w w:val="105"/>
          <w:position w:val="2"/>
        </w:rPr>
        <w:t>3.13;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N,</w:t>
      </w:r>
      <w:r>
        <w:rPr>
          <w:color w:val="231F20"/>
          <w:spacing w:val="6"/>
          <w:w w:val="105"/>
          <w:position w:val="2"/>
        </w:rPr>
        <w:t> </w:t>
      </w:r>
      <w:r>
        <w:rPr>
          <w:color w:val="231F20"/>
          <w:w w:val="105"/>
          <w:position w:val="2"/>
        </w:rPr>
        <w:t>8.69;</w:t>
      </w:r>
      <w:r>
        <w:rPr>
          <w:color w:val="231F20"/>
          <w:spacing w:val="12"/>
          <w:w w:val="105"/>
          <w:position w:val="2"/>
        </w:rPr>
        <w:t> </w:t>
      </w:r>
      <w:r>
        <w:rPr>
          <w:color w:val="231F20"/>
          <w:w w:val="105"/>
          <w:position w:val="2"/>
        </w:rPr>
        <w:t>S,</w:t>
      </w:r>
      <w:r>
        <w:rPr>
          <w:color w:val="231F20"/>
          <w:spacing w:val="6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9.95</w:t>
      </w:r>
      <w:r>
        <w:rPr>
          <w:color w:val="231F20"/>
          <w:spacing w:val="-2"/>
          <w:w w:val="105"/>
          <w:position w:val="2"/>
        </w:rPr>
        <w:t>;</w:t>
      </w:r>
    </w:p>
    <w:p>
      <w:pPr>
        <w:pStyle w:val="BodyText"/>
        <w:spacing w:line="176" w:lineRule="exact"/>
        <w:ind w:left="237"/>
        <w:jc w:val="both"/>
      </w:pPr>
      <w:r>
        <w:rPr>
          <w:color w:val="231F20"/>
        </w:rPr>
        <w:t>Found</w:t>
      </w:r>
      <w:r>
        <w:rPr>
          <w:color w:val="231F20"/>
          <w:spacing w:val="11"/>
        </w:rPr>
        <w:t> </w:t>
      </w:r>
      <w:r>
        <w:rPr>
          <w:color w:val="231F20"/>
        </w:rPr>
        <w:t>%:</w:t>
      </w:r>
      <w:r>
        <w:rPr>
          <w:color w:val="231F20"/>
          <w:spacing w:val="11"/>
        </w:rPr>
        <w:t> </w:t>
      </w:r>
      <w:r>
        <w:rPr>
          <w:color w:val="231F20"/>
        </w:rPr>
        <w:t>C,</w:t>
      </w:r>
      <w:r>
        <w:rPr>
          <w:color w:val="231F20"/>
          <w:spacing w:val="6"/>
        </w:rPr>
        <w:t> </w:t>
      </w:r>
      <w:r>
        <w:rPr>
          <w:color w:val="231F20"/>
        </w:rPr>
        <w:t>48.42;</w:t>
      </w:r>
      <w:r>
        <w:rPr>
          <w:color w:val="231F20"/>
          <w:spacing w:val="11"/>
        </w:rPr>
        <w:t> </w:t>
      </w:r>
      <w:r>
        <w:rPr>
          <w:color w:val="231F20"/>
        </w:rPr>
        <w:t>H,</w:t>
      </w:r>
      <w:r>
        <w:rPr>
          <w:color w:val="231F20"/>
          <w:spacing w:val="6"/>
        </w:rPr>
        <w:t> </w:t>
      </w:r>
      <w:r>
        <w:rPr>
          <w:color w:val="231F20"/>
        </w:rPr>
        <w:t>3.09;</w:t>
      </w:r>
      <w:r>
        <w:rPr>
          <w:color w:val="231F20"/>
          <w:spacing w:val="11"/>
        </w:rPr>
        <w:t> </w:t>
      </w:r>
      <w:r>
        <w:rPr>
          <w:color w:val="231F20"/>
        </w:rPr>
        <w:t>N,</w:t>
      </w:r>
      <w:r>
        <w:rPr>
          <w:color w:val="231F20"/>
          <w:spacing w:val="6"/>
        </w:rPr>
        <w:t> </w:t>
      </w:r>
      <w:r>
        <w:rPr>
          <w:color w:val="231F20"/>
        </w:rPr>
        <w:t>8.62;</w:t>
      </w:r>
      <w:r>
        <w:rPr>
          <w:color w:val="231F20"/>
          <w:spacing w:val="11"/>
        </w:rPr>
        <w:t> </w:t>
      </w:r>
      <w:r>
        <w:rPr>
          <w:color w:val="231F20"/>
        </w:rPr>
        <w:t>S,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9.91.</w:t>
      </w:r>
    </w:p>
    <w:p>
      <w:pPr>
        <w:pStyle w:val="BodyText"/>
      </w:pPr>
    </w:p>
    <w:p>
      <w:pPr>
        <w:pStyle w:val="BodyText"/>
        <w:spacing w:before="42"/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w w:val="85"/>
        </w:rPr>
        <w:t>2-hydroxy-5-(4-nitrophenylazo)-benzoic</w:t>
      </w:r>
      <w:r>
        <w:rPr>
          <w:i/>
          <w:color w:val="231F20"/>
          <w:spacing w:val="26"/>
        </w:rPr>
        <w:t> </w:t>
      </w:r>
      <w:r>
        <w:rPr>
          <w:i/>
          <w:color w:val="231F20"/>
          <w:w w:val="85"/>
        </w:rPr>
        <w:t>acid</w:t>
      </w:r>
      <w:r>
        <w:rPr>
          <w:i/>
          <w:color w:val="231F20"/>
          <w:spacing w:val="26"/>
        </w:rPr>
        <w:t> </w:t>
      </w:r>
      <w:r>
        <w:rPr>
          <w:i/>
          <w:color w:val="231F20"/>
          <w:spacing w:val="-4"/>
          <w:w w:val="85"/>
        </w:rPr>
        <w:t>(</w:t>
      </w:r>
      <w:r>
        <w:rPr>
          <w:b w:val="0"/>
          <w:i/>
          <w:color w:val="231F20"/>
          <w:spacing w:val="-4"/>
          <w:w w:val="85"/>
        </w:rPr>
        <w:t>4c</w:t>
      </w:r>
      <w:r>
        <w:rPr>
          <w:i/>
          <w:color w:val="231F20"/>
          <w:spacing w:val="-4"/>
          <w:w w:val="85"/>
        </w:rPr>
        <w:t>)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before="1"/>
        <w:ind w:left="237"/>
        <w:jc w:val="both"/>
      </w:pPr>
      <w:r>
        <w:rPr>
          <w:color w:val="231F20"/>
          <w:spacing w:val="-2"/>
          <w:w w:val="105"/>
        </w:rPr>
        <w:t>Dark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color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powder;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yield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92%;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0.7;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mp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(°C);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243–245;</w:t>
      </w:r>
      <w:r>
        <w:rPr>
          <w:color w:val="231F20"/>
          <w:spacing w:val="-5"/>
          <w:w w:val="105"/>
        </w:rPr>
        <w:t> UV–</w:t>
      </w:r>
    </w:p>
    <w:p>
      <w:pPr>
        <w:pStyle w:val="BodyText"/>
        <w:spacing w:line="216" w:lineRule="auto" w:before="42"/>
        <w:ind w:left="237" w:right="135"/>
        <w:jc w:val="both"/>
      </w:pPr>
      <w:r>
        <w:rPr>
          <w:color w:val="231F20"/>
          <w:w w:val="105"/>
          <w:position w:val="2"/>
        </w:rPr>
        <w:t>vis</w:t>
      </w:r>
      <w:r>
        <w:rPr>
          <w:color w:val="231F20"/>
          <w:w w:val="105"/>
          <w:position w:val="2"/>
        </w:rPr>
        <w:t> (</w:t>
      </w:r>
      <w:r>
        <w:rPr>
          <w:rFonts w:ascii="WenQuanYi Micro Hei" w:hAnsi="WenQuanYi Micro Hei"/>
          <w:color w:val="231F20"/>
          <w:w w:val="105"/>
          <w:position w:val="2"/>
        </w:rPr>
        <w:t>λ</w:t>
      </w:r>
      <w:r>
        <w:rPr>
          <w:color w:val="231F20"/>
          <w:w w:val="105"/>
          <w:sz w:val="10"/>
        </w:rPr>
        <w:t>max</w:t>
      </w:r>
      <w:r>
        <w:rPr>
          <w:color w:val="231F20"/>
          <w:w w:val="105"/>
          <w:position w:val="2"/>
        </w:rPr>
        <w:t>, ethanol):</w:t>
      </w:r>
      <w:r>
        <w:rPr>
          <w:color w:val="231F20"/>
          <w:w w:val="105"/>
          <w:position w:val="2"/>
        </w:rPr>
        <w:t> 388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w w:val="105"/>
          <w:position w:val="2"/>
        </w:rPr>
        <w:t>nm;</w:t>
      </w:r>
      <w:r>
        <w:rPr>
          <w:color w:val="231F20"/>
          <w:w w:val="105"/>
          <w:position w:val="2"/>
        </w:rPr>
        <w:t> IR</w:t>
      </w:r>
      <w:r>
        <w:rPr>
          <w:color w:val="231F20"/>
          <w:w w:val="105"/>
          <w:position w:val="2"/>
        </w:rPr>
        <w:t> (KBr, </w:t>
      </w:r>
      <w:r>
        <w:rPr>
          <w:rFonts w:ascii="WenQuanYi Micro Hei" w:hAnsi="WenQuanYi Micro Hei"/>
          <w:color w:val="231F20"/>
          <w:w w:val="105"/>
          <w:position w:val="2"/>
        </w:rPr>
        <w:t>γ</w:t>
      </w:r>
      <w:r>
        <w:rPr>
          <w:color w:val="231F20"/>
          <w:w w:val="105"/>
          <w:position w:val="2"/>
        </w:rPr>
        <w:t>, cm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):</w:t>
      </w:r>
      <w:r>
        <w:rPr>
          <w:color w:val="231F20"/>
          <w:w w:val="105"/>
          <w:position w:val="2"/>
          <w:vertAlign w:val="baseline"/>
        </w:rPr>
        <w:t> 3456, 3210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(O—H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1672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1610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1482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(—N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N—),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1530,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1344 </w:t>
      </w:r>
      <w:r>
        <w:rPr>
          <w:color w:val="231F20"/>
          <w:position w:val="2"/>
          <w:vertAlign w:val="baseline"/>
        </w:rPr>
        <w:t>(NO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spacing w:val="23"/>
          <w:sz w:val="10"/>
          <w:vertAlign w:val="baseline"/>
        </w:rPr>
        <w:t> </w:t>
      </w:r>
      <w:r>
        <w:rPr>
          <w:color w:val="231F20"/>
          <w:position w:val="2"/>
          <w:vertAlign w:val="baseline"/>
        </w:rPr>
        <w:t>str.),</w:t>
      </w:r>
      <w:r>
        <w:rPr>
          <w:color w:val="231F20"/>
          <w:spacing w:val="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1106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(C—O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str.);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H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NMR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(DMSO-</w:t>
      </w:r>
      <w:r>
        <w:rPr>
          <w:i/>
          <w:color w:val="231F20"/>
          <w:position w:val="2"/>
          <w:vertAlign w:val="baseline"/>
        </w:rPr>
        <w:t>d</w:t>
      </w:r>
      <w:r>
        <w:rPr>
          <w:i/>
          <w:color w:val="231F20"/>
          <w:sz w:val="10"/>
          <w:vertAlign w:val="baseline"/>
        </w:rPr>
        <w:t>6</w:t>
      </w:r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δ</w:t>
      </w:r>
      <w:r>
        <w:rPr>
          <w:color w:val="231F20"/>
          <w:position w:val="2"/>
          <w:vertAlign w:val="baseline"/>
        </w:rPr>
        <w:t>ppm,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400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i/>
          <w:color w:val="231F20"/>
          <w:spacing w:val="-2"/>
          <w:position w:val="2"/>
          <w:vertAlign w:val="baseline"/>
        </w:rPr>
        <w:t>MHz</w:t>
      </w:r>
      <w:r>
        <w:rPr>
          <w:color w:val="231F20"/>
          <w:spacing w:val="-2"/>
          <w:position w:val="2"/>
          <w:vertAlign w:val="baseline"/>
        </w:rPr>
        <w:t>):</w:t>
      </w:r>
    </w:p>
    <w:p>
      <w:pPr>
        <w:pStyle w:val="BodyText"/>
        <w:spacing w:before="15"/>
        <w:ind w:left="237"/>
        <w:jc w:val="both"/>
      </w:pPr>
      <w:r>
        <w:rPr>
          <w:color w:val="231F20"/>
        </w:rPr>
        <w:t>7.75–8.25</w:t>
      </w:r>
      <w:r>
        <w:rPr>
          <w:color w:val="231F20"/>
          <w:spacing w:val="6"/>
        </w:rPr>
        <w:t> </w:t>
      </w:r>
      <w:r>
        <w:rPr>
          <w:color w:val="231F20"/>
        </w:rPr>
        <w:t>(m, 4H,</w:t>
      </w:r>
      <w:r>
        <w:rPr>
          <w:color w:val="231F20"/>
          <w:spacing w:val="-5"/>
        </w:rPr>
        <w:t> </w:t>
      </w:r>
      <w:r>
        <w:rPr>
          <w:color w:val="231F20"/>
        </w:rPr>
        <w:t>Ar</w:t>
      </w:r>
      <w:r>
        <w:rPr>
          <w:color w:val="231F20"/>
          <w:spacing w:val="6"/>
        </w:rPr>
        <w:t> </w:t>
      </w:r>
      <w:r>
        <w:rPr>
          <w:color w:val="231F20"/>
        </w:rPr>
        <w:t>H), 11.75</w:t>
      </w:r>
      <w:r>
        <w:rPr>
          <w:color w:val="231F20"/>
          <w:spacing w:val="6"/>
        </w:rPr>
        <w:t> </w:t>
      </w:r>
      <w:r>
        <w:rPr>
          <w:color w:val="231F20"/>
        </w:rPr>
        <w:t>(sb.</w:t>
      </w:r>
      <w:r>
        <w:rPr>
          <w:color w:val="231F20"/>
          <w:spacing w:val="1"/>
        </w:rPr>
        <w:t> </w:t>
      </w:r>
      <w:r>
        <w:rPr>
          <w:color w:val="231F20"/>
        </w:rPr>
        <w:t>1H,</w:t>
      </w:r>
      <w:r>
        <w:rPr>
          <w:color w:val="231F20"/>
          <w:spacing w:val="1"/>
        </w:rPr>
        <w:t> </w:t>
      </w:r>
      <w:r>
        <w:rPr>
          <w:color w:val="231F20"/>
        </w:rPr>
        <w:t>O</w:t>
      </w:r>
      <w:r>
        <w:rPr>
          <w:color w:val="231F20"/>
          <w:u w:val="single" w:color="231F20"/>
        </w:rPr>
        <w:t>H</w:t>
      </w:r>
      <w:r>
        <w:rPr>
          <w:color w:val="231F20"/>
          <w:u w:val="none"/>
        </w:rPr>
        <w:t>), 12.09</w:t>
      </w:r>
      <w:r>
        <w:rPr>
          <w:color w:val="231F20"/>
          <w:spacing w:val="7"/>
          <w:u w:val="none"/>
        </w:rPr>
        <w:t> </w:t>
      </w:r>
      <w:r>
        <w:rPr>
          <w:color w:val="231F20"/>
          <w:u w:val="none"/>
        </w:rPr>
        <w:t>(sb, 1H,</w:t>
      </w:r>
      <w:r>
        <w:rPr>
          <w:color w:val="231F20"/>
          <w:spacing w:val="1"/>
          <w:u w:val="none"/>
        </w:rPr>
        <w:t> </w:t>
      </w:r>
      <w:r>
        <w:rPr>
          <w:color w:val="231F20"/>
          <w:spacing w:val="-2"/>
          <w:u w:val="none"/>
        </w:rPr>
        <w:t>COO</w:t>
      </w:r>
      <w:r>
        <w:rPr>
          <w:color w:val="231F20"/>
          <w:spacing w:val="-2"/>
          <w:u w:val="single" w:color="231F20"/>
        </w:rPr>
        <w:t>H</w:t>
      </w:r>
      <w:r>
        <w:rPr>
          <w:color w:val="231F20"/>
          <w:spacing w:val="-2"/>
          <w:u w:val="none"/>
        </w:rPr>
        <w:t>),</w:t>
      </w:r>
    </w:p>
    <w:p>
      <w:pPr>
        <w:pStyle w:val="BodyText"/>
        <w:spacing w:line="300" w:lineRule="auto" w:before="48"/>
        <w:ind w:left="237" w:right="135"/>
        <w:jc w:val="both"/>
      </w:pPr>
      <w:r>
        <w:rPr>
          <w:color w:val="231F20"/>
        </w:rPr>
        <w:t>7.31 (d, 1H, salicylic H-3), 8.13 (d, 1H, salicylic H-4), 8.35 (s, 1H,</w:t>
      </w:r>
      <w:r>
        <w:rPr>
          <w:color w:val="231F20"/>
          <w:spacing w:val="40"/>
        </w:rPr>
        <w:t> </w:t>
      </w:r>
      <w:r>
        <w:rPr>
          <w:color w:val="231F20"/>
        </w:rPr>
        <w:t>salicylic H-6); LC–MS (% area); 91.62; </w:t>
      </w:r>
      <w:r>
        <w:rPr>
          <w:i/>
          <w:color w:val="231F20"/>
        </w:rPr>
        <w:t>m/z</w:t>
      </w:r>
      <w:r>
        <w:rPr>
          <w:color w:val="231F20"/>
        </w:rPr>
        <w:t>; 286.12 (M-1); </w:t>
      </w:r>
      <w:r>
        <w:rPr>
          <w:color w:val="231F20"/>
        </w:rPr>
        <w:t>Analy-</w:t>
      </w:r>
      <w:r>
        <w:rPr>
          <w:color w:val="231F20"/>
          <w:spacing w:val="40"/>
        </w:rPr>
        <w:t> </w:t>
      </w:r>
      <w:r>
        <w:rPr>
          <w:color w:val="231F20"/>
          <w:position w:val="2"/>
        </w:rPr>
        <w:t>sis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for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C</w:t>
      </w:r>
      <w:r>
        <w:rPr>
          <w:color w:val="231F20"/>
          <w:sz w:val="10"/>
        </w:rPr>
        <w:t>13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9</w:t>
      </w:r>
      <w:r>
        <w:rPr>
          <w:color w:val="231F20"/>
          <w:position w:val="2"/>
        </w:rPr>
        <w:t>N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O</w:t>
      </w:r>
      <w:r>
        <w:rPr>
          <w:color w:val="231F20"/>
          <w:sz w:val="10"/>
        </w:rPr>
        <w:t>5</w:t>
      </w:r>
      <w:r>
        <w:rPr>
          <w:color w:val="231F20"/>
          <w:position w:val="2"/>
        </w:rPr>
        <w:t>: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Calcd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%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C,</w:t>
      </w:r>
      <w:r>
        <w:rPr>
          <w:color w:val="231F20"/>
          <w:spacing w:val="19"/>
          <w:position w:val="2"/>
        </w:rPr>
        <w:t> </w:t>
      </w:r>
      <w:r>
        <w:rPr>
          <w:color w:val="231F20"/>
          <w:position w:val="2"/>
        </w:rPr>
        <w:t>54.36;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H,</w:t>
      </w:r>
      <w:r>
        <w:rPr>
          <w:color w:val="231F20"/>
          <w:spacing w:val="19"/>
          <w:position w:val="2"/>
        </w:rPr>
        <w:t> </w:t>
      </w:r>
      <w:r>
        <w:rPr>
          <w:color w:val="231F20"/>
          <w:position w:val="2"/>
        </w:rPr>
        <w:t>3.16;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N,</w:t>
      </w:r>
      <w:r>
        <w:rPr>
          <w:color w:val="231F20"/>
          <w:spacing w:val="19"/>
          <w:position w:val="2"/>
        </w:rPr>
        <w:t> </w:t>
      </w:r>
      <w:r>
        <w:rPr>
          <w:color w:val="231F20"/>
          <w:position w:val="2"/>
        </w:rPr>
        <w:t>14.63;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Found</w:t>
      </w:r>
      <w:r>
        <w:rPr>
          <w:color w:val="231F20"/>
          <w:spacing w:val="26"/>
          <w:position w:val="2"/>
        </w:rPr>
        <w:t> </w:t>
      </w:r>
      <w:r>
        <w:rPr>
          <w:color w:val="231F20"/>
          <w:position w:val="2"/>
        </w:rPr>
        <w:t>%</w:t>
      </w:r>
      <w:r>
        <w:rPr>
          <w:color w:val="231F20"/>
          <w:spacing w:val="40"/>
          <w:position w:val="2"/>
        </w:rPr>
        <w:t> </w:t>
      </w:r>
      <w:r>
        <w:rPr>
          <w:color w:val="231F20"/>
        </w:rPr>
        <w:t>C, 54.26; H, 3.11; N, 14.60.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72" w:space="88"/>
            <w:col w:w="517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 2-hydroxy-5-(4-methoxyphenylazo)-benzoi" w:id="9"/>
      <w:bookmarkEnd w:id="9"/>
      <w:r>
        <w:rPr/>
      </w:r>
      <w:r>
        <w:rPr>
          <w:b/>
          <w:color w:val="231F20"/>
          <w:spacing w:val="-5"/>
          <w:w w:val="105"/>
          <w:sz w:val="19"/>
        </w:rPr>
        <w:t>270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780"/>
          <w:cols w:num="2" w:equalWidth="0">
            <w:col w:w="6677" w:space="40"/>
            <w:col w:w="361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9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102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2-hydroxy-5-(4-methoxyphenylazo)-benzoic</w:t>
      </w:r>
      <w:r>
        <w:rPr>
          <w:i/>
          <w:color w:val="231F20"/>
          <w:spacing w:val="34"/>
        </w:rPr>
        <w:t> </w:t>
      </w:r>
      <w:r>
        <w:rPr>
          <w:i/>
          <w:color w:val="231F20"/>
          <w:w w:val="85"/>
        </w:rPr>
        <w:t>acid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4"/>
          <w:w w:val="85"/>
        </w:rPr>
        <w:t>(</w:t>
      </w:r>
      <w:r>
        <w:rPr>
          <w:b w:val="0"/>
          <w:i/>
          <w:color w:val="231F20"/>
          <w:spacing w:val="-4"/>
          <w:w w:val="85"/>
        </w:rPr>
        <w:t>4d</w:t>
      </w:r>
      <w:r>
        <w:rPr>
          <w:i/>
          <w:color w:val="231F20"/>
          <w:spacing w:val="-4"/>
          <w:w w:val="85"/>
        </w:rPr>
        <w:t>)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ind w:left="116"/>
        <w:jc w:val="both"/>
      </w:pPr>
      <w:r>
        <w:rPr>
          <w:color w:val="231F20"/>
        </w:rPr>
        <w:t>Black</w:t>
      </w:r>
      <w:r>
        <w:rPr>
          <w:color w:val="231F20"/>
          <w:spacing w:val="29"/>
        </w:rPr>
        <w:t> </w:t>
      </w:r>
      <w:r>
        <w:rPr>
          <w:color w:val="231F20"/>
        </w:rPr>
        <w:t>color</w:t>
      </w:r>
      <w:r>
        <w:rPr>
          <w:color w:val="231F20"/>
          <w:spacing w:val="30"/>
        </w:rPr>
        <w:t> </w:t>
      </w:r>
      <w:r>
        <w:rPr>
          <w:color w:val="231F20"/>
        </w:rPr>
        <w:t>powder;</w:t>
      </w:r>
      <w:r>
        <w:rPr>
          <w:color w:val="231F20"/>
          <w:spacing w:val="30"/>
        </w:rPr>
        <w:t> </w:t>
      </w:r>
      <w:r>
        <w:rPr>
          <w:color w:val="231F20"/>
        </w:rPr>
        <w:t>yield</w:t>
      </w:r>
      <w:r>
        <w:rPr>
          <w:color w:val="231F20"/>
          <w:spacing w:val="30"/>
        </w:rPr>
        <w:t> </w:t>
      </w:r>
      <w:r>
        <w:rPr>
          <w:color w:val="231F20"/>
        </w:rPr>
        <w:t>95%;</w:t>
      </w:r>
      <w:r>
        <w:rPr>
          <w:color w:val="231F20"/>
          <w:spacing w:val="30"/>
        </w:rPr>
        <w:t> </w:t>
      </w:r>
      <w:r>
        <w:rPr>
          <w:color w:val="231F20"/>
        </w:rPr>
        <w:t>Rf</w:t>
      </w:r>
      <w:r>
        <w:rPr>
          <w:color w:val="231F20"/>
          <w:spacing w:val="30"/>
        </w:rPr>
        <w:t> </w:t>
      </w:r>
      <w:r>
        <w:rPr>
          <w:color w:val="231F20"/>
        </w:rPr>
        <w:t>0.8;</w:t>
      </w:r>
      <w:r>
        <w:rPr>
          <w:color w:val="231F20"/>
          <w:spacing w:val="30"/>
        </w:rPr>
        <w:t> </w:t>
      </w:r>
      <w:r>
        <w:rPr>
          <w:color w:val="231F20"/>
        </w:rPr>
        <w:t>mp</w:t>
      </w:r>
      <w:r>
        <w:rPr>
          <w:color w:val="231F20"/>
          <w:spacing w:val="30"/>
        </w:rPr>
        <w:t> </w:t>
      </w:r>
      <w:r>
        <w:rPr>
          <w:color w:val="231F20"/>
        </w:rPr>
        <w:t>(°C);</w:t>
      </w:r>
      <w:r>
        <w:rPr>
          <w:color w:val="231F20"/>
          <w:spacing w:val="30"/>
        </w:rPr>
        <w:t> </w:t>
      </w:r>
      <w:r>
        <w:rPr>
          <w:color w:val="231F20"/>
        </w:rPr>
        <w:t>238–240;</w:t>
      </w:r>
      <w:r>
        <w:rPr>
          <w:color w:val="231F20"/>
          <w:spacing w:val="30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08" w:lineRule="auto" w:before="48"/>
        <w:ind w:left="116" w:right="42"/>
        <w:jc w:val="both"/>
      </w:pPr>
      <w:bookmarkStart w:name=" Microbiological evaluation" w:id="10"/>
      <w:bookmarkEnd w:id="10"/>
      <w:r>
        <w:rPr/>
      </w:r>
      <w:r>
        <w:rPr>
          <w:color w:val="231F20"/>
          <w:position w:val="2"/>
        </w:rPr>
        <w:t>vis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(</w:t>
      </w:r>
      <w:r>
        <w:rPr>
          <w:rFonts w:ascii="WenQuanYi Micro Hei" w:hAnsi="WenQuanYi Micro Hei"/>
          <w:color w:val="231F20"/>
          <w:position w:val="2"/>
        </w:rPr>
        <w:t>λ</w:t>
      </w:r>
      <w:r>
        <w:rPr>
          <w:color w:val="231F20"/>
          <w:sz w:val="10"/>
        </w:rPr>
        <w:t>max</w:t>
      </w:r>
      <w:r>
        <w:rPr>
          <w:color w:val="231F20"/>
          <w:position w:val="2"/>
        </w:rPr>
        <w:t>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ethanol):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position w:val="2"/>
        </w:rPr>
        <w:t>374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nm;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IR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position w:val="2"/>
        </w:rPr>
        <w:t>(KBr,</w:t>
      </w:r>
      <w:r>
        <w:rPr>
          <w:color w:val="231F20"/>
          <w:spacing w:val="-10"/>
          <w:position w:val="2"/>
        </w:rPr>
        <w:t> </w:t>
      </w:r>
      <w:r>
        <w:rPr>
          <w:rFonts w:ascii="WenQuanYi Micro Hei" w:hAnsi="WenQuanYi Micro Hei"/>
          <w:color w:val="231F20"/>
          <w:position w:val="2"/>
        </w:rPr>
        <w:t>γ</w:t>
      </w:r>
      <w:r>
        <w:rPr>
          <w:color w:val="231F20"/>
          <w:position w:val="2"/>
        </w:rPr>
        <w:t>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cm</w:t>
      </w:r>
      <w:r>
        <w:rPr>
          <w:rFonts w:ascii="WenQuanYi Micro Hei" w:hAnsi="WenQuanYi Micro Hei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3464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(O—H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2926</w:t>
      </w:r>
      <w:r>
        <w:rPr>
          <w:color w:val="231F20"/>
          <w:w w:val="105"/>
          <w:position w:val="2"/>
          <w:vertAlign w:val="baseline"/>
        </w:rPr>
        <w:t> (CH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spacing w:val="14"/>
          <w:w w:val="105"/>
          <w:sz w:val="10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str.),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1667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O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str.),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1596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C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str.),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1491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(—N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color w:val="231F20"/>
          <w:w w:val="105"/>
          <w:position w:val="2"/>
          <w:vertAlign w:val="baseline"/>
        </w:rPr>
        <w:t>N—),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1111</w:t>
      </w:r>
    </w:p>
    <w:p>
      <w:pPr>
        <w:pStyle w:val="BodyText"/>
        <w:spacing w:line="237" w:lineRule="exact"/>
        <w:ind w:left="116"/>
        <w:jc w:val="both"/>
      </w:pPr>
      <w:bookmarkStart w:name=" Antimicrobial activity" w:id="11"/>
      <w:bookmarkEnd w:id="11"/>
      <w:r>
        <w:rPr/>
      </w:r>
      <w:r>
        <w:rPr>
          <w:color w:val="231F20"/>
          <w:position w:val="2"/>
        </w:rPr>
        <w:t>(C—O</w:t>
      </w:r>
      <w:r>
        <w:rPr>
          <w:color w:val="231F20"/>
          <w:spacing w:val="19"/>
          <w:position w:val="2"/>
        </w:rPr>
        <w:t> </w:t>
      </w:r>
      <w:r>
        <w:rPr>
          <w:color w:val="231F20"/>
          <w:position w:val="2"/>
        </w:rPr>
        <w:t>str.);</w:t>
      </w:r>
      <w:r>
        <w:rPr>
          <w:color w:val="231F20"/>
          <w:spacing w:val="19"/>
          <w:position w:val="2"/>
        </w:rPr>
        <w:t> 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H</w:t>
      </w:r>
      <w:r>
        <w:rPr>
          <w:color w:val="231F20"/>
          <w:spacing w:val="1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NMR</w:t>
      </w:r>
      <w:r>
        <w:rPr>
          <w:color w:val="231F20"/>
          <w:spacing w:val="1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(DMSO-</w:t>
      </w:r>
      <w:r>
        <w:rPr>
          <w:i/>
          <w:color w:val="231F20"/>
          <w:position w:val="2"/>
          <w:vertAlign w:val="baseline"/>
        </w:rPr>
        <w:t>d</w:t>
      </w:r>
      <w:r>
        <w:rPr>
          <w:i/>
          <w:color w:val="231F20"/>
          <w:sz w:val="10"/>
          <w:vertAlign w:val="baseline"/>
        </w:rPr>
        <w:t>6</w:t>
      </w:r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1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δ</w:t>
      </w:r>
      <w:r>
        <w:rPr>
          <w:color w:val="231F20"/>
          <w:position w:val="2"/>
          <w:vertAlign w:val="baseline"/>
        </w:rPr>
        <w:t>ppm,</w:t>
      </w:r>
      <w:r>
        <w:rPr>
          <w:color w:val="231F20"/>
          <w:spacing w:val="1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400</w:t>
      </w:r>
      <w:r>
        <w:rPr>
          <w:color w:val="231F20"/>
          <w:spacing w:val="4"/>
          <w:position w:val="2"/>
          <w:vertAlign w:val="baseline"/>
        </w:rPr>
        <w:t> </w:t>
      </w:r>
      <w:r>
        <w:rPr>
          <w:i/>
          <w:color w:val="231F20"/>
          <w:position w:val="2"/>
          <w:vertAlign w:val="baseline"/>
        </w:rPr>
        <w:t>MHz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19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7.05–7.75</w:t>
      </w:r>
      <w:r>
        <w:rPr>
          <w:color w:val="231F20"/>
          <w:spacing w:val="19"/>
          <w:position w:val="2"/>
          <w:vertAlign w:val="baseline"/>
        </w:rPr>
        <w:t> </w:t>
      </w:r>
      <w:r>
        <w:rPr>
          <w:color w:val="231F20"/>
          <w:spacing w:val="-5"/>
          <w:position w:val="2"/>
          <w:vertAlign w:val="baseline"/>
        </w:rPr>
        <w:t>(m,</w:t>
      </w:r>
    </w:p>
    <w:p>
      <w:pPr>
        <w:pStyle w:val="BodyText"/>
        <w:spacing w:before="7"/>
        <w:ind w:left="116"/>
        <w:jc w:val="both"/>
      </w:pPr>
      <w:r>
        <w:rPr>
          <w:color w:val="231F20"/>
          <w:position w:val="2"/>
        </w:rPr>
        <w:t>4H,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Ar</w:t>
      </w:r>
      <w:r>
        <w:rPr>
          <w:color w:val="231F20"/>
          <w:spacing w:val="11"/>
          <w:position w:val="2"/>
        </w:rPr>
        <w:t> </w:t>
      </w:r>
      <w:r>
        <w:rPr>
          <w:color w:val="231F20"/>
          <w:position w:val="2"/>
        </w:rPr>
        <w:t>H),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3.83</w:t>
      </w:r>
      <w:r>
        <w:rPr>
          <w:color w:val="231F20"/>
          <w:spacing w:val="11"/>
          <w:position w:val="2"/>
        </w:rPr>
        <w:t> </w:t>
      </w:r>
      <w:r>
        <w:rPr>
          <w:color w:val="231F20"/>
          <w:position w:val="2"/>
        </w:rPr>
        <w:t>(s,</w:t>
      </w:r>
      <w:r>
        <w:rPr>
          <w:color w:val="231F20"/>
          <w:spacing w:val="5"/>
          <w:position w:val="2"/>
        </w:rPr>
        <w:t> </w:t>
      </w:r>
      <w:r>
        <w:rPr>
          <w:color w:val="231F20"/>
          <w:position w:val="2"/>
        </w:rPr>
        <w:t>3H,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ArOC</w:t>
      </w:r>
      <w:r>
        <w:rPr>
          <w:color w:val="231F20"/>
          <w:position w:val="2"/>
          <w:u w:val="single" w:color="231F20"/>
        </w:rPr>
        <w:t>H</w:t>
      </w:r>
      <w:r>
        <w:rPr>
          <w:color w:val="231F20"/>
          <w:sz w:val="10"/>
          <w:u w:val="none"/>
        </w:rPr>
        <w:t>3</w:t>
      </w:r>
      <w:r>
        <w:rPr>
          <w:color w:val="231F20"/>
          <w:position w:val="2"/>
          <w:u w:val="none"/>
        </w:rPr>
        <w:t>),</w:t>
      </w:r>
      <w:r>
        <w:rPr>
          <w:color w:val="231F20"/>
          <w:spacing w:val="5"/>
          <w:position w:val="2"/>
          <w:u w:val="none"/>
        </w:rPr>
        <w:t> </w:t>
      </w:r>
      <w:r>
        <w:rPr>
          <w:color w:val="231F20"/>
          <w:position w:val="2"/>
          <w:u w:val="none"/>
        </w:rPr>
        <w:t>11.37</w:t>
      </w:r>
      <w:r>
        <w:rPr>
          <w:color w:val="231F20"/>
          <w:spacing w:val="11"/>
          <w:position w:val="2"/>
          <w:u w:val="none"/>
        </w:rPr>
        <w:t> </w:t>
      </w:r>
      <w:r>
        <w:rPr>
          <w:color w:val="231F20"/>
          <w:position w:val="2"/>
          <w:u w:val="none"/>
        </w:rPr>
        <w:t>(sb.</w:t>
      </w:r>
      <w:r>
        <w:rPr>
          <w:color w:val="231F20"/>
          <w:spacing w:val="4"/>
          <w:position w:val="2"/>
          <w:u w:val="none"/>
        </w:rPr>
        <w:t> </w:t>
      </w:r>
      <w:r>
        <w:rPr>
          <w:color w:val="231F20"/>
          <w:position w:val="2"/>
          <w:u w:val="none"/>
        </w:rPr>
        <w:t>1H,</w:t>
      </w:r>
      <w:r>
        <w:rPr>
          <w:color w:val="231F20"/>
          <w:spacing w:val="5"/>
          <w:position w:val="2"/>
          <w:u w:val="none"/>
        </w:rPr>
        <w:t> </w:t>
      </w:r>
      <w:r>
        <w:rPr>
          <w:color w:val="231F20"/>
          <w:position w:val="2"/>
          <w:u w:val="none"/>
        </w:rPr>
        <w:t>O</w:t>
      </w:r>
      <w:r>
        <w:rPr>
          <w:color w:val="231F20"/>
          <w:position w:val="2"/>
          <w:u w:val="single" w:color="231F20"/>
        </w:rPr>
        <w:t>H</w:t>
      </w:r>
      <w:r>
        <w:rPr>
          <w:color w:val="231F20"/>
          <w:position w:val="2"/>
          <w:u w:val="none"/>
        </w:rPr>
        <w:t>),</w:t>
      </w:r>
      <w:r>
        <w:rPr>
          <w:color w:val="231F20"/>
          <w:spacing w:val="4"/>
          <w:position w:val="2"/>
          <w:u w:val="none"/>
        </w:rPr>
        <w:t> </w:t>
      </w:r>
      <w:r>
        <w:rPr>
          <w:color w:val="231F20"/>
          <w:position w:val="2"/>
          <w:u w:val="none"/>
        </w:rPr>
        <w:t>12.13</w:t>
      </w:r>
      <w:r>
        <w:rPr>
          <w:color w:val="231F20"/>
          <w:spacing w:val="12"/>
          <w:position w:val="2"/>
          <w:u w:val="none"/>
        </w:rPr>
        <w:t> </w:t>
      </w:r>
      <w:r>
        <w:rPr>
          <w:color w:val="231F20"/>
          <w:position w:val="2"/>
          <w:u w:val="none"/>
        </w:rPr>
        <w:t>(sb,</w:t>
      </w:r>
      <w:r>
        <w:rPr>
          <w:color w:val="231F20"/>
          <w:spacing w:val="4"/>
          <w:position w:val="2"/>
          <w:u w:val="none"/>
        </w:rPr>
        <w:t> </w:t>
      </w:r>
      <w:r>
        <w:rPr>
          <w:color w:val="231F20"/>
          <w:spacing w:val="-5"/>
          <w:position w:val="2"/>
          <w:u w:val="none"/>
        </w:rPr>
        <w:t>1H,</w:t>
      </w:r>
    </w:p>
    <w:p>
      <w:pPr>
        <w:pStyle w:val="BodyText"/>
        <w:spacing w:line="261" w:lineRule="auto" w:before="41"/>
        <w:ind w:left="116" w:right="41"/>
        <w:jc w:val="both"/>
      </w:pPr>
      <w:r>
        <w:rPr>
          <w:color w:val="231F20"/>
          <w:w w:val="105"/>
        </w:rPr>
        <w:t>COO</w:t>
      </w:r>
      <w:r>
        <w:rPr>
          <w:color w:val="231F20"/>
          <w:w w:val="105"/>
          <w:u w:val="single" w:color="231F20"/>
        </w:rPr>
        <w:t>H</w:t>
      </w:r>
      <w:r>
        <w:rPr>
          <w:color w:val="231F20"/>
          <w:w w:val="105"/>
          <w:u w:val="none"/>
        </w:rPr>
        <w:t>),</w:t>
      </w:r>
      <w:r>
        <w:rPr>
          <w:color w:val="231F20"/>
          <w:spacing w:val="-11"/>
          <w:w w:val="105"/>
          <w:u w:val="none"/>
        </w:rPr>
        <w:t> </w:t>
      </w:r>
      <w:r>
        <w:rPr>
          <w:color w:val="231F20"/>
          <w:w w:val="105"/>
          <w:u w:val="none"/>
        </w:rPr>
        <w:t>7.37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(d,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1H,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salicylic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H-3),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8.11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(d,</w:t>
      </w:r>
      <w:r>
        <w:rPr>
          <w:color w:val="231F20"/>
          <w:spacing w:val="-11"/>
          <w:w w:val="105"/>
          <w:u w:val="none"/>
        </w:rPr>
        <w:t> </w:t>
      </w:r>
      <w:r>
        <w:rPr>
          <w:color w:val="231F20"/>
          <w:w w:val="105"/>
          <w:u w:val="none"/>
        </w:rPr>
        <w:t>1H,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salicylic</w:t>
      </w:r>
      <w:r>
        <w:rPr>
          <w:color w:val="231F20"/>
          <w:spacing w:val="-9"/>
          <w:w w:val="105"/>
          <w:u w:val="none"/>
        </w:rPr>
        <w:t> </w:t>
      </w:r>
      <w:r>
        <w:rPr>
          <w:color w:val="231F20"/>
          <w:w w:val="105"/>
          <w:u w:val="none"/>
        </w:rPr>
        <w:t>H-4),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8.27 (s,</w:t>
      </w:r>
      <w:r>
        <w:rPr>
          <w:color w:val="231F20"/>
          <w:spacing w:val="-11"/>
          <w:w w:val="105"/>
          <w:u w:val="none"/>
        </w:rPr>
        <w:t> </w:t>
      </w:r>
      <w:r>
        <w:rPr>
          <w:color w:val="231F20"/>
          <w:w w:val="105"/>
          <w:u w:val="none"/>
        </w:rPr>
        <w:t>1H,</w:t>
      </w:r>
      <w:r>
        <w:rPr>
          <w:color w:val="231F20"/>
          <w:spacing w:val="-10"/>
          <w:w w:val="105"/>
          <w:u w:val="none"/>
        </w:rPr>
        <w:t> </w:t>
      </w:r>
      <w:r>
        <w:rPr>
          <w:color w:val="231F20"/>
          <w:w w:val="105"/>
          <w:u w:val="none"/>
        </w:rPr>
        <w:t>salicylic</w:t>
      </w:r>
      <w:r>
        <w:rPr>
          <w:color w:val="231F20"/>
          <w:spacing w:val="-8"/>
          <w:w w:val="105"/>
          <w:u w:val="none"/>
        </w:rPr>
        <w:t> </w:t>
      </w:r>
      <w:r>
        <w:rPr>
          <w:color w:val="231F20"/>
          <w:w w:val="105"/>
          <w:u w:val="none"/>
        </w:rPr>
        <w:t>H-6);</w:t>
      </w:r>
      <w:r>
        <w:rPr>
          <w:color w:val="231F20"/>
          <w:spacing w:val="-7"/>
          <w:w w:val="105"/>
          <w:u w:val="none"/>
        </w:rPr>
        <w:t> </w:t>
      </w:r>
      <w:r>
        <w:rPr>
          <w:color w:val="231F20"/>
          <w:w w:val="105"/>
          <w:u w:val="none"/>
        </w:rPr>
        <w:t>LC–MS</w:t>
      </w:r>
      <w:r>
        <w:rPr>
          <w:color w:val="231F20"/>
          <w:spacing w:val="-7"/>
          <w:w w:val="105"/>
          <w:u w:val="none"/>
        </w:rPr>
        <w:t> </w:t>
      </w:r>
      <w:r>
        <w:rPr>
          <w:color w:val="231F20"/>
          <w:w w:val="105"/>
          <w:u w:val="none"/>
        </w:rPr>
        <w:t>(%</w:t>
      </w:r>
      <w:r>
        <w:rPr>
          <w:color w:val="231F20"/>
          <w:spacing w:val="-7"/>
          <w:w w:val="105"/>
          <w:u w:val="none"/>
        </w:rPr>
        <w:t> </w:t>
      </w:r>
      <w:r>
        <w:rPr>
          <w:color w:val="231F20"/>
          <w:w w:val="105"/>
          <w:u w:val="none"/>
        </w:rPr>
        <w:t>area);</w:t>
      </w:r>
      <w:r>
        <w:rPr>
          <w:color w:val="231F20"/>
          <w:spacing w:val="-7"/>
          <w:w w:val="105"/>
          <w:u w:val="none"/>
        </w:rPr>
        <w:t> </w:t>
      </w:r>
      <w:r>
        <w:rPr>
          <w:color w:val="231F20"/>
          <w:w w:val="105"/>
          <w:u w:val="none"/>
        </w:rPr>
        <w:t>71.88;</w:t>
      </w:r>
      <w:r>
        <w:rPr>
          <w:color w:val="231F20"/>
          <w:spacing w:val="-7"/>
          <w:w w:val="105"/>
          <w:u w:val="none"/>
        </w:rPr>
        <w:t> </w:t>
      </w:r>
      <w:r>
        <w:rPr>
          <w:i/>
          <w:color w:val="231F20"/>
          <w:w w:val="105"/>
          <w:u w:val="none"/>
        </w:rPr>
        <w:t>m/z</w:t>
      </w:r>
      <w:r>
        <w:rPr>
          <w:color w:val="231F20"/>
          <w:w w:val="105"/>
          <w:u w:val="none"/>
        </w:rPr>
        <w:t>;</w:t>
      </w:r>
      <w:r>
        <w:rPr>
          <w:color w:val="231F20"/>
          <w:spacing w:val="-7"/>
          <w:w w:val="105"/>
          <w:u w:val="none"/>
        </w:rPr>
        <w:t> </w:t>
      </w:r>
      <w:r>
        <w:rPr>
          <w:color w:val="231F20"/>
          <w:w w:val="105"/>
          <w:u w:val="none"/>
        </w:rPr>
        <w:t>273.21</w:t>
      </w:r>
      <w:r>
        <w:rPr>
          <w:color w:val="231F20"/>
          <w:spacing w:val="-7"/>
          <w:w w:val="105"/>
          <w:u w:val="none"/>
        </w:rPr>
        <w:t> </w:t>
      </w:r>
      <w:r>
        <w:rPr>
          <w:color w:val="231F20"/>
          <w:w w:val="105"/>
          <w:u w:val="none"/>
        </w:rPr>
        <w:t>(M</w:t>
      </w:r>
      <w:r>
        <w:rPr>
          <w:rFonts w:ascii="WenQuanYi Micro Hei" w:hAnsi="WenQuanYi Micro Hei"/>
          <w:color w:val="231F20"/>
          <w:w w:val="105"/>
          <w:u w:val="none"/>
        </w:rPr>
        <w:t>+</w:t>
      </w:r>
      <w:r>
        <w:rPr>
          <w:color w:val="231F20"/>
          <w:w w:val="105"/>
          <w:u w:val="none"/>
        </w:rPr>
        <w:t>1); </w:t>
      </w:r>
      <w:r>
        <w:rPr>
          <w:color w:val="231F20"/>
          <w:spacing w:val="-4"/>
          <w:w w:val="105"/>
          <w:position w:val="2"/>
          <w:u w:val="none"/>
        </w:rPr>
        <w:t>Analysis for C</w:t>
      </w:r>
      <w:r>
        <w:rPr>
          <w:color w:val="231F20"/>
          <w:spacing w:val="-4"/>
          <w:w w:val="105"/>
          <w:sz w:val="10"/>
          <w:u w:val="none"/>
        </w:rPr>
        <w:t>14</w:t>
      </w:r>
      <w:r>
        <w:rPr>
          <w:color w:val="231F20"/>
          <w:spacing w:val="-4"/>
          <w:w w:val="105"/>
          <w:position w:val="2"/>
          <w:u w:val="none"/>
        </w:rPr>
        <w:t>H</w:t>
      </w:r>
      <w:r>
        <w:rPr>
          <w:color w:val="231F20"/>
          <w:spacing w:val="-4"/>
          <w:w w:val="105"/>
          <w:sz w:val="10"/>
          <w:u w:val="none"/>
        </w:rPr>
        <w:t>12</w:t>
      </w:r>
      <w:r>
        <w:rPr>
          <w:color w:val="231F20"/>
          <w:spacing w:val="-4"/>
          <w:w w:val="105"/>
          <w:position w:val="2"/>
          <w:u w:val="none"/>
        </w:rPr>
        <w:t>N</w:t>
      </w:r>
      <w:r>
        <w:rPr>
          <w:color w:val="231F20"/>
          <w:spacing w:val="-4"/>
          <w:w w:val="105"/>
          <w:sz w:val="10"/>
          <w:u w:val="none"/>
        </w:rPr>
        <w:t>2</w:t>
      </w:r>
      <w:r>
        <w:rPr>
          <w:color w:val="231F20"/>
          <w:spacing w:val="-4"/>
          <w:w w:val="105"/>
          <w:position w:val="2"/>
          <w:u w:val="none"/>
        </w:rPr>
        <w:t>O</w:t>
      </w:r>
      <w:r>
        <w:rPr>
          <w:color w:val="231F20"/>
          <w:spacing w:val="-4"/>
          <w:w w:val="105"/>
          <w:sz w:val="10"/>
          <w:u w:val="none"/>
        </w:rPr>
        <w:t>4</w:t>
      </w:r>
      <w:r>
        <w:rPr>
          <w:color w:val="231F20"/>
          <w:spacing w:val="-4"/>
          <w:w w:val="105"/>
          <w:position w:val="2"/>
          <w:u w:val="none"/>
        </w:rPr>
        <w:t>: Calcd % C,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4"/>
          <w:w w:val="105"/>
          <w:position w:val="2"/>
          <w:u w:val="none"/>
        </w:rPr>
        <w:t>61.76; H,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4"/>
          <w:w w:val="105"/>
          <w:position w:val="2"/>
          <w:u w:val="none"/>
        </w:rPr>
        <w:t>4.44; N,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4"/>
          <w:w w:val="105"/>
          <w:position w:val="2"/>
          <w:u w:val="none"/>
        </w:rPr>
        <w:t>10.29; Found</w:t>
      </w:r>
    </w:p>
    <w:p>
      <w:pPr>
        <w:pStyle w:val="BodyText"/>
        <w:spacing w:before="20"/>
        <w:ind w:left="116"/>
        <w:jc w:val="both"/>
      </w:pPr>
      <w:bookmarkStart w:name=" 5-(4-bromo-3-methylphenylazo)-2-hydroxy" w:id="12"/>
      <w:bookmarkEnd w:id="12"/>
      <w:r>
        <w:rPr/>
      </w:r>
      <w:r>
        <w:rPr>
          <w:color w:val="231F20"/>
        </w:rPr>
        <w:t>%:</w:t>
      </w:r>
      <w:r>
        <w:rPr>
          <w:color w:val="231F20"/>
          <w:spacing w:val="13"/>
        </w:rPr>
        <w:t> </w:t>
      </w:r>
      <w:r>
        <w:rPr>
          <w:color w:val="231F20"/>
        </w:rPr>
        <w:t>C,</w:t>
      </w:r>
      <w:r>
        <w:rPr>
          <w:color w:val="231F20"/>
          <w:spacing w:val="7"/>
        </w:rPr>
        <w:t> </w:t>
      </w:r>
      <w:r>
        <w:rPr>
          <w:color w:val="231F20"/>
        </w:rPr>
        <w:t>61.86;</w:t>
      </w:r>
      <w:r>
        <w:rPr>
          <w:color w:val="231F20"/>
          <w:spacing w:val="14"/>
        </w:rPr>
        <w:t> </w:t>
      </w:r>
      <w:r>
        <w:rPr>
          <w:color w:val="231F20"/>
        </w:rPr>
        <w:t>H,</w:t>
      </w:r>
      <w:r>
        <w:rPr>
          <w:color w:val="231F20"/>
          <w:spacing w:val="7"/>
        </w:rPr>
        <w:t> </w:t>
      </w:r>
      <w:r>
        <w:rPr>
          <w:color w:val="231F20"/>
        </w:rPr>
        <w:t>4.34;</w:t>
      </w:r>
      <w:r>
        <w:rPr>
          <w:color w:val="231F20"/>
          <w:spacing w:val="13"/>
        </w:rPr>
        <w:t> </w:t>
      </w:r>
      <w:r>
        <w:rPr>
          <w:color w:val="231F20"/>
        </w:rPr>
        <w:t>N,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10.19.</w:t>
      </w:r>
    </w:p>
    <w:p>
      <w:pPr>
        <w:pStyle w:val="BodyText"/>
        <w:spacing w:before="96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85" w:lineRule="auto" w:before="0" w:after="0"/>
        <w:ind w:left="116" w:right="265" w:firstLine="0"/>
        <w:jc w:val="left"/>
        <w:rPr>
          <w:i/>
        </w:rPr>
      </w:pPr>
      <w:r>
        <w:rPr>
          <w:i/>
          <w:color w:val="231F20"/>
          <w:spacing w:val="-2"/>
          <w:w w:val="85"/>
        </w:rPr>
        <w:t>5-(4-bromo-3-methylphenylazo)-2-hydroxybenzoic</w:t>
      </w:r>
      <w:r>
        <w:rPr>
          <w:color w:val="231F20"/>
          <w:w w:val="95"/>
        </w:rPr>
        <w:t> acid (</w:t>
      </w:r>
      <w:r>
        <w:rPr>
          <w:b w:val="0"/>
          <w:i/>
          <w:color w:val="231F20"/>
          <w:w w:val="95"/>
        </w:rPr>
        <w:t>4e</w:t>
      </w:r>
      <w:r>
        <w:rPr>
          <w:i/>
          <w:color w:val="231F20"/>
          <w:w w:val="95"/>
        </w:rPr>
        <w:t>)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ind w:left="116"/>
      </w:pPr>
      <w:r>
        <w:rPr>
          <w:color w:val="231F20"/>
        </w:rPr>
        <w:t>Brown</w:t>
      </w:r>
      <w:r>
        <w:rPr>
          <w:color w:val="231F20"/>
          <w:spacing w:val="22"/>
        </w:rPr>
        <w:t> </w:t>
      </w:r>
      <w:r>
        <w:rPr>
          <w:color w:val="231F20"/>
        </w:rPr>
        <w:t>color</w:t>
      </w:r>
      <w:r>
        <w:rPr>
          <w:color w:val="231F20"/>
          <w:spacing w:val="22"/>
        </w:rPr>
        <w:t> </w:t>
      </w:r>
      <w:r>
        <w:rPr>
          <w:color w:val="231F20"/>
        </w:rPr>
        <w:t>powder;</w:t>
      </w:r>
      <w:r>
        <w:rPr>
          <w:color w:val="231F20"/>
          <w:spacing w:val="22"/>
        </w:rPr>
        <w:t> </w:t>
      </w:r>
      <w:r>
        <w:rPr>
          <w:color w:val="231F20"/>
        </w:rPr>
        <w:t>yield</w:t>
      </w:r>
      <w:r>
        <w:rPr>
          <w:color w:val="231F20"/>
          <w:spacing w:val="23"/>
        </w:rPr>
        <w:t> </w:t>
      </w:r>
      <w:r>
        <w:rPr>
          <w:color w:val="231F20"/>
        </w:rPr>
        <w:t>85%;</w:t>
      </w:r>
      <w:r>
        <w:rPr>
          <w:color w:val="231F20"/>
          <w:spacing w:val="22"/>
        </w:rPr>
        <w:t> </w:t>
      </w:r>
      <w:r>
        <w:rPr>
          <w:color w:val="231F20"/>
        </w:rPr>
        <w:t>Rf</w:t>
      </w:r>
      <w:r>
        <w:rPr>
          <w:color w:val="231F20"/>
          <w:spacing w:val="22"/>
        </w:rPr>
        <w:t> </w:t>
      </w:r>
      <w:r>
        <w:rPr>
          <w:color w:val="231F20"/>
        </w:rPr>
        <w:t>0.8;</w:t>
      </w:r>
      <w:r>
        <w:rPr>
          <w:color w:val="231F20"/>
          <w:spacing w:val="23"/>
        </w:rPr>
        <w:t> </w:t>
      </w:r>
      <w:r>
        <w:rPr>
          <w:color w:val="231F20"/>
        </w:rPr>
        <w:t>mp</w:t>
      </w:r>
      <w:r>
        <w:rPr>
          <w:color w:val="231F20"/>
          <w:spacing w:val="22"/>
        </w:rPr>
        <w:t> </w:t>
      </w:r>
      <w:r>
        <w:rPr>
          <w:color w:val="231F20"/>
        </w:rPr>
        <w:t>(°C);</w:t>
      </w:r>
      <w:r>
        <w:rPr>
          <w:color w:val="231F20"/>
          <w:spacing w:val="22"/>
        </w:rPr>
        <w:t> </w:t>
      </w:r>
      <w:r>
        <w:rPr>
          <w:color w:val="231F20"/>
        </w:rPr>
        <w:t>288–290;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06" w:lineRule="auto" w:before="49"/>
        <w:ind w:left="116"/>
      </w:pPr>
      <w:r>
        <w:rPr>
          <w:color w:val="231F20"/>
          <w:spacing w:val="-4"/>
          <w:w w:val="105"/>
          <w:position w:val="2"/>
        </w:rPr>
        <w:t>vis (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λ</w:t>
      </w:r>
      <w:r>
        <w:rPr>
          <w:color w:val="231F20"/>
          <w:spacing w:val="-4"/>
          <w:w w:val="105"/>
          <w:sz w:val="10"/>
        </w:rPr>
        <w:t>max</w:t>
      </w:r>
      <w:r>
        <w:rPr>
          <w:color w:val="231F20"/>
          <w:spacing w:val="-4"/>
          <w:w w:val="105"/>
          <w:position w:val="2"/>
        </w:rPr>
        <w:t>,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ethanol): 361 nm; IR (KBr,</w:t>
      </w:r>
      <w:r>
        <w:rPr>
          <w:color w:val="231F20"/>
          <w:spacing w:val="-7"/>
          <w:w w:val="105"/>
          <w:position w:val="2"/>
        </w:rPr>
        <w:t> 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γ</w:t>
      </w:r>
      <w:r>
        <w:rPr>
          <w:color w:val="231F20"/>
          <w:spacing w:val="-4"/>
          <w:w w:val="105"/>
          <w:position w:val="2"/>
        </w:rPr>
        <w:t>,</w:t>
      </w:r>
      <w:r>
        <w:rPr>
          <w:color w:val="231F20"/>
          <w:spacing w:val="-7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cm</w:t>
      </w:r>
      <w:r>
        <w:rPr>
          <w:rFonts w:ascii="WenQuanYi Micro Hei" w:hAnsi="WenQuanYi Micro Hei"/>
          <w:color w:val="231F20"/>
          <w:spacing w:val="-4"/>
          <w:w w:val="105"/>
          <w:position w:val="2"/>
          <w:vertAlign w:val="superscript"/>
        </w:rPr>
        <w:t>−</w:t>
      </w:r>
      <w:r>
        <w:rPr>
          <w:color w:val="231F20"/>
          <w:spacing w:val="-4"/>
          <w:w w:val="105"/>
          <w:position w:val="2"/>
          <w:vertAlign w:val="superscript"/>
        </w:rPr>
        <w:t>1</w:t>
      </w:r>
      <w:r>
        <w:rPr>
          <w:color w:val="231F20"/>
          <w:spacing w:val="-4"/>
          <w:w w:val="105"/>
          <w:position w:val="2"/>
          <w:vertAlign w:val="baseline"/>
        </w:rPr>
        <w:t>): 3451 (O—H str.),</w:t>
      </w:r>
      <w:r>
        <w:rPr>
          <w:color w:val="231F20"/>
          <w:spacing w:val="-7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2937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(CH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1661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O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1587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1489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(—N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N—),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1147</w:t>
      </w:r>
    </w:p>
    <w:p>
      <w:pPr>
        <w:pStyle w:val="BodyText"/>
        <w:spacing w:line="240" w:lineRule="exact"/>
        <w:ind w:left="116"/>
      </w:pPr>
      <w:r>
        <w:rPr>
          <w:color w:val="231F20"/>
          <w:spacing w:val="-2"/>
          <w:position w:val="2"/>
        </w:rPr>
        <w:t>(C—O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str.),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748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2"/>
          <w:position w:val="2"/>
        </w:rPr>
        <w:t>(C—Br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2"/>
          <w:position w:val="2"/>
        </w:rPr>
        <w:t>str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</w:rPr>
        <w:t>);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2"/>
          <w:position w:val="2"/>
          <w:vertAlign w:val="superscript"/>
        </w:rPr>
        <w:t>1</w:t>
      </w:r>
      <w:r>
        <w:rPr>
          <w:color w:val="231F20"/>
          <w:spacing w:val="-2"/>
          <w:position w:val="2"/>
          <w:vertAlign w:val="baseline"/>
        </w:rPr>
        <w:t>H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NMR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(CDCl</w:t>
      </w:r>
      <w:r>
        <w:rPr>
          <w:color w:val="231F20"/>
          <w:spacing w:val="-2"/>
          <w:sz w:val="10"/>
          <w:vertAlign w:val="baseline"/>
        </w:rPr>
        <w:t>3</w:t>
      </w:r>
      <w:r>
        <w:rPr>
          <w:color w:val="231F20"/>
          <w:spacing w:val="-2"/>
          <w:position w:val="2"/>
          <w:vertAlign w:val="baseline"/>
        </w:rPr>
        <w:t>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position w:val="2"/>
          <w:vertAlign w:val="baseline"/>
        </w:rPr>
        <w:t>δ</w:t>
      </w:r>
      <w:r>
        <w:rPr>
          <w:color w:val="231F20"/>
          <w:spacing w:val="-2"/>
          <w:position w:val="2"/>
          <w:vertAlign w:val="baseline"/>
        </w:rPr>
        <w:t>ppm,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400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i/>
          <w:color w:val="231F20"/>
          <w:spacing w:val="-2"/>
          <w:position w:val="2"/>
          <w:vertAlign w:val="baseline"/>
        </w:rPr>
        <w:t>MHz</w:t>
      </w:r>
      <w:r>
        <w:rPr>
          <w:color w:val="231F20"/>
          <w:spacing w:val="-2"/>
          <w:position w:val="2"/>
          <w:vertAlign w:val="baseline"/>
        </w:rPr>
        <w:t>):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7.54–</w:t>
      </w:r>
    </w:p>
    <w:p>
      <w:pPr>
        <w:pStyle w:val="BodyText"/>
        <w:spacing w:before="8"/>
        <w:ind w:left="116"/>
      </w:pPr>
      <w:r>
        <w:rPr>
          <w:color w:val="231F20"/>
          <w:position w:val="2"/>
        </w:rPr>
        <w:t>7.72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position w:val="2"/>
        </w:rPr>
        <w:t>(m,</w:t>
      </w:r>
      <w:r>
        <w:rPr>
          <w:color w:val="231F20"/>
          <w:spacing w:val="8"/>
          <w:position w:val="2"/>
        </w:rPr>
        <w:t> </w:t>
      </w:r>
      <w:r>
        <w:rPr>
          <w:color w:val="231F20"/>
          <w:position w:val="2"/>
        </w:rPr>
        <w:t>3H,</w:t>
      </w:r>
      <w:r>
        <w:rPr>
          <w:color w:val="231F20"/>
          <w:spacing w:val="3"/>
          <w:position w:val="2"/>
        </w:rPr>
        <w:t> </w:t>
      </w:r>
      <w:r>
        <w:rPr>
          <w:color w:val="231F20"/>
          <w:position w:val="2"/>
        </w:rPr>
        <w:t>Ar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position w:val="2"/>
        </w:rPr>
        <w:t>H),</w:t>
      </w:r>
      <w:r>
        <w:rPr>
          <w:color w:val="231F20"/>
          <w:spacing w:val="9"/>
          <w:position w:val="2"/>
        </w:rPr>
        <w:t> </w:t>
      </w:r>
      <w:r>
        <w:rPr>
          <w:color w:val="231F20"/>
          <w:position w:val="2"/>
        </w:rPr>
        <w:t>2.44</w:t>
      </w:r>
      <w:r>
        <w:rPr>
          <w:color w:val="231F20"/>
          <w:spacing w:val="15"/>
          <w:position w:val="2"/>
        </w:rPr>
        <w:t> </w:t>
      </w:r>
      <w:r>
        <w:rPr>
          <w:color w:val="231F20"/>
          <w:position w:val="2"/>
        </w:rPr>
        <w:t>(s,</w:t>
      </w:r>
      <w:r>
        <w:rPr>
          <w:color w:val="231F20"/>
          <w:spacing w:val="8"/>
          <w:position w:val="2"/>
        </w:rPr>
        <w:t> </w:t>
      </w:r>
      <w:r>
        <w:rPr>
          <w:color w:val="231F20"/>
          <w:position w:val="2"/>
        </w:rPr>
        <w:t>3H,</w:t>
      </w:r>
      <w:r>
        <w:rPr>
          <w:color w:val="231F20"/>
          <w:spacing w:val="3"/>
          <w:position w:val="2"/>
        </w:rPr>
        <w:t> </w:t>
      </w:r>
      <w:r>
        <w:rPr>
          <w:color w:val="231F20"/>
          <w:position w:val="2"/>
        </w:rPr>
        <w:t>ArC</w:t>
      </w:r>
      <w:r>
        <w:rPr>
          <w:color w:val="231F20"/>
          <w:position w:val="2"/>
          <w:u w:val="single" w:color="231F20"/>
        </w:rPr>
        <w:t>H</w:t>
      </w:r>
      <w:r>
        <w:rPr>
          <w:color w:val="231F20"/>
          <w:sz w:val="10"/>
          <w:u w:val="none"/>
        </w:rPr>
        <w:t>3</w:t>
      </w:r>
      <w:r>
        <w:rPr>
          <w:color w:val="231F20"/>
          <w:position w:val="2"/>
          <w:u w:val="none"/>
        </w:rPr>
        <w:t>),</w:t>
      </w:r>
      <w:r>
        <w:rPr>
          <w:color w:val="231F20"/>
          <w:spacing w:val="8"/>
          <w:position w:val="2"/>
          <w:u w:val="none"/>
        </w:rPr>
        <w:t> </w:t>
      </w:r>
      <w:r>
        <w:rPr>
          <w:color w:val="231F20"/>
          <w:position w:val="2"/>
          <w:u w:val="none"/>
        </w:rPr>
        <w:t>11.49</w:t>
      </w:r>
      <w:r>
        <w:rPr>
          <w:color w:val="231F20"/>
          <w:spacing w:val="16"/>
          <w:position w:val="2"/>
          <w:u w:val="none"/>
        </w:rPr>
        <w:t> </w:t>
      </w:r>
      <w:r>
        <w:rPr>
          <w:color w:val="231F20"/>
          <w:position w:val="2"/>
          <w:u w:val="none"/>
        </w:rPr>
        <w:t>(sb.</w:t>
      </w:r>
      <w:r>
        <w:rPr>
          <w:color w:val="231F20"/>
          <w:spacing w:val="8"/>
          <w:position w:val="2"/>
          <w:u w:val="none"/>
        </w:rPr>
        <w:t> </w:t>
      </w:r>
      <w:r>
        <w:rPr>
          <w:color w:val="231F20"/>
          <w:position w:val="2"/>
          <w:u w:val="none"/>
        </w:rPr>
        <w:t>1H,</w:t>
      </w:r>
      <w:r>
        <w:rPr>
          <w:color w:val="231F20"/>
          <w:spacing w:val="9"/>
          <w:position w:val="2"/>
          <w:u w:val="none"/>
        </w:rPr>
        <w:t> </w:t>
      </w:r>
      <w:r>
        <w:rPr>
          <w:color w:val="231F20"/>
          <w:position w:val="2"/>
          <w:u w:val="none"/>
        </w:rPr>
        <w:t>O</w:t>
      </w:r>
      <w:r>
        <w:rPr>
          <w:color w:val="231F20"/>
          <w:position w:val="2"/>
          <w:u w:val="single" w:color="231F20"/>
        </w:rPr>
        <w:t>H</w:t>
      </w:r>
      <w:r>
        <w:rPr>
          <w:color w:val="231F20"/>
          <w:position w:val="2"/>
          <w:u w:val="none"/>
        </w:rPr>
        <w:t>),</w:t>
      </w:r>
      <w:r>
        <w:rPr>
          <w:color w:val="231F20"/>
          <w:spacing w:val="9"/>
          <w:position w:val="2"/>
          <w:u w:val="none"/>
        </w:rPr>
        <w:t> </w:t>
      </w:r>
      <w:r>
        <w:rPr>
          <w:color w:val="231F20"/>
          <w:spacing w:val="-2"/>
          <w:position w:val="2"/>
          <w:u w:val="none"/>
        </w:rPr>
        <w:t>11.87</w:t>
      </w:r>
    </w:p>
    <w:p>
      <w:pPr>
        <w:pStyle w:val="BodyText"/>
        <w:spacing w:line="302" w:lineRule="auto" w:before="41"/>
        <w:ind w:left="116" w:right="42"/>
        <w:jc w:val="both"/>
      </w:pPr>
      <w:r>
        <w:rPr>
          <w:color w:val="231F20"/>
          <w:w w:val="105"/>
        </w:rPr>
        <w:t>(sb, 1H, COO</w:t>
      </w:r>
      <w:r>
        <w:rPr>
          <w:color w:val="231F20"/>
          <w:w w:val="105"/>
          <w:u w:val="single" w:color="231F20"/>
        </w:rPr>
        <w:t>H</w:t>
      </w:r>
      <w:r>
        <w:rPr>
          <w:color w:val="231F20"/>
          <w:w w:val="105"/>
          <w:u w:val="none"/>
        </w:rPr>
        <w:t>), 6.86 (d, 1H, salicylic H-3), 7.86 (d, 1H, </w:t>
      </w:r>
      <w:r>
        <w:rPr>
          <w:color w:val="231F20"/>
          <w:w w:val="105"/>
          <w:u w:val="none"/>
        </w:rPr>
        <w:t>salicylic </w:t>
      </w:r>
      <w:r>
        <w:rPr>
          <w:color w:val="231F20"/>
          <w:u w:val="none"/>
        </w:rPr>
        <w:t>H-4),</w:t>
      </w:r>
      <w:r>
        <w:rPr>
          <w:color w:val="231F20"/>
          <w:spacing w:val="-7"/>
          <w:u w:val="none"/>
        </w:rPr>
        <w:t> </w:t>
      </w:r>
      <w:r>
        <w:rPr>
          <w:color w:val="231F20"/>
          <w:u w:val="none"/>
        </w:rPr>
        <w:t>8.28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(s,</w:t>
      </w:r>
      <w:r>
        <w:rPr>
          <w:color w:val="231F20"/>
          <w:spacing w:val="-7"/>
          <w:u w:val="none"/>
        </w:rPr>
        <w:t> </w:t>
      </w:r>
      <w:r>
        <w:rPr>
          <w:color w:val="231F20"/>
          <w:u w:val="none"/>
        </w:rPr>
        <w:t>1H,</w:t>
      </w:r>
      <w:r>
        <w:rPr>
          <w:color w:val="231F20"/>
          <w:spacing w:val="-7"/>
          <w:u w:val="none"/>
        </w:rPr>
        <w:t> </w:t>
      </w:r>
      <w:r>
        <w:rPr>
          <w:color w:val="231F20"/>
          <w:u w:val="none"/>
        </w:rPr>
        <w:t>salicylic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H-6);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LC–MS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(%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area);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100;</w:t>
      </w:r>
      <w:r>
        <w:rPr>
          <w:color w:val="231F20"/>
          <w:spacing w:val="-2"/>
          <w:u w:val="none"/>
        </w:rPr>
        <w:t> </w:t>
      </w:r>
      <w:r>
        <w:rPr>
          <w:i/>
          <w:color w:val="231F20"/>
          <w:u w:val="none"/>
        </w:rPr>
        <w:t>m/z</w:t>
      </w:r>
      <w:r>
        <w:rPr>
          <w:color w:val="231F20"/>
          <w:u w:val="none"/>
        </w:rPr>
        <w:t>;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333.03</w:t>
      </w:r>
      <w:r>
        <w:rPr>
          <w:color w:val="231F20"/>
          <w:w w:val="105"/>
          <w:u w:val="none"/>
        </w:rPr>
        <w:t> </w:t>
      </w:r>
      <w:r>
        <w:rPr>
          <w:color w:val="231F20"/>
          <w:w w:val="105"/>
          <w:position w:val="2"/>
          <w:u w:val="none"/>
        </w:rPr>
        <w:t>(M-1);</w:t>
      </w:r>
      <w:r>
        <w:rPr>
          <w:color w:val="231F20"/>
          <w:spacing w:val="11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Analysis</w:t>
      </w:r>
      <w:r>
        <w:rPr>
          <w:color w:val="231F20"/>
          <w:spacing w:val="1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for</w:t>
      </w:r>
      <w:r>
        <w:rPr>
          <w:color w:val="231F20"/>
          <w:spacing w:val="1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C</w:t>
      </w:r>
      <w:r>
        <w:rPr>
          <w:color w:val="231F20"/>
          <w:w w:val="105"/>
          <w:sz w:val="10"/>
          <w:u w:val="none"/>
        </w:rPr>
        <w:t>14</w:t>
      </w:r>
      <w:r>
        <w:rPr>
          <w:color w:val="231F20"/>
          <w:w w:val="105"/>
          <w:position w:val="2"/>
          <w:u w:val="none"/>
        </w:rPr>
        <w:t>H</w:t>
      </w:r>
      <w:r>
        <w:rPr>
          <w:color w:val="231F20"/>
          <w:w w:val="105"/>
          <w:sz w:val="10"/>
          <w:u w:val="none"/>
        </w:rPr>
        <w:t>11</w:t>
      </w:r>
      <w:r>
        <w:rPr>
          <w:color w:val="231F20"/>
          <w:w w:val="105"/>
          <w:position w:val="2"/>
          <w:u w:val="none"/>
        </w:rPr>
        <w:t>BrN</w:t>
      </w:r>
      <w:r>
        <w:rPr>
          <w:color w:val="231F20"/>
          <w:w w:val="105"/>
          <w:sz w:val="10"/>
          <w:u w:val="none"/>
        </w:rPr>
        <w:t>2</w:t>
      </w:r>
      <w:r>
        <w:rPr>
          <w:color w:val="231F20"/>
          <w:w w:val="105"/>
          <w:position w:val="2"/>
          <w:u w:val="none"/>
        </w:rPr>
        <w:t>O</w:t>
      </w:r>
      <w:r>
        <w:rPr>
          <w:color w:val="231F20"/>
          <w:w w:val="105"/>
          <w:sz w:val="10"/>
          <w:u w:val="none"/>
        </w:rPr>
        <w:t>3</w:t>
      </w:r>
      <w:r>
        <w:rPr>
          <w:color w:val="231F20"/>
          <w:w w:val="105"/>
          <w:position w:val="2"/>
          <w:u w:val="none"/>
        </w:rPr>
        <w:t>:</w:t>
      </w:r>
      <w:r>
        <w:rPr>
          <w:color w:val="231F20"/>
          <w:spacing w:val="17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Calcd</w:t>
      </w:r>
      <w:r>
        <w:rPr>
          <w:color w:val="231F20"/>
          <w:spacing w:val="1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%</w:t>
      </w:r>
      <w:r>
        <w:rPr>
          <w:color w:val="231F20"/>
          <w:spacing w:val="1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C,</w:t>
      </w:r>
      <w:r>
        <w:rPr>
          <w:color w:val="231F20"/>
          <w:spacing w:val="11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50.17;</w:t>
      </w:r>
      <w:r>
        <w:rPr>
          <w:color w:val="231F20"/>
          <w:spacing w:val="17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H,</w:t>
      </w:r>
      <w:r>
        <w:rPr>
          <w:color w:val="231F20"/>
          <w:spacing w:val="11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3.31;</w:t>
      </w:r>
      <w:r>
        <w:rPr>
          <w:color w:val="231F20"/>
          <w:spacing w:val="16"/>
          <w:w w:val="105"/>
          <w:position w:val="2"/>
          <w:u w:val="none"/>
        </w:rPr>
        <w:t> </w:t>
      </w:r>
      <w:r>
        <w:rPr>
          <w:color w:val="231F20"/>
          <w:spacing w:val="-5"/>
          <w:w w:val="105"/>
          <w:position w:val="2"/>
          <w:u w:val="none"/>
        </w:rPr>
        <w:t>N,</w:t>
      </w:r>
    </w:p>
    <w:p>
      <w:pPr>
        <w:pStyle w:val="BodyText"/>
        <w:spacing w:line="176" w:lineRule="exact"/>
        <w:ind w:left="116"/>
        <w:jc w:val="both"/>
      </w:pPr>
      <w:bookmarkStart w:name=" 5-((1,5-dimethyl-3-oxo-2-phenyl-2,3-dih" w:id="13"/>
      <w:bookmarkEnd w:id="13"/>
      <w:r>
        <w:rPr/>
      </w:r>
      <w:r>
        <w:rPr>
          <w:color w:val="231F20"/>
        </w:rPr>
        <w:t>8.36;</w:t>
      </w:r>
      <w:r>
        <w:rPr>
          <w:color w:val="231F20"/>
          <w:spacing w:val="16"/>
        </w:rPr>
        <w:t> </w:t>
      </w:r>
      <w:r>
        <w:rPr>
          <w:color w:val="231F20"/>
        </w:rPr>
        <w:t>Found</w:t>
      </w:r>
      <w:r>
        <w:rPr>
          <w:color w:val="231F20"/>
          <w:spacing w:val="17"/>
        </w:rPr>
        <w:t> </w:t>
      </w:r>
      <w:r>
        <w:rPr>
          <w:color w:val="231F20"/>
        </w:rPr>
        <w:t>%:</w:t>
      </w:r>
      <w:r>
        <w:rPr>
          <w:color w:val="231F20"/>
          <w:spacing w:val="16"/>
        </w:rPr>
        <w:t> </w:t>
      </w:r>
      <w:r>
        <w:rPr>
          <w:color w:val="231F20"/>
        </w:rPr>
        <w:t>C,</w:t>
      </w:r>
      <w:r>
        <w:rPr>
          <w:color w:val="231F20"/>
          <w:spacing w:val="11"/>
        </w:rPr>
        <w:t> </w:t>
      </w:r>
      <w:r>
        <w:rPr>
          <w:color w:val="231F20"/>
        </w:rPr>
        <w:t>50.27;</w:t>
      </w:r>
      <w:r>
        <w:rPr>
          <w:color w:val="231F20"/>
          <w:spacing w:val="16"/>
        </w:rPr>
        <w:t> </w:t>
      </w:r>
      <w:r>
        <w:rPr>
          <w:color w:val="231F20"/>
        </w:rPr>
        <w:t>H,</w:t>
      </w:r>
      <w:r>
        <w:rPr>
          <w:color w:val="231F20"/>
          <w:spacing w:val="11"/>
        </w:rPr>
        <w:t> </w:t>
      </w:r>
      <w:r>
        <w:rPr>
          <w:color w:val="231F20"/>
        </w:rPr>
        <w:t>3.41;</w:t>
      </w:r>
      <w:r>
        <w:rPr>
          <w:color w:val="231F20"/>
          <w:spacing w:val="16"/>
        </w:rPr>
        <w:t> </w:t>
      </w:r>
      <w:r>
        <w:rPr>
          <w:color w:val="231F20"/>
        </w:rPr>
        <w:t>N,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8.56.</w:t>
      </w:r>
    </w:p>
    <w:p>
      <w:pPr>
        <w:pStyle w:val="BodyText"/>
        <w:spacing w:before="96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85" w:lineRule="auto" w:before="0" w:after="0"/>
        <w:ind w:left="116" w:right="622" w:firstLine="0"/>
        <w:jc w:val="left"/>
        <w:rPr>
          <w:i/>
        </w:rPr>
      </w:pPr>
      <w:r>
        <w:rPr>
          <w:i/>
          <w:color w:val="231F20"/>
          <w:spacing w:val="-2"/>
          <w:w w:val="90"/>
        </w:rPr>
        <w:t>5-((1,5-dimethyl-3-oxo-2-phenyl-2,3-dihydro-</w:t>
      </w:r>
      <w:r>
        <w:rPr>
          <w:color w:val="231F20"/>
        </w:rPr>
        <w:t> </w:t>
      </w:r>
      <w:r>
        <w:rPr>
          <w:color w:val="231F20"/>
          <w:w w:val="90"/>
        </w:rPr>
        <w:t>1H-pyrazol-4-yl)azo)-2- hydroxybenzoic acid (</w:t>
      </w:r>
      <w:r>
        <w:rPr>
          <w:b w:val="0"/>
          <w:i/>
          <w:color w:val="231F20"/>
          <w:w w:val="90"/>
        </w:rPr>
        <w:t>4f</w:t>
      </w:r>
      <w:r>
        <w:rPr>
          <w:i/>
          <w:color w:val="231F20"/>
          <w:w w:val="90"/>
        </w:rPr>
        <w:t>)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before="1"/>
        <w:ind w:left="116"/>
        <w:jc w:val="both"/>
      </w:pPr>
      <w:r>
        <w:rPr>
          <w:color w:val="231F20"/>
        </w:rPr>
        <w:t>Brown</w:t>
      </w:r>
      <w:r>
        <w:rPr>
          <w:color w:val="231F20"/>
          <w:spacing w:val="28"/>
        </w:rPr>
        <w:t> </w:t>
      </w:r>
      <w:r>
        <w:rPr>
          <w:color w:val="231F20"/>
        </w:rPr>
        <w:t>color</w:t>
      </w:r>
      <w:r>
        <w:rPr>
          <w:color w:val="231F20"/>
          <w:spacing w:val="28"/>
        </w:rPr>
        <w:t> </w:t>
      </w:r>
      <w:r>
        <w:rPr>
          <w:color w:val="231F20"/>
        </w:rPr>
        <w:t>powder,</w:t>
      </w:r>
      <w:r>
        <w:rPr>
          <w:color w:val="231F20"/>
          <w:spacing w:val="21"/>
        </w:rPr>
        <w:t> </w:t>
      </w:r>
      <w:r>
        <w:rPr>
          <w:color w:val="231F20"/>
        </w:rPr>
        <w:t>yield</w:t>
      </w:r>
      <w:r>
        <w:rPr>
          <w:color w:val="231F20"/>
          <w:spacing w:val="29"/>
        </w:rPr>
        <w:t> </w:t>
      </w:r>
      <w:r>
        <w:rPr>
          <w:color w:val="231F20"/>
        </w:rPr>
        <w:t>85%;</w:t>
      </w:r>
      <w:r>
        <w:rPr>
          <w:color w:val="231F20"/>
          <w:spacing w:val="28"/>
        </w:rPr>
        <w:t> </w:t>
      </w:r>
      <w:r>
        <w:rPr>
          <w:color w:val="231F20"/>
        </w:rPr>
        <w:t>Rf</w:t>
      </w:r>
      <w:r>
        <w:rPr>
          <w:color w:val="231F20"/>
          <w:spacing w:val="28"/>
        </w:rPr>
        <w:t> </w:t>
      </w:r>
      <w:r>
        <w:rPr>
          <w:color w:val="231F20"/>
        </w:rPr>
        <w:t>0.7;</w:t>
      </w:r>
      <w:r>
        <w:rPr>
          <w:color w:val="231F20"/>
          <w:spacing w:val="29"/>
        </w:rPr>
        <w:t> </w:t>
      </w:r>
      <w:r>
        <w:rPr>
          <w:color w:val="231F20"/>
        </w:rPr>
        <w:t>mp</w:t>
      </w:r>
      <w:r>
        <w:rPr>
          <w:color w:val="231F20"/>
          <w:spacing w:val="28"/>
        </w:rPr>
        <w:t> </w:t>
      </w:r>
      <w:r>
        <w:rPr>
          <w:color w:val="231F20"/>
        </w:rPr>
        <w:t>(°C);</w:t>
      </w:r>
      <w:r>
        <w:rPr>
          <w:color w:val="231F20"/>
          <w:spacing w:val="28"/>
        </w:rPr>
        <w:t> </w:t>
      </w:r>
      <w:r>
        <w:rPr>
          <w:color w:val="231F20"/>
        </w:rPr>
        <w:t>256–260,</w:t>
      </w:r>
      <w:r>
        <w:rPr>
          <w:color w:val="231F20"/>
          <w:spacing w:val="21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16" w:lineRule="auto" w:before="42"/>
        <w:ind w:left="116" w:right="38"/>
        <w:jc w:val="both"/>
      </w:pPr>
      <w:r>
        <w:rPr>
          <w:color w:val="231F20"/>
          <w:position w:val="2"/>
        </w:rPr>
        <w:t>vis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position w:val="2"/>
        </w:rPr>
        <w:t>(</w:t>
      </w:r>
      <w:r>
        <w:rPr>
          <w:rFonts w:ascii="WenQuanYi Micro Hei" w:hAnsi="WenQuanYi Micro Hei"/>
          <w:color w:val="231F20"/>
          <w:position w:val="2"/>
        </w:rPr>
        <w:t>λ</w:t>
      </w:r>
      <w:r>
        <w:rPr>
          <w:color w:val="231F20"/>
          <w:sz w:val="10"/>
        </w:rPr>
        <w:t>max</w:t>
      </w:r>
      <w:r>
        <w:rPr>
          <w:color w:val="231F20"/>
          <w:position w:val="2"/>
        </w:rPr>
        <w:t>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ethanol):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position w:val="2"/>
        </w:rPr>
        <w:t>368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position w:val="2"/>
        </w:rPr>
        <w:t>nm;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position w:val="2"/>
        </w:rPr>
        <w:t>IR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position w:val="2"/>
        </w:rPr>
        <w:t>(KBr,</w:t>
      </w:r>
      <w:r>
        <w:rPr>
          <w:color w:val="231F20"/>
          <w:spacing w:val="-10"/>
          <w:position w:val="2"/>
        </w:rPr>
        <w:t> </w:t>
      </w:r>
      <w:r>
        <w:rPr>
          <w:rFonts w:ascii="WenQuanYi Micro Hei" w:hAnsi="WenQuanYi Micro Hei"/>
          <w:color w:val="231F20"/>
          <w:position w:val="2"/>
        </w:rPr>
        <w:t>γ</w:t>
      </w:r>
      <w:r>
        <w:rPr>
          <w:color w:val="231F20"/>
          <w:position w:val="2"/>
        </w:rPr>
        <w:t>,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cm</w:t>
      </w:r>
      <w:r>
        <w:rPr>
          <w:rFonts w:ascii="WenQuanYi Micro Hei" w:hAnsi="WenQuanYi Micro Hei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3410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(O—H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2926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(CH str.), 1662 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O str. of carboxylic group), 1606 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C str.), 1486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(—N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N—),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1153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(C—O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str);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H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NMR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(DMSO,</w:t>
      </w:r>
      <w:r>
        <w:rPr>
          <w:color w:val="231F20"/>
          <w:spacing w:val="52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w w:val="105"/>
          <w:vertAlign w:val="baseline"/>
        </w:rPr>
        <w:t>δ</w:t>
      </w:r>
      <w:r>
        <w:rPr>
          <w:color w:val="231F20"/>
          <w:spacing w:val="-2"/>
          <w:w w:val="105"/>
          <w:vertAlign w:val="baseline"/>
        </w:rPr>
        <w:t>ppm,</w:t>
      </w:r>
    </w:p>
    <w:p>
      <w:pPr>
        <w:pStyle w:val="BodyText"/>
        <w:spacing w:line="237" w:lineRule="exact"/>
        <w:ind w:left="116"/>
        <w:jc w:val="both"/>
      </w:pPr>
      <w:r>
        <w:rPr>
          <w:color w:val="231F20"/>
          <w:spacing w:val="-4"/>
          <w:position w:val="2"/>
        </w:rPr>
        <w:t>400</w:t>
      </w:r>
      <w:r>
        <w:rPr>
          <w:color w:val="231F20"/>
          <w:spacing w:val="4"/>
          <w:position w:val="2"/>
        </w:rPr>
        <w:t> </w:t>
      </w:r>
      <w:r>
        <w:rPr>
          <w:i/>
          <w:color w:val="231F20"/>
          <w:spacing w:val="-4"/>
          <w:position w:val="2"/>
        </w:rPr>
        <w:t>MHz</w:t>
      </w:r>
      <w:r>
        <w:rPr>
          <w:color w:val="231F20"/>
          <w:spacing w:val="-4"/>
          <w:position w:val="2"/>
        </w:rPr>
        <w:t>):</w:t>
      </w:r>
      <w:r>
        <w:rPr>
          <w:color w:val="231F20"/>
          <w:spacing w:val="5"/>
          <w:position w:val="2"/>
        </w:rPr>
        <w:t> </w:t>
      </w:r>
      <w:r>
        <w:rPr>
          <w:color w:val="231F20"/>
          <w:spacing w:val="-4"/>
          <w:position w:val="2"/>
        </w:rPr>
        <w:t>6.85–7.30</w:t>
      </w:r>
      <w:r>
        <w:rPr>
          <w:color w:val="231F20"/>
          <w:spacing w:val="5"/>
          <w:position w:val="2"/>
        </w:rPr>
        <w:t> </w:t>
      </w:r>
      <w:r>
        <w:rPr>
          <w:color w:val="231F20"/>
          <w:spacing w:val="-4"/>
          <w:position w:val="2"/>
        </w:rPr>
        <w:t>(m,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5H,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—N—C</w:t>
      </w:r>
      <w:r>
        <w:rPr>
          <w:color w:val="231F20"/>
          <w:spacing w:val="-4"/>
          <w:sz w:val="10"/>
        </w:rPr>
        <w:t>6</w:t>
      </w:r>
      <w:r>
        <w:rPr>
          <w:color w:val="231F20"/>
          <w:spacing w:val="-4"/>
          <w:position w:val="2"/>
          <w:u w:val="single" w:color="231F20"/>
        </w:rPr>
        <w:t>H</w:t>
      </w:r>
      <w:r>
        <w:rPr>
          <w:color w:val="231F20"/>
          <w:spacing w:val="-4"/>
          <w:sz w:val="10"/>
          <w:u w:val="none"/>
        </w:rPr>
        <w:t>5</w:t>
      </w:r>
      <w:r>
        <w:rPr>
          <w:color w:val="231F20"/>
          <w:spacing w:val="-4"/>
          <w:position w:val="2"/>
          <w:u w:val="none"/>
        </w:rPr>
        <w:t>),</w:t>
      </w:r>
      <w:r>
        <w:rPr>
          <w:color w:val="231F20"/>
          <w:spacing w:val="-3"/>
          <w:position w:val="2"/>
          <w:u w:val="none"/>
        </w:rPr>
        <w:t> </w:t>
      </w:r>
      <w:r>
        <w:rPr>
          <w:color w:val="231F20"/>
          <w:spacing w:val="-4"/>
          <w:position w:val="2"/>
          <w:u w:val="none"/>
        </w:rPr>
        <w:t>2.66</w:t>
      </w:r>
      <w:r>
        <w:rPr>
          <w:color w:val="231F20"/>
          <w:spacing w:val="5"/>
          <w:position w:val="2"/>
          <w:u w:val="none"/>
        </w:rPr>
        <w:t> </w:t>
      </w:r>
      <w:r>
        <w:rPr>
          <w:color w:val="231F20"/>
          <w:spacing w:val="-4"/>
          <w:position w:val="2"/>
          <w:u w:val="none"/>
        </w:rPr>
        <w:t>(s,</w:t>
      </w:r>
      <w:r>
        <w:rPr>
          <w:color w:val="231F20"/>
          <w:spacing w:val="-2"/>
          <w:position w:val="2"/>
          <w:u w:val="none"/>
        </w:rPr>
        <w:t> </w:t>
      </w:r>
      <w:r>
        <w:rPr>
          <w:color w:val="231F20"/>
          <w:spacing w:val="-4"/>
          <w:position w:val="2"/>
          <w:u w:val="none"/>
        </w:rPr>
        <w:t>3H,</w:t>
      </w:r>
      <w:r>
        <w:rPr>
          <w:color w:val="231F20"/>
          <w:spacing w:val="1"/>
          <w:w w:val="110"/>
          <w:position w:val="2"/>
          <w:u w:val="none"/>
        </w:rPr>
        <w:t> </w:t>
      </w:r>
      <w:r>
        <w:rPr>
          <w:rFonts w:ascii="WenQuanYi Micro Hei" w:hAnsi="WenQuanYi Micro Hei"/>
          <w:color w:val="231F20"/>
          <w:spacing w:val="-4"/>
          <w:w w:val="110"/>
          <w:position w:val="2"/>
          <w:u w:val="none"/>
        </w:rPr>
        <w:t>=</w:t>
      </w:r>
      <w:r>
        <w:rPr>
          <w:color w:val="231F20"/>
          <w:spacing w:val="-4"/>
          <w:w w:val="110"/>
          <w:position w:val="2"/>
          <w:u w:val="none"/>
        </w:rPr>
        <w:t>C-</w:t>
      </w:r>
      <w:r>
        <w:rPr>
          <w:color w:val="231F20"/>
          <w:spacing w:val="-4"/>
          <w:position w:val="2"/>
          <w:u w:val="none"/>
        </w:rPr>
        <w:t>C</w:t>
      </w:r>
      <w:r>
        <w:rPr>
          <w:color w:val="231F20"/>
          <w:spacing w:val="-4"/>
          <w:position w:val="2"/>
          <w:u w:val="single" w:color="231F20"/>
        </w:rPr>
        <w:t>H</w:t>
      </w:r>
      <w:r>
        <w:rPr>
          <w:color w:val="231F20"/>
          <w:spacing w:val="-4"/>
          <w:sz w:val="10"/>
          <w:u w:val="none"/>
        </w:rPr>
        <w:t>3</w:t>
      </w:r>
      <w:r>
        <w:rPr>
          <w:color w:val="231F20"/>
          <w:spacing w:val="-4"/>
          <w:position w:val="2"/>
          <w:u w:val="none"/>
        </w:rPr>
        <w:t>),</w:t>
      </w:r>
      <w:r>
        <w:rPr>
          <w:color w:val="231F20"/>
          <w:spacing w:val="-2"/>
          <w:position w:val="2"/>
          <w:u w:val="none"/>
        </w:rPr>
        <w:t> </w:t>
      </w:r>
      <w:r>
        <w:rPr>
          <w:color w:val="231F20"/>
          <w:spacing w:val="-4"/>
          <w:position w:val="2"/>
          <w:u w:val="none"/>
        </w:rPr>
        <w:t>3.15</w:t>
      </w:r>
    </w:p>
    <w:p>
      <w:pPr>
        <w:pStyle w:val="BodyText"/>
        <w:spacing w:before="8"/>
        <w:ind w:left="116"/>
        <w:jc w:val="both"/>
      </w:pPr>
      <w:r>
        <w:rPr>
          <w:color w:val="231F20"/>
          <w:w w:val="105"/>
          <w:position w:val="2"/>
        </w:rPr>
        <w:t>(s,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w w:val="105"/>
          <w:position w:val="2"/>
        </w:rPr>
        <w:t>3H,</w:t>
      </w:r>
      <w:r>
        <w:rPr>
          <w:color w:val="231F20"/>
          <w:spacing w:val="-5"/>
          <w:w w:val="105"/>
          <w:position w:val="2"/>
        </w:rPr>
        <w:t> </w:t>
      </w:r>
      <w:r>
        <w:rPr>
          <w:color w:val="231F20"/>
          <w:w w:val="105"/>
          <w:position w:val="2"/>
        </w:rPr>
        <w:t>—N—C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sz w:val="10"/>
          <w:u w:val="none"/>
        </w:rPr>
        <w:t>3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11.65</w:t>
      </w:r>
      <w:r>
        <w:rPr>
          <w:color w:val="231F20"/>
          <w:spacing w:val="1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(sb.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1H,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O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12.17</w:t>
      </w:r>
      <w:r>
        <w:rPr>
          <w:color w:val="231F20"/>
          <w:spacing w:val="1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(sb,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1H,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COO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spacing w:val="-4"/>
          <w:w w:val="105"/>
          <w:position w:val="2"/>
          <w:u w:val="none"/>
        </w:rPr>
        <w:t>7.32</w:t>
      </w:r>
    </w:p>
    <w:p>
      <w:pPr>
        <w:pStyle w:val="BodyText"/>
        <w:spacing w:line="261" w:lineRule="auto" w:before="41"/>
        <w:ind w:left="116" w:right="44"/>
        <w:jc w:val="both"/>
      </w:pPr>
      <w:r>
        <w:rPr>
          <w:color w:val="231F20"/>
        </w:rPr>
        <w:t>(d, 1H, salicylic H-3), 7.41 (d, 1H, salicylic H-4), 7.87 (s, 1H, </w:t>
      </w:r>
      <w:r>
        <w:rPr>
          <w:color w:val="231F20"/>
        </w:rPr>
        <w:t>sali-</w:t>
      </w:r>
      <w:r>
        <w:rPr>
          <w:color w:val="231F20"/>
          <w:spacing w:val="40"/>
        </w:rPr>
        <w:t> </w:t>
      </w:r>
      <w:r>
        <w:rPr>
          <w:color w:val="231F20"/>
        </w:rPr>
        <w:t>cylic H-6); LC–MS (% area); 39.20; </w:t>
      </w:r>
      <w:r>
        <w:rPr>
          <w:i/>
          <w:color w:val="231F20"/>
        </w:rPr>
        <w:t>m/z</w:t>
      </w:r>
      <w:r>
        <w:rPr>
          <w:color w:val="231F20"/>
        </w:rPr>
        <w:t>; 353.07 (M</w:t>
      </w:r>
      <w:r>
        <w:rPr>
          <w:rFonts w:ascii="WenQuanYi Micro Hei" w:hAnsi="WenQuanYi Micro Hei"/>
          <w:color w:val="231F20"/>
        </w:rPr>
        <w:t>+</w:t>
      </w:r>
      <w:r>
        <w:rPr>
          <w:color w:val="231F20"/>
        </w:rPr>
        <w:t>1); Analysis</w:t>
      </w:r>
      <w:r>
        <w:rPr>
          <w:color w:val="231F20"/>
          <w:spacing w:val="80"/>
        </w:rPr>
        <w:t> </w:t>
      </w:r>
      <w:r>
        <w:rPr>
          <w:color w:val="231F20"/>
          <w:position w:val="2"/>
        </w:rPr>
        <w:t>for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C</w:t>
      </w:r>
      <w:r>
        <w:rPr>
          <w:color w:val="231F20"/>
          <w:sz w:val="10"/>
        </w:rPr>
        <w:t>18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16</w:t>
      </w:r>
      <w:r>
        <w:rPr>
          <w:color w:val="231F20"/>
          <w:position w:val="2"/>
        </w:rPr>
        <w:t>N</w:t>
      </w:r>
      <w:r>
        <w:rPr>
          <w:color w:val="231F20"/>
          <w:sz w:val="10"/>
        </w:rPr>
        <w:t>4</w:t>
      </w:r>
      <w:r>
        <w:rPr>
          <w:color w:val="231F20"/>
          <w:position w:val="2"/>
        </w:rPr>
        <w:t>O</w:t>
      </w:r>
      <w:r>
        <w:rPr>
          <w:color w:val="231F20"/>
          <w:sz w:val="10"/>
        </w:rPr>
        <w:t>4</w:t>
      </w:r>
      <w:r>
        <w:rPr>
          <w:color w:val="231F20"/>
          <w:position w:val="2"/>
        </w:rPr>
        <w:t>: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Calcd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%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C,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61.36;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H,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4.58;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N,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15.90;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Found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position w:val="2"/>
        </w:rPr>
        <w:t>%</w:t>
      </w:r>
      <w:r>
        <w:rPr>
          <w:color w:val="231F20"/>
          <w:spacing w:val="24"/>
          <w:position w:val="2"/>
        </w:rPr>
        <w:t> </w:t>
      </w:r>
      <w:r>
        <w:rPr>
          <w:color w:val="231F20"/>
          <w:spacing w:val="-5"/>
          <w:position w:val="2"/>
        </w:rPr>
        <w:t>C,</w:t>
      </w:r>
    </w:p>
    <w:p>
      <w:pPr>
        <w:pStyle w:val="BodyText"/>
        <w:spacing w:before="19"/>
        <w:ind w:left="116"/>
        <w:jc w:val="both"/>
      </w:pPr>
      <w:bookmarkStart w:name=" 5-(4-carboxyphenylazo)-2-hydroxybenzoic" w:id="14"/>
      <w:bookmarkEnd w:id="14"/>
      <w:r>
        <w:rPr/>
      </w:r>
      <w:bookmarkStart w:name=" Minimum inhibitory concentration (MIC)" w:id="15"/>
      <w:bookmarkEnd w:id="15"/>
      <w:r>
        <w:rPr/>
      </w:r>
      <w:r>
        <w:rPr>
          <w:color w:val="231F20"/>
        </w:rPr>
        <w:t>61.46;</w:t>
      </w:r>
      <w:r>
        <w:rPr>
          <w:color w:val="231F20"/>
          <w:spacing w:val="11"/>
        </w:rPr>
        <w:t> </w:t>
      </w:r>
      <w:r>
        <w:rPr>
          <w:color w:val="231F20"/>
        </w:rPr>
        <w:t>H,</w:t>
      </w:r>
      <w:r>
        <w:rPr>
          <w:color w:val="231F20"/>
          <w:spacing w:val="6"/>
        </w:rPr>
        <w:t> </w:t>
      </w:r>
      <w:r>
        <w:rPr>
          <w:color w:val="231F20"/>
        </w:rPr>
        <w:t>4.38;</w:t>
      </w:r>
      <w:r>
        <w:rPr>
          <w:color w:val="231F20"/>
          <w:spacing w:val="11"/>
        </w:rPr>
        <w:t> </w:t>
      </w:r>
      <w:r>
        <w:rPr>
          <w:color w:val="231F20"/>
        </w:rPr>
        <w:t>N,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15.87.</w:t>
      </w:r>
    </w:p>
    <w:p>
      <w:pPr>
        <w:pStyle w:val="BodyText"/>
        <w:spacing w:before="96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5-(4-carboxyphenylazo)-2-hydroxybenzoic</w:t>
      </w:r>
      <w:r>
        <w:rPr>
          <w:i/>
          <w:color w:val="231F20"/>
          <w:spacing w:val="19"/>
        </w:rPr>
        <w:t> </w:t>
      </w:r>
      <w:r>
        <w:rPr>
          <w:i/>
          <w:color w:val="231F20"/>
          <w:w w:val="85"/>
        </w:rPr>
        <w:t>acid</w:t>
      </w:r>
      <w:r>
        <w:rPr>
          <w:i/>
          <w:color w:val="231F20"/>
          <w:spacing w:val="20"/>
        </w:rPr>
        <w:t> </w:t>
      </w:r>
      <w:r>
        <w:rPr>
          <w:i/>
          <w:color w:val="231F20"/>
          <w:spacing w:val="-4"/>
          <w:w w:val="85"/>
        </w:rPr>
        <w:t>(</w:t>
      </w:r>
      <w:r>
        <w:rPr>
          <w:b w:val="0"/>
          <w:i/>
          <w:color w:val="231F20"/>
          <w:spacing w:val="-4"/>
          <w:w w:val="85"/>
        </w:rPr>
        <w:t>4g</w:t>
      </w:r>
      <w:r>
        <w:rPr>
          <w:i/>
          <w:color w:val="231F20"/>
          <w:spacing w:val="-4"/>
          <w:w w:val="85"/>
        </w:rPr>
        <w:t>)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ind w:left="116"/>
        <w:jc w:val="both"/>
      </w:pPr>
      <w:r>
        <w:rPr>
          <w:color w:val="231F20"/>
        </w:rPr>
        <w:t>Black</w:t>
      </w:r>
      <w:r>
        <w:rPr>
          <w:color w:val="231F20"/>
          <w:spacing w:val="31"/>
        </w:rPr>
        <w:t> </w:t>
      </w:r>
      <w:r>
        <w:rPr>
          <w:color w:val="231F20"/>
        </w:rPr>
        <w:t>color</w:t>
      </w:r>
      <w:r>
        <w:rPr>
          <w:color w:val="231F20"/>
          <w:spacing w:val="32"/>
        </w:rPr>
        <w:t> </w:t>
      </w:r>
      <w:r>
        <w:rPr>
          <w:color w:val="231F20"/>
        </w:rPr>
        <w:t>powder;</w:t>
      </w:r>
      <w:r>
        <w:rPr>
          <w:color w:val="231F20"/>
          <w:spacing w:val="32"/>
        </w:rPr>
        <w:t> </w:t>
      </w:r>
      <w:r>
        <w:rPr>
          <w:color w:val="231F20"/>
        </w:rPr>
        <w:t>yield</w:t>
      </w:r>
      <w:r>
        <w:rPr>
          <w:color w:val="231F20"/>
          <w:spacing w:val="32"/>
        </w:rPr>
        <w:t> </w:t>
      </w:r>
      <w:r>
        <w:rPr>
          <w:color w:val="231F20"/>
        </w:rPr>
        <w:t>95%;</w:t>
      </w:r>
      <w:r>
        <w:rPr>
          <w:color w:val="231F20"/>
          <w:spacing w:val="32"/>
        </w:rPr>
        <w:t> </w:t>
      </w:r>
      <w:r>
        <w:rPr>
          <w:color w:val="231F20"/>
        </w:rPr>
        <w:t>Rf</w:t>
      </w:r>
      <w:r>
        <w:rPr>
          <w:color w:val="231F20"/>
          <w:spacing w:val="31"/>
        </w:rPr>
        <w:t> </w:t>
      </w:r>
      <w:r>
        <w:rPr>
          <w:color w:val="231F20"/>
        </w:rPr>
        <w:t>0.7;</w:t>
      </w:r>
      <w:r>
        <w:rPr>
          <w:color w:val="231F20"/>
          <w:spacing w:val="32"/>
        </w:rPr>
        <w:t> </w:t>
      </w:r>
      <w:r>
        <w:rPr>
          <w:color w:val="231F20"/>
        </w:rPr>
        <w:t>mp</w:t>
      </w:r>
      <w:r>
        <w:rPr>
          <w:color w:val="231F20"/>
          <w:spacing w:val="32"/>
        </w:rPr>
        <w:t> </w:t>
      </w:r>
      <w:r>
        <w:rPr>
          <w:color w:val="231F20"/>
        </w:rPr>
        <w:t>(°C);</w:t>
      </w:r>
      <w:r>
        <w:rPr>
          <w:color w:val="231F20"/>
          <w:spacing w:val="32"/>
        </w:rPr>
        <w:t> </w:t>
      </w:r>
      <w:r>
        <w:rPr>
          <w:color w:val="231F20"/>
        </w:rPr>
        <w:t>286–290,</w:t>
      </w:r>
      <w:r>
        <w:rPr>
          <w:color w:val="231F20"/>
          <w:spacing w:val="26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25" w:lineRule="auto" w:before="36"/>
        <w:ind w:left="116" w:right="42"/>
        <w:jc w:val="both"/>
      </w:pPr>
      <w:r>
        <w:rPr>
          <w:color w:val="231F20"/>
          <w:position w:val="2"/>
        </w:rPr>
        <w:t>vis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(</w:t>
      </w:r>
      <w:r>
        <w:rPr>
          <w:rFonts w:ascii="WenQuanYi Micro Hei" w:hAnsi="WenQuanYi Micro Hei"/>
          <w:color w:val="231F20"/>
          <w:position w:val="2"/>
        </w:rPr>
        <w:t>λ</w:t>
      </w:r>
      <w:r>
        <w:rPr>
          <w:color w:val="231F20"/>
          <w:sz w:val="10"/>
        </w:rPr>
        <w:t>max</w:t>
      </w:r>
      <w:r>
        <w:rPr>
          <w:color w:val="231F20"/>
          <w:position w:val="2"/>
        </w:rPr>
        <w:t>,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position w:val="2"/>
        </w:rPr>
        <w:t>ethanol):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360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nm;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IR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position w:val="2"/>
        </w:rPr>
        <w:t>(KBr,</w:t>
      </w:r>
      <w:r>
        <w:rPr>
          <w:color w:val="231F20"/>
          <w:spacing w:val="-8"/>
          <w:position w:val="2"/>
        </w:rPr>
        <w:t> </w:t>
      </w:r>
      <w:r>
        <w:rPr>
          <w:rFonts w:ascii="WenQuanYi Micro Hei" w:hAnsi="WenQuanYi Micro Hei"/>
          <w:color w:val="231F20"/>
          <w:position w:val="2"/>
        </w:rPr>
        <w:t>γ</w:t>
      </w:r>
      <w:r>
        <w:rPr>
          <w:color w:val="231F20"/>
          <w:position w:val="2"/>
        </w:rPr>
        <w:t>,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position w:val="2"/>
        </w:rPr>
        <w:t>cm</w:t>
      </w:r>
      <w:r>
        <w:rPr>
          <w:rFonts w:ascii="WenQuanYi Micro Hei" w:hAnsi="WenQuanYi Micro Hei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3481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(O—H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1692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O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1608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str.),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1493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(—N</w:t>
      </w:r>
      <w:r>
        <w:rPr>
          <w:rFonts w:ascii="WenQuanYi Micro Hei" w:hAnsi="WenQuanYi Micro Hei"/>
          <w:color w:val="231F20"/>
          <w:w w:val="105"/>
          <w:vertAlign w:val="baseline"/>
        </w:rPr>
        <w:t>=</w:t>
      </w:r>
      <w:r>
        <w:rPr>
          <w:color w:val="231F20"/>
          <w:w w:val="105"/>
          <w:vertAlign w:val="baseline"/>
        </w:rPr>
        <w:t>N—),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1180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(C—O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str.); </w:t>
      </w:r>
      <w:r>
        <w:rPr>
          <w:color w:val="231F20"/>
          <w:spacing w:val="-2"/>
          <w:vertAlign w:val="superscript"/>
        </w:rPr>
        <w:t>1</w:t>
      </w:r>
      <w:r>
        <w:rPr>
          <w:color w:val="231F20"/>
          <w:spacing w:val="-2"/>
          <w:position w:val="2"/>
          <w:vertAlign w:val="baseline"/>
        </w:rPr>
        <w:t>H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NMR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(DMSO-</w:t>
      </w:r>
      <w:r>
        <w:rPr>
          <w:i/>
          <w:color w:val="231F20"/>
          <w:spacing w:val="-2"/>
          <w:position w:val="2"/>
          <w:vertAlign w:val="baseline"/>
        </w:rPr>
        <w:t>d</w:t>
      </w:r>
      <w:r>
        <w:rPr>
          <w:i/>
          <w:color w:val="231F20"/>
          <w:spacing w:val="-2"/>
          <w:sz w:val="10"/>
          <w:vertAlign w:val="baseline"/>
        </w:rPr>
        <w:t>6</w:t>
      </w:r>
      <w:r>
        <w:rPr>
          <w:color w:val="231F20"/>
          <w:spacing w:val="-2"/>
          <w:position w:val="2"/>
          <w:vertAlign w:val="baseline"/>
        </w:rPr>
        <w:t>,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position w:val="2"/>
          <w:vertAlign w:val="baseline"/>
        </w:rPr>
        <w:t>δ</w:t>
      </w:r>
      <w:r>
        <w:rPr>
          <w:color w:val="231F20"/>
          <w:spacing w:val="-2"/>
          <w:position w:val="2"/>
          <w:vertAlign w:val="baseline"/>
        </w:rPr>
        <w:t>ppm,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400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i/>
          <w:color w:val="231F20"/>
          <w:spacing w:val="-2"/>
          <w:position w:val="2"/>
          <w:vertAlign w:val="baseline"/>
        </w:rPr>
        <w:t>MHz</w:t>
      </w:r>
      <w:r>
        <w:rPr>
          <w:color w:val="231F20"/>
          <w:spacing w:val="-2"/>
          <w:position w:val="2"/>
          <w:vertAlign w:val="baseline"/>
        </w:rPr>
        <w:t>):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8.13–8.41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(m,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4H,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Ar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H),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11.33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vertAlign w:val="baseline"/>
        </w:rPr>
        <w:t>(sb.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1H,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</w:t>
      </w:r>
      <w:r>
        <w:rPr>
          <w:color w:val="231F20"/>
          <w:u w:val="single" w:color="231F20"/>
          <w:vertAlign w:val="baseline"/>
        </w:rPr>
        <w:t>H</w:t>
      </w:r>
      <w:r>
        <w:rPr>
          <w:color w:val="231F20"/>
          <w:u w:val="none"/>
          <w:vertAlign w:val="baseline"/>
        </w:rPr>
        <w:t>),</w:t>
      </w:r>
      <w:r>
        <w:rPr>
          <w:color w:val="231F20"/>
          <w:spacing w:val="-2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12.54</w:t>
      </w:r>
      <w:r>
        <w:rPr>
          <w:color w:val="231F20"/>
          <w:spacing w:val="5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(sb,</w:t>
      </w:r>
      <w:r>
        <w:rPr>
          <w:color w:val="231F20"/>
          <w:spacing w:val="-2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1H,</w:t>
      </w:r>
      <w:r>
        <w:rPr>
          <w:color w:val="231F20"/>
          <w:spacing w:val="-2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COO</w:t>
      </w:r>
      <w:r>
        <w:rPr>
          <w:color w:val="231F20"/>
          <w:u w:val="single" w:color="231F20"/>
          <w:vertAlign w:val="baseline"/>
        </w:rPr>
        <w:t>H</w:t>
      </w:r>
      <w:r>
        <w:rPr>
          <w:color w:val="231F20"/>
          <w:u w:val="none"/>
          <w:vertAlign w:val="baseline"/>
        </w:rPr>
        <w:t>),</w:t>
      </w:r>
      <w:r>
        <w:rPr>
          <w:color w:val="231F20"/>
          <w:spacing w:val="-2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7.33</w:t>
      </w:r>
      <w:r>
        <w:rPr>
          <w:color w:val="231F20"/>
          <w:spacing w:val="5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(d,</w:t>
      </w:r>
      <w:r>
        <w:rPr>
          <w:color w:val="231F20"/>
          <w:spacing w:val="-2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1H,</w:t>
      </w:r>
      <w:r>
        <w:rPr>
          <w:color w:val="231F20"/>
          <w:spacing w:val="-2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salicylic</w:t>
      </w:r>
      <w:r>
        <w:rPr>
          <w:color w:val="231F20"/>
          <w:spacing w:val="4"/>
          <w:u w:val="none"/>
          <w:vertAlign w:val="baseline"/>
        </w:rPr>
        <w:t> </w:t>
      </w:r>
      <w:r>
        <w:rPr>
          <w:color w:val="231F20"/>
          <w:u w:val="none"/>
          <w:vertAlign w:val="baseline"/>
        </w:rPr>
        <w:t>H-3),</w:t>
      </w:r>
      <w:r>
        <w:rPr>
          <w:color w:val="231F20"/>
          <w:spacing w:val="-1"/>
          <w:u w:val="none"/>
          <w:vertAlign w:val="baseline"/>
        </w:rPr>
        <w:t> </w:t>
      </w:r>
      <w:r>
        <w:rPr>
          <w:color w:val="231F20"/>
          <w:spacing w:val="-4"/>
          <w:u w:val="none"/>
          <w:vertAlign w:val="baseline"/>
        </w:rPr>
        <w:t>8.11</w:t>
      </w:r>
    </w:p>
    <w:p>
      <w:pPr>
        <w:pStyle w:val="BodyText"/>
        <w:spacing w:line="297" w:lineRule="auto" w:before="51"/>
        <w:ind w:left="116" w:right="42"/>
        <w:jc w:val="both"/>
      </w:pPr>
      <w:r>
        <w:rPr>
          <w:color w:val="231F20"/>
        </w:rPr>
        <w:t>(d, 1H, salicylic H-4), 8.29 (s, 1H, salicylic H-6); LC–MS (% </w:t>
      </w:r>
      <w:r>
        <w:rPr>
          <w:color w:val="231F20"/>
        </w:rPr>
        <w:t>area);</w:t>
      </w:r>
      <w:r>
        <w:rPr>
          <w:color w:val="231F20"/>
          <w:spacing w:val="40"/>
        </w:rPr>
        <w:t> </w:t>
      </w:r>
      <w:r>
        <w:rPr>
          <w:color w:val="231F20"/>
          <w:position w:val="2"/>
        </w:rPr>
        <w:t>100;</w:t>
      </w:r>
      <w:r>
        <w:rPr>
          <w:color w:val="231F20"/>
          <w:spacing w:val="-1"/>
          <w:position w:val="2"/>
        </w:rPr>
        <w:t> </w:t>
      </w:r>
      <w:r>
        <w:rPr>
          <w:i/>
          <w:color w:val="231F20"/>
          <w:position w:val="2"/>
        </w:rPr>
        <w:t>m/z</w:t>
      </w:r>
      <w:r>
        <w:rPr>
          <w:color w:val="231F20"/>
          <w:position w:val="2"/>
        </w:rPr>
        <w:t>; 285.00 (M-2);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position w:val="2"/>
        </w:rPr>
        <w:t>Analysis for C</w:t>
      </w:r>
      <w:r>
        <w:rPr>
          <w:color w:val="231F20"/>
          <w:sz w:val="10"/>
        </w:rPr>
        <w:t>14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10</w:t>
      </w:r>
      <w:r>
        <w:rPr>
          <w:color w:val="231F20"/>
          <w:position w:val="2"/>
        </w:rPr>
        <w:t>N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</w:t>
      </w:r>
      <w:r>
        <w:rPr>
          <w:color w:val="231F20"/>
          <w:sz w:val="10"/>
        </w:rPr>
        <w:t>5</w:t>
      </w:r>
      <w:r>
        <w:rPr>
          <w:color w:val="231F20"/>
          <w:position w:val="2"/>
        </w:rPr>
        <w:t>: Calcd % C,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position w:val="2"/>
        </w:rPr>
        <w:t>58.74;</w:t>
      </w:r>
      <w:r>
        <w:rPr>
          <w:color w:val="231F20"/>
          <w:spacing w:val="40"/>
          <w:position w:val="2"/>
        </w:rPr>
        <w:t> </w:t>
      </w:r>
      <w:bookmarkStart w:name=" 2-hydroxy-5-((4-(N-(5-methylisoxazol-3-" w:id="16"/>
      <w:bookmarkEnd w:id="16"/>
      <w:r>
        <w:rPr>
          <w:color w:val="231F20"/>
        </w:rPr>
        <w:t>H,</w:t>
      </w:r>
      <w:r>
        <w:rPr>
          <w:color w:val="231F20"/>
        </w:rPr>
        <w:t> 3.52;</w:t>
      </w:r>
      <w:r>
        <w:rPr>
          <w:color w:val="231F20"/>
          <w:spacing w:val="34"/>
        </w:rPr>
        <w:t> </w:t>
      </w:r>
      <w:r>
        <w:rPr>
          <w:color w:val="231F20"/>
        </w:rPr>
        <w:t>N, 9.79;</w:t>
      </w:r>
      <w:r>
        <w:rPr>
          <w:color w:val="231F20"/>
          <w:spacing w:val="34"/>
        </w:rPr>
        <w:t> </w:t>
      </w:r>
      <w:r>
        <w:rPr>
          <w:color w:val="231F20"/>
        </w:rPr>
        <w:t>Found</w:t>
      </w:r>
      <w:r>
        <w:rPr>
          <w:color w:val="231F20"/>
          <w:spacing w:val="34"/>
        </w:rPr>
        <w:t> </w:t>
      </w:r>
      <w:r>
        <w:rPr>
          <w:color w:val="231F20"/>
        </w:rPr>
        <w:t>%</w:t>
      </w:r>
      <w:r>
        <w:rPr>
          <w:color w:val="231F20"/>
          <w:spacing w:val="34"/>
        </w:rPr>
        <w:t> </w:t>
      </w:r>
      <w:r>
        <w:rPr>
          <w:color w:val="231F20"/>
        </w:rPr>
        <w:t>C, 58.77;</w:t>
      </w:r>
      <w:r>
        <w:rPr>
          <w:color w:val="231F20"/>
          <w:spacing w:val="34"/>
        </w:rPr>
        <w:t> </w:t>
      </w:r>
      <w:r>
        <w:rPr>
          <w:color w:val="231F20"/>
        </w:rPr>
        <w:t>H, 3.12;</w:t>
      </w:r>
      <w:r>
        <w:rPr>
          <w:color w:val="231F20"/>
          <w:spacing w:val="34"/>
        </w:rPr>
        <w:t> </w:t>
      </w:r>
      <w:r>
        <w:rPr>
          <w:color w:val="231F20"/>
        </w:rPr>
        <w:t>N, 9.49.</w:t>
      </w:r>
    </w:p>
    <w:p>
      <w:pPr>
        <w:pStyle w:val="BodyText"/>
        <w:spacing w:before="54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85" w:lineRule="auto" w:before="0" w:after="0"/>
        <w:ind w:left="116" w:right="751" w:firstLine="0"/>
        <w:jc w:val="left"/>
        <w:rPr>
          <w:i/>
        </w:rPr>
      </w:pPr>
      <w:bookmarkStart w:name=" Pharmacological activity" w:id="17"/>
      <w:bookmarkEnd w:id="17"/>
      <w:r>
        <w:rPr>
          <w:b w:val="0"/>
          <w:i w:val="0"/>
        </w:rPr>
      </w:r>
      <w:r>
        <w:rPr>
          <w:i/>
          <w:color w:val="231F20"/>
          <w:spacing w:val="-2"/>
          <w:w w:val="85"/>
        </w:rPr>
        <w:t>2-hydroxy-5-((4-(N-(5-methylisoxazol-3-yl)-</w:t>
      </w:r>
      <w:r>
        <w:rPr>
          <w:color w:val="231F20"/>
        </w:rPr>
        <w:t> </w:t>
      </w:r>
      <w:bookmarkStart w:name=" Animals" w:id="18"/>
      <w:bookmarkEnd w:id="18"/>
      <w:r>
        <w:rPr>
          <w:color w:val="231F20"/>
          <w:w w:val="90"/>
        </w:rPr>
        <w:t>sul</w:t>
      </w:r>
      <w:r>
        <w:rPr>
          <w:color w:val="231F20"/>
          <w:w w:val="90"/>
        </w:rPr>
        <w:t>famoyl)-phenyl) azo) benzoic acid (</w:t>
      </w:r>
      <w:r>
        <w:rPr>
          <w:b w:val="0"/>
          <w:i/>
          <w:color w:val="231F20"/>
          <w:w w:val="90"/>
        </w:rPr>
        <w:t>4h</w:t>
      </w:r>
      <w:r>
        <w:rPr>
          <w:i/>
          <w:color w:val="231F20"/>
          <w:w w:val="90"/>
        </w:rPr>
        <w:t>)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ind w:left="116"/>
        <w:jc w:val="both"/>
      </w:pPr>
      <w:r>
        <w:rPr>
          <w:color w:val="231F20"/>
        </w:rPr>
        <w:t>Black</w:t>
      </w:r>
      <w:r>
        <w:rPr>
          <w:color w:val="231F20"/>
          <w:spacing w:val="32"/>
        </w:rPr>
        <w:t> </w:t>
      </w:r>
      <w:r>
        <w:rPr>
          <w:color w:val="231F20"/>
        </w:rPr>
        <w:t>color</w:t>
      </w:r>
      <w:r>
        <w:rPr>
          <w:color w:val="231F20"/>
          <w:spacing w:val="32"/>
        </w:rPr>
        <w:t> </w:t>
      </w:r>
      <w:r>
        <w:rPr>
          <w:color w:val="231F20"/>
        </w:rPr>
        <w:t>powder;</w:t>
      </w:r>
      <w:r>
        <w:rPr>
          <w:color w:val="231F20"/>
          <w:spacing w:val="32"/>
        </w:rPr>
        <w:t> </w:t>
      </w:r>
      <w:r>
        <w:rPr>
          <w:color w:val="231F20"/>
        </w:rPr>
        <w:t>yield</w:t>
      </w:r>
      <w:r>
        <w:rPr>
          <w:color w:val="231F20"/>
          <w:spacing w:val="32"/>
        </w:rPr>
        <w:t> </w:t>
      </w:r>
      <w:r>
        <w:rPr>
          <w:color w:val="231F20"/>
        </w:rPr>
        <w:t>73%;</w:t>
      </w:r>
      <w:r>
        <w:rPr>
          <w:color w:val="231F20"/>
          <w:spacing w:val="32"/>
        </w:rPr>
        <w:t> </w:t>
      </w:r>
      <w:r>
        <w:rPr>
          <w:color w:val="231F20"/>
        </w:rPr>
        <w:t>Rf</w:t>
      </w:r>
      <w:r>
        <w:rPr>
          <w:color w:val="231F20"/>
          <w:spacing w:val="32"/>
        </w:rPr>
        <w:t> </w:t>
      </w:r>
      <w:r>
        <w:rPr>
          <w:color w:val="231F20"/>
        </w:rPr>
        <w:t>0.8;</w:t>
      </w:r>
      <w:r>
        <w:rPr>
          <w:color w:val="231F20"/>
          <w:spacing w:val="33"/>
        </w:rPr>
        <w:t> </w:t>
      </w:r>
      <w:r>
        <w:rPr>
          <w:color w:val="231F20"/>
        </w:rPr>
        <w:t>mp</w:t>
      </w:r>
      <w:r>
        <w:rPr>
          <w:color w:val="231F20"/>
          <w:spacing w:val="32"/>
        </w:rPr>
        <w:t> </w:t>
      </w:r>
      <w:r>
        <w:rPr>
          <w:color w:val="231F20"/>
        </w:rPr>
        <w:t>(°C);</w:t>
      </w:r>
      <w:r>
        <w:rPr>
          <w:color w:val="231F20"/>
          <w:spacing w:val="32"/>
        </w:rPr>
        <w:t> </w:t>
      </w:r>
      <w:r>
        <w:rPr>
          <w:color w:val="231F20"/>
        </w:rPr>
        <w:t>227–230;</w:t>
      </w:r>
      <w:r>
        <w:rPr>
          <w:color w:val="231F20"/>
          <w:spacing w:val="32"/>
        </w:rPr>
        <w:t> </w:t>
      </w:r>
      <w:r>
        <w:rPr>
          <w:color w:val="231F20"/>
          <w:spacing w:val="-5"/>
        </w:rPr>
        <w:t>UV–</w:t>
      </w:r>
    </w:p>
    <w:p>
      <w:pPr>
        <w:pStyle w:val="BodyText"/>
        <w:spacing w:line="220" w:lineRule="auto" w:before="39"/>
        <w:ind w:left="116" w:right="42"/>
        <w:jc w:val="both"/>
      </w:pPr>
      <w:r>
        <w:rPr>
          <w:color w:val="231F20"/>
          <w:position w:val="2"/>
        </w:rPr>
        <w:t>vis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(</w:t>
      </w:r>
      <w:r>
        <w:rPr>
          <w:rFonts w:ascii="WenQuanYi Micro Hei" w:hAnsi="WenQuanYi Micro Hei"/>
          <w:color w:val="231F20"/>
          <w:position w:val="2"/>
        </w:rPr>
        <w:t>λ</w:t>
      </w:r>
      <w:r>
        <w:rPr>
          <w:color w:val="231F20"/>
          <w:sz w:val="10"/>
        </w:rPr>
        <w:t>max</w:t>
      </w:r>
      <w:r>
        <w:rPr>
          <w:color w:val="231F20"/>
          <w:position w:val="2"/>
        </w:rPr>
        <w:t>,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ethanol):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370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nm;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IR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position w:val="2"/>
        </w:rPr>
        <w:t>(KBr,</w:t>
      </w:r>
      <w:r>
        <w:rPr>
          <w:color w:val="231F20"/>
          <w:spacing w:val="-7"/>
          <w:position w:val="2"/>
        </w:rPr>
        <w:t> </w:t>
      </w:r>
      <w:r>
        <w:rPr>
          <w:rFonts w:ascii="WenQuanYi Micro Hei" w:hAnsi="WenQuanYi Micro Hei"/>
          <w:color w:val="231F20"/>
          <w:position w:val="2"/>
        </w:rPr>
        <w:t>γ</w:t>
      </w:r>
      <w:r>
        <w:rPr>
          <w:color w:val="231F20"/>
          <w:position w:val="2"/>
        </w:rPr>
        <w:t>,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cm</w:t>
      </w:r>
      <w:r>
        <w:rPr>
          <w:rFonts w:ascii="WenQuanYi Micro Hei" w:hAnsi="WenQuanYi Micro Hei"/>
          <w:color w:val="231F20"/>
          <w:position w:val="2"/>
          <w:vertAlign w:val="superscript"/>
        </w:rPr>
        <w:t>−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3461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(O—H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3138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(NH</w:t>
      </w:r>
      <w:r>
        <w:rPr>
          <w:color w:val="231F20"/>
          <w:spacing w:val="2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 2922</w:t>
      </w:r>
      <w:r>
        <w:rPr>
          <w:color w:val="231F20"/>
          <w:spacing w:val="2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(CH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spacing w:val="39"/>
          <w:sz w:val="10"/>
          <w:vertAlign w:val="baseline"/>
        </w:rPr>
        <w:t> </w:t>
      </w:r>
      <w:r>
        <w:rPr>
          <w:color w:val="231F20"/>
          <w:position w:val="2"/>
          <w:vertAlign w:val="baseline"/>
        </w:rPr>
        <w:t>str.), 1668</w:t>
      </w:r>
      <w:r>
        <w:rPr>
          <w:color w:val="231F20"/>
          <w:spacing w:val="2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(C</w:t>
      </w:r>
      <w:r>
        <w:rPr>
          <w:rFonts w:ascii="WenQuanYi Micro Hei" w:hAnsi="WenQuanYi Micro Hei"/>
          <w:color w:val="231F20"/>
          <w:position w:val="2"/>
          <w:vertAlign w:val="baseline"/>
        </w:rPr>
        <w:t>=</w:t>
      </w:r>
      <w:r>
        <w:rPr>
          <w:color w:val="231F20"/>
          <w:position w:val="2"/>
          <w:vertAlign w:val="baseline"/>
        </w:rPr>
        <w:t>O</w:t>
      </w:r>
      <w:r>
        <w:rPr>
          <w:color w:val="231F20"/>
          <w:spacing w:val="2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 1614</w:t>
      </w:r>
      <w:r>
        <w:rPr>
          <w:color w:val="231F20"/>
          <w:spacing w:val="2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(C</w:t>
      </w:r>
      <w:r>
        <w:rPr>
          <w:rFonts w:ascii="WenQuanYi Micro Hei" w:hAnsi="WenQuanYi Micro Hei"/>
          <w:color w:val="231F20"/>
          <w:position w:val="2"/>
          <w:vertAlign w:val="baseline"/>
        </w:rPr>
        <w:t>=</w:t>
      </w:r>
      <w:r>
        <w:rPr>
          <w:color w:val="231F20"/>
          <w:position w:val="2"/>
          <w:vertAlign w:val="baseline"/>
        </w:rPr>
        <w:t>C</w:t>
      </w:r>
      <w:r>
        <w:rPr>
          <w:color w:val="231F20"/>
          <w:spacing w:val="25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str.), </w:t>
      </w:r>
      <w:r>
        <w:rPr>
          <w:color w:val="231F20"/>
          <w:position w:val="2"/>
          <w:vertAlign w:val="baseline"/>
        </w:rPr>
        <w:t>1473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(—N</w:t>
      </w:r>
      <w:r>
        <w:rPr>
          <w:rFonts w:ascii="WenQuanYi Micro Hei" w:hAnsi="WenQuanYi Micro Hei"/>
          <w:color w:val="231F20"/>
          <w:position w:val="2"/>
          <w:vertAlign w:val="baseline"/>
        </w:rPr>
        <w:t>=</w:t>
      </w:r>
      <w:r>
        <w:rPr>
          <w:color w:val="231F20"/>
          <w:position w:val="2"/>
          <w:vertAlign w:val="baseline"/>
        </w:rPr>
        <w:t>N—), 1315, 1170 (SO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spacing w:val="39"/>
          <w:sz w:val="10"/>
          <w:vertAlign w:val="baseline"/>
        </w:rPr>
        <w:t> </w:t>
      </w:r>
      <w:r>
        <w:rPr>
          <w:color w:val="231F20"/>
          <w:position w:val="2"/>
          <w:vertAlign w:val="baseline"/>
        </w:rPr>
        <w:t>str.SO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position w:val="2"/>
          <w:vertAlign w:val="baseline"/>
        </w:rPr>
        <w:t>NH), 928 (S—N str.); 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H NMR</w:t>
      </w:r>
      <w:r>
        <w:rPr>
          <w:color w:val="231F20"/>
          <w:spacing w:val="4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(DMSO-</w:t>
      </w:r>
      <w:r>
        <w:rPr>
          <w:i/>
          <w:color w:val="231F20"/>
          <w:position w:val="2"/>
          <w:vertAlign w:val="baseline"/>
        </w:rPr>
        <w:t>d</w:t>
      </w:r>
      <w:r>
        <w:rPr>
          <w:i/>
          <w:color w:val="231F20"/>
          <w:sz w:val="10"/>
          <w:vertAlign w:val="baseline"/>
        </w:rPr>
        <w:t>6</w:t>
      </w:r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δ</w:t>
      </w:r>
      <w:r>
        <w:rPr>
          <w:color w:val="231F20"/>
          <w:position w:val="2"/>
          <w:vertAlign w:val="baseline"/>
        </w:rPr>
        <w:t>ppm,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400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i/>
          <w:color w:val="231F20"/>
          <w:position w:val="2"/>
          <w:vertAlign w:val="baseline"/>
        </w:rPr>
        <w:t>MHz</w:t>
      </w:r>
      <w:r>
        <w:rPr>
          <w:color w:val="231F20"/>
          <w:position w:val="2"/>
          <w:vertAlign w:val="baseline"/>
        </w:rPr>
        <w:t>):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8.02–8.34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(m,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4H,</w:t>
      </w:r>
      <w:r>
        <w:rPr>
          <w:color w:val="231F20"/>
          <w:spacing w:val="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Ar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H),</w:t>
      </w:r>
      <w:r>
        <w:rPr>
          <w:color w:val="231F20"/>
          <w:spacing w:val="8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11.69</w:t>
      </w:r>
      <w:r>
        <w:rPr>
          <w:color w:val="231F20"/>
          <w:spacing w:val="13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(sb.</w:t>
      </w:r>
    </w:p>
    <w:p>
      <w:pPr>
        <w:pStyle w:val="BodyText"/>
        <w:spacing w:before="9"/>
        <w:ind w:left="116"/>
        <w:jc w:val="both"/>
      </w:pPr>
      <w:r>
        <w:rPr>
          <w:color w:val="231F20"/>
          <w:w w:val="105"/>
          <w:position w:val="2"/>
        </w:rPr>
        <w:t>1H,</w:t>
      </w:r>
      <w:r>
        <w:rPr>
          <w:color w:val="231F20"/>
          <w:spacing w:val="-6"/>
          <w:w w:val="105"/>
          <w:position w:val="2"/>
        </w:rPr>
        <w:t> </w:t>
      </w:r>
      <w:r>
        <w:rPr>
          <w:color w:val="231F20"/>
          <w:w w:val="105"/>
          <w:position w:val="2"/>
        </w:rPr>
        <w:t>O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12.11 (sb,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1H,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COO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11.12</w:t>
      </w:r>
      <w:r>
        <w:rPr>
          <w:color w:val="231F20"/>
          <w:spacing w:val="-1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(s,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1H,</w:t>
      </w:r>
      <w:r>
        <w:rPr>
          <w:color w:val="231F20"/>
          <w:spacing w:val="-5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SO</w:t>
      </w:r>
      <w:r>
        <w:rPr>
          <w:color w:val="231F20"/>
          <w:w w:val="105"/>
          <w:sz w:val="10"/>
          <w:u w:val="none"/>
        </w:rPr>
        <w:t>2</w:t>
      </w:r>
      <w:r>
        <w:rPr>
          <w:color w:val="231F20"/>
          <w:w w:val="105"/>
          <w:position w:val="2"/>
          <w:u w:val="none"/>
        </w:rPr>
        <w:t>N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2.30 (s,</w:t>
      </w:r>
      <w:r>
        <w:rPr>
          <w:color w:val="231F20"/>
          <w:spacing w:val="-5"/>
          <w:w w:val="105"/>
          <w:position w:val="2"/>
          <w:u w:val="none"/>
        </w:rPr>
        <w:t> 3H,</w:t>
      </w:r>
    </w:p>
    <w:p>
      <w:pPr>
        <w:pStyle w:val="BodyText"/>
        <w:spacing w:before="41"/>
        <w:ind w:left="116"/>
        <w:jc w:val="both"/>
      </w:pPr>
      <w:r>
        <w:rPr>
          <w:color w:val="231F20"/>
          <w:w w:val="105"/>
          <w:position w:val="2"/>
        </w:rPr>
        <w:t>C</w:t>
      </w:r>
      <w:r>
        <w:rPr>
          <w:color w:val="231F20"/>
          <w:w w:val="105"/>
          <w:position w:val="2"/>
          <w:u w:val="single" w:color="231F20"/>
        </w:rPr>
        <w:t>H</w:t>
      </w:r>
      <w:r>
        <w:rPr>
          <w:color w:val="231F20"/>
          <w:w w:val="105"/>
          <w:sz w:val="10"/>
          <w:u w:val="none"/>
        </w:rPr>
        <w:t>3</w:t>
      </w:r>
      <w:r>
        <w:rPr>
          <w:color w:val="231F20"/>
          <w:w w:val="105"/>
          <w:position w:val="2"/>
          <w:u w:val="none"/>
        </w:rPr>
        <w:t>),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6.17</w:t>
      </w:r>
      <w:r>
        <w:rPr>
          <w:color w:val="231F20"/>
          <w:spacing w:val="-4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(s,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1H,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isoxazolyl</w:t>
      </w:r>
      <w:r>
        <w:rPr>
          <w:color w:val="231F20"/>
          <w:spacing w:val="-4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H-4),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7.00</w:t>
      </w:r>
      <w:r>
        <w:rPr>
          <w:color w:val="231F20"/>
          <w:spacing w:val="-4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(d,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1H,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salicylic</w:t>
      </w:r>
      <w:r>
        <w:rPr>
          <w:color w:val="231F20"/>
          <w:spacing w:val="-3"/>
          <w:w w:val="105"/>
          <w:position w:val="2"/>
          <w:u w:val="none"/>
        </w:rPr>
        <w:t> </w:t>
      </w:r>
      <w:r>
        <w:rPr>
          <w:color w:val="231F20"/>
          <w:w w:val="105"/>
          <w:position w:val="2"/>
          <w:u w:val="none"/>
        </w:rPr>
        <w:t>H-3),</w:t>
      </w:r>
      <w:r>
        <w:rPr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spacing w:val="-4"/>
          <w:w w:val="105"/>
          <w:position w:val="2"/>
          <w:u w:val="none"/>
        </w:rPr>
        <w:t>7.97</w:t>
      </w:r>
    </w:p>
    <w:p>
      <w:pPr>
        <w:pStyle w:val="BodyText"/>
        <w:spacing w:line="261" w:lineRule="auto" w:before="102"/>
        <w:ind w:left="116" w:right="256"/>
        <w:jc w:val="both"/>
      </w:pPr>
      <w:r>
        <w:rPr/>
        <w:br w:type="column"/>
      </w:r>
      <w:r>
        <w:rPr>
          <w:color w:val="231F20"/>
          <w:w w:val="105"/>
        </w:rPr>
        <w:t>(d,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salicylic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H-4),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8.34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salicylic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H-6);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LC–MS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(%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area); </w:t>
      </w:r>
      <w:r>
        <w:rPr>
          <w:color w:val="231F20"/>
          <w:position w:val="2"/>
        </w:rPr>
        <w:t>100;</w:t>
      </w:r>
      <w:r>
        <w:rPr>
          <w:color w:val="231F20"/>
          <w:spacing w:val="-10"/>
          <w:position w:val="2"/>
        </w:rPr>
        <w:t> </w:t>
      </w:r>
      <w:r>
        <w:rPr>
          <w:i/>
          <w:color w:val="231F20"/>
          <w:position w:val="2"/>
        </w:rPr>
        <w:t>m/z</w:t>
      </w:r>
      <w:r>
        <w:rPr>
          <w:color w:val="231F20"/>
          <w:position w:val="2"/>
        </w:rPr>
        <w:t>;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403.04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(M</w:t>
      </w:r>
      <w:r>
        <w:rPr>
          <w:rFonts w:ascii="WenQuanYi Micro Hei" w:hAnsi="WenQuanYi Micro Hei"/>
          <w:color w:val="231F20"/>
          <w:position w:val="2"/>
        </w:rPr>
        <w:t>+</w:t>
      </w:r>
      <w:r>
        <w:rPr>
          <w:color w:val="231F20"/>
          <w:position w:val="2"/>
        </w:rPr>
        <w:t>1);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Analysis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for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C</w:t>
      </w:r>
      <w:r>
        <w:rPr>
          <w:color w:val="231F20"/>
          <w:sz w:val="10"/>
        </w:rPr>
        <w:t>17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14</w:t>
      </w:r>
      <w:r>
        <w:rPr>
          <w:color w:val="231F20"/>
          <w:position w:val="2"/>
        </w:rPr>
        <w:t>N</w:t>
      </w:r>
      <w:r>
        <w:rPr>
          <w:color w:val="231F20"/>
          <w:sz w:val="10"/>
        </w:rPr>
        <w:t>4</w:t>
      </w:r>
      <w:r>
        <w:rPr>
          <w:color w:val="231F20"/>
          <w:position w:val="2"/>
        </w:rPr>
        <w:t>O</w:t>
      </w:r>
      <w:r>
        <w:rPr>
          <w:color w:val="231F20"/>
          <w:sz w:val="10"/>
        </w:rPr>
        <w:t>6</w:t>
      </w:r>
      <w:r>
        <w:rPr>
          <w:color w:val="231F20"/>
          <w:position w:val="2"/>
        </w:rPr>
        <w:t>S: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Calcd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%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position w:val="2"/>
        </w:rPr>
        <w:t>C,</w:t>
      </w:r>
      <w:r>
        <w:rPr>
          <w:color w:val="231F20"/>
          <w:spacing w:val="-10"/>
          <w:position w:val="2"/>
        </w:rPr>
        <w:t> </w:t>
      </w:r>
      <w:r>
        <w:rPr>
          <w:color w:val="231F20"/>
          <w:position w:val="2"/>
        </w:rPr>
        <w:t>50.74;</w:t>
      </w:r>
      <w:r>
        <w:rPr>
          <w:color w:val="231F20"/>
          <w:w w:val="105"/>
          <w:position w:val="2"/>
        </w:rPr>
        <w:t> </w:t>
      </w:r>
      <w:r>
        <w:rPr>
          <w:color w:val="231F20"/>
          <w:w w:val="105"/>
        </w:rPr>
        <w:t>H,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3.51;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13.92;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7.97;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%: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50.54;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3.55;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13.96;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5"/>
          <w:w w:val="105"/>
        </w:rPr>
        <w:t>S,</w:t>
      </w:r>
    </w:p>
    <w:p>
      <w:pPr>
        <w:pStyle w:val="BodyText"/>
        <w:spacing w:before="26"/>
        <w:ind w:left="116"/>
      </w:pPr>
      <w:r>
        <w:rPr>
          <w:color w:val="231F20"/>
          <w:spacing w:val="-2"/>
        </w:rPr>
        <w:t>7.89.</w:t>
      </w:r>
    </w:p>
    <w:p>
      <w:pPr>
        <w:pStyle w:val="BodyText"/>
        <w:spacing w:before="166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w w:val="80"/>
        </w:rPr>
        <w:t>Microbiological</w:t>
      </w:r>
      <w:r>
        <w:rPr>
          <w:i/>
          <w:color w:val="231F20"/>
          <w:spacing w:val="37"/>
        </w:rPr>
        <w:t> </w:t>
      </w:r>
      <w:r>
        <w:rPr>
          <w:i/>
          <w:color w:val="231F20"/>
          <w:spacing w:val="-2"/>
          <w:w w:val="95"/>
        </w:rPr>
        <w:t>evaluation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2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color w:val="231F20"/>
        </w:rPr>
      </w:pPr>
      <w:r>
        <w:rPr>
          <w:i/>
          <w:color w:val="231F20"/>
          <w:spacing w:val="-2"/>
        </w:rPr>
        <w:t>Antimicrobial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activity</w:t>
      </w:r>
    </w:p>
    <w:p>
      <w:pPr>
        <w:spacing w:line="302" w:lineRule="auto" w:before="45"/>
        <w:ind w:left="116" w:right="250" w:firstLine="0"/>
        <w:jc w:val="both"/>
        <w:rPr>
          <w:sz w:val="16"/>
        </w:rPr>
      </w:pPr>
      <w:r>
        <w:rPr>
          <w:color w:val="231F20"/>
          <w:w w:val="105"/>
          <w:sz w:val="16"/>
        </w:rPr>
        <w:t>The above newly synthesized azosalicylic acid congeners were investigated over different microbial strains viz.</w:t>
      </w:r>
      <w:r>
        <w:rPr>
          <w:color w:val="231F20"/>
          <w:spacing w:val="-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Escherichia coli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(MTCC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614),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Salmonella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enterica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ser.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typhi</w:t>
      </w:r>
      <w:r>
        <w:rPr>
          <w:i/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(MTCC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773),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Salmo-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pacing w:val="-6"/>
          <w:sz w:val="16"/>
        </w:rPr>
        <w:t>nella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enterica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typhimurium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z w:val="16"/>
        </w:rPr>
        <w:t> </w:t>
      </w:r>
      <w:r>
        <w:rPr>
          <w:color w:val="231F20"/>
          <w:spacing w:val="-6"/>
          <w:sz w:val="16"/>
        </w:rPr>
        <w:t>98),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Salmonella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enterica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paratyphi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3220),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Shigella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flexneri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z w:val="16"/>
        </w:rPr>
        <w:t> </w:t>
      </w:r>
      <w:r>
        <w:rPr>
          <w:color w:val="231F20"/>
          <w:spacing w:val="-6"/>
          <w:sz w:val="16"/>
        </w:rPr>
        <w:t>1457),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Pseudomonas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aeruginosa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z w:val="16"/>
        </w:rPr>
        <w:t> </w:t>
      </w:r>
      <w:r>
        <w:rPr>
          <w:color w:val="231F20"/>
          <w:spacing w:val="-6"/>
          <w:sz w:val="16"/>
        </w:rPr>
        <w:t>1035),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Vibrio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cholera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z w:val="16"/>
        </w:rPr>
        <w:t> </w:t>
      </w:r>
      <w:r>
        <w:rPr>
          <w:color w:val="231F20"/>
          <w:spacing w:val="-6"/>
          <w:sz w:val="16"/>
        </w:rPr>
        <w:t>3906),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Micrococcus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luteus</w:t>
      </w:r>
      <w:r>
        <w:rPr>
          <w:i/>
          <w:color w:val="231F20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1809),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Klebsiella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pneumoniae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(MTCC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109),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Bacillus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circulans</w:t>
      </w:r>
      <w:r>
        <w:rPr>
          <w:i/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(MTCC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6"/>
          <w:sz w:val="16"/>
        </w:rPr>
        <w:t>490),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Streptococcus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mitis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2695),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Aspergillus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niger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(MTCC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6"/>
          <w:sz w:val="16"/>
        </w:rPr>
        <w:t>9933),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Candida albicans </w:t>
      </w:r>
      <w:r>
        <w:rPr>
          <w:color w:val="231F20"/>
          <w:sz w:val="16"/>
        </w:rPr>
        <w:t>(MTCC 3017), </w:t>
      </w:r>
      <w:r>
        <w:rPr>
          <w:i/>
          <w:color w:val="231F20"/>
          <w:sz w:val="16"/>
        </w:rPr>
        <w:t>Candida glabrata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Cryptococcus</w:t>
      </w:r>
      <w:r>
        <w:rPr>
          <w:i/>
          <w:color w:val="231F20"/>
          <w:w w:val="105"/>
          <w:sz w:val="16"/>
        </w:rPr>
        <w:t> neoformans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Trichophyton</w:t>
      </w:r>
      <w:r>
        <w:rPr>
          <w:i/>
          <w:color w:val="231F20"/>
          <w:w w:val="105"/>
          <w:sz w:val="16"/>
        </w:rPr>
        <w:t> rubrum</w:t>
      </w:r>
      <w:r>
        <w:rPr>
          <w:color w:val="231F20"/>
          <w:w w:val="105"/>
          <w:sz w:val="16"/>
        </w:rPr>
        <w:t>, sourced</w:t>
      </w:r>
      <w:r>
        <w:rPr>
          <w:color w:val="231F20"/>
          <w:w w:val="105"/>
          <w:sz w:val="16"/>
        </w:rPr>
        <w:t> from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Insti- tute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Microbial</w:t>
      </w:r>
      <w:r>
        <w:rPr>
          <w:color w:val="231F20"/>
          <w:w w:val="105"/>
          <w:sz w:val="16"/>
        </w:rPr>
        <w:t> Technology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Gene</w:t>
      </w:r>
      <w:r>
        <w:rPr>
          <w:color w:val="231F20"/>
          <w:w w:val="105"/>
          <w:sz w:val="16"/>
        </w:rPr>
        <w:t> bank</w:t>
      </w:r>
      <w:r>
        <w:rPr>
          <w:color w:val="231F20"/>
          <w:w w:val="105"/>
          <w:sz w:val="16"/>
        </w:rPr>
        <w:t> (IMTECH), </w:t>
      </w:r>
      <w:r>
        <w:rPr>
          <w:color w:val="231F20"/>
          <w:spacing w:val="-2"/>
          <w:sz w:val="16"/>
        </w:rPr>
        <w:t>Chandigarh,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India.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Staphylococcus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aureus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Bacillus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subtilis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strain</w:t>
      </w:r>
      <w:r>
        <w:rPr>
          <w:color w:val="231F20"/>
          <w:w w:val="105"/>
          <w:sz w:val="16"/>
        </w:rPr>
        <w:t> hswx88</w:t>
      </w:r>
      <w:r>
        <w:rPr>
          <w:color w:val="231F20"/>
          <w:w w:val="105"/>
          <w:sz w:val="16"/>
        </w:rPr>
        <w:t> </w:t>
      </w:r>
      <w:hyperlink w:history="true" w:anchor="_bookmark24">
        <w:r>
          <w:rPr>
            <w:color w:val="00699D"/>
            <w:w w:val="105"/>
            <w:sz w:val="16"/>
          </w:rPr>
          <w:t>[12]</w:t>
        </w:r>
      </w:hyperlink>
      <w:r>
        <w:rPr>
          <w:color w:val="00699D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w w:val="105"/>
          <w:sz w:val="16"/>
        </w:rPr>
        <w:t> isolated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Pharmaceutical</w:t>
      </w:r>
      <w:r>
        <w:rPr>
          <w:color w:val="231F20"/>
          <w:w w:val="105"/>
          <w:sz w:val="16"/>
        </w:rPr>
        <w:t> Biotechnol-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ogy Division of the University Department of Pharmaceutical Sciences, Utkal</w:t>
      </w:r>
      <w:r>
        <w:rPr>
          <w:color w:val="231F20"/>
          <w:w w:val="105"/>
          <w:sz w:val="16"/>
        </w:rPr>
        <w:t> University. Freshly</w:t>
      </w:r>
      <w:r>
        <w:rPr>
          <w:color w:val="231F20"/>
          <w:w w:val="105"/>
          <w:sz w:val="16"/>
        </w:rPr>
        <w:t> subcultured</w:t>
      </w:r>
      <w:r>
        <w:rPr>
          <w:color w:val="231F20"/>
          <w:w w:val="105"/>
          <w:sz w:val="16"/>
        </w:rPr>
        <w:t> microorgan- isms</w:t>
      </w:r>
      <w:r>
        <w:rPr>
          <w:color w:val="231F20"/>
          <w:w w:val="105"/>
          <w:sz w:val="16"/>
        </w:rPr>
        <w:t> were</w:t>
      </w:r>
      <w:r>
        <w:rPr>
          <w:color w:val="231F20"/>
          <w:w w:val="105"/>
          <w:sz w:val="16"/>
        </w:rPr>
        <w:t> used. Ampicillin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Fluconazole</w:t>
      </w:r>
      <w:r>
        <w:rPr>
          <w:color w:val="231F20"/>
          <w:w w:val="105"/>
          <w:sz w:val="16"/>
        </w:rPr>
        <w:t> were</w:t>
      </w:r>
      <w:r>
        <w:rPr>
          <w:color w:val="231F20"/>
          <w:w w:val="105"/>
          <w:sz w:val="16"/>
        </w:rPr>
        <w:t> used</w:t>
      </w:r>
      <w:r>
        <w:rPr>
          <w:color w:val="231F20"/>
          <w:w w:val="105"/>
          <w:sz w:val="16"/>
        </w:rPr>
        <w:t> as reference antibiotics.</w:t>
      </w:r>
    </w:p>
    <w:p>
      <w:pPr>
        <w:pStyle w:val="BodyText"/>
        <w:spacing w:line="302" w:lineRule="auto" w:before="7"/>
        <w:ind w:left="116" w:right="254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antimicrobial</w:t>
      </w:r>
      <w:r>
        <w:rPr>
          <w:color w:val="231F20"/>
          <w:w w:val="110"/>
        </w:rPr>
        <w:t> activities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novel</w:t>
      </w:r>
      <w:r>
        <w:rPr>
          <w:color w:val="231F20"/>
          <w:w w:val="110"/>
        </w:rPr>
        <w:t> azosalicylic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acid congeners</w:t>
      </w:r>
      <w:r>
        <w:rPr>
          <w:color w:val="231F20"/>
          <w:w w:val="110"/>
        </w:rPr>
        <w:t> (</w:t>
      </w:r>
      <w:r>
        <w:rPr>
          <w:b/>
          <w:color w:val="231F20"/>
          <w:w w:val="110"/>
        </w:rPr>
        <w:t>4a</w:t>
      </w:r>
      <w:r>
        <w:rPr>
          <w:color w:val="231F20"/>
          <w:w w:val="110"/>
        </w:rPr>
        <w:t>–</w:t>
      </w: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performed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agar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diffusion method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sterile</w:t>
      </w:r>
      <w:r>
        <w:rPr>
          <w:color w:val="231F20"/>
          <w:w w:val="110"/>
        </w:rPr>
        <w:t> molten</w:t>
      </w:r>
      <w:r>
        <w:rPr>
          <w:color w:val="231F20"/>
          <w:w w:val="110"/>
        </w:rPr>
        <w:t> nutrient</w:t>
      </w:r>
      <w:r>
        <w:rPr>
          <w:color w:val="231F20"/>
          <w:w w:val="110"/>
        </w:rPr>
        <w:t> agar</w:t>
      </w:r>
      <w:r>
        <w:rPr>
          <w:color w:val="231F20"/>
          <w:w w:val="110"/>
        </w:rPr>
        <w:t> (antibacterial</w:t>
      </w:r>
      <w:r>
        <w:rPr>
          <w:color w:val="231F20"/>
          <w:w w:val="110"/>
        </w:rPr>
        <w:t> ac- tivity) and Sabouraud dextrose agar (antifungal activity) </w:t>
      </w:r>
      <w:hyperlink w:history="true" w:anchor="_bookmark25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solidified</w:t>
      </w:r>
      <w:r>
        <w:rPr>
          <w:color w:val="231F20"/>
          <w:w w:val="110"/>
        </w:rPr>
        <w:t> mediums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inoculated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punched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to wells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6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mm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diameter. Each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filled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stock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2"/>
          <w:w w:val="110"/>
        </w:rPr>
        <w:t>solu-</w:t>
      </w:r>
    </w:p>
    <w:p>
      <w:pPr>
        <w:pStyle w:val="BodyText"/>
        <w:spacing w:line="225" w:lineRule="exact"/>
        <w:ind w:left="116"/>
        <w:jc w:val="both"/>
      </w:pPr>
      <w:r>
        <w:rPr>
          <w:color w:val="231F20"/>
          <w:w w:val="110"/>
        </w:rPr>
        <w:t>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reference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(1</w:t>
      </w:r>
      <w:r>
        <w:rPr>
          <w:color w:val="231F20"/>
          <w:spacing w:val="-5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concentration)</w:t>
      </w:r>
    </w:p>
    <w:p>
      <w:pPr>
        <w:pStyle w:val="BodyText"/>
        <w:spacing w:line="302" w:lineRule="auto" w:before="8"/>
        <w:ind w:left="116" w:right="253"/>
        <w:jc w:val="both"/>
      </w:pPr>
      <w:r>
        <w:rPr>
          <w:color w:val="231F20"/>
          <w:w w:val="110"/>
        </w:rPr>
        <w:t>of definite volume and incubated for 24 h and 72 h for </w:t>
      </w:r>
      <w:r>
        <w:rPr>
          <w:color w:val="231F20"/>
          <w:w w:val="110"/>
        </w:rPr>
        <w:t>bacte- rial and fungal strains respectively at 37 °C.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compounds </w:t>
      </w:r>
      <w:r>
        <w:rPr>
          <w:color w:val="231F20"/>
          <w:spacing w:val="-2"/>
          <w:w w:val="110"/>
        </w:rPr>
        <w:t>showing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significant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activity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against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most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bacterial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strains </w:t>
      </w:r>
      <w:r>
        <w:rPr>
          <w:color w:val="231F20"/>
          <w:w w:val="110"/>
        </w:rPr>
        <w:t>were subjected to investigation of their activity against differ- ent</w:t>
      </w:r>
      <w:r>
        <w:rPr>
          <w:color w:val="231F20"/>
          <w:w w:val="110"/>
        </w:rPr>
        <w:t> fungal</w:t>
      </w:r>
      <w:r>
        <w:rPr>
          <w:color w:val="231F20"/>
          <w:w w:val="110"/>
        </w:rPr>
        <w:t> strains. The</w:t>
      </w:r>
      <w:r>
        <w:rPr>
          <w:color w:val="231F20"/>
          <w:w w:val="110"/>
        </w:rPr>
        <w:t> diameter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zone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was measured using the Hi-Antibiotic Zone Scale (Hi-Media).</w:t>
      </w:r>
    </w:p>
    <w:p>
      <w:pPr>
        <w:pStyle w:val="BodyText"/>
        <w:spacing w:before="111"/>
      </w:pPr>
    </w:p>
    <w:p>
      <w:pPr>
        <w:pStyle w:val="Heading3"/>
        <w:numPr>
          <w:ilvl w:val="2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color w:val="231F20"/>
        </w:rPr>
      </w:pPr>
      <w:r>
        <w:rPr>
          <w:i/>
          <w:color w:val="231F20"/>
          <w:spacing w:val="-4"/>
        </w:rPr>
        <w:t>Minimum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4"/>
        </w:rPr>
        <w:t>inhibitory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4"/>
        </w:rPr>
        <w:t>concentration</w:t>
      </w:r>
      <w:r>
        <w:rPr>
          <w:i/>
          <w:color w:val="231F20"/>
          <w:spacing w:val="8"/>
        </w:rPr>
        <w:t> </w:t>
      </w:r>
      <w:r>
        <w:rPr>
          <w:i/>
          <w:color w:val="231F20"/>
          <w:spacing w:val="-4"/>
        </w:rPr>
        <w:t>(MIC)</w:t>
      </w:r>
    </w:p>
    <w:p>
      <w:pPr>
        <w:pStyle w:val="BodyText"/>
        <w:spacing w:line="230" w:lineRule="exact" w:before="8"/>
        <w:ind w:left="116" w:right="255"/>
        <w:jc w:val="both"/>
      </w:pPr>
      <w:r>
        <w:rPr>
          <w:color w:val="231F20"/>
          <w:w w:val="110"/>
        </w:rPr>
        <w:t>One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milligram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milliliter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stock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com- pounds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reference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antibiotic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prepared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10%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DMF </w:t>
      </w:r>
      <w:r>
        <w:rPr>
          <w:color w:val="231F20"/>
        </w:rPr>
        <w:t>solution. Further, five different concentrations (500–31.25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g/mL)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serial</w:t>
      </w:r>
      <w:r>
        <w:rPr>
          <w:color w:val="231F20"/>
          <w:w w:val="110"/>
        </w:rPr>
        <w:t> dilution</w:t>
      </w:r>
      <w:r>
        <w:rPr>
          <w:color w:val="231F20"/>
          <w:w w:val="110"/>
        </w:rPr>
        <w:t> method. The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con- centrations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respective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loaded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wells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inoculated</w:t>
      </w:r>
      <w:r>
        <w:rPr>
          <w:color w:val="231F20"/>
          <w:w w:val="110"/>
        </w:rPr>
        <w:t> mediums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incubated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w w:val="110"/>
        </w:rPr>
        <w:t> 37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18–24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h. MIC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defined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lowest</w:t>
      </w:r>
      <w:r>
        <w:rPr>
          <w:color w:val="231F20"/>
          <w:w w:val="110"/>
        </w:rPr>
        <w:t> concen- tration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inhibited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visible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growth on agar medium.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After incubation, minimum inhibitory con- centration was determined </w:t>
      </w:r>
      <w:hyperlink w:history="true" w:anchor="_bookmark26">
        <w:r>
          <w:rPr>
            <w:color w:val="00699D"/>
            <w:w w:val="110"/>
          </w:rPr>
          <w:t>[14]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150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  <w:w w:val="80"/>
        </w:rPr>
        <w:t>Pharmacological</w:t>
      </w:r>
      <w:r>
        <w:rPr>
          <w:i/>
          <w:color w:val="231F20"/>
          <w:spacing w:val="52"/>
        </w:rPr>
        <w:t> </w:t>
      </w:r>
      <w:r>
        <w:rPr>
          <w:i/>
          <w:color w:val="231F20"/>
          <w:spacing w:val="-2"/>
          <w:w w:val="95"/>
        </w:rPr>
        <w:t>activity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2"/>
        </w:numPr>
        <w:tabs>
          <w:tab w:pos="753" w:val="left" w:leader="none"/>
        </w:tabs>
        <w:spacing w:line="240" w:lineRule="auto" w:before="0" w:after="0"/>
        <w:ind w:left="753" w:right="0" w:hanging="637"/>
        <w:jc w:val="both"/>
        <w:rPr>
          <w:color w:val="231F20"/>
        </w:rPr>
      </w:pPr>
      <w:r>
        <w:rPr>
          <w:i/>
          <w:color w:val="231F20"/>
          <w:spacing w:val="-2"/>
        </w:rPr>
        <w:t>Animals</w:t>
      </w:r>
    </w:p>
    <w:p>
      <w:pPr>
        <w:pStyle w:val="BodyText"/>
        <w:spacing w:line="302" w:lineRule="auto" w:before="46"/>
        <w:ind w:left="116" w:right="253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work,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female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Wistar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180–200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(for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acute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toxic- </w:t>
      </w:r>
      <w:r>
        <w:rPr>
          <w:color w:val="231F20"/>
          <w:spacing w:val="-2"/>
          <w:w w:val="110"/>
        </w:rPr>
        <w:t>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study)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Swiss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albino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mice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25–30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(analgesic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evaluation) </w:t>
      </w:r>
      <w:r>
        <w:rPr>
          <w:color w:val="231F20"/>
          <w:w w:val="110"/>
        </w:rPr>
        <w:t>of either sex of appropriate age were used.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experiments were</w:t>
      </w:r>
      <w:r>
        <w:rPr>
          <w:color w:val="231F20"/>
          <w:w w:val="110"/>
        </w:rPr>
        <w:t> carried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under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guidelines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Committee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 </w:t>
      </w:r>
      <w:r>
        <w:rPr>
          <w:color w:val="231F20"/>
          <w:spacing w:val="-4"/>
          <w:w w:val="110"/>
        </w:rPr>
        <w:t>Purpose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Control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Supervision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Experiments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4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Animals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52" w:space="208"/>
            <w:col w:w="517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bookmarkStart w:name=" In silico studies" w:id="19"/>
      <w:bookmarkEnd w:id="19"/>
      <w:r>
        <w:rPr/>
      </w:r>
      <w:r>
        <w:rPr>
          <w:b/>
          <w:color w:val="231F20"/>
          <w:spacing w:val="-5"/>
          <w:w w:val="105"/>
          <w:sz w:val="19"/>
        </w:rPr>
        <w:t>271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3" w:equalWidth="0">
            <w:col w:w="6798" w:space="40"/>
            <w:col w:w="1396" w:space="39"/>
            <w:col w:w="2057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 w:before="103"/>
        <w:ind w:left="237" w:right="41"/>
        <w:jc w:val="both"/>
      </w:pPr>
      <w:r>
        <w:rPr>
          <w:color w:val="231F20"/>
          <w:w w:val="110"/>
        </w:rPr>
        <w:t>and approved by the Institutional Animal Ethical </w:t>
      </w:r>
      <w:r>
        <w:rPr>
          <w:color w:val="231F20"/>
          <w:w w:val="110"/>
        </w:rPr>
        <w:t>Committee with</w:t>
      </w:r>
      <w:r>
        <w:rPr>
          <w:color w:val="231F20"/>
          <w:w w:val="110"/>
        </w:rPr>
        <w:t> registration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1171/C/08/CPCSEA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Ref.</w:t>
      </w:r>
      <w:r>
        <w:rPr>
          <w:color w:val="231F20"/>
          <w:w w:val="110"/>
        </w:rPr>
        <w:t> No. </w:t>
      </w:r>
      <w:bookmarkStart w:name=" Acute toxicity study" w:id="20"/>
      <w:bookmarkEnd w:id="20"/>
      <w:r>
        <w:rPr>
          <w:color w:val="231F20"/>
          <w:spacing w:val="-2"/>
        </w:rPr>
        <w:t>60/SPS/IAEC/S</w:t>
      </w:r>
      <w:r>
        <w:rPr>
          <w:color w:val="231F20"/>
          <w:spacing w:val="-2"/>
        </w:rPr>
        <w:t>OAU.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3"/>
        <w:numPr>
          <w:ilvl w:val="2"/>
          <w:numId w:val="2"/>
        </w:numPr>
        <w:tabs>
          <w:tab w:pos="874" w:val="left" w:leader="none"/>
        </w:tabs>
        <w:spacing w:line="240" w:lineRule="auto" w:before="0" w:after="0"/>
        <w:ind w:left="874" w:right="0" w:hanging="637"/>
        <w:jc w:val="both"/>
        <w:rPr>
          <w:color w:val="231F20"/>
        </w:rPr>
      </w:pPr>
      <w:r>
        <w:rPr>
          <w:i/>
          <w:color w:val="231F20"/>
        </w:rPr>
        <w:t>Acute</w:t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toxicity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4"/>
        </w:rPr>
        <w:t>study</w:t>
      </w:r>
    </w:p>
    <w:p>
      <w:pPr>
        <w:pStyle w:val="BodyText"/>
        <w:spacing w:line="302" w:lineRule="auto" w:before="45"/>
        <w:ind w:left="237" w:right="41"/>
        <w:jc w:val="both"/>
      </w:pPr>
      <w:r>
        <w:rPr>
          <w:color w:val="231F20"/>
          <w:w w:val="110"/>
        </w:rPr>
        <w:t>Acute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Toxicity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female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Wistar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rats to</w:t>
      </w:r>
      <w:r>
        <w:rPr>
          <w:color w:val="231F20"/>
          <w:w w:val="110"/>
        </w:rPr>
        <w:t> establish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safety</w:t>
      </w:r>
      <w:r>
        <w:rPr>
          <w:color w:val="231F20"/>
          <w:w w:val="110"/>
        </w:rPr>
        <w:t> dose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compounds. </w:t>
      </w:r>
      <w:r>
        <w:rPr>
          <w:color w:val="231F20"/>
        </w:rPr>
        <w:t>OECD guideline No.420 (2000) for</w:t>
      </w:r>
      <w:r>
        <w:rPr>
          <w:color w:val="231F20"/>
          <w:spacing w:val="-2"/>
        </w:rPr>
        <w:t> </w:t>
      </w:r>
      <w:r>
        <w:rPr>
          <w:color w:val="231F20"/>
        </w:rPr>
        <w:t>Acute Oral</w:t>
      </w:r>
      <w:r>
        <w:rPr>
          <w:color w:val="231F20"/>
          <w:spacing w:val="-9"/>
        </w:rPr>
        <w:t> </w:t>
      </w:r>
      <w:r>
        <w:rPr>
          <w:color w:val="231F20"/>
        </w:rPr>
        <w:t>Toxicity-Fixed Dose</w:t>
      </w:r>
      <w:r>
        <w:rPr>
          <w:color w:val="231F20"/>
          <w:w w:val="110"/>
        </w:rPr>
        <w:t> Procedure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followed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(sighting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study)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 </w:t>
      </w:r>
      <w:bookmarkStart w:name=" Writhing model induced by acetic acid" w:id="21"/>
      <w:bookmarkEnd w:id="21"/>
      <w:r>
        <w:rPr>
          <w:color w:val="231F20"/>
          <w:w w:val="110"/>
        </w:rPr>
        <w:t>period</w:t>
      </w:r>
      <w:r>
        <w:rPr>
          <w:color w:val="231F20"/>
          <w:w w:val="110"/>
        </w:rPr>
        <w:t> of 14 days to study the acute toxic symptoms and the behavioral changes within the animals.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Heading3"/>
        <w:numPr>
          <w:ilvl w:val="2"/>
          <w:numId w:val="2"/>
        </w:numPr>
        <w:tabs>
          <w:tab w:pos="874" w:val="left" w:leader="none"/>
        </w:tabs>
        <w:spacing w:line="240" w:lineRule="auto" w:before="0" w:after="0"/>
        <w:ind w:left="874" w:right="0" w:hanging="637"/>
        <w:jc w:val="both"/>
        <w:rPr>
          <w:color w:val="231F20"/>
        </w:rPr>
      </w:pPr>
      <w:r>
        <w:rPr>
          <w:i/>
          <w:color w:val="231F20"/>
        </w:rPr>
        <w:t>Writhing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model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induced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by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acetic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4"/>
        </w:rPr>
        <w:t>acid</w:t>
      </w: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spacing w:val="-2"/>
          <w:w w:val="110"/>
        </w:rPr>
        <w:t>Albino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mice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appropriate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weight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either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sex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kept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under </w:t>
      </w:r>
      <w:r>
        <w:rPr>
          <w:color w:val="231F20"/>
          <w:w w:val="110"/>
        </w:rPr>
        <w:t>controlled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light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temperature.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animals </w:t>
      </w:r>
      <w:bookmarkStart w:name=" Statistical analysis" w:id="22"/>
      <w:bookmarkEnd w:id="22"/>
      <w:r>
        <w:rPr>
          <w:color w:val="231F20"/>
          <w:w w:val="110"/>
        </w:rPr>
        <w:t>w</w:t>
      </w:r>
      <w:r>
        <w:rPr>
          <w:color w:val="231F20"/>
          <w:w w:val="110"/>
        </w:rPr>
        <w:t>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divided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groups,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carrying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6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animals.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Group-1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control,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group-2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served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positive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control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where </w:t>
      </w:r>
      <w:r>
        <w:rPr>
          <w:color w:val="231F20"/>
          <w:w w:val="110"/>
        </w:rPr>
        <w:t>they were administered with standard acetyl salicylic acid at</w:t>
      </w:r>
      <w:r>
        <w:rPr>
          <w:color w:val="231F20"/>
          <w:spacing w:val="80"/>
          <w:w w:val="110"/>
        </w:rPr>
        <w:t> </w:t>
      </w:r>
      <w:r>
        <w:rPr>
          <w:color w:val="231F20"/>
        </w:rPr>
        <w:t>a dose of 50 mg/kg body weight, (intra-peritoneal).</w:t>
      </w:r>
      <w:r>
        <w:rPr>
          <w:color w:val="231F20"/>
          <w:spacing w:val="-1"/>
        </w:rPr>
        <w:t> </w:t>
      </w:r>
      <w:r>
        <w:rPr>
          <w:color w:val="231F20"/>
        </w:rPr>
        <w:t>Animals from</w:t>
      </w:r>
      <w:r>
        <w:rPr>
          <w:color w:val="231F20"/>
          <w:spacing w:val="40"/>
        </w:rPr>
        <w:t> </w:t>
      </w:r>
      <w:r>
        <w:rPr>
          <w:color w:val="231F20"/>
        </w:rPr>
        <w:t>groups 3 to 10 were provided with test (</w:t>
      </w:r>
      <w:r>
        <w:rPr>
          <w:b/>
          <w:color w:val="231F20"/>
        </w:rPr>
        <w:t>4e</w:t>
      </w:r>
      <w:r>
        <w:rPr>
          <w:color w:val="231F20"/>
        </w:rPr>
        <w:t>, </w:t>
      </w:r>
      <w:r>
        <w:rPr>
          <w:b/>
          <w:color w:val="231F20"/>
        </w:rPr>
        <w:t>4f</w:t>
      </w:r>
      <w:r>
        <w:rPr>
          <w:color w:val="231F20"/>
        </w:rPr>
        <w:t>, </w:t>
      </w:r>
      <w:r>
        <w:rPr>
          <w:b/>
          <w:color w:val="231F20"/>
        </w:rPr>
        <w:t>4g </w:t>
      </w:r>
      <w:r>
        <w:rPr>
          <w:color w:val="231F20"/>
        </w:rPr>
        <w:t>and </w:t>
      </w:r>
      <w:r>
        <w:rPr>
          <w:b/>
          <w:color w:val="231F20"/>
        </w:rPr>
        <w:t>4h</w:t>
      </w:r>
      <w:r>
        <w:rPr>
          <w:color w:val="231F20"/>
        </w:rPr>
        <w:t>) com-</w:t>
      </w:r>
      <w:r>
        <w:rPr>
          <w:color w:val="231F20"/>
          <w:w w:val="110"/>
        </w:rPr>
        <w:t> pounds respectively at a dose level of 50 and 100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mg/kg body weight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orally.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Thirty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minutes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administration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acetyl salicylic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2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 h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administration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test drugs in groups 3–10, all the groups were administered with 0.6%</w:t>
      </w:r>
      <w:r>
        <w:rPr>
          <w:color w:val="231F20"/>
          <w:w w:val="110"/>
        </w:rPr>
        <w:t> v/v</w:t>
      </w:r>
      <w:r>
        <w:rPr>
          <w:color w:val="231F20"/>
          <w:w w:val="110"/>
        </w:rPr>
        <w:t> acetic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solution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dose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mL/100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w w:val="110"/>
        </w:rPr>
        <w:t> of body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(intra-peritoneal)</w:t>
      </w:r>
      <w:r>
        <w:rPr>
          <w:color w:val="231F20"/>
          <w:spacing w:val="-2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[15]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onset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writhing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 noted. Finally, the percentage of analgesic activity was calcu- </w:t>
      </w:r>
      <w:r>
        <w:rPr>
          <w:color w:val="231F20"/>
          <w:spacing w:val="-2"/>
          <w:w w:val="110"/>
        </w:rPr>
        <w:t>lated.</w:t>
      </w:r>
    </w:p>
    <w:p>
      <w:pPr>
        <w:pStyle w:val="BodyText"/>
        <w:spacing w:before="63"/>
      </w:pPr>
    </w:p>
    <w:p>
      <w:pPr>
        <w:pStyle w:val="BodyText"/>
        <w:ind w:left="242"/>
        <w:jc w:val="both"/>
      </w:pPr>
      <w:bookmarkStart w:name=" Sample size determination" w:id="23"/>
      <w:bookmarkEnd w:id="23"/>
      <w:r>
        <w:rPr/>
      </w:r>
      <w:r>
        <w:rPr>
          <w:w w:val="110"/>
        </w:rPr>
        <w:t>%</w:t>
      </w:r>
      <w:r>
        <w:rPr>
          <w:spacing w:val="-1"/>
          <w:w w:val="110"/>
        </w:rPr>
        <w:t> </w:t>
      </w:r>
      <w:r>
        <w:rPr>
          <w:w w:val="110"/>
        </w:rPr>
        <w:t>Analgesic </w:t>
      </w:r>
      <w:r>
        <w:rPr>
          <w:spacing w:val="-2"/>
          <w:w w:val="110"/>
        </w:rPr>
        <w:t>activity</w:t>
      </w:r>
    </w:p>
    <w:p>
      <w:pPr>
        <w:pStyle w:val="BodyText"/>
        <w:spacing w:line="268" w:lineRule="auto" w:before="14"/>
        <w:ind w:left="577" w:right="55" w:hanging="153"/>
      </w:pP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w w:val="105"/>
        </w:rPr>
        <w:t> </w:t>
      </w:r>
      <w:r>
        <w:rPr>
          <w:w w:val="105"/>
        </w:rPr>
        <w:t>Mean writhing count </w:t>
      </w:r>
      <w:r>
        <w:rPr>
          <w:rFonts w:ascii="Symbol" w:hAnsi="Symbol"/>
          <w:w w:val="105"/>
          <w:sz w:val="19"/>
        </w:rPr>
        <w:t></w:t>
      </w:r>
      <w:r>
        <w:rPr>
          <w:w w:val="105"/>
        </w:rPr>
        <w:t>Control group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w w:val="105"/>
        </w:rPr>
        <w:t> </w:t>
      </w:r>
      <w:r>
        <w:rPr>
          <w:w w:val="105"/>
        </w:rPr>
        <w:t>Treated group</w:t>
      </w:r>
      <w:r>
        <w:rPr>
          <w:rFonts w:ascii="Symbol" w:hAnsi="Symbol"/>
          <w:w w:val="105"/>
          <w:sz w:val="19"/>
        </w:rPr>
        <w:t></w:t>
      </w:r>
      <w:r>
        <w:rPr>
          <w:rFonts w:ascii="Symbol" w:hAnsi="Symbol"/>
          <w:spacing w:val="1"/>
          <w:position w:val="-3"/>
          <w:sz w:val="19"/>
        </w:rPr>
        <w:drawing>
          <wp:inline distT="0" distB="0" distL="0" distR="0">
            <wp:extent cx="38887" cy="106756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" cy="1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1"/>
          <w:position w:val="-3"/>
          <w:sz w:val="19"/>
        </w:rPr>
      </w:r>
      <w:r>
        <w:rPr>
          <w:rFonts w:ascii="Times New Roman" w:hAnsi="Times New Roman"/>
          <w:spacing w:val="1"/>
          <w:position w:val="-3"/>
          <w:sz w:val="19"/>
        </w:rPr>
        <w:t> </w:t>
      </w:r>
      <w:r>
        <w:rPr>
          <w:w w:val="105"/>
        </w:rPr>
        <w:t>Mean writhing count of control group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w w:val="105"/>
        </w:rPr>
        <w:t> </w:t>
      </w:r>
      <w:r>
        <w:rPr>
          <w:w w:val="105"/>
        </w:rPr>
        <w:t>100.</w:t>
      </w:r>
    </w:p>
    <w:p>
      <w:pPr>
        <w:pStyle w:val="BodyText"/>
        <w:spacing w:before="24"/>
      </w:pPr>
    </w:p>
    <w:p>
      <w:pPr>
        <w:pStyle w:val="BodyText"/>
        <w:spacing w:line="230" w:lineRule="exact"/>
        <w:ind w:left="237" w:right="41" w:firstLine="239"/>
        <w:jc w:val="both"/>
      </w:pPr>
      <w:bookmarkStart w:name=" Antioxidant activity assay by DPPH mode" w:id="24"/>
      <w:bookmarkEnd w:id="24"/>
      <w:r>
        <w:rPr/>
      </w:r>
      <w:r>
        <w:rPr>
          <w:color w:val="231F20"/>
          <w:w w:val="110"/>
        </w:rPr>
        <w:t>The reaction time was expressed as mean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3"/>
          <w:w w:val="110"/>
        </w:rPr>
        <w:t> </w:t>
      </w:r>
      <w:r>
        <w:rPr>
          <w:color w:val="231F20"/>
          <w:w w:val="110"/>
        </w:rPr>
        <w:t>SEM.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sta- tistical</w:t>
      </w:r>
      <w:r>
        <w:rPr>
          <w:color w:val="231F20"/>
          <w:w w:val="110"/>
        </w:rPr>
        <w:t> analysis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done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one</w:t>
      </w:r>
      <w:r>
        <w:rPr>
          <w:color w:val="231F20"/>
          <w:w w:val="110"/>
        </w:rPr>
        <w:t> way-ANOVA</w:t>
      </w:r>
      <w:r>
        <w:rPr>
          <w:color w:val="231F20"/>
          <w:w w:val="110"/>
        </w:rPr>
        <w:t> followed</w:t>
      </w:r>
      <w:r>
        <w:rPr>
          <w:color w:val="231F20"/>
          <w:w w:val="110"/>
        </w:rPr>
        <w:t> by Dunnett’s </w:t>
      </w:r>
      <w:r>
        <w:rPr>
          <w:i/>
          <w:color w:val="231F20"/>
          <w:w w:val="110"/>
        </w:rPr>
        <w:t>t</w:t>
      </w:r>
      <w:r>
        <w:rPr>
          <w:color w:val="231F20"/>
          <w:w w:val="110"/>
        </w:rPr>
        <w:t>-test.</w:t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Heading3"/>
        <w:numPr>
          <w:ilvl w:val="2"/>
          <w:numId w:val="2"/>
        </w:numPr>
        <w:tabs>
          <w:tab w:pos="874" w:val="left" w:leader="none"/>
        </w:tabs>
        <w:spacing w:line="240" w:lineRule="auto" w:before="0" w:after="0"/>
        <w:ind w:left="874" w:right="0" w:hanging="637"/>
        <w:jc w:val="left"/>
        <w:rPr>
          <w:color w:val="231F20"/>
        </w:rPr>
      </w:pPr>
      <w:r>
        <w:rPr>
          <w:i/>
          <w:color w:val="231F20"/>
        </w:rPr>
        <w:t>Antioxidant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activity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assay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by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DPPH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model</w:t>
      </w:r>
    </w:p>
    <w:p>
      <w:pPr>
        <w:pStyle w:val="BodyText"/>
        <w:spacing w:line="302" w:lineRule="auto" w:before="46"/>
        <w:ind w:left="237" w:right="41"/>
        <w:jc w:val="both"/>
      </w:pPr>
      <w:bookmarkStart w:name=" Results and discussion" w:id="25"/>
      <w:bookmarkEnd w:id="25"/>
      <w:r>
        <w:rPr/>
      </w:r>
      <w:r>
        <w:rPr>
          <w:color w:val="231F20"/>
          <w:w w:val="110"/>
        </w:rPr>
        <w:t>The free radical scavenging activity of novel azosalicylic </w:t>
      </w:r>
      <w:r>
        <w:rPr>
          <w:color w:val="231F20"/>
          <w:w w:val="110"/>
        </w:rPr>
        <w:t>acid analogs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(</w:t>
      </w:r>
      <w:r>
        <w:rPr>
          <w:b/>
          <w:color w:val="231F20"/>
          <w:w w:val="110"/>
        </w:rPr>
        <w:t>4e</w:t>
      </w:r>
      <w:r>
        <w:rPr>
          <w:color w:val="231F20"/>
          <w:w w:val="110"/>
        </w:rPr>
        <w:t>–</w:t>
      </w: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measured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DPPH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some</w:t>
      </w:r>
    </w:p>
    <w:p>
      <w:pPr>
        <w:pStyle w:val="ListParagraph"/>
        <w:numPr>
          <w:ilvl w:val="1"/>
          <w:numId w:val="2"/>
        </w:numPr>
        <w:tabs>
          <w:tab w:pos="875" w:val="left" w:leader="none"/>
        </w:tabs>
        <w:spacing w:line="240" w:lineRule="auto" w:before="103" w:after="0"/>
        <w:ind w:left="875" w:right="0" w:hanging="638"/>
        <w:jc w:val="left"/>
        <w:rPr>
          <w:b/>
          <w:i/>
          <w:sz w:val="17"/>
        </w:rPr>
      </w:pPr>
      <w:r>
        <w:rPr/>
        <w:br w:type="column"/>
      </w:r>
      <w:r>
        <w:rPr>
          <w:b/>
          <w:color w:val="231F20"/>
          <w:spacing w:val="-4"/>
          <w:sz w:val="17"/>
        </w:rPr>
        <w:t>In silico </w:t>
      </w:r>
      <w:r>
        <w:rPr>
          <w:b/>
          <w:i/>
          <w:color w:val="231F20"/>
          <w:spacing w:val="-4"/>
          <w:sz w:val="17"/>
        </w:rPr>
        <w:t>studies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237" w:right="131"/>
        <w:jc w:val="both"/>
      </w:pPr>
      <w:r>
        <w:rPr>
          <w:color w:val="231F20"/>
          <w:w w:val="110"/>
        </w:rPr>
        <w:t>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computational</w:t>
      </w:r>
      <w:r>
        <w:rPr>
          <w:color w:val="231F20"/>
          <w:w w:val="110"/>
        </w:rPr>
        <w:t> approach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tools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bioinformatics, docking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employed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locating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suitable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leading</w:t>
      </w:r>
      <w:r>
        <w:rPr>
          <w:color w:val="231F20"/>
          <w:w w:val="110"/>
        </w:rPr>
        <w:t> syn- thetic</w:t>
      </w:r>
      <w:r>
        <w:rPr>
          <w:color w:val="231F20"/>
          <w:w w:val="110"/>
        </w:rPr>
        <w:t> compound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particular</w:t>
      </w:r>
      <w:r>
        <w:rPr>
          <w:color w:val="231F20"/>
          <w:w w:val="110"/>
        </w:rPr>
        <w:t> target</w:t>
      </w:r>
      <w:r>
        <w:rPr>
          <w:color w:val="231F20"/>
          <w:w w:val="110"/>
        </w:rPr>
        <w:t> retrieved</w:t>
      </w:r>
      <w:r>
        <w:rPr>
          <w:color w:val="231F20"/>
          <w:w w:val="110"/>
        </w:rPr>
        <w:t> from Protein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Bank</w:t>
      </w:r>
      <w:r>
        <w:rPr>
          <w:color w:val="231F20"/>
          <w:w w:val="110"/>
        </w:rPr>
        <w:t> (PDB),</w:t>
      </w:r>
      <w:r>
        <w:rPr>
          <w:color w:val="231F20"/>
          <w:w w:val="110"/>
        </w:rPr>
        <w:t> New</w:t>
      </w:r>
      <w:r>
        <w:rPr>
          <w:color w:val="231F20"/>
          <w:w w:val="110"/>
        </w:rPr>
        <w:t> Delhi</w:t>
      </w:r>
      <w:r>
        <w:rPr>
          <w:color w:val="231F20"/>
          <w:w w:val="110"/>
        </w:rPr>
        <w:t> Metallo-</w:t>
      </w:r>
      <w:r>
        <w:rPr>
          <w:rFonts w:ascii="WenQuanYi Micro Hei" w:hAnsi="WenQuanYi Micro Hei"/>
          <w:color w:val="231F20"/>
          <w:w w:val="110"/>
        </w:rPr>
        <w:t>β</w:t>
      </w:r>
      <w:r>
        <w:rPr>
          <w:color w:val="231F20"/>
          <w:w w:val="110"/>
        </w:rPr>
        <w:t>-lactamase-1 </w:t>
      </w:r>
      <w:r>
        <w:rPr>
          <w:color w:val="231F20"/>
        </w:rPr>
        <w:t>(NDM-1)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K.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pneumoniae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PDB</w:t>
      </w:r>
      <w:r>
        <w:rPr>
          <w:color w:val="231F20"/>
          <w:spacing w:val="-1"/>
        </w:rPr>
        <w:t> </w:t>
      </w:r>
      <w:r>
        <w:rPr>
          <w:color w:val="231F20"/>
        </w:rPr>
        <w:t>ID:</w:t>
      </w:r>
      <w:r>
        <w:rPr>
          <w:color w:val="231F20"/>
          <w:spacing w:val="-1"/>
        </w:rPr>
        <w:t> </w:t>
      </w:r>
      <w:r>
        <w:rPr>
          <w:color w:val="231F20"/>
        </w:rPr>
        <w:t>3SPU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bacterial</w:t>
      </w:r>
      <w:r>
        <w:rPr>
          <w:color w:val="231F20"/>
          <w:spacing w:val="-1"/>
        </w:rPr>
        <w:t> </w:t>
      </w:r>
      <w:r>
        <w:rPr>
          <w:color w:val="231F20"/>
        </w:rPr>
        <w:t>target</w:t>
      </w:r>
      <w:r>
        <w:rPr>
          <w:color w:val="231F20"/>
          <w:w w:val="110"/>
        </w:rPr>
        <w:t> protein</w:t>
      </w:r>
      <w:r>
        <w:rPr>
          <w:color w:val="231F20"/>
          <w:spacing w:val="-4"/>
          <w:w w:val="110"/>
        </w:rPr>
        <w:t> </w:t>
      </w:r>
      <w:hyperlink w:history="true" w:anchor="_bookmark28">
        <w:r>
          <w:rPr>
            <w:color w:val="00699D"/>
            <w:w w:val="110"/>
          </w:rPr>
          <w:t>[16]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cyclooxygenase-2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i/>
          <w:color w:val="231F20"/>
          <w:w w:val="110"/>
        </w:rPr>
        <w:t>Mos</w:t>
      </w:r>
      <w:r>
        <w:rPr>
          <w:i/>
          <w:color w:val="231F20"/>
          <w:spacing w:val="-4"/>
          <w:w w:val="110"/>
        </w:rPr>
        <w:t> </w:t>
      </w:r>
      <w:r>
        <w:rPr>
          <w:i/>
          <w:color w:val="231F20"/>
          <w:w w:val="110"/>
        </w:rPr>
        <w:t>musculus</w:t>
      </w:r>
      <w:r>
        <w:rPr>
          <w:i/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PDB ID: 1CX2 as an analgesic target protein </w:t>
      </w:r>
      <w:hyperlink w:history="true" w:anchor="_bookmark19">
        <w:r>
          <w:rPr>
            <w:color w:val="00699D"/>
            <w:w w:val="110"/>
          </w:rPr>
          <w:t>[7]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for docking study. 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structures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</w:t>
      </w:r>
      <w:r>
        <w:rPr>
          <w:b/>
          <w:color w:val="231F20"/>
          <w:w w:val="110"/>
        </w:rPr>
        <w:t>4e</w:t>
      </w:r>
      <w:r>
        <w:rPr>
          <w:color w:val="231F20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b/>
          <w:color w:val="231F20"/>
          <w:w w:val="110"/>
        </w:rPr>
        <w:t>4f</w:t>
      </w:r>
      <w:r>
        <w:rPr>
          <w:color w:val="231F20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b/>
          <w:color w:val="231F20"/>
          <w:w w:val="110"/>
        </w:rPr>
        <w:t>4g</w:t>
      </w:r>
      <w:r>
        <w:rPr>
          <w:color w:val="231F20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 </w:t>
      </w: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Chem</w:t>
      </w:r>
      <w:r>
        <w:rPr>
          <w:color w:val="231F20"/>
          <w:w w:val="110"/>
        </w:rPr>
        <w:t> Draw</w:t>
      </w:r>
      <w:r>
        <w:rPr>
          <w:color w:val="231F20"/>
          <w:w w:val="110"/>
        </w:rPr>
        <w:t> ultra</w:t>
      </w:r>
      <w:r>
        <w:rPr>
          <w:color w:val="231F20"/>
          <w:w w:val="110"/>
        </w:rPr>
        <w:t> 10.0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con- verted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.mol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file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format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pdb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format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docking.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In</w:t>
      </w:r>
      <w:r>
        <w:rPr>
          <w:i/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silico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protein–ligand</w:t>
      </w:r>
      <w:r>
        <w:rPr>
          <w:color w:val="231F20"/>
          <w:w w:val="110"/>
        </w:rPr>
        <w:t> interaction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newly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com- </w:t>
      </w:r>
      <w:r>
        <w:rPr>
          <w:color w:val="231F20"/>
        </w:rPr>
        <w:t>pounds (</w:t>
      </w:r>
      <w:r>
        <w:rPr>
          <w:b/>
          <w:color w:val="231F20"/>
        </w:rPr>
        <w:t>4e</w:t>
      </w:r>
      <w:r>
        <w:rPr>
          <w:color w:val="231F20"/>
        </w:rPr>
        <w:t>, </w:t>
      </w:r>
      <w:r>
        <w:rPr>
          <w:b/>
          <w:color w:val="231F20"/>
        </w:rPr>
        <w:t>4f</w:t>
      </w:r>
      <w:r>
        <w:rPr>
          <w:color w:val="231F20"/>
        </w:rPr>
        <w:t>, </w:t>
      </w:r>
      <w:r>
        <w:rPr>
          <w:b/>
          <w:color w:val="231F20"/>
        </w:rPr>
        <w:t>4g</w:t>
      </w:r>
      <w:r>
        <w:rPr>
          <w:color w:val="231F20"/>
        </w:rPr>
        <w:t>, and </w:t>
      </w:r>
      <w:r>
        <w:rPr>
          <w:b/>
          <w:color w:val="231F20"/>
        </w:rPr>
        <w:t>4h</w:t>
      </w:r>
      <w:r>
        <w:rPr>
          <w:color w:val="231F20"/>
        </w:rPr>
        <w:t>) was investigated individually using</w:t>
      </w:r>
      <w:r>
        <w:rPr>
          <w:color w:val="231F20"/>
          <w:w w:val="110"/>
        </w:rPr>
        <w:t> Arugus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Lab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4.0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docking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software.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protein–ligand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interac- </w:t>
      </w:r>
      <w:r>
        <w:rPr>
          <w:color w:val="231F20"/>
          <w:spacing w:val="-2"/>
          <w:w w:val="110"/>
        </w:rPr>
        <w:t>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carried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out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Discovery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studio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Visualizer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3.1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software.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score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docking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predicts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strongest binders.</w:t>
      </w:r>
    </w:p>
    <w:p>
      <w:pPr>
        <w:pStyle w:val="BodyText"/>
        <w:spacing w:before="137"/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31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zone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inhibitions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subjected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one way-analysis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variance.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mean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zone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each compound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strain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reference antibiotic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Dunnett’s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Post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Hoc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</w:t>
      </w:r>
      <w:hyperlink r:id="rId19">
        <w:r>
          <w:rPr>
            <w:color w:val="00699D"/>
            <w:w w:val="110"/>
          </w:rPr>
          <w:t>https://www</w:t>
        </w:r>
      </w:hyperlink>
    </w:p>
    <w:p>
      <w:pPr>
        <w:pStyle w:val="BodyText"/>
        <w:spacing w:line="302" w:lineRule="auto" w:before="2"/>
        <w:ind w:left="237" w:right="132"/>
        <w:jc w:val="both"/>
      </w:pPr>
      <w:hyperlink r:id="rId19">
        <w:r>
          <w:rPr>
            <w:color w:val="00699D"/>
            <w:spacing w:val="-4"/>
            <w:w w:val="110"/>
          </w:rPr>
          <w:t>.statsdodo.com/SSizAOV_Pgm.php</w:t>
        </w:r>
      </w:hyperlink>
      <w:r>
        <w:rPr>
          <w:color w:val="231F20"/>
          <w:spacing w:val="-4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test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significance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w w:val="110"/>
        </w:rPr>
        <w:t> done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5%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type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error.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research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hypothesis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 ‘the zone of inhibition for test compound was higher than the </w:t>
      </w:r>
      <w:r>
        <w:rPr>
          <w:color w:val="231F20"/>
          <w:spacing w:val="-2"/>
          <w:w w:val="110"/>
        </w:rPr>
        <w:t>reference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antibiotic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against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hypothesis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difference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(null </w:t>
      </w:r>
      <w:r>
        <w:rPr>
          <w:color w:val="231F20"/>
          <w:w w:val="110"/>
        </w:rPr>
        <w:t>hypotheses)’, which states that there is no significant differ- ence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zone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compound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the reference antibiotics.</w:t>
      </w:r>
    </w:p>
    <w:p>
      <w:pPr>
        <w:pStyle w:val="BodyText"/>
        <w:spacing w:before="111"/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90"/>
        </w:rPr>
        <w:t>Sample</w:t>
      </w:r>
      <w:r>
        <w:rPr>
          <w:i/>
          <w:color w:val="231F20"/>
          <w:spacing w:val="-4"/>
          <w:w w:val="90"/>
        </w:rPr>
        <w:t> </w:t>
      </w:r>
      <w:r>
        <w:rPr>
          <w:i/>
          <w:color w:val="231F20"/>
          <w:w w:val="90"/>
        </w:rPr>
        <w:t>size</w:t>
      </w:r>
      <w:r>
        <w:rPr>
          <w:i/>
          <w:color w:val="231F20"/>
          <w:spacing w:val="-5"/>
          <w:w w:val="90"/>
        </w:rPr>
        <w:t> </w:t>
      </w:r>
      <w:r>
        <w:rPr>
          <w:i/>
          <w:color w:val="231F20"/>
          <w:spacing w:val="-2"/>
          <w:w w:val="90"/>
        </w:rPr>
        <w:t>determination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237" w:right="134"/>
        <w:jc w:val="both"/>
      </w:pPr>
      <w:r>
        <w:rPr>
          <w:color w:val="231F20"/>
          <w:w w:val="110"/>
        </w:rPr>
        <w:t>A</w:t>
      </w:r>
      <w:r>
        <w:rPr>
          <w:color w:val="231F20"/>
          <w:w w:val="110"/>
        </w:rPr>
        <w:t> minimum</w:t>
      </w:r>
      <w:r>
        <w:rPr>
          <w:color w:val="231F20"/>
          <w:w w:val="110"/>
        </w:rPr>
        <w:t> sample</w:t>
      </w:r>
      <w:r>
        <w:rPr>
          <w:color w:val="231F20"/>
          <w:w w:val="110"/>
        </w:rPr>
        <w:t> size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five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calculated</w:t>
      </w:r>
      <w:r>
        <w:rPr>
          <w:color w:val="231F20"/>
          <w:w w:val="110"/>
        </w:rPr>
        <w:t> taking</w:t>
      </w:r>
      <w:r>
        <w:rPr>
          <w:color w:val="231F20"/>
          <w:w w:val="110"/>
        </w:rPr>
        <w:t> prob- ability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type</w:t>
      </w:r>
      <w:r>
        <w:rPr>
          <w:color w:val="231F20"/>
          <w:w w:val="110"/>
        </w:rPr>
        <w:t> 1</w:t>
      </w:r>
      <w:r>
        <w:rPr>
          <w:color w:val="231F20"/>
          <w:w w:val="110"/>
        </w:rPr>
        <w:t> error</w:t>
      </w:r>
      <w:r>
        <w:rPr>
          <w:color w:val="231F20"/>
          <w:w w:val="110"/>
        </w:rPr>
        <w:t> (d)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rFonts w:ascii="WenQuanYi Micro Hei" w:hAnsi="WenQuanYi Micro Hei"/>
          <w:color w:val="231F20"/>
          <w:spacing w:val="-12"/>
          <w:w w:val="110"/>
        </w:rPr>
        <w:t> </w:t>
      </w:r>
      <w:r>
        <w:rPr>
          <w:color w:val="231F20"/>
          <w:w w:val="110"/>
        </w:rPr>
        <w:t>0.05,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Power</w:t>
      </w:r>
      <w:r>
        <w:rPr>
          <w:color w:val="231F20"/>
          <w:w w:val="110"/>
        </w:rPr>
        <w:t> (1-</w:t>
      </w:r>
      <w:r>
        <w:rPr>
          <w:rFonts w:ascii="WenQuanYi Micro Hei" w:hAnsi="WenQuanYi Micro Hei"/>
          <w:color w:val="231F20"/>
          <w:w w:val="110"/>
        </w:rPr>
        <w:t>β</w:t>
      </w:r>
      <w:r>
        <w:rPr>
          <w:color w:val="231F20"/>
          <w:w w:val="110"/>
        </w:rPr>
        <w:t>)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rFonts w:ascii="WenQuanYi Micro Hei" w:hAnsi="WenQuanYi Micro Hei"/>
          <w:color w:val="231F20"/>
          <w:spacing w:val="-12"/>
          <w:w w:val="110"/>
        </w:rPr>
        <w:t> </w:t>
      </w:r>
      <w:r>
        <w:rPr>
          <w:color w:val="231F20"/>
          <w:w w:val="110"/>
        </w:rPr>
        <w:t>0.8,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Number</w:t>
      </w:r>
      <w:r>
        <w:rPr>
          <w:color w:val="231F20"/>
          <w:w w:val="110"/>
        </w:rPr>
        <w:t> of groups 13 within group SD</w:t>
      </w:r>
      <w:r>
        <w:rPr>
          <w:color w:val="231F20"/>
          <w:spacing w:val="-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rFonts w:ascii="WenQuanYi Micro Hei" w:hAnsi="WenQuanYi Micro Hei"/>
          <w:color w:val="231F20"/>
          <w:spacing w:val="-4"/>
          <w:w w:val="110"/>
        </w:rPr>
        <w:t> </w:t>
      </w:r>
      <w:r>
        <w:rPr>
          <w:color w:val="231F20"/>
          <w:w w:val="110"/>
        </w:rPr>
        <w:t>2. However a sample size of six has been taken in the study for each compound against each </w:t>
      </w:r>
      <w:r>
        <w:rPr>
          <w:color w:val="231F20"/>
          <w:spacing w:val="-2"/>
          <w:w w:val="110"/>
        </w:rPr>
        <w:t>strain.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72" w:space="88"/>
            <w:col w:w="5170"/>
          </w:cols>
        </w:sectPr>
      </w:pPr>
    </w:p>
    <w:p>
      <w:pPr>
        <w:pStyle w:val="BodyText"/>
        <w:tabs>
          <w:tab w:pos="5397" w:val="left" w:leader="none"/>
          <w:tab w:pos="10186" w:val="left" w:leader="none"/>
        </w:tabs>
        <w:spacing w:before="1"/>
        <w:ind w:left="237"/>
      </w:pPr>
      <w:bookmarkStart w:name=" Chemistry" w:id="26"/>
      <w:bookmarkEnd w:id="26"/>
      <w:r>
        <w:rPr/>
      </w:r>
      <w:r>
        <w:rPr>
          <w:color w:val="231F20"/>
          <w:w w:val="110"/>
        </w:rPr>
        <w:t>modification</w:t>
      </w:r>
      <w:r>
        <w:rPr>
          <w:color w:val="231F20"/>
          <w:spacing w:val="19"/>
          <w:w w:val="110"/>
        </w:rPr>
        <w:t> </w:t>
      </w:r>
      <w:hyperlink w:history="true" w:anchor="_bookmark25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reaction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mixture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4"/>
          <w:w w:val="110"/>
        </w:rPr>
        <w:t>com-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 w:before="47"/>
        <w:ind w:left="237" w:right="38"/>
        <w:jc w:val="both"/>
      </w:pPr>
      <w:r>
        <w:rPr>
          <w:color w:val="231F20"/>
          <w:w w:val="110"/>
        </w:rPr>
        <w:t>pounds at different concentration aliquots was taken and the </w:t>
      </w:r>
      <w:r>
        <w:rPr>
          <w:color w:val="231F20"/>
          <w:spacing w:val="-2"/>
          <w:w w:val="110"/>
        </w:rPr>
        <w:t>volume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adjusted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3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methanol.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mixture </w:t>
      </w:r>
      <w:r>
        <w:rPr>
          <w:color w:val="231F20"/>
          <w:w w:val="110"/>
        </w:rPr>
        <w:t>1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0.1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mM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DPPH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methanol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added.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mixture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kept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dark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30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min.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radical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scav- enging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 </w:t>
      </w:r>
      <w:r>
        <w:rPr>
          <w:color w:val="231F20"/>
          <w:spacing w:val="-2"/>
          <w:w w:val="110"/>
        </w:rPr>
        <w:t>standard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Butylated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Hydroxytoluene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(BHT).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density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 </w:t>
      </w:r>
      <w:r>
        <w:rPr>
          <w:color w:val="231F20"/>
          <w:w w:val="110"/>
        </w:rPr>
        <w:t>measured at 517 nm and the inhibition of concentration was calculated.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One milliliter of 0.1 mM of methanolic solution </w:t>
      </w:r>
      <w:r>
        <w:rPr>
          <w:color w:val="231F20"/>
          <w:w w:val="110"/>
        </w:rPr>
        <w:t>of DPPH and 3 mL of methanol was considered as control.</w:t>
      </w:r>
    </w:p>
    <w:p>
      <w:pPr>
        <w:pStyle w:val="BodyText"/>
        <w:spacing w:before="12"/>
      </w:pPr>
    </w:p>
    <w:p>
      <w:pPr>
        <w:pStyle w:val="BodyText"/>
        <w:ind w:left="242"/>
        <w:jc w:val="both"/>
      </w:pPr>
      <w:r>
        <w:rPr>
          <w:position w:val="1"/>
        </w:rPr>
        <w:t>%</w:t>
      </w:r>
      <w:r>
        <w:rPr>
          <w:spacing w:val="12"/>
          <w:position w:val="1"/>
        </w:rPr>
        <w:t> </w:t>
      </w:r>
      <w:r>
        <w:rPr>
          <w:position w:val="1"/>
        </w:rPr>
        <w:t>of</w:t>
      </w:r>
      <w:r>
        <w:rPr>
          <w:spacing w:val="28"/>
          <w:position w:val="1"/>
        </w:rPr>
        <w:t> </w:t>
      </w:r>
      <w:r>
        <w:rPr>
          <w:position w:val="1"/>
        </w:rPr>
        <w:t>inhibition</w:t>
      </w:r>
      <w:r>
        <w:rPr>
          <w:spacing w:val="23"/>
          <w:position w:val="1"/>
        </w:rPr>
        <w:t> </w:t>
      </w:r>
      <w:r>
        <w:rPr>
          <w:rFonts w:ascii="Symbol" w:hAnsi="Symbol"/>
          <w:position w:val="1"/>
        </w:rPr>
        <w:t></w:t>
      </w:r>
      <w:r>
        <w:rPr>
          <w:rFonts w:ascii="Times New Roman" w:hAnsi="Times New Roman"/>
          <w:spacing w:val="9"/>
          <w:position w:val="1"/>
        </w:rPr>
        <w:t> </w:t>
      </w:r>
      <w:r>
        <w:rPr>
          <w:rFonts w:ascii="Symbol" w:hAnsi="Symbol"/>
          <w:sz w:val="20"/>
        </w:rPr>
        <w:t></w:t>
      </w:r>
      <w:r>
        <w:rPr>
          <w:rFonts w:ascii="Symbol" w:hAnsi="Symbol"/>
          <w:position w:val="1"/>
          <w:sz w:val="18"/>
        </w:rPr>
        <w:t></w:t>
      </w:r>
      <w:r>
        <w:rPr>
          <w:position w:val="1"/>
        </w:rPr>
        <w:t>A</w:t>
      </w:r>
      <w:r>
        <w:rPr>
          <w:position w:val="1"/>
          <w:vertAlign w:val="subscript"/>
        </w:rPr>
        <w:t>cont</w:t>
      </w:r>
      <w:r>
        <w:rPr>
          <w:spacing w:val="40"/>
          <w:position w:val="1"/>
          <w:vertAlign w:val="baseline"/>
        </w:rPr>
        <w:t> </w:t>
      </w:r>
      <w:r>
        <w:rPr>
          <w:rFonts w:ascii="Symbol" w:hAnsi="Symbol"/>
          <w:position w:val="1"/>
          <w:vertAlign w:val="baseline"/>
        </w:rPr>
        <w:t></w:t>
      </w:r>
      <w:r>
        <w:rPr>
          <w:rFonts w:ascii="Times New Roman" w:hAnsi="Times New Roman"/>
          <w:spacing w:val="12"/>
          <w:position w:val="1"/>
          <w:vertAlign w:val="baseline"/>
        </w:rPr>
        <w:t> </w:t>
      </w:r>
      <w:r>
        <w:rPr>
          <w:position w:val="1"/>
          <w:vertAlign w:val="baseline"/>
        </w:rPr>
        <w:t>A</w:t>
      </w:r>
      <w:r>
        <w:rPr>
          <w:position w:val="1"/>
          <w:vertAlign w:val="subscript"/>
        </w:rPr>
        <w:t>test</w:t>
      </w:r>
      <w:r>
        <w:rPr>
          <w:spacing w:val="-2"/>
          <w:position w:val="1"/>
          <w:vertAlign w:val="baseline"/>
        </w:rPr>
        <w:t> </w:t>
      </w:r>
      <w:r>
        <w:rPr>
          <w:rFonts w:ascii="Symbol" w:hAnsi="Symbol"/>
          <w:position w:val="1"/>
          <w:sz w:val="18"/>
          <w:vertAlign w:val="baseline"/>
        </w:rPr>
        <w:t></w:t>
      </w:r>
      <w:r>
        <w:rPr>
          <w:rFonts w:ascii="Symbol" w:hAnsi="Symbol"/>
          <w:spacing w:val="-1"/>
          <w:position w:val="-2"/>
          <w:sz w:val="18"/>
          <w:vertAlign w:val="baseline"/>
        </w:rPr>
        <w:drawing>
          <wp:inline distT="0" distB="0" distL="0" distR="0">
            <wp:extent cx="37706" cy="103187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-1"/>
          <w:position w:val="-2"/>
          <w:sz w:val="18"/>
          <w:vertAlign w:val="baseline"/>
        </w:rPr>
      </w:r>
      <w:r>
        <w:rPr>
          <w:position w:val="1"/>
          <w:vertAlign w:val="baseline"/>
        </w:rPr>
        <w:t>A</w:t>
      </w:r>
      <w:r>
        <w:rPr>
          <w:position w:val="1"/>
          <w:vertAlign w:val="subscript"/>
        </w:rPr>
        <w:t>cont</w:t>
      </w:r>
      <w:r>
        <w:rPr>
          <w:spacing w:val="-2"/>
          <w:position w:val="1"/>
          <w:vertAlign w:val="baseline"/>
        </w:rPr>
        <w:t> </w:t>
      </w:r>
      <w:r>
        <w:rPr>
          <w:rFonts w:ascii="Symbol" w:hAnsi="Symbol"/>
          <w:sz w:val="20"/>
          <w:vertAlign w:val="baseline"/>
        </w:rPr>
        <w:t></w:t>
      </w:r>
      <w:r>
        <w:rPr>
          <w:rFonts w:ascii="Times New Roman" w:hAnsi="Times New Roman"/>
          <w:spacing w:val="-13"/>
          <w:sz w:val="20"/>
          <w:vertAlign w:val="baseline"/>
        </w:rPr>
        <w:t> </w:t>
      </w:r>
      <w:r>
        <w:rPr>
          <w:rFonts w:ascii="Symbol" w:hAnsi="Symbol"/>
          <w:position w:val="1"/>
          <w:vertAlign w:val="baseline"/>
        </w:rPr>
        <w:t></w:t>
      </w:r>
      <w:r>
        <w:rPr>
          <w:rFonts w:ascii="Times New Roman" w:hAnsi="Times New Roman"/>
          <w:spacing w:val="2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100</w:t>
      </w:r>
    </w:p>
    <w:p>
      <w:pPr>
        <w:pStyle w:val="BodyText"/>
        <w:spacing w:before="82"/>
      </w:pPr>
    </w:p>
    <w:p>
      <w:pPr>
        <w:pStyle w:val="BodyText"/>
        <w:spacing w:line="288" w:lineRule="auto"/>
        <w:ind w:left="237" w:right="38"/>
        <w:jc w:val="both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w w:val="110"/>
          <w:sz w:val="10"/>
        </w:rPr>
        <w:t>cont</w:t>
      </w:r>
      <w:r>
        <w:rPr>
          <w:color w:val="231F20"/>
          <w:spacing w:val="21"/>
          <w:w w:val="110"/>
          <w:sz w:val="10"/>
        </w:rPr>
        <w:t> </w:t>
      </w:r>
      <w:r>
        <w:rPr>
          <w:color w:val="231F20"/>
          <w:w w:val="110"/>
          <w:position w:val="2"/>
        </w:rPr>
        <w:t>is the absorbance of control and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w w:val="110"/>
          <w:sz w:val="10"/>
        </w:rPr>
        <w:t>test</w:t>
      </w:r>
      <w:r>
        <w:rPr>
          <w:color w:val="231F20"/>
          <w:spacing w:val="21"/>
          <w:w w:val="110"/>
          <w:sz w:val="10"/>
        </w:rPr>
        <w:t> </w:t>
      </w:r>
      <w:r>
        <w:rPr>
          <w:color w:val="231F20"/>
          <w:w w:val="110"/>
          <w:position w:val="2"/>
        </w:rPr>
        <w:t>is the absor- </w:t>
      </w:r>
      <w:r>
        <w:rPr>
          <w:color w:val="231F20"/>
          <w:w w:val="110"/>
        </w:rPr>
        <w:t>bance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 the test sample.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sample concentration providing </w:t>
      </w:r>
      <w:r>
        <w:rPr>
          <w:color w:val="231F20"/>
          <w:spacing w:val="-2"/>
          <w:w w:val="110"/>
          <w:position w:val="2"/>
        </w:rPr>
        <w:t>50%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inhibition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(IC</w:t>
      </w:r>
      <w:r>
        <w:rPr>
          <w:color w:val="231F20"/>
          <w:spacing w:val="-2"/>
          <w:w w:val="110"/>
          <w:sz w:val="10"/>
        </w:rPr>
        <w:t>50</w:t>
      </w:r>
      <w:r>
        <w:rPr>
          <w:color w:val="231F20"/>
          <w:spacing w:val="-2"/>
          <w:w w:val="110"/>
          <w:position w:val="2"/>
        </w:rPr>
        <w:t>)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was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determined.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All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experiments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were </w:t>
      </w:r>
      <w:r>
        <w:rPr>
          <w:color w:val="231F20"/>
          <w:w w:val="110"/>
          <w:position w:val="2"/>
        </w:rPr>
        <w:t>carried</w:t>
      </w:r>
      <w:r>
        <w:rPr>
          <w:color w:val="231F20"/>
          <w:w w:val="110"/>
          <w:position w:val="2"/>
        </w:rPr>
        <w:t> out</w:t>
      </w:r>
      <w:r>
        <w:rPr>
          <w:color w:val="231F20"/>
          <w:w w:val="110"/>
          <w:position w:val="2"/>
        </w:rPr>
        <w:t> in</w:t>
      </w:r>
      <w:r>
        <w:rPr>
          <w:color w:val="231F20"/>
          <w:w w:val="110"/>
          <w:position w:val="2"/>
        </w:rPr>
        <w:t> triplicate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IC</w:t>
      </w:r>
      <w:r>
        <w:rPr>
          <w:color w:val="231F20"/>
          <w:w w:val="110"/>
          <w:sz w:val="10"/>
        </w:rPr>
        <w:t>50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values</w:t>
      </w:r>
      <w:r>
        <w:rPr>
          <w:color w:val="231F20"/>
          <w:w w:val="110"/>
          <w:position w:val="2"/>
        </w:rPr>
        <w:t> were</w:t>
      </w:r>
      <w:r>
        <w:rPr>
          <w:color w:val="231F20"/>
          <w:w w:val="110"/>
          <w:position w:val="2"/>
        </w:rPr>
        <w:t> expressed</w:t>
      </w:r>
      <w:r>
        <w:rPr>
          <w:color w:val="231F20"/>
          <w:w w:val="110"/>
          <w:position w:val="2"/>
        </w:rPr>
        <w:t> as </w:t>
      </w:r>
      <w:r>
        <w:rPr>
          <w:color w:val="231F20"/>
          <w:w w:val="110"/>
        </w:rPr>
        <w:t>mean </w:t>
      </w:r>
      <w:r>
        <w:rPr>
          <w:rFonts w:ascii="WenQuanYi Micro Hei" w:hAnsi="WenQuanYi Micro Hei"/>
          <w:color w:val="231F20"/>
          <w:w w:val="110"/>
        </w:rPr>
        <w:t>± </w:t>
      </w:r>
      <w:r>
        <w:rPr>
          <w:color w:val="231F20"/>
          <w:w w:val="110"/>
        </w:rPr>
        <w:t>SD.</w: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60" w:after="0"/>
        <w:ind w:left="875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spacing w:val="-2"/>
          <w:w w:val="95"/>
        </w:rPr>
        <w:t>Chemistry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32"/>
        <w:jc w:val="both"/>
      </w:pPr>
      <w:r>
        <w:rPr>
          <w:color w:val="231F20"/>
          <w:w w:val="110"/>
        </w:rPr>
        <w:t>A series of azosalicylic acid analogs were synthesized by cou- pling of diazonium salt of eight different aryl and hetero </w:t>
      </w:r>
      <w:r>
        <w:rPr>
          <w:color w:val="231F20"/>
          <w:w w:val="110"/>
        </w:rPr>
        <w:t>aryl </w:t>
      </w:r>
      <w:r>
        <w:rPr>
          <w:color w:val="231F20"/>
          <w:spacing w:val="-2"/>
          <w:w w:val="110"/>
        </w:rPr>
        <w:t>amine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derivatives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salicylic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presence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10%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sodium </w:t>
      </w:r>
      <w:r>
        <w:rPr>
          <w:color w:val="231F20"/>
          <w:w w:val="110"/>
        </w:rPr>
        <w:t>hydroxide solution (</w:t>
      </w:r>
      <w:hyperlink w:history="true" w:anchor="_bookmark1">
        <w:r>
          <w:rPr>
            <w:color w:val="00699D"/>
            <w:w w:val="110"/>
          </w:rPr>
          <w:t>Scheme 1</w:t>
        </w:r>
      </w:hyperlink>
      <w:r>
        <w:rPr>
          <w:color w:val="231F20"/>
          <w:w w:val="110"/>
        </w:rPr>
        <w:t>). Diazotization was carried out in</w:t>
      </w:r>
      <w:r>
        <w:rPr>
          <w:color w:val="231F20"/>
          <w:w w:val="110"/>
        </w:rPr>
        <w:t> presence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nitrosyl</w:t>
      </w:r>
      <w:r>
        <w:rPr>
          <w:color w:val="231F20"/>
          <w:w w:val="110"/>
        </w:rPr>
        <w:t> chloride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excess</w:t>
      </w:r>
      <w:r>
        <w:rPr>
          <w:color w:val="231F20"/>
          <w:w w:val="110"/>
        </w:rPr>
        <w:t> nitrous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was destroyed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urea.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crude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products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re- crystallized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absolute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ethanol.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structures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prepared compounds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confirmed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FT/IR,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H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NMR,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UV,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LC– MS, DSC and elemental analysis.</w:t>
      </w:r>
    </w:p>
    <w:p>
      <w:pPr>
        <w:pStyle w:val="BodyText"/>
        <w:spacing w:before="4"/>
        <w:ind w:left="476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FT/IR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spectrum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salicylic</w:t>
      </w:r>
      <w:r>
        <w:rPr>
          <w:color w:val="231F20"/>
          <w:spacing w:val="45"/>
          <w:w w:val="105"/>
        </w:rPr>
        <w:t> </w:t>
      </w:r>
      <w:r>
        <w:rPr>
          <w:color w:val="231F20"/>
          <w:w w:val="105"/>
        </w:rPr>
        <w:t>acid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congeners</w:t>
      </w:r>
      <w:r>
        <w:rPr>
          <w:color w:val="231F20"/>
          <w:spacing w:val="46"/>
          <w:w w:val="105"/>
        </w:rPr>
        <w:t> </w:t>
      </w:r>
      <w:r>
        <w:rPr>
          <w:color w:val="231F20"/>
          <w:spacing w:val="-4"/>
          <w:w w:val="105"/>
        </w:rPr>
        <w:t>(</w:t>
      </w:r>
      <w:r>
        <w:rPr>
          <w:b/>
          <w:color w:val="231F20"/>
          <w:spacing w:val="-4"/>
          <w:w w:val="105"/>
        </w:rPr>
        <w:t>4a</w:t>
      </w:r>
      <w:r>
        <w:rPr>
          <w:color w:val="231F20"/>
          <w:spacing w:val="-4"/>
          <w:w w:val="105"/>
        </w:rPr>
        <w:t>–</w:t>
      </w:r>
    </w:p>
    <w:p>
      <w:pPr>
        <w:pStyle w:val="BodyText"/>
        <w:spacing w:line="261" w:lineRule="auto" w:before="48"/>
        <w:ind w:left="237" w:right="133"/>
        <w:jc w:val="both"/>
      </w:pP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strong</w:t>
      </w:r>
      <w:r>
        <w:rPr>
          <w:color w:val="231F20"/>
          <w:w w:val="110"/>
        </w:rPr>
        <w:t> absorption</w:t>
      </w:r>
      <w:r>
        <w:rPr>
          <w:color w:val="231F20"/>
          <w:w w:val="110"/>
        </w:rPr>
        <w:t> bands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3374– 3481 and 1661–1692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with respect to </w:t>
      </w:r>
      <w:r>
        <w:rPr>
          <w:rFonts w:ascii="WenQuanYi Micro Hei" w:hAnsi="WenQuanYi Micro Hei"/>
          <w:color w:val="231F20"/>
          <w:w w:val="110"/>
          <w:vertAlign w:val="baseline"/>
        </w:rPr>
        <w:t>ν</w:t>
      </w:r>
      <w:r>
        <w:rPr>
          <w:rFonts w:ascii="WenQuanYi Micro Hei" w:hAnsi="WenQuanYi Micro Hei"/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OH str.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</w:t>
      </w:r>
      <w:r>
        <w:rPr>
          <w:rFonts w:ascii="WenQuanYi Micro Hei" w:hAnsi="WenQuanYi Micro Hei"/>
          <w:color w:val="231F20"/>
          <w:w w:val="110"/>
          <w:vertAlign w:val="baseline"/>
        </w:rPr>
        <w:t>ν</w:t>
      </w:r>
      <w:r>
        <w:rPr>
          <w:rFonts w:ascii="WenQuanYi Micro Hei" w:hAnsi="WenQuanYi Micro Hei"/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color w:val="231F20"/>
          <w:w w:val="110"/>
          <w:vertAlign w:val="baseline"/>
        </w:rPr>
        <w:t>O str.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salicylic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acid.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Compound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b/>
          <w:color w:val="231F20"/>
          <w:w w:val="110"/>
          <w:vertAlign w:val="baseline"/>
        </w:rPr>
        <w:t>4h </w:t>
      </w:r>
      <w:r>
        <w:rPr>
          <w:color w:val="231F20"/>
          <w:w w:val="110"/>
          <w:vertAlign w:val="baseline"/>
        </w:rPr>
        <w:t>showed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strong</w:t>
      </w:r>
      <w:r>
        <w:rPr>
          <w:color w:val="231F20"/>
          <w:spacing w:val="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absorption</w:t>
      </w:r>
    </w:p>
    <w:p>
      <w:pPr>
        <w:spacing w:after="0" w:line="261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72" w:space="88"/>
            <w:col w:w="517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2" w:id="27"/>
      <w:bookmarkEnd w:id="27"/>
      <w:r>
        <w:rPr/>
      </w:r>
      <w:r>
        <w:rPr>
          <w:b/>
          <w:color w:val="231F20"/>
          <w:spacing w:val="-5"/>
          <w:w w:val="105"/>
          <w:sz w:val="19"/>
        </w:rPr>
        <w:t>272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780"/>
          <w:cols w:num="2" w:equalWidth="0">
            <w:col w:w="6677" w:space="40"/>
            <w:col w:w="361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1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606945</wp:posOffset>
            </wp:positionH>
            <wp:positionV relativeFrom="paragraph">
              <wp:posOffset>206291</wp:posOffset>
            </wp:positionV>
            <wp:extent cx="6299341" cy="2218944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341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</w:pPr>
    </w:p>
    <w:p>
      <w:pPr>
        <w:pStyle w:val="Heading4"/>
        <w:ind w:left="100" w:right="239"/>
        <w:jc w:val="center"/>
      </w:pPr>
      <w:r>
        <w:rPr>
          <w:color w:val="231F20"/>
          <w:spacing w:val="-6"/>
        </w:rPr>
        <w:t>Fig.</w:t>
      </w:r>
      <w:r>
        <w:rPr>
          <w:color w:val="231F20"/>
        </w:rPr>
        <w:t> </w:t>
      </w:r>
      <w:r>
        <w:rPr>
          <w:color w:val="231F20"/>
          <w:spacing w:val="-6"/>
        </w:rPr>
        <w:t>1</w:t>
      </w:r>
      <w:r>
        <w:rPr>
          <w:color w:val="231F20"/>
        </w:rPr>
        <w:t> </w:t>
      </w:r>
      <w:r>
        <w:rPr>
          <w:color w:val="231F20"/>
          <w:spacing w:val="-6"/>
        </w:rPr>
        <w:t>–</w:t>
      </w:r>
      <w:r>
        <w:rPr>
          <w:color w:val="231F20"/>
        </w:rPr>
        <w:t> </w:t>
      </w:r>
      <w:r>
        <w:rPr>
          <w:color w:val="231F20"/>
          <w:spacing w:val="-6"/>
        </w:rPr>
        <w:t>FT/IR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color w:val="231F20"/>
          <w:spacing w:val="-6"/>
        </w:rPr>
        <w:t>compound</w:t>
      </w:r>
      <w:r>
        <w:rPr>
          <w:color w:val="231F20"/>
        </w:rPr>
        <w:t> </w:t>
      </w:r>
      <w:r>
        <w:rPr>
          <w:b w:val="0"/>
          <w:color w:val="231F20"/>
          <w:spacing w:val="-6"/>
        </w:rPr>
        <w:t>4c</w:t>
      </w:r>
      <w:r>
        <w:rPr>
          <w:color w:val="231F20"/>
          <w:spacing w:val="-6"/>
        </w:rPr>
        <w:t>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131596</wp:posOffset>
                </wp:positionV>
                <wp:extent cx="6318250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61904pt;width:497.5pt;height:.1pt;mso-position-horizontal-relative:page;mso-position-vertical-relative:paragraph;z-index:-15716864;mso-wrap-distance-left:0;mso-wrap-distance-right:0" id="docshape32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6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225" w:lineRule="auto" w:before="99"/>
        <w:ind w:left="116" w:right="38"/>
        <w:jc w:val="both"/>
      </w:pPr>
      <w:r>
        <w:rPr>
          <w:color w:val="231F20"/>
          <w:w w:val="110"/>
        </w:rPr>
        <w:t>bands at 1668,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1315,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1170,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928 and 3138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due to the pres- </w:t>
      </w:r>
      <w:r>
        <w:rPr>
          <w:color w:val="231F20"/>
          <w:spacing w:val="-4"/>
          <w:w w:val="110"/>
          <w:position w:val="2"/>
          <w:vertAlign w:val="baseline"/>
        </w:rPr>
        <w:t>ence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of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spacing w:val="-4"/>
          <w:w w:val="110"/>
          <w:position w:val="2"/>
          <w:vertAlign w:val="baseline"/>
        </w:rPr>
        <w:t>ν</w:t>
      </w:r>
      <w:r>
        <w:rPr>
          <w:rFonts w:ascii="WenQuanYi Micro Hei" w:hAnsi="WenQuanYi Micro Hei"/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C</w:t>
      </w:r>
      <w:r>
        <w:rPr>
          <w:rFonts w:ascii="WenQuanYi Micro Hei" w:hAnsi="WenQuanYi Micro Hei"/>
          <w:color w:val="231F20"/>
          <w:spacing w:val="-4"/>
          <w:w w:val="110"/>
          <w:position w:val="2"/>
          <w:vertAlign w:val="baseline"/>
        </w:rPr>
        <w:t>=</w:t>
      </w:r>
      <w:r>
        <w:rPr>
          <w:color w:val="231F20"/>
          <w:spacing w:val="-4"/>
          <w:w w:val="110"/>
          <w:position w:val="2"/>
          <w:vertAlign w:val="baseline"/>
        </w:rPr>
        <w:t>O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str;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spacing w:val="-4"/>
          <w:w w:val="110"/>
          <w:position w:val="2"/>
          <w:vertAlign w:val="baseline"/>
        </w:rPr>
        <w:t>ν</w:t>
      </w:r>
      <w:r>
        <w:rPr>
          <w:rFonts w:ascii="WenQuanYi Micro Hei" w:hAnsi="WenQuanYi Micro Hei"/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SO</w:t>
      </w:r>
      <w:r>
        <w:rPr>
          <w:color w:val="231F20"/>
          <w:spacing w:val="-4"/>
          <w:w w:val="110"/>
          <w:sz w:val="10"/>
          <w:vertAlign w:val="baseline"/>
        </w:rPr>
        <w:t>2</w:t>
      </w:r>
      <w:r>
        <w:rPr>
          <w:color w:val="231F20"/>
          <w:spacing w:val="1"/>
          <w:w w:val="110"/>
          <w:sz w:val="10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str.;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spacing w:val="-4"/>
          <w:w w:val="110"/>
          <w:position w:val="2"/>
          <w:vertAlign w:val="baseline"/>
        </w:rPr>
        <w:t>ν</w:t>
      </w:r>
      <w:r>
        <w:rPr>
          <w:rFonts w:ascii="WenQuanYi Micro Hei" w:hAnsi="WenQuanYi Micro Hei"/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S-N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str.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and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spacing w:val="-4"/>
          <w:w w:val="110"/>
          <w:position w:val="2"/>
          <w:vertAlign w:val="baseline"/>
        </w:rPr>
        <w:t>ν</w:t>
      </w:r>
      <w:r>
        <w:rPr>
          <w:rFonts w:ascii="WenQuanYi Micro Hei" w:hAnsi="WenQuanYi Micro Hei"/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NH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str.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4"/>
          <w:w w:val="110"/>
          <w:position w:val="2"/>
          <w:vertAlign w:val="baseline"/>
        </w:rPr>
        <w:t>respectively.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medium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vibration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1473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2922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in- </w:t>
      </w:r>
      <w:r>
        <w:rPr>
          <w:color w:val="231F20"/>
          <w:w w:val="110"/>
          <w:position w:val="2"/>
          <w:vertAlign w:val="baseline"/>
        </w:rPr>
        <w:t>dicates</w:t>
      </w:r>
      <w:r>
        <w:rPr>
          <w:color w:val="231F20"/>
          <w:spacing w:val="5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</w:t>
      </w:r>
      <w:r>
        <w:rPr>
          <w:color w:val="231F20"/>
          <w:spacing w:val="50"/>
          <w:w w:val="1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position w:val="2"/>
          <w:vertAlign w:val="baseline"/>
        </w:rPr>
        <w:t>ν</w:t>
      </w:r>
      <w:r>
        <w:rPr>
          <w:rFonts w:ascii="WenQuanYi Micro Hei" w:hAnsi="WenQuanYi Micro Hei"/>
          <w:color w:val="231F20"/>
          <w:spacing w:val="4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—N</w:t>
      </w:r>
      <w:r>
        <w:rPr>
          <w:rFonts w:ascii="WenQuanYi Micro Hei" w:hAnsi="WenQuanYi Micro Hei"/>
          <w:color w:val="231F20"/>
          <w:w w:val="110"/>
          <w:position w:val="2"/>
          <w:vertAlign w:val="baseline"/>
        </w:rPr>
        <w:t>=</w:t>
      </w:r>
      <w:r>
        <w:rPr>
          <w:color w:val="231F20"/>
          <w:w w:val="110"/>
          <w:position w:val="2"/>
          <w:vertAlign w:val="baseline"/>
        </w:rPr>
        <w:t>N—</w:t>
      </w:r>
      <w:r>
        <w:rPr>
          <w:color w:val="231F20"/>
          <w:spacing w:val="5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</w:t>
      </w:r>
      <w:r>
        <w:rPr>
          <w:color w:val="231F20"/>
          <w:spacing w:val="51"/>
          <w:w w:val="110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position w:val="2"/>
          <w:vertAlign w:val="baseline"/>
        </w:rPr>
        <w:t>ν</w:t>
      </w:r>
      <w:r>
        <w:rPr>
          <w:rFonts w:ascii="WenQuanYi Micro Hei" w:hAnsi="WenQuanYi Micro Hei"/>
          <w:color w:val="231F20"/>
          <w:spacing w:val="4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66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str.</w:t>
      </w:r>
      <w:r>
        <w:rPr>
          <w:color w:val="231F20"/>
          <w:spacing w:val="4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</w:t>
      </w:r>
      <w:r>
        <w:rPr>
          <w:color w:val="231F20"/>
          <w:spacing w:val="5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methyl</w:t>
      </w:r>
      <w:r>
        <w:rPr>
          <w:color w:val="231F20"/>
          <w:spacing w:val="5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group</w:t>
      </w:r>
      <w:r>
        <w:rPr>
          <w:color w:val="231F20"/>
          <w:spacing w:val="50"/>
          <w:w w:val="110"/>
          <w:position w:val="2"/>
          <w:vertAlign w:val="baseline"/>
        </w:rPr>
        <w:t> </w:t>
      </w:r>
      <w:r>
        <w:rPr>
          <w:color w:val="231F20"/>
          <w:spacing w:val="-5"/>
          <w:w w:val="110"/>
          <w:position w:val="2"/>
          <w:vertAlign w:val="baseline"/>
        </w:rPr>
        <w:t>in</w:t>
      </w:r>
    </w:p>
    <w:p>
      <w:pPr>
        <w:pStyle w:val="BodyText"/>
        <w:spacing w:line="273" w:lineRule="auto" w:before="13"/>
        <w:ind w:left="116" w:right="42"/>
        <w:jc w:val="both"/>
      </w:pPr>
      <w:r>
        <w:rPr>
          <w:color w:val="231F20"/>
          <w:spacing w:val="-4"/>
          <w:w w:val="110"/>
        </w:rPr>
        <w:t>compound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4h.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Compound</w:t>
      </w:r>
      <w:r>
        <w:rPr>
          <w:color w:val="231F20"/>
          <w:spacing w:val="-6"/>
          <w:w w:val="110"/>
        </w:rPr>
        <w:t> </w:t>
      </w:r>
      <w:r>
        <w:rPr>
          <w:b/>
          <w:color w:val="231F20"/>
          <w:spacing w:val="-4"/>
          <w:w w:val="110"/>
        </w:rPr>
        <w:t>4c</w:t>
      </w:r>
      <w:r>
        <w:rPr>
          <w:b/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showed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medium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absorption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bands</w:t>
      </w:r>
      <w:r>
        <w:rPr>
          <w:color w:val="231F20"/>
          <w:w w:val="110"/>
        </w:rPr>
        <w:t> </w:t>
      </w:r>
      <w:bookmarkStart w:name=" Solvatochromic behavior" w:id="28"/>
      <w:bookmarkEnd w:id="28"/>
      <w:r>
        <w:rPr>
          <w:color w:val="231F20"/>
          <w:w w:val="110"/>
        </w:rPr>
        <w:t>at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1482,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1530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1344 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attributed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presence</w:t>
      </w:r>
      <w:r>
        <w:rPr>
          <w:color w:val="231F20"/>
          <w:spacing w:val="6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of</w:t>
      </w:r>
    </w:p>
    <w:p>
      <w:pPr>
        <w:pStyle w:val="BodyText"/>
        <w:spacing w:line="196" w:lineRule="exact"/>
        <w:ind w:left="116"/>
        <w:jc w:val="both"/>
      </w:pPr>
      <w:r>
        <w:rPr>
          <w:rFonts w:ascii="WenQuanYi Micro Hei" w:hAnsi="WenQuanYi Micro Hei"/>
          <w:color w:val="231F20"/>
          <w:w w:val="110"/>
          <w:position w:val="2"/>
        </w:rPr>
        <w:t>ν</w:t>
      </w:r>
      <w:r>
        <w:rPr>
          <w:rFonts w:ascii="WenQuanYi Micro Hei" w:hAnsi="WenQuanYi Micro Hei"/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—N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N—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ν</w:t>
      </w:r>
      <w:r>
        <w:rPr>
          <w:rFonts w:ascii="WenQuanYi Micro Hei" w:hAnsi="WenQuanYi Micro Hei"/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NO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str.</w:t>
      </w:r>
      <w:r>
        <w:rPr>
          <w:color w:val="231F20"/>
          <w:spacing w:val="1"/>
          <w:w w:val="110"/>
          <w:position w:val="2"/>
        </w:rPr>
        <w:t> </w:t>
      </w:r>
      <w:r>
        <w:rPr>
          <w:color w:val="231F20"/>
          <w:w w:val="110"/>
          <w:position w:val="2"/>
        </w:rPr>
        <w:t>respectively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(</w:t>
      </w:r>
      <w:hyperlink w:history="true" w:anchor="_bookmark2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spacing w:val="1"/>
            <w:w w:val="110"/>
            <w:position w:val="2"/>
          </w:rPr>
          <w:t> </w:t>
        </w:r>
        <w:r>
          <w:rPr>
            <w:color w:val="00699D"/>
            <w:spacing w:val="-5"/>
            <w:w w:val="110"/>
            <w:position w:val="2"/>
          </w:rPr>
          <w:t>1</w:t>
        </w:r>
      </w:hyperlink>
      <w:r>
        <w:rPr>
          <w:color w:val="231F20"/>
          <w:spacing w:val="-5"/>
          <w:w w:val="110"/>
          <w:position w:val="2"/>
        </w:rPr>
        <w:t>).</w:t>
      </w:r>
    </w:p>
    <w:p>
      <w:pPr>
        <w:pStyle w:val="BodyText"/>
        <w:spacing w:line="302" w:lineRule="auto" w:before="7"/>
        <w:ind w:left="116" w:right="41" w:firstLine="239"/>
        <w:jc w:val="both"/>
      </w:pPr>
      <w:r>
        <w:rPr>
          <w:color w:val="231F20"/>
          <w:w w:val="115"/>
        </w:rPr>
        <w:t>The</w:t>
      </w:r>
      <w:r>
        <w:rPr>
          <w:color w:val="231F20"/>
          <w:spacing w:val="-10"/>
          <w:w w:val="115"/>
        </w:rPr>
        <w:t> 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H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NMR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data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of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the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newly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synthesized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5-heteroaryl/ </w:t>
      </w:r>
      <w:r>
        <w:rPr>
          <w:color w:val="231F20"/>
          <w:w w:val="115"/>
          <w:position w:val="2"/>
          <w:vertAlign w:val="baseline"/>
        </w:rPr>
        <w:t>arylazo</w:t>
      </w:r>
      <w:r>
        <w:rPr>
          <w:color w:val="231F20"/>
          <w:spacing w:val="-5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salicylic</w:t>
      </w:r>
      <w:r>
        <w:rPr>
          <w:color w:val="231F20"/>
          <w:spacing w:val="-5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acid</w:t>
      </w:r>
      <w:r>
        <w:rPr>
          <w:color w:val="231F20"/>
          <w:spacing w:val="-4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congeners</w:t>
      </w:r>
      <w:r>
        <w:rPr>
          <w:color w:val="231F20"/>
          <w:spacing w:val="-5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were</w:t>
      </w:r>
      <w:r>
        <w:rPr>
          <w:color w:val="231F20"/>
          <w:spacing w:val="-4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analyzed</w:t>
      </w:r>
      <w:r>
        <w:rPr>
          <w:color w:val="231F20"/>
          <w:spacing w:val="-5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in</w:t>
      </w:r>
      <w:r>
        <w:rPr>
          <w:color w:val="231F20"/>
          <w:spacing w:val="-5"/>
          <w:w w:val="115"/>
          <w:position w:val="2"/>
          <w:vertAlign w:val="baseline"/>
        </w:rPr>
        <w:t> </w:t>
      </w:r>
      <w:r>
        <w:rPr>
          <w:color w:val="231F20"/>
          <w:w w:val="115"/>
          <w:position w:val="2"/>
          <w:vertAlign w:val="baseline"/>
        </w:rPr>
        <w:t>CDCl</w:t>
      </w:r>
      <w:r>
        <w:rPr>
          <w:color w:val="231F20"/>
          <w:w w:val="115"/>
          <w:sz w:val="10"/>
          <w:vertAlign w:val="baseline"/>
        </w:rPr>
        <w:t>3</w:t>
      </w:r>
      <w:r>
        <w:rPr>
          <w:color w:val="231F20"/>
          <w:spacing w:val="13"/>
          <w:w w:val="115"/>
          <w:sz w:val="10"/>
          <w:vertAlign w:val="baseline"/>
        </w:rPr>
        <w:t> </w:t>
      </w:r>
      <w:r>
        <w:rPr>
          <w:color w:val="231F20"/>
          <w:spacing w:val="-5"/>
          <w:w w:val="115"/>
          <w:position w:val="2"/>
          <w:vertAlign w:val="baseline"/>
        </w:rPr>
        <w:t>and</w:t>
      </w:r>
    </w:p>
    <w:p>
      <w:pPr>
        <w:pStyle w:val="BodyText"/>
        <w:spacing w:line="256" w:lineRule="auto"/>
        <w:ind w:left="116" w:right="38" w:hanging="1"/>
        <w:jc w:val="both"/>
      </w:pPr>
      <w:r>
        <w:rPr>
          <w:color w:val="231F20"/>
          <w:w w:val="105"/>
          <w:position w:val="2"/>
        </w:rPr>
        <w:t>DMSO</w:t>
      </w:r>
      <w:r>
        <w:rPr>
          <w:color w:val="231F20"/>
          <w:spacing w:val="23"/>
          <w:w w:val="105"/>
          <w:position w:val="2"/>
        </w:rPr>
        <w:t> </w:t>
      </w:r>
      <w:r>
        <w:rPr>
          <w:i/>
          <w:color w:val="231F20"/>
          <w:w w:val="105"/>
          <w:position w:val="2"/>
        </w:rPr>
        <w:t>d</w:t>
      </w:r>
      <w:r>
        <w:rPr>
          <w:i/>
          <w:color w:val="231F20"/>
          <w:w w:val="105"/>
          <w:sz w:val="10"/>
        </w:rPr>
        <w:t>6</w:t>
      </w:r>
      <w:r>
        <w:rPr>
          <w:color w:val="231F20"/>
          <w:w w:val="105"/>
          <w:position w:val="2"/>
        </w:rPr>
        <w:t>. All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compounds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showed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two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broad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singlet</w:t>
      </w:r>
      <w:r>
        <w:rPr>
          <w:color w:val="231F20"/>
          <w:spacing w:val="23"/>
          <w:w w:val="105"/>
          <w:position w:val="2"/>
        </w:rPr>
        <w:t> </w:t>
      </w:r>
      <w:r>
        <w:rPr>
          <w:color w:val="231F20"/>
          <w:w w:val="105"/>
          <w:position w:val="2"/>
        </w:rPr>
        <w:t>peaks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δ</w:t>
      </w:r>
      <w:r>
        <w:rPr>
          <w:rFonts w:ascii="WenQuanYi Micro Hei" w:hAnsi="WenQuanYi Micro Hei"/>
          <w:color w:val="231F20"/>
          <w:spacing w:val="-4"/>
          <w:w w:val="105"/>
        </w:rPr>
        <w:t> </w:t>
      </w:r>
      <w:r>
        <w:rPr>
          <w:color w:val="231F20"/>
          <w:w w:val="105"/>
        </w:rPr>
        <w:t>12.08–12.06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ppm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δ</w:t>
      </w:r>
      <w:r>
        <w:rPr>
          <w:rFonts w:ascii="WenQuanYi Micro Hei" w:hAnsi="WenQuanYi Micro Hei"/>
          <w:color w:val="231F20"/>
          <w:spacing w:val="-4"/>
          <w:w w:val="105"/>
        </w:rPr>
        <w:t> </w:t>
      </w:r>
      <w:r>
        <w:rPr>
          <w:color w:val="231F20"/>
          <w:w w:val="105"/>
        </w:rPr>
        <w:t>11.09–11.65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ppm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in- dicates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05"/>
        </w:rPr>
        <w:t>presence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05"/>
        </w:rPr>
        <w:t>carboxylic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05"/>
        </w:rPr>
        <w:t>protons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65"/>
          <w:w w:val="150"/>
        </w:rPr>
        <w:t> </w:t>
      </w:r>
      <w:r>
        <w:rPr>
          <w:color w:val="231F20"/>
          <w:spacing w:val="-2"/>
          <w:w w:val="105"/>
        </w:rPr>
        <w:t>phenolic</w:t>
      </w:r>
    </w:p>
    <w:p>
      <w:pPr>
        <w:pStyle w:val="BodyText"/>
        <w:spacing w:line="288" w:lineRule="auto" w:before="26"/>
        <w:ind w:left="116" w:right="41"/>
        <w:jc w:val="both"/>
      </w:pPr>
      <w:r>
        <w:rPr>
          <w:color w:val="231F20"/>
          <w:w w:val="110"/>
        </w:rPr>
        <w:t>hydroxyl protons of salicylic acids respectively.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w w:val="110"/>
        </w:rPr>
        <w:t>presence 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H-6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protons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sharp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singlet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peaks 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rFonts w:ascii="WenQuanYi Micro Hei" w:hAnsi="WenQuanYi Micro Hei"/>
          <w:color w:val="231F20"/>
          <w:spacing w:val="-5"/>
          <w:w w:val="110"/>
        </w:rPr>
        <w:t> </w:t>
      </w:r>
      <w:r>
        <w:rPr>
          <w:color w:val="231F20"/>
          <w:w w:val="110"/>
        </w:rPr>
        <w:t>8.29–8.37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ppm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congeners.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aro-</w:t>
      </w:r>
    </w:p>
    <w:p>
      <w:pPr>
        <w:pStyle w:val="BodyText"/>
        <w:spacing w:line="141" w:lineRule="exact"/>
        <w:ind w:left="116"/>
        <w:jc w:val="both"/>
      </w:pPr>
      <w:r>
        <w:rPr>
          <w:color w:val="231F20"/>
          <w:w w:val="110"/>
        </w:rPr>
        <w:t>matic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protons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congeners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2"/>
          <w:w w:val="110"/>
        </w:rPr>
        <w:t>appeared</w:t>
      </w:r>
    </w:p>
    <w:p>
      <w:pPr>
        <w:pStyle w:val="BodyText"/>
        <w:spacing w:line="230" w:lineRule="exact" w:before="10"/>
        <w:ind w:left="116" w:right="41"/>
        <w:jc w:val="both"/>
      </w:pP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doublet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signals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rFonts w:ascii="WenQuanYi Micro Hei" w:hAnsi="WenQuanYi Micro Hei"/>
          <w:color w:val="231F20"/>
          <w:spacing w:val="-8"/>
          <w:w w:val="110"/>
        </w:rPr>
        <w:t> </w:t>
      </w:r>
      <w:r>
        <w:rPr>
          <w:color w:val="231F20"/>
          <w:w w:val="110"/>
        </w:rPr>
        <w:t>6.86–7.36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ppm and</w:t>
      </w:r>
      <w:r>
        <w:rPr>
          <w:color w:val="231F20"/>
          <w:spacing w:val="-8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rFonts w:ascii="WenQuanYi Micro Hei" w:hAnsi="WenQuanYi Micro Hei"/>
          <w:color w:val="231F20"/>
          <w:spacing w:val="-11"/>
          <w:w w:val="110"/>
        </w:rPr>
        <w:t> </w:t>
      </w:r>
      <w:r>
        <w:rPr>
          <w:color w:val="231F20"/>
          <w:w w:val="110"/>
        </w:rPr>
        <w:t>7.86–8.13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ppm.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spectral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data,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com- pound</w:t>
      </w:r>
      <w:r>
        <w:rPr>
          <w:color w:val="231F20"/>
          <w:spacing w:val="-4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b/>
          <w:color w:val="231F20"/>
          <w:spacing w:val="-6"/>
          <w:w w:val="110"/>
        </w:rPr>
        <w:t> </w:t>
      </w:r>
      <w:r>
        <w:rPr>
          <w:color w:val="231F20"/>
          <w:w w:val="110"/>
        </w:rPr>
        <w:t>appeared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three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similar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environmental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protons at</w:t>
      </w:r>
      <w:r>
        <w:rPr>
          <w:color w:val="231F20"/>
          <w:spacing w:val="-7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rFonts w:ascii="WenQuanYi Micro Hei" w:hAnsi="WenQuanYi Micro Hei"/>
          <w:color w:val="231F20"/>
          <w:spacing w:val="-8"/>
          <w:w w:val="110"/>
        </w:rPr>
        <w:t> </w:t>
      </w:r>
      <w:r>
        <w:rPr>
          <w:color w:val="231F20"/>
          <w:w w:val="110"/>
        </w:rPr>
        <w:t>2.44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ppm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attributed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methyl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proton.</w:t>
      </w:r>
    </w:p>
    <w:p>
      <w:pPr>
        <w:pStyle w:val="BodyText"/>
        <w:spacing w:line="237" w:lineRule="exact" w:before="89"/>
        <w:ind w:left="116"/>
        <w:jc w:val="both"/>
        <w:rPr>
          <w:rFonts w:ascii="WenQuanYi Micro Hei" w:hAnsi="WenQuanYi Micro Hei"/>
        </w:rPr>
      </w:pPr>
      <w:r>
        <w:rPr/>
        <w:br w:type="column"/>
      </w:r>
      <w:r>
        <w:rPr>
          <w:color w:val="231F20"/>
          <w:w w:val="105"/>
        </w:rPr>
        <w:t>Compound</w:t>
      </w:r>
      <w:r>
        <w:rPr>
          <w:color w:val="231F20"/>
          <w:spacing w:val="43"/>
          <w:w w:val="105"/>
        </w:rPr>
        <w:t> </w:t>
      </w:r>
      <w:r>
        <w:rPr>
          <w:b/>
          <w:color w:val="231F20"/>
          <w:w w:val="105"/>
        </w:rPr>
        <w:t>4f</w:t>
      </w:r>
      <w:r>
        <w:rPr>
          <w:color w:val="231F20"/>
          <w:w w:val="105"/>
        </w:rPr>
        <w:t>,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43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sharp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singlets</w:t>
      </w:r>
      <w:r>
        <w:rPr>
          <w:color w:val="231F20"/>
          <w:spacing w:val="4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46"/>
          <w:w w:val="105"/>
        </w:rPr>
        <w:t> </w:t>
      </w:r>
      <w:r>
        <w:rPr>
          <w:rFonts w:ascii="WenQuanYi Micro Hei" w:hAnsi="WenQuanYi Micro Hei"/>
          <w:color w:val="231F20"/>
          <w:spacing w:val="-10"/>
          <w:w w:val="105"/>
        </w:rPr>
        <w:t>δ</w:t>
      </w:r>
    </w:p>
    <w:p>
      <w:pPr>
        <w:pStyle w:val="BodyText"/>
        <w:spacing w:line="225" w:lineRule="auto" w:before="4"/>
        <w:ind w:left="116" w:right="254"/>
        <w:jc w:val="both"/>
      </w:pPr>
      <w:r>
        <w:rPr>
          <w:color w:val="231F20"/>
          <w:spacing w:val="-4"/>
          <w:w w:val="110"/>
          <w:position w:val="2"/>
        </w:rPr>
        <w:t>2.60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ppm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and</w:t>
      </w:r>
      <w:r>
        <w:rPr>
          <w:color w:val="231F20"/>
          <w:spacing w:val="-6"/>
          <w:w w:val="110"/>
          <w:position w:val="2"/>
        </w:rPr>
        <w:t> </w:t>
      </w:r>
      <w:r>
        <w:rPr>
          <w:rFonts w:ascii="WenQuanYi Micro Hei" w:hAnsi="WenQuanYi Micro Hei"/>
          <w:color w:val="231F20"/>
          <w:spacing w:val="-4"/>
          <w:w w:val="110"/>
          <w:position w:val="2"/>
        </w:rPr>
        <w:t>δ</w:t>
      </w:r>
      <w:r>
        <w:rPr>
          <w:rFonts w:ascii="WenQuanYi Micro Hei" w:hAnsi="WenQuanYi Micro Hei"/>
          <w:color w:val="231F20"/>
          <w:spacing w:val="-8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3.15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ppm,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may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be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due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to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presence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of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N—CH</w:t>
      </w:r>
      <w:r>
        <w:rPr>
          <w:color w:val="231F20"/>
          <w:spacing w:val="-4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and 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C—CH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37"/>
          <w:w w:val="110"/>
          <w:sz w:val="10"/>
        </w:rPr>
        <w:t> </w:t>
      </w:r>
      <w:r>
        <w:rPr>
          <w:color w:val="231F20"/>
          <w:w w:val="110"/>
          <w:position w:val="2"/>
        </w:rPr>
        <w:t>respectively</w:t>
      </w:r>
      <w:r>
        <w:rPr>
          <w:color w:val="231F20"/>
          <w:w w:val="110"/>
          <w:sz w:val="10"/>
        </w:rPr>
        <w:t>.</w:t>
      </w:r>
      <w:r>
        <w:rPr>
          <w:color w:val="231F20"/>
          <w:w w:val="110"/>
          <w:sz w:val="10"/>
        </w:rPr>
        <w:t> </w:t>
      </w:r>
      <w:r>
        <w:rPr>
          <w:color w:val="231F20"/>
          <w:w w:val="110"/>
          <w:position w:val="2"/>
        </w:rPr>
        <w:t>The aromatic multiplet signals </w:t>
      </w:r>
      <w:r>
        <w:rPr>
          <w:color w:val="231F20"/>
          <w:w w:val="110"/>
          <w:position w:val="2"/>
        </w:rPr>
        <w:t>in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said</w:t>
      </w:r>
      <w:r>
        <w:rPr>
          <w:color w:val="231F20"/>
          <w:w w:val="110"/>
        </w:rPr>
        <w:t> compound</w:t>
      </w:r>
      <w:r>
        <w:rPr>
          <w:color w:val="231F20"/>
          <w:w w:val="110"/>
        </w:rPr>
        <w:t> appeared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δ </w:t>
      </w:r>
      <w:r>
        <w:rPr>
          <w:color w:val="231F20"/>
          <w:w w:val="110"/>
        </w:rPr>
        <w:t>6.85–7.30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ppm. Compound</w:t>
      </w:r>
      <w:r>
        <w:rPr>
          <w:color w:val="231F20"/>
          <w:spacing w:val="-1"/>
          <w:w w:val="110"/>
        </w:rPr>
        <w:t>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-2"/>
          <w:w w:val="110"/>
        </w:rPr>
        <w:t> </w:t>
      </w:r>
      <w:r>
        <w:rPr>
          <w:color w:val="231F20"/>
          <w:w w:val="110"/>
        </w:rPr>
        <w:t>appeared with a singlet signal at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rFonts w:ascii="WenQuanYi Micro Hei" w:hAnsi="WenQuanYi Micro Hei"/>
          <w:color w:val="231F20"/>
          <w:spacing w:val="-4"/>
          <w:w w:val="110"/>
        </w:rPr>
        <w:t> </w:t>
      </w:r>
      <w:r>
        <w:rPr>
          <w:color w:val="231F20"/>
          <w:w w:val="110"/>
        </w:rPr>
        <w:t>6.17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ppm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302" w:lineRule="auto" w:before="11"/>
        <w:ind w:left="116" w:right="255"/>
        <w:jc w:val="both"/>
      </w:pPr>
      <w:r>
        <w:rPr>
          <w:color w:val="231F20"/>
          <w:w w:val="105"/>
        </w:rPr>
        <w:t>isoxazole H-4.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H NMR data of compounds </w:t>
      </w:r>
      <w:r>
        <w:rPr>
          <w:b/>
          <w:color w:val="231F20"/>
          <w:w w:val="105"/>
          <w:vertAlign w:val="baseline"/>
        </w:rPr>
        <w:t>4e </w:t>
      </w:r>
      <w:r>
        <w:rPr>
          <w:color w:val="231F20"/>
          <w:w w:val="105"/>
          <w:vertAlign w:val="baseline"/>
        </w:rPr>
        <w:t>and </w:t>
      </w:r>
      <w:r>
        <w:rPr>
          <w:b/>
          <w:color w:val="231F20"/>
          <w:w w:val="105"/>
          <w:vertAlign w:val="baseline"/>
        </w:rPr>
        <w:t>4a </w:t>
      </w:r>
      <w:r>
        <w:rPr>
          <w:color w:val="231F20"/>
          <w:w w:val="105"/>
          <w:vertAlign w:val="baseline"/>
        </w:rPr>
        <w:t>are reported in </w:t>
      </w:r>
      <w:hyperlink w:history="true" w:anchor="_bookmark2">
        <w:r>
          <w:rPr>
            <w:color w:val="00699D"/>
            <w:w w:val="105"/>
            <w:vertAlign w:val="baseline"/>
          </w:rPr>
          <w:t>Fig. 2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185" w:lineRule="exact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5"/>
        </w:rPr>
        <w:t>Solvatochromic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spacing w:val="-2"/>
        </w:rPr>
        <w:t>behavior</w:t>
      </w:r>
    </w:p>
    <w:p>
      <w:pPr>
        <w:pStyle w:val="BodyText"/>
        <w:spacing w:line="230" w:lineRule="exact" w:before="9"/>
        <w:ind w:left="116" w:right="249"/>
        <w:jc w:val="both"/>
      </w:pPr>
      <w:r>
        <w:rPr>
          <w:color w:val="231F20"/>
          <w:w w:val="110"/>
        </w:rPr>
        <w:t>The solvatochromic behavior of the products was studied on UV–Visible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spectrophotometer.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absorption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spectra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newly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5-heteroaryl/arylazo</w:t>
      </w:r>
      <w:r>
        <w:rPr>
          <w:color w:val="231F20"/>
          <w:w w:val="110"/>
        </w:rPr>
        <w:t> salicylic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conge- ners</w:t>
      </w:r>
      <w:r>
        <w:rPr>
          <w:color w:val="231F20"/>
          <w:w w:val="110"/>
        </w:rPr>
        <w:t> (</w:t>
      </w:r>
      <w:r>
        <w:rPr>
          <w:b/>
          <w:color w:val="231F20"/>
          <w:w w:val="110"/>
        </w:rPr>
        <w:t>4a</w:t>
      </w:r>
      <w:r>
        <w:rPr>
          <w:color w:val="231F20"/>
          <w:w w:val="110"/>
        </w:rPr>
        <w:t>–</w:t>
      </w: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investigated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solvents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at concentration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5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10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6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M.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According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illustrated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data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 </w:t>
      </w:r>
      <w:hyperlink w:history="true" w:anchor="_bookmark3">
        <w:r>
          <w:rPr>
            <w:color w:val="00699D"/>
            <w:w w:val="110"/>
            <w:vertAlign w:val="baseline"/>
          </w:rPr>
          <w:t>Table</w:t>
        </w:r>
        <w:r>
          <w:rPr>
            <w:color w:val="00699D"/>
            <w:spacing w:val="25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1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1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all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synthesized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compounds</w:t>
      </w:r>
      <w:r>
        <w:rPr>
          <w:color w:val="231F20"/>
          <w:spacing w:val="2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showed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red</w:t>
      </w:r>
      <w:r>
        <w:rPr>
          <w:color w:val="231F20"/>
          <w:spacing w:val="2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shift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in</w:t>
      </w:r>
    </w:p>
    <w:p>
      <w:pPr>
        <w:pStyle w:val="BodyText"/>
        <w:spacing w:before="12"/>
        <w:ind w:left="116"/>
        <w:jc w:val="both"/>
        <w:rPr>
          <w:sz w:val="10"/>
        </w:rPr>
      </w:pPr>
      <w:r>
        <w:rPr>
          <w:color w:val="231F20"/>
          <w:w w:val="105"/>
          <w:position w:val="2"/>
        </w:rPr>
        <w:t>DMSO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DMF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except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compound</w:t>
      </w:r>
      <w:r>
        <w:rPr>
          <w:color w:val="231F20"/>
          <w:spacing w:val="16"/>
          <w:w w:val="105"/>
          <w:position w:val="2"/>
        </w:rPr>
        <w:t> </w:t>
      </w:r>
      <w:r>
        <w:rPr>
          <w:b/>
          <w:color w:val="231F20"/>
          <w:w w:val="105"/>
          <w:position w:val="2"/>
        </w:rPr>
        <w:t>4a</w:t>
      </w:r>
      <w:r>
        <w:rPr>
          <w:b/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with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respect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to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17"/>
          <w:w w:val="105"/>
          <w:position w:val="2"/>
        </w:rPr>
        <w:t> </w:t>
      </w:r>
      <w:r>
        <w:rPr>
          <w:rFonts w:ascii="WenQuanYi Micro Hei" w:hAnsi="WenQuanYi Micro Hei"/>
          <w:color w:val="231F20"/>
          <w:spacing w:val="-4"/>
          <w:w w:val="105"/>
          <w:position w:val="2"/>
        </w:rPr>
        <w:t>λ</w:t>
      </w:r>
      <w:r>
        <w:rPr>
          <w:color w:val="231F20"/>
          <w:spacing w:val="-4"/>
          <w:w w:val="105"/>
          <w:sz w:val="10"/>
        </w:rPr>
        <w:t>max</w:t>
      </w:r>
    </w:p>
    <w:p>
      <w:pPr>
        <w:pStyle w:val="BodyText"/>
        <w:spacing w:line="300" w:lineRule="auto" w:before="8"/>
        <w:ind w:left="116" w:right="254"/>
        <w:jc w:val="both"/>
      </w:pPr>
      <w:r>
        <w:rPr>
          <w:color w:val="231F20"/>
          <w:spacing w:val="-2"/>
          <w:w w:val="110"/>
        </w:rPr>
        <w:t>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polar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solvents.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Introduction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4-nitro </w:t>
      </w:r>
      <w:r>
        <w:rPr>
          <w:color w:val="231F20"/>
          <w:w w:val="110"/>
        </w:rPr>
        <w:t>phenylazo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substituent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C-5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position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gives 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largest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bathochromic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shift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azo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salicylic </w:t>
      </w:r>
      <w:r>
        <w:rPr>
          <w:color w:val="231F20"/>
          <w:spacing w:val="-2"/>
          <w:w w:val="110"/>
          <w:position w:val="2"/>
        </w:rPr>
        <w:t>acid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analogs.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electron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withdrawing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substituent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NO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1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sali- </w:t>
      </w:r>
      <w:r>
        <w:rPr>
          <w:color w:val="231F20"/>
          <w:spacing w:val="-4"/>
          <w:w w:val="110"/>
        </w:rPr>
        <w:t>cylic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acid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bearing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molecules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(</w:t>
      </w:r>
      <w:r>
        <w:rPr>
          <w:b/>
          <w:color w:val="231F20"/>
          <w:spacing w:val="-4"/>
          <w:w w:val="110"/>
        </w:rPr>
        <w:t>4c</w:t>
      </w:r>
      <w:r>
        <w:rPr>
          <w:color w:val="231F20"/>
          <w:spacing w:val="-4"/>
          <w:w w:val="110"/>
        </w:rPr>
        <w:t>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gives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rise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bathochromic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52" w:space="209"/>
            <w:col w:w="51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4" w:after="1"/>
        <w:rPr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26460" cy="2029968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46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4"/>
        <w:ind w:left="100" w:right="239"/>
        <w:jc w:val="center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vertAlign w:val="superscript"/>
        </w:rPr>
        <w:t>1</w:t>
      </w:r>
      <w:r>
        <w:rPr>
          <w:color w:val="231F20"/>
          <w:spacing w:val="-2"/>
          <w:vertAlign w:val="baseline"/>
        </w:rPr>
        <w:t>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NMR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compounds</w:t>
      </w:r>
      <w:r>
        <w:rPr>
          <w:color w:val="231F20"/>
          <w:spacing w:val="-4"/>
          <w:vertAlign w:val="baseline"/>
        </w:rPr>
        <w:t> </w:t>
      </w:r>
      <w:r>
        <w:rPr>
          <w:b w:val="0"/>
          <w:color w:val="231F20"/>
          <w:spacing w:val="-2"/>
          <w:vertAlign w:val="baseline"/>
        </w:rPr>
        <w:t>4e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b w:val="0"/>
          <w:color w:val="231F20"/>
          <w:spacing w:val="-5"/>
          <w:vertAlign w:val="baseline"/>
        </w:rPr>
        <w:t>4a</w:t>
      </w:r>
      <w:r>
        <w:rPr>
          <w:color w:val="231F20"/>
          <w:spacing w:val="-5"/>
          <w:vertAlign w:val="baseline"/>
        </w:rPr>
        <w:t>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78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3" w:id="29"/>
      <w:bookmarkEnd w:id="29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3" w:equalWidth="0">
            <w:col w:w="6798" w:space="40"/>
            <w:col w:w="1396" w:space="39"/>
            <w:col w:w="2057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7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4"/>
        <w:gridCol w:w="1822"/>
        <w:gridCol w:w="1704"/>
        <w:gridCol w:w="1577"/>
        <w:gridCol w:w="1777"/>
        <w:gridCol w:w="1876"/>
      </w:tblGrid>
      <w:tr>
        <w:trPr>
          <w:trHeight w:val="304" w:hRule="atLeast"/>
        </w:trPr>
        <w:tc>
          <w:tcPr>
            <w:tcW w:w="9950" w:type="dxa"/>
            <w:gridSpan w:val="6"/>
            <w:shd w:val="clear" w:color="auto" w:fill="231F20"/>
          </w:tcPr>
          <w:p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1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UV–Visible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spectral data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(λ</w:t>
            </w:r>
            <w:r>
              <w:rPr>
                <w:b/>
                <w:color w:val="FFFFFF"/>
                <w:spacing w:val="-2"/>
                <w:sz w:val="10"/>
              </w:rPr>
              <w:t>max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)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of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newly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synthesized azosalicylic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acid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analogs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(</w:t>
            </w:r>
            <w:r>
              <w:rPr>
                <w:color w:val="FFFFFF"/>
                <w:spacing w:val="-2"/>
                <w:position w:val="2"/>
                <w:sz w:val="16"/>
              </w:rPr>
              <w:t>4a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–</w:t>
            </w:r>
            <w:r>
              <w:rPr>
                <w:color w:val="FFFFFF"/>
                <w:spacing w:val="-2"/>
                <w:position w:val="2"/>
                <w:sz w:val="16"/>
              </w:rPr>
              <w:t>4h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).</w:t>
            </w:r>
          </w:p>
        </w:tc>
      </w:tr>
      <w:tr>
        <w:trPr>
          <w:trHeight w:val="278" w:hRule="atLeast"/>
        </w:trPr>
        <w:tc>
          <w:tcPr>
            <w:tcW w:w="11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Compds.</w:t>
            </w:r>
          </w:p>
        </w:tc>
        <w:tc>
          <w:tcPr>
            <w:tcW w:w="182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27" w:lineRule="exact" w:before="31"/>
              <w:ind w:left="385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w w:val="105"/>
                <w:sz w:val="10"/>
              </w:rPr>
              <w:t>max</w:t>
            </w:r>
            <w:r>
              <w:rPr>
                <w:color w:val="231F20"/>
                <w:spacing w:val="37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(Ethanol)</w:t>
            </w:r>
          </w:p>
        </w:tc>
        <w:tc>
          <w:tcPr>
            <w:tcW w:w="17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27" w:lineRule="exact" w:before="31"/>
              <w:ind w:left="385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w w:val="105"/>
                <w:position w:val="2"/>
                <w:sz w:val="16"/>
              </w:rPr>
              <w:t>λ</w:t>
            </w:r>
            <w:r>
              <w:rPr>
                <w:color w:val="231F20"/>
                <w:w w:val="105"/>
                <w:sz w:val="10"/>
              </w:rPr>
              <w:t>max</w:t>
            </w:r>
            <w:r>
              <w:rPr>
                <w:color w:val="231F20"/>
                <w:spacing w:val="37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(DMSO)</w:t>
            </w:r>
          </w:p>
        </w:tc>
        <w:tc>
          <w:tcPr>
            <w:tcW w:w="15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27" w:lineRule="exact" w:before="31"/>
              <w:ind w:left="385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position w:val="2"/>
                <w:sz w:val="16"/>
              </w:rPr>
              <w:t>λ</w:t>
            </w:r>
            <w:r>
              <w:rPr>
                <w:color w:val="231F20"/>
                <w:sz w:val="10"/>
              </w:rPr>
              <w:t>max</w:t>
            </w:r>
            <w:r>
              <w:rPr>
                <w:color w:val="231F20"/>
                <w:spacing w:val="52"/>
                <w:sz w:val="10"/>
              </w:rPr>
              <w:t> </w:t>
            </w:r>
            <w:r>
              <w:rPr>
                <w:color w:val="231F20"/>
                <w:spacing w:val="-2"/>
                <w:position w:val="2"/>
                <w:sz w:val="16"/>
              </w:rPr>
              <w:t>(DMF)</w:t>
            </w:r>
          </w:p>
        </w:tc>
        <w:tc>
          <w:tcPr>
            <w:tcW w:w="17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27" w:lineRule="exact" w:before="31"/>
              <w:ind w:left="385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w w:val="110"/>
                <w:position w:val="2"/>
                <w:sz w:val="16"/>
              </w:rPr>
              <w:t>λ</w:t>
            </w:r>
            <w:r>
              <w:rPr>
                <w:color w:val="231F20"/>
                <w:w w:val="110"/>
                <w:sz w:val="10"/>
              </w:rPr>
              <w:t>max</w:t>
            </w:r>
            <w:r>
              <w:rPr>
                <w:color w:val="231F20"/>
                <w:spacing w:val="21"/>
                <w:w w:val="110"/>
                <w:sz w:val="10"/>
              </w:rPr>
              <w:t> </w:t>
            </w:r>
            <w:r>
              <w:rPr>
                <w:color w:val="231F20"/>
                <w:spacing w:val="-2"/>
                <w:w w:val="110"/>
                <w:position w:val="2"/>
                <w:sz w:val="16"/>
              </w:rPr>
              <w:t>(Dioxan)</w:t>
            </w:r>
          </w:p>
        </w:tc>
        <w:tc>
          <w:tcPr>
            <w:tcW w:w="18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27" w:lineRule="exact" w:before="31"/>
              <w:ind w:left="385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w w:val="110"/>
                <w:position w:val="2"/>
                <w:sz w:val="16"/>
              </w:rPr>
              <w:t>λ</w:t>
            </w:r>
            <w:r>
              <w:rPr>
                <w:color w:val="231F20"/>
                <w:w w:val="110"/>
                <w:sz w:val="10"/>
              </w:rPr>
              <w:t>max</w:t>
            </w:r>
            <w:r>
              <w:rPr>
                <w:color w:val="231F20"/>
                <w:spacing w:val="22"/>
                <w:w w:val="110"/>
                <w:sz w:val="10"/>
              </w:rPr>
              <w:t> </w:t>
            </w:r>
            <w:r>
              <w:rPr>
                <w:color w:val="231F20"/>
                <w:spacing w:val="-2"/>
                <w:w w:val="110"/>
                <w:position w:val="2"/>
                <w:sz w:val="16"/>
              </w:rPr>
              <w:t>(Acetonitrile)</w:t>
            </w:r>
          </w:p>
        </w:tc>
      </w:tr>
      <w:tr>
        <w:trPr>
          <w:trHeight w:val="251" w:hRule="atLeast"/>
        </w:trPr>
        <w:tc>
          <w:tcPr>
            <w:tcW w:w="119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4a</w:t>
            </w:r>
          </w:p>
        </w:tc>
        <w:tc>
          <w:tcPr>
            <w:tcW w:w="182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262,366</w:t>
            </w:r>
          </w:p>
        </w:tc>
        <w:tc>
          <w:tcPr>
            <w:tcW w:w="170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393</w:t>
            </w:r>
          </w:p>
        </w:tc>
        <w:tc>
          <w:tcPr>
            <w:tcW w:w="157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272,396</w:t>
            </w:r>
          </w:p>
        </w:tc>
        <w:tc>
          <w:tcPr>
            <w:tcW w:w="177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354</w:t>
            </w:r>
          </w:p>
        </w:tc>
        <w:tc>
          <w:tcPr>
            <w:tcW w:w="187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263,395</w:t>
            </w:r>
          </w:p>
        </w:tc>
      </w:tr>
      <w:tr>
        <w:trPr>
          <w:trHeight w:val="199" w:hRule="atLeast"/>
        </w:trPr>
        <w:tc>
          <w:tcPr>
            <w:tcW w:w="1194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4b</w:t>
            </w:r>
          </w:p>
        </w:tc>
        <w:tc>
          <w:tcPr>
            <w:tcW w:w="1822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264,361</w:t>
            </w:r>
          </w:p>
        </w:tc>
        <w:tc>
          <w:tcPr>
            <w:tcW w:w="1704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380</w:t>
            </w:r>
          </w:p>
        </w:tc>
        <w:tc>
          <w:tcPr>
            <w:tcW w:w="15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271,381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306</w:t>
            </w:r>
          </w:p>
        </w:tc>
        <w:tc>
          <w:tcPr>
            <w:tcW w:w="1876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301,365</w:t>
            </w:r>
          </w:p>
        </w:tc>
      </w:tr>
      <w:tr>
        <w:trPr>
          <w:trHeight w:val="199" w:hRule="atLeast"/>
        </w:trPr>
        <w:tc>
          <w:tcPr>
            <w:tcW w:w="1194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4c</w:t>
            </w:r>
          </w:p>
        </w:tc>
        <w:tc>
          <w:tcPr>
            <w:tcW w:w="1822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273,388</w:t>
            </w:r>
          </w:p>
        </w:tc>
        <w:tc>
          <w:tcPr>
            <w:tcW w:w="1704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281,428</w:t>
            </w:r>
          </w:p>
        </w:tc>
        <w:tc>
          <w:tcPr>
            <w:tcW w:w="15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430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366</w:t>
            </w:r>
          </w:p>
        </w:tc>
        <w:tc>
          <w:tcPr>
            <w:tcW w:w="1876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409</w:t>
            </w:r>
          </w:p>
        </w:tc>
      </w:tr>
      <w:tr>
        <w:trPr>
          <w:trHeight w:val="199" w:hRule="atLeast"/>
        </w:trPr>
        <w:tc>
          <w:tcPr>
            <w:tcW w:w="1194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4d</w:t>
            </w:r>
          </w:p>
        </w:tc>
        <w:tc>
          <w:tcPr>
            <w:tcW w:w="1822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374</w:t>
            </w:r>
          </w:p>
        </w:tc>
        <w:tc>
          <w:tcPr>
            <w:tcW w:w="1704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383</w:t>
            </w:r>
          </w:p>
        </w:tc>
        <w:tc>
          <w:tcPr>
            <w:tcW w:w="15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383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358</w:t>
            </w:r>
          </w:p>
        </w:tc>
        <w:tc>
          <w:tcPr>
            <w:tcW w:w="1876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373</w:t>
            </w:r>
          </w:p>
        </w:tc>
      </w:tr>
      <w:tr>
        <w:trPr>
          <w:trHeight w:val="199" w:hRule="atLeast"/>
        </w:trPr>
        <w:tc>
          <w:tcPr>
            <w:tcW w:w="1194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4e</w:t>
            </w:r>
          </w:p>
        </w:tc>
        <w:tc>
          <w:tcPr>
            <w:tcW w:w="1822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361</w:t>
            </w:r>
          </w:p>
        </w:tc>
        <w:tc>
          <w:tcPr>
            <w:tcW w:w="1704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386</w:t>
            </w:r>
          </w:p>
        </w:tc>
        <w:tc>
          <w:tcPr>
            <w:tcW w:w="15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389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290,354</w:t>
            </w:r>
          </w:p>
        </w:tc>
        <w:tc>
          <w:tcPr>
            <w:tcW w:w="1876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376</w:t>
            </w:r>
          </w:p>
        </w:tc>
      </w:tr>
      <w:tr>
        <w:trPr>
          <w:trHeight w:val="199" w:hRule="atLeast"/>
        </w:trPr>
        <w:tc>
          <w:tcPr>
            <w:tcW w:w="1194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4f</w:t>
            </w:r>
          </w:p>
        </w:tc>
        <w:tc>
          <w:tcPr>
            <w:tcW w:w="1822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368</w:t>
            </w:r>
          </w:p>
        </w:tc>
        <w:tc>
          <w:tcPr>
            <w:tcW w:w="1704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383</w:t>
            </w:r>
          </w:p>
        </w:tc>
        <w:tc>
          <w:tcPr>
            <w:tcW w:w="15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381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368</w:t>
            </w:r>
          </w:p>
        </w:tc>
        <w:tc>
          <w:tcPr>
            <w:tcW w:w="1876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296,375</w:t>
            </w:r>
          </w:p>
        </w:tc>
      </w:tr>
      <w:tr>
        <w:trPr>
          <w:trHeight w:val="199" w:hRule="atLeast"/>
        </w:trPr>
        <w:tc>
          <w:tcPr>
            <w:tcW w:w="1194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4g</w:t>
            </w:r>
          </w:p>
        </w:tc>
        <w:tc>
          <w:tcPr>
            <w:tcW w:w="1822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360</w:t>
            </w:r>
          </w:p>
        </w:tc>
        <w:tc>
          <w:tcPr>
            <w:tcW w:w="1704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392</w:t>
            </w:r>
          </w:p>
        </w:tc>
        <w:tc>
          <w:tcPr>
            <w:tcW w:w="15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401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342</w:t>
            </w:r>
          </w:p>
        </w:tc>
        <w:tc>
          <w:tcPr>
            <w:tcW w:w="1876" w:type="dxa"/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265,340,390</w:t>
            </w:r>
          </w:p>
        </w:tc>
      </w:tr>
      <w:tr>
        <w:trPr>
          <w:trHeight w:val="224" w:hRule="atLeast"/>
        </w:trPr>
        <w:tc>
          <w:tcPr>
            <w:tcW w:w="11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4h</w:t>
            </w:r>
          </w:p>
        </w:tc>
        <w:tc>
          <w:tcPr>
            <w:tcW w:w="182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370</w:t>
            </w:r>
          </w:p>
        </w:tc>
        <w:tc>
          <w:tcPr>
            <w:tcW w:w="17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399</w:t>
            </w:r>
          </w:p>
        </w:tc>
        <w:tc>
          <w:tcPr>
            <w:tcW w:w="15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410</w:t>
            </w:r>
          </w:p>
        </w:tc>
        <w:tc>
          <w:tcPr>
            <w:tcW w:w="17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359</w:t>
            </w:r>
          </w:p>
        </w:tc>
        <w:tc>
          <w:tcPr>
            <w:tcW w:w="18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8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258,383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57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302" w:lineRule="auto" w:before="103"/>
        <w:ind w:left="237"/>
      </w:pPr>
      <w:r>
        <w:rPr>
          <w:color w:val="231F20"/>
          <w:w w:val="110"/>
        </w:rPr>
        <w:t>shifts in comparison to compound </w:t>
      </w:r>
      <w:r>
        <w:rPr>
          <w:b/>
          <w:color w:val="231F20"/>
          <w:w w:val="110"/>
        </w:rPr>
        <w:t>4d </w:t>
      </w:r>
      <w:r>
        <w:rPr>
          <w:color w:val="231F20"/>
          <w:w w:val="110"/>
        </w:rPr>
        <w:t>having electron </w:t>
      </w:r>
      <w:r>
        <w:rPr>
          <w:color w:val="231F20"/>
          <w:w w:val="110"/>
        </w:rPr>
        <w:t>donat- 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methoxy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substituent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solvents.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synthesized</w:t>
      </w:r>
    </w:p>
    <w:p>
      <w:pPr>
        <w:pStyle w:val="BodyText"/>
        <w:spacing w:line="225" w:lineRule="auto"/>
        <w:ind w:left="237"/>
      </w:pPr>
      <w:r>
        <w:rPr>
          <w:color w:val="231F20"/>
          <w:w w:val="110"/>
          <w:position w:val="2"/>
        </w:rPr>
        <w:t>compounds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observed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10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λ</w:t>
      </w:r>
      <w:r>
        <w:rPr>
          <w:color w:val="231F20"/>
          <w:w w:val="110"/>
          <w:sz w:val="10"/>
        </w:rPr>
        <w:t>max</w:t>
      </w:r>
      <w:r>
        <w:rPr>
          <w:color w:val="231F20"/>
          <w:spacing w:val="6"/>
          <w:w w:val="110"/>
          <w:sz w:val="10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range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306–396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nm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all </w:t>
      </w:r>
      <w:bookmarkStart w:name=" LC–MS and thermal analysis" w:id="30"/>
      <w:bookmarkEnd w:id="30"/>
      <w:r>
        <w:rPr>
          <w:color w:val="231F20"/>
          <w:w w:val="110"/>
        </w:rPr>
        <w:t>th</w:t>
      </w:r>
      <w:r>
        <w:rPr>
          <w:color w:val="231F20"/>
          <w:w w:val="110"/>
        </w:rPr>
        <w:t>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solvents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confirm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—N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color w:val="231F20"/>
          <w:w w:val="110"/>
        </w:rPr>
        <w:t>N—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group.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302" w:lineRule="auto" w:before="1"/>
        <w:ind w:left="237"/>
      </w:pPr>
      <w:r>
        <w:rPr>
          <w:color w:val="231F20"/>
          <w:w w:val="110"/>
        </w:rPr>
        <w:t>solvatochromic effect of compound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-1"/>
          <w:w w:val="110"/>
        </w:rPr>
        <w:t> </w:t>
      </w:r>
      <w:r>
        <w:rPr>
          <w:color w:val="231F20"/>
          <w:w w:val="110"/>
        </w:rPr>
        <w:t>in all the solvents and all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DMF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illustrated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"/>
          <w:w w:val="110"/>
        </w:rPr>
        <w:t> 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spacing w:val="-5"/>
            <w:w w:val="110"/>
          </w:rPr>
          <w:t>3</w:t>
        </w:r>
      </w:hyperlink>
      <w:r>
        <w:rPr>
          <w:color w:val="231F20"/>
          <w:spacing w:val="-5"/>
          <w:w w:val="110"/>
        </w:rPr>
        <w:t>.</w:t>
      </w:r>
    </w:p>
    <w:p>
      <w:pPr>
        <w:pStyle w:val="BodyText"/>
        <w:spacing w:before="39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  <w:spacing w:val="-4"/>
        </w:rPr>
        <w:t>LC–MS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4"/>
        </w:rPr>
        <w:t>and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4"/>
        </w:rPr>
        <w:t>thermal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4"/>
        </w:rPr>
        <w:t>analysis</w:t>
      </w: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w w:val="105"/>
        </w:rPr>
        <w:t>The predicted molecular weight of synthesized compounds was confirmed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LC–MS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strongly</w:t>
      </w:r>
      <w:r>
        <w:rPr>
          <w:color w:val="231F20"/>
          <w:w w:val="105"/>
        </w:rPr>
        <w:t> reveals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molecular formula. Compounds</w:t>
      </w:r>
      <w:r>
        <w:rPr>
          <w:color w:val="231F20"/>
          <w:w w:val="105"/>
        </w:rPr>
        <w:t> </w:t>
      </w:r>
      <w:r>
        <w:rPr>
          <w:b/>
          <w:color w:val="231F20"/>
          <w:w w:val="105"/>
        </w:rPr>
        <w:t>4a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4b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4c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4d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4e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4f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4g </w:t>
      </w:r>
      <w:r>
        <w:rPr>
          <w:color w:val="231F20"/>
          <w:w w:val="105"/>
        </w:rPr>
        <w:t>and</w:t>
      </w:r>
      <w:r>
        <w:rPr>
          <w:color w:val="231F20"/>
          <w:w w:val="105"/>
        </w:rPr>
        <w:t> </w:t>
      </w:r>
      <w:r>
        <w:rPr>
          <w:b/>
          <w:color w:val="231F20"/>
          <w:w w:val="105"/>
        </w:rPr>
        <w:t>4h </w:t>
      </w:r>
      <w:r>
        <w:rPr>
          <w:color w:val="231F20"/>
          <w:w w:val="105"/>
        </w:rPr>
        <w:t>having </w:t>
      </w:r>
      <w:r>
        <w:rPr>
          <w:i/>
          <w:color w:val="231F20"/>
        </w:rPr>
        <w:t>m/z</w:t>
      </w:r>
      <w:r>
        <w:rPr>
          <w:i/>
          <w:color w:val="231F20"/>
          <w:spacing w:val="20"/>
        </w:rPr>
        <w:t> </w:t>
      </w:r>
      <w:r>
        <w:rPr>
          <w:color w:val="231F20"/>
        </w:rPr>
        <w:t>values</w:t>
      </w:r>
      <w:r>
        <w:rPr>
          <w:color w:val="231F20"/>
          <w:spacing w:val="21"/>
        </w:rPr>
        <w:t> </w:t>
      </w:r>
      <w:r>
        <w:rPr>
          <w:color w:val="231F20"/>
        </w:rPr>
        <w:t>320.13,</w:t>
      </w:r>
      <w:r>
        <w:rPr>
          <w:color w:val="231F20"/>
          <w:spacing w:val="12"/>
        </w:rPr>
        <w:t> </w:t>
      </w:r>
      <w:r>
        <w:rPr>
          <w:color w:val="231F20"/>
        </w:rPr>
        <w:t>321.08,</w:t>
      </w:r>
      <w:r>
        <w:rPr>
          <w:color w:val="231F20"/>
          <w:spacing w:val="13"/>
        </w:rPr>
        <w:t> </w:t>
      </w:r>
      <w:r>
        <w:rPr>
          <w:color w:val="231F20"/>
        </w:rPr>
        <w:t>286.12,</w:t>
      </w:r>
      <w:r>
        <w:rPr>
          <w:color w:val="231F20"/>
          <w:spacing w:val="12"/>
        </w:rPr>
        <w:t> </w:t>
      </w:r>
      <w:r>
        <w:rPr>
          <w:color w:val="231F20"/>
        </w:rPr>
        <w:t>273.21,</w:t>
      </w:r>
      <w:r>
        <w:rPr>
          <w:color w:val="231F20"/>
          <w:spacing w:val="13"/>
        </w:rPr>
        <w:t> </w:t>
      </w:r>
      <w:r>
        <w:rPr>
          <w:color w:val="231F20"/>
        </w:rPr>
        <w:t>333.03,</w:t>
      </w:r>
      <w:r>
        <w:rPr>
          <w:color w:val="231F20"/>
          <w:spacing w:val="13"/>
        </w:rPr>
        <w:t> </w:t>
      </w:r>
      <w:r>
        <w:rPr>
          <w:color w:val="231F20"/>
        </w:rPr>
        <w:t>353.07,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284.98</w:t>
      </w:r>
    </w:p>
    <w:p>
      <w:pPr>
        <w:pStyle w:val="BodyText"/>
        <w:spacing w:line="302" w:lineRule="auto" w:before="2"/>
        <w:ind w:left="237" w:right="40"/>
        <w:jc w:val="both"/>
      </w:pP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403.04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strongly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reveal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molecular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formula. The LC–MS of compound </w:t>
      </w:r>
      <w:r>
        <w:rPr>
          <w:b/>
          <w:color w:val="231F20"/>
          <w:w w:val="105"/>
        </w:rPr>
        <w:t>4g </w:t>
      </w:r>
      <w:r>
        <w:rPr>
          <w:color w:val="231F20"/>
          <w:w w:val="105"/>
        </w:rPr>
        <w:t>is given in </w:t>
      </w:r>
      <w:hyperlink w:history="true" w:anchor="_bookmark4">
        <w:r>
          <w:rPr>
            <w:color w:val="00699D"/>
            <w:w w:val="105"/>
          </w:rPr>
          <w:t>Fig. 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302" w:lineRule="auto" w:before="1"/>
        <w:ind w:left="237" w:right="39" w:firstLine="239"/>
        <w:jc w:val="both"/>
      </w:pPr>
      <w:bookmarkStart w:name=" Microbiology" w:id="31"/>
      <w:bookmarkEnd w:id="31"/>
      <w:r>
        <w:rPr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DSC</w:t>
      </w:r>
      <w:r>
        <w:rPr>
          <w:color w:val="231F20"/>
          <w:w w:val="110"/>
        </w:rPr>
        <w:t> thermogram</w:t>
      </w:r>
      <w:r>
        <w:rPr>
          <w:color w:val="231F20"/>
          <w:w w:val="110"/>
        </w:rPr>
        <w:t> reported</w:t>
      </w:r>
      <w:r>
        <w:rPr>
          <w:color w:val="231F20"/>
          <w:w w:val="110"/>
        </w:rPr>
        <w:t> sharp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narrow</w:t>
      </w:r>
      <w:r>
        <w:rPr>
          <w:color w:val="231F20"/>
          <w:w w:val="110"/>
        </w:rPr>
        <w:t> endo- </w:t>
      </w:r>
      <w:r>
        <w:rPr>
          <w:color w:val="231F20"/>
          <w:spacing w:val="-4"/>
          <w:w w:val="110"/>
        </w:rPr>
        <w:t>thermic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peak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compound</w:t>
      </w:r>
      <w:r>
        <w:rPr>
          <w:color w:val="231F20"/>
          <w:spacing w:val="-6"/>
          <w:w w:val="110"/>
        </w:rPr>
        <w:t> </w:t>
      </w:r>
      <w:r>
        <w:rPr>
          <w:b/>
          <w:color w:val="231F20"/>
          <w:spacing w:val="-4"/>
          <w:w w:val="110"/>
        </w:rPr>
        <w:t>4c</w:t>
      </w:r>
      <w:r>
        <w:rPr>
          <w:b/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evidenced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peak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temperature</w:t>
      </w:r>
      <w:r>
        <w:rPr>
          <w:color w:val="231F20"/>
          <w:w w:val="110"/>
        </w:rPr>
        <w:t> </w:t>
      </w:r>
      <w:bookmarkStart w:name=" Antimicrobial activity" w:id="32"/>
      <w:bookmarkEnd w:id="32"/>
      <w:r>
        <w:rPr>
          <w:color w:val="231F20"/>
          <w:w w:val="110"/>
        </w:rPr>
        <w:t>of</w:t>
      </w:r>
      <w:r>
        <w:rPr>
          <w:color w:val="231F20"/>
          <w:w w:val="110"/>
        </w:rPr>
        <w:t> (245.39 °C) corresponding to its melting point </w:t>
      </w:r>
      <w:hyperlink w:history="true" w:anchor="_bookmark4">
        <w:r>
          <w:rPr>
            <w:color w:val="00699D"/>
            <w:w w:val="110"/>
          </w:rPr>
          <w:t>Fig. 5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39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  <w:w w:val="90"/>
        </w:rPr>
        <w:t>Microbiology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Antimicrobial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261" w:lineRule="auto" w:before="46"/>
        <w:ind w:left="237" w:right="38"/>
        <w:jc w:val="both"/>
      </w:pPr>
      <w:r>
        <w:rPr>
          <w:color w:val="231F20"/>
          <w:w w:val="110"/>
        </w:rPr>
        <w:t>Most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salicylic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congeners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effec- 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antibacterial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activity.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mean</w:t>
      </w:r>
      <w:r>
        <w:rPr>
          <w:color w:val="231F20"/>
          <w:spacing w:val="-3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6"/>
          <w:w w:val="110"/>
        </w:rPr>
        <w:t> </w:t>
      </w:r>
      <w:r>
        <w:rPr>
          <w:color w:val="231F20"/>
          <w:w w:val="110"/>
        </w:rPr>
        <w:t>SD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zone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inhibition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each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bacterial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strain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way-analysis</w:t>
      </w:r>
    </w:p>
    <w:p>
      <w:pPr>
        <w:pStyle w:val="BodyText"/>
        <w:spacing w:line="302" w:lineRule="auto" w:before="103"/>
        <w:ind w:left="237" w:right="130"/>
        <w:jc w:val="both"/>
      </w:pPr>
      <w:r>
        <w:rPr/>
        <w:br w:type="column"/>
      </w:r>
      <w:r>
        <w:rPr>
          <w:color w:val="231F20"/>
          <w:w w:val="110"/>
        </w:rPr>
        <w:t>of variance and the resulting </w:t>
      </w:r>
      <w:r>
        <w:rPr>
          <w:i/>
          <w:color w:val="231F20"/>
          <w:w w:val="110"/>
        </w:rPr>
        <w:t>p </w:t>
      </w:r>
      <w:r>
        <w:rPr>
          <w:color w:val="231F20"/>
          <w:w w:val="110"/>
        </w:rPr>
        <w:t>value.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mean zone of inhi- bition</w:t>
      </w:r>
      <w:r>
        <w:rPr>
          <w:color w:val="231F20"/>
          <w:w w:val="110"/>
        </w:rPr>
        <w:t> among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 significantly different with </w:t>
      </w:r>
      <w:r>
        <w:rPr>
          <w:i/>
          <w:color w:val="231F20"/>
          <w:w w:val="110"/>
        </w:rPr>
        <w:t>p </w:t>
      </w:r>
      <w:r>
        <w:rPr>
          <w:color w:val="231F20"/>
          <w:w w:val="110"/>
        </w:rPr>
        <w:t>value of 0.00.</w:t>
      </w:r>
    </w:p>
    <w:p>
      <w:pPr>
        <w:pStyle w:val="BodyText"/>
        <w:spacing w:line="288" w:lineRule="auto" w:before="1"/>
        <w:ind w:left="237" w:right="134" w:firstLine="239"/>
        <w:jc w:val="both"/>
      </w:pPr>
      <w:r>
        <w:rPr>
          <w:color w:val="231F20"/>
          <w:w w:val="110"/>
        </w:rPr>
        <w:t>The results of the antibacterial activity of the newly </w:t>
      </w:r>
      <w:r>
        <w:rPr>
          <w:color w:val="231F20"/>
          <w:w w:val="110"/>
        </w:rPr>
        <w:t>syn- thesized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standard,</w:t>
      </w:r>
      <w:r>
        <w:rPr>
          <w:color w:val="231F20"/>
          <w:w w:val="110"/>
        </w:rPr>
        <w:t> expressed</w:t>
      </w:r>
      <w:r>
        <w:rPr>
          <w:color w:val="231F20"/>
          <w:w w:val="110"/>
        </w:rPr>
        <w:t> in mean</w:t>
      </w:r>
      <w:r>
        <w:rPr>
          <w:color w:val="231F20"/>
          <w:spacing w:val="2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2"/>
          <w:w w:val="110"/>
        </w:rPr>
        <w:t> </w:t>
      </w:r>
      <w:r>
        <w:rPr>
          <w:color w:val="231F20"/>
          <w:w w:val="110"/>
        </w:rPr>
        <w:t>SD,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2"/>
          <w:w w:val="110"/>
        </w:rPr>
        <w:t> </w:t>
      </w:r>
      <w:hyperlink w:history="true" w:anchor="_bookmark5">
        <w:r>
          <w:rPr>
            <w:color w:val="00699D"/>
            <w:w w:val="110"/>
          </w:rPr>
          <w:t>Table</w:t>
        </w:r>
        <w:r>
          <w:rPr>
            <w:color w:val="00699D"/>
            <w:spacing w:val="31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spacing w:val="32"/>
          <w:w w:val="110"/>
        </w:rPr>
        <w:t> </w:t>
      </w:r>
      <w:r>
        <w:rPr>
          <w:color w:val="231F20"/>
          <w:spacing w:val="-2"/>
          <w:w w:val="110"/>
        </w:rPr>
        <w:t>results</w:t>
      </w:r>
    </w:p>
    <w:p>
      <w:pPr>
        <w:spacing w:line="141" w:lineRule="exact" w:before="0"/>
        <w:ind w:left="237" w:right="0" w:firstLine="0"/>
        <w:jc w:val="both"/>
        <w:rPr>
          <w:i/>
          <w:sz w:val="16"/>
        </w:rPr>
      </w:pPr>
      <w:r>
        <w:rPr>
          <w:color w:val="231F20"/>
          <w:spacing w:val="-2"/>
          <w:sz w:val="16"/>
        </w:rPr>
        <w:t>revealed</w:t>
      </w:r>
      <w:r>
        <w:rPr>
          <w:color w:val="231F20"/>
          <w:spacing w:val="6"/>
          <w:sz w:val="16"/>
        </w:rPr>
        <w:t> </w:t>
      </w:r>
      <w:r>
        <w:rPr>
          <w:color w:val="231F20"/>
          <w:spacing w:val="-2"/>
          <w:sz w:val="16"/>
        </w:rPr>
        <w:t>that</w:t>
      </w:r>
      <w:r>
        <w:rPr>
          <w:color w:val="231F20"/>
          <w:spacing w:val="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6"/>
          <w:sz w:val="16"/>
        </w:rPr>
        <w:t> </w:t>
      </w:r>
      <w:r>
        <w:rPr>
          <w:color w:val="231F20"/>
          <w:spacing w:val="-2"/>
          <w:sz w:val="16"/>
        </w:rPr>
        <w:t>compounds</w:t>
      </w:r>
      <w:r>
        <w:rPr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2-hydroxy-5-((4-(N-(5-methylisoxazol-</w:t>
      </w:r>
    </w:p>
    <w:p>
      <w:pPr>
        <w:pStyle w:val="ListParagraph"/>
        <w:numPr>
          <w:ilvl w:val="0"/>
          <w:numId w:val="2"/>
        </w:numPr>
        <w:tabs>
          <w:tab w:pos="378" w:val="left" w:leader="none"/>
        </w:tabs>
        <w:spacing w:line="302" w:lineRule="auto" w:before="48" w:after="0"/>
        <w:ind w:left="237" w:right="134" w:firstLine="0"/>
        <w:jc w:val="both"/>
        <w:rPr>
          <w:i/>
          <w:color w:val="231F20"/>
          <w:sz w:val="14"/>
        </w:rPr>
      </w:pPr>
      <w:r>
        <w:rPr>
          <w:i/>
          <w:color w:val="231F20"/>
          <w:spacing w:val="-4"/>
          <w:sz w:val="16"/>
        </w:rPr>
        <w:t>yl) sulfamoyl) phenyl) diazenyl) benzoic acid </w:t>
      </w:r>
      <w:r>
        <w:rPr>
          <w:color w:val="231F20"/>
          <w:spacing w:val="-4"/>
          <w:sz w:val="16"/>
        </w:rPr>
        <w:t>(</w:t>
      </w:r>
      <w:r>
        <w:rPr>
          <w:b/>
          <w:color w:val="231F20"/>
          <w:spacing w:val="-4"/>
          <w:sz w:val="16"/>
        </w:rPr>
        <w:t>4h</w:t>
      </w:r>
      <w:r>
        <w:rPr>
          <w:color w:val="231F20"/>
          <w:spacing w:val="-4"/>
          <w:sz w:val="16"/>
        </w:rPr>
        <w:t>) and </w:t>
      </w:r>
      <w:r>
        <w:rPr>
          <w:i/>
          <w:color w:val="231F20"/>
          <w:spacing w:val="-4"/>
          <w:sz w:val="16"/>
        </w:rPr>
        <w:t>5-((4-bromo-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3- methylphenyl)diazenyl)-2-hydroxybenzoic acid </w:t>
      </w:r>
      <w:r>
        <w:rPr>
          <w:color w:val="231F20"/>
          <w:sz w:val="16"/>
        </w:rPr>
        <w:t>(</w:t>
      </w:r>
      <w:r>
        <w:rPr>
          <w:b/>
          <w:color w:val="231F20"/>
          <w:sz w:val="16"/>
        </w:rPr>
        <w:t>4e</w:t>
      </w:r>
      <w:r>
        <w:rPr>
          <w:color w:val="231F20"/>
          <w:sz w:val="16"/>
        </w:rPr>
        <w:t>) showing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excellent significant antibacterial activity in comparison </w:t>
      </w:r>
      <w:r>
        <w:rPr>
          <w:color w:val="231F20"/>
          <w:sz w:val="16"/>
        </w:rPr>
        <w:t>to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standard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against</w:t>
      </w:r>
      <w:r>
        <w:rPr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E.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coli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S.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ser.typhi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S.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typhimurium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S.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paratyphi</w:t>
      </w:r>
      <w:r>
        <w:rPr>
          <w:color w:val="231F20"/>
          <w:spacing w:val="-2"/>
          <w:sz w:val="16"/>
        </w:rPr>
        <w:t>,</w:t>
      </w:r>
    </w:p>
    <w:p>
      <w:pPr>
        <w:spacing w:before="2"/>
        <w:ind w:left="237" w:right="0" w:firstLine="0"/>
        <w:jc w:val="both"/>
        <w:rPr>
          <w:sz w:val="16"/>
        </w:rPr>
      </w:pPr>
      <w:r>
        <w:rPr>
          <w:i/>
          <w:color w:val="231F20"/>
          <w:sz w:val="16"/>
        </w:rPr>
        <w:t>S.</w:t>
      </w:r>
      <w:r>
        <w:rPr>
          <w:i/>
          <w:color w:val="231F20"/>
          <w:spacing w:val="22"/>
          <w:sz w:val="16"/>
        </w:rPr>
        <w:t> </w:t>
      </w:r>
      <w:r>
        <w:rPr>
          <w:i/>
          <w:color w:val="231F20"/>
          <w:sz w:val="16"/>
        </w:rPr>
        <w:t>flexneri</w:t>
      </w:r>
      <w:r>
        <w:rPr>
          <w:color w:val="231F20"/>
          <w:sz w:val="16"/>
        </w:rPr>
        <w:t>,</w:t>
      </w:r>
      <w:r>
        <w:rPr>
          <w:color w:val="231F20"/>
          <w:spacing w:val="49"/>
          <w:sz w:val="16"/>
        </w:rPr>
        <w:t> </w:t>
      </w:r>
      <w:r>
        <w:rPr>
          <w:i/>
          <w:color w:val="231F20"/>
          <w:sz w:val="16"/>
        </w:rPr>
        <w:t>V.</w:t>
      </w:r>
      <w:r>
        <w:rPr>
          <w:i/>
          <w:color w:val="231F20"/>
          <w:spacing w:val="23"/>
          <w:sz w:val="16"/>
        </w:rPr>
        <w:t> </w:t>
      </w:r>
      <w:r>
        <w:rPr>
          <w:i/>
          <w:color w:val="231F20"/>
          <w:sz w:val="16"/>
        </w:rPr>
        <w:t>cholera</w:t>
      </w:r>
      <w:r>
        <w:rPr>
          <w:color w:val="231F20"/>
          <w:sz w:val="16"/>
        </w:rPr>
        <w:t>,</w:t>
      </w:r>
      <w:r>
        <w:rPr>
          <w:color w:val="231F20"/>
          <w:spacing w:val="49"/>
          <w:sz w:val="16"/>
        </w:rPr>
        <w:t> </w:t>
      </w:r>
      <w:r>
        <w:rPr>
          <w:i/>
          <w:color w:val="231F20"/>
          <w:sz w:val="16"/>
        </w:rPr>
        <w:t>K.</w:t>
      </w:r>
      <w:r>
        <w:rPr>
          <w:i/>
          <w:color w:val="231F20"/>
          <w:spacing w:val="23"/>
          <w:sz w:val="16"/>
        </w:rPr>
        <w:t> </w:t>
      </w:r>
      <w:r>
        <w:rPr>
          <w:i/>
          <w:color w:val="231F20"/>
          <w:sz w:val="16"/>
        </w:rPr>
        <w:t>pneumoniae</w:t>
      </w:r>
      <w:r>
        <w:rPr>
          <w:color w:val="231F20"/>
          <w:sz w:val="16"/>
        </w:rPr>
        <w:t>,</w:t>
      </w:r>
      <w:r>
        <w:rPr>
          <w:color w:val="231F20"/>
          <w:spacing w:val="49"/>
          <w:sz w:val="16"/>
        </w:rPr>
        <w:t> </w:t>
      </w:r>
      <w:r>
        <w:rPr>
          <w:i/>
          <w:color w:val="231F20"/>
          <w:sz w:val="16"/>
        </w:rPr>
        <w:t>M.</w:t>
      </w:r>
      <w:r>
        <w:rPr>
          <w:i/>
          <w:color w:val="231F20"/>
          <w:spacing w:val="23"/>
          <w:sz w:val="16"/>
        </w:rPr>
        <w:t> </w:t>
      </w:r>
      <w:r>
        <w:rPr>
          <w:i/>
          <w:color w:val="231F20"/>
          <w:sz w:val="16"/>
        </w:rPr>
        <w:t>luteus</w:t>
      </w:r>
      <w:r>
        <w:rPr>
          <w:color w:val="231F20"/>
          <w:sz w:val="16"/>
        </w:rPr>
        <w:t>,</w:t>
      </w:r>
      <w:r>
        <w:rPr>
          <w:color w:val="231F20"/>
          <w:spacing w:val="49"/>
          <w:sz w:val="16"/>
        </w:rPr>
        <w:t> </w:t>
      </w:r>
      <w:r>
        <w:rPr>
          <w:i/>
          <w:color w:val="231F20"/>
          <w:sz w:val="16"/>
        </w:rPr>
        <w:t>S.</w:t>
      </w:r>
      <w:r>
        <w:rPr>
          <w:i/>
          <w:color w:val="231F20"/>
          <w:spacing w:val="23"/>
          <w:sz w:val="16"/>
        </w:rPr>
        <w:t> </w:t>
      </w:r>
      <w:r>
        <w:rPr>
          <w:i/>
          <w:color w:val="231F20"/>
          <w:sz w:val="16"/>
        </w:rPr>
        <w:t>mitis</w:t>
      </w:r>
      <w:r>
        <w:rPr>
          <w:i/>
          <w:color w:val="231F20"/>
          <w:spacing w:val="56"/>
          <w:sz w:val="16"/>
        </w:rPr>
        <w:t> </w:t>
      </w:r>
      <w:r>
        <w:rPr>
          <w:color w:val="231F20"/>
          <w:spacing w:val="-5"/>
          <w:sz w:val="16"/>
        </w:rPr>
        <w:t>and</w:t>
      </w:r>
    </w:p>
    <w:p>
      <w:pPr>
        <w:spacing w:line="302" w:lineRule="auto" w:before="47"/>
        <w:ind w:left="237" w:right="131" w:firstLine="0"/>
        <w:jc w:val="both"/>
        <w:rPr>
          <w:sz w:val="16"/>
        </w:rPr>
      </w:pPr>
      <w:r>
        <w:rPr>
          <w:i/>
          <w:color w:val="231F20"/>
          <w:w w:val="105"/>
          <w:sz w:val="16"/>
        </w:rPr>
        <w:t>B. subtilis </w:t>
      </w:r>
      <w:r>
        <w:rPr>
          <w:color w:val="231F20"/>
          <w:w w:val="105"/>
          <w:sz w:val="16"/>
        </w:rPr>
        <w:t>may be due to the structural conjugation of 5-methyl isoxazolyl and 4-bromo-3-methyl phenylazo moiety at C-5 po- sition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salicylic</w:t>
      </w:r>
      <w:r>
        <w:rPr>
          <w:color w:val="231F20"/>
          <w:w w:val="105"/>
          <w:sz w:val="16"/>
        </w:rPr>
        <w:t> acid</w:t>
      </w:r>
      <w:r>
        <w:rPr>
          <w:color w:val="231F20"/>
          <w:w w:val="105"/>
          <w:sz w:val="16"/>
        </w:rPr>
        <w:t> respectively.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compound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5-((4-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pacing w:val="-2"/>
          <w:sz w:val="16"/>
        </w:rPr>
        <w:t>carboxyphenyl)diazenyl)-2-hydroxybenzoic acid </w:t>
      </w:r>
      <w:r>
        <w:rPr>
          <w:color w:val="231F20"/>
          <w:spacing w:val="-2"/>
          <w:sz w:val="16"/>
        </w:rPr>
        <w:t>(</w:t>
      </w:r>
      <w:r>
        <w:rPr>
          <w:b/>
          <w:color w:val="231F20"/>
          <w:spacing w:val="-2"/>
          <w:sz w:val="16"/>
        </w:rPr>
        <w:t>4g</w:t>
      </w:r>
      <w:r>
        <w:rPr>
          <w:color w:val="231F20"/>
          <w:spacing w:val="-2"/>
          <w:sz w:val="16"/>
        </w:rPr>
        <w:t>) showing good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significant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antibacterial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activity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against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S.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flexneri</w:t>
      </w:r>
      <w:r>
        <w:rPr>
          <w:color w:val="231F20"/>
          <w:spacing w:val="-2"/>
          <w:w w:val="105"/>
          <w:sz w:val="16"/>
        </w:rPr>
        <w:t>,</w:t>
      </w:r>
      <w:r>
        <w:rPr>
          <w:color w:val="231F20"/>
          <w:spacing w:val="-10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K.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pneumoniae</w:t>
      </w:r>
      <w:r>
        <w:rPr>
          <w:color w:val="231F20"/>
          <w:spacing w:val="-2"/>
          <w:w w:val="105"/>
          <w:sz w:val="16"/>
        </w:rPr>
        <w:t>,</w:t>
      </w:r>
    </w:p>
    <w:p>
      <w:pPr>
        <w:pStyle w:val="BodyText"/>
        <w:spacing w:line="302" w:lineRule="auto" w:before="2"/>
        <w:ind w:left="237" w:right="134"/>
        <w:jc w:val="both"/>
      </w:pPr>
      <w:r>
        <w:rPr>
          <w:i/>
          <w:color w:val="231F20"/>
          <w:w w:val="110"/>
        </w:rPr>
        <w:t>B.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circulans</w:t>
      </w:r>
      <w:r>
        <w:rPr>
          <w:i/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S.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aureus</w:t>
      </w:r>
      <w:r>
        <w:rPr>
          <w:i/>
          <w:color w:val="231F20"/>
          <w:spacing w:val="-3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structural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conju- </w:t>
      </w:r>
      <w:r>
        <w:rPr>
          <w:color w:val="231F20"/>
          <w:spacing w:val="-2"/>
          <w:w w:val="110"/>
        </w:rPr>
        <w:t>gation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4-carboxyphenylazo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moiety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C-5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position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salicylic </w:t>
      </w:r>
      <w:r>
        <w:rPr>
          <w:color w:val="231F20"/>
          <w:w w:val="110"/>
        </w:rPr>
        <w:t>acid.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zone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salicylic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analogs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(</w:t>
      </w:r>
      <w:r>
        <w:rPr>
          <w:b/>
          <w:color w:val="231F20"/>
          <w:w w:val="110"/>
        </w:rPr>
        <w:t>4e</w:t>
      </w:r>
      <w:r>
        <w:rPr>
          <w:color w:val="231F20"/>
          <w:w w:val="110"/>
        </w:rPr>
        <w:t>–</w:t>
      </w: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 </w:t>
      </w:r>
      <w:r>
        <w:rPr>
          <w:color w:val="231F20"/>
        </w:rPr>
        <w:t>against</w:t>
      </w:r>
      <w:r>
        <w:rPr>
          <w:color w:val="231F20"/>
          <w:spacing w:val="24"/>
        </w:rPr>
        <w:t> </w:t>
      </w:r>
      <w:r>
        <w:rPr>
          <w:i/>
          <w:color w:val="231F20"/>
        </w:rPr>
        <w:t>S.</w:t>
      </w:r>
      <w:r>
        <w:rPr>
          <w:i/>
          <w:color w:val="231F20"/>
          <w:spacing w:val="17"/>
        </w:rPr>
        <w:t> </w:t>
      </w:r>
      <w:r>
        <w:rPr>
          <w:i/>
          <w:color w:val="231F20"/>
        </w:rPr>
        <w:t>flexneri</w:t>
      </w:r>
      <w:r>
        <w:rPr>
          <w:i/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B.</w:t>
      </w:r>
      <w:r>
        <w:rPr>
          <w:i/>
          <w:color w:val="231F20"/>
          <w:spacing w:val="16"/>
        </w:rPr>
        <w:t> </w:t>
      </w:r>
      <w:r>
        <w:rPr>
          <w:i/>
          <w:color w:val="231F20"/>
        </w:rPr>
        <w:t>subtilis</w:t>
      </w:r>
      <w:r>
        <w:rPr>
          <w:i/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given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hyperlink w:history="true" w:anchor="_bookmark5">
        <w:r>
          <w:rPr>
            <w:color w:val="00699D"/>
          </w:rPr>
          <w:t>Fig.</w:t>
        </w:r>
        <w:r>
          <w:rPr>
            <w:color w:val="00699D"/>
            <w:spacing w:val="17"/>
          </w:rPr>
          <w:t> </w:t>
        </w:r>
        <w:r>
          <w:rPr>
            <w:color w:val="00699D"/>
          </w:rPr>
          <w:t>6</w:t>
        </w:r>
      </w:hyperlink>
      <w:r>
        <w:rPr>
          <w:color w:val="231F20"/>
        </w:rPr>
        <w:t>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salicylic</w:t>
      </w:r>
    </w:p>
    <w:p>
      <w:pPr>
        <w:pStyle w:val="BodyText"/>
        <w:spacing w:line="261" w:lineRule="auto" w:before="2"/>
        <w:ind w:left="237" w:right="135"/>
        <w:jc w:val="both"/>
      </w:pPr>
      <w:r>
        <w:rPr>
          <w:color w:val="231F20"/>
          <w:w w:val="105"/>
        </w:rPr>
        <w:t>acid congeners </w:t>
      </w:r>
      <w:r>
        <w:rPr>
          <w:b/>
          <w:color w:val="231F20"/>
          <w:w w:val="105"/>
        </w:rPr>
        <w:t>4g </w:t>
      </w:r>
      <w:r>
        <w:rPr>
          <w:color w:val="231F20"/>
          <w:w w:val="105"/>
        </w:rPr>
        <w:t>and </w:t>
      </w:r>
      <w:r>
        <w:rPr>
          <w:b/>
          <w:color w:val="231F20"/>
          <w:w w:val="105"/>
        </w:rPr>
        <w:t>4h </w:t>
      </w:r>
      <w:r>
        <w:rPr>
          <w:color w:val="231F20"/>
          <w:w w:val="105"/>
        </w:rPr>
        <w:t>showing excellent significant </w:t>
      </w:r>
      <w:r>
        <w:rPr>
          <w:color w:val="231F20"/>
          <w:w w:val="105"/>
        </w:rPr>
        <w:t>anti- </w:t>
      </w:r>
      <w:r>
        <w:rPr>
          <w:color w:val="231F20"/>
        </w:rPr>
        <w:t>fungal</w:t>
      </w:r>
      <w:r>
        <w:rPr>
          <w:color w:val="231F20"/>
          <w:spacing w:val="-10"/>
        </w:rPr>
        <w:t> </w:t>
      </w:r>
      <w:r>
        <w:rPr>
          <w:color w:val="231F20"/>
        </w:rPr>
        <w:t>activity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p</w:t>
      </w:r>
      <w:r>
        <w:rPr>
          <w:i/>
          <w:color w:val="231F20"/>
          <w:spacing w:val="-9"/>
        </w:rPr>
        <w:t> </w:t>
      </w:r>
      <w:r>
        <w:rPr>
          <w:rFonts w:ascii="WenQuanYi Micro Hei"/>
          <w:color w:val="231F20"/>
        </w:rPr>
        <w:t>&lt;</w:t>
      </w:r>
      <w:r>
        <w:rPr>
          <w:rFonts w:ascii="WenQuanYi Micro Hei"/>
          <w:color w:val="231F20"/>
          <w:spacing w:val="-11"/>
        </w:rPr>
        <w:t> </w:t>
      </w:r>
      <w:r>
        <w:rPr>
          <w:color w:val="231F20"/>
        </w:rPr>
        <w:t>0.05)</w:t>
      </w:r>
      <w:r>
        <w:rPr>
          <w:color w:val="231F20"/>
          <w:spacing w:val="-9"/>
        </w:rPr>
        <w:t> </w:t>
      </w:r>
      <w:r>
        <w:rPr>
          <w:color w:val="231F20"/>
        </w:rPr>
        <w:t>against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A.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niger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T.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rubrum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glabrata</w:t>
      </w:r>
      <w:r>
        <w:rPr>
          <w:i/>
          <w:color w:val="231F20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structural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presence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azo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linkage</w:t>
      </w:r>
      <w:r>
        <w:rPr>
          <w:color w:val="231F20"/>
          <w:spacing w:val="30"/>
          <w:w w:val="105"/>
        </w:rPr>
        <w:t> </w:t>
      </w:r>
      <w:r>
        <w:rPr>
          <w:color w:val="231F20"/>
          <w:spacing w:val="-2"/>
          <w:w w:val="105"/>
        </w:rPr>
        <w:t>bearing</w:t>
      </w:r>
    </w:p>
    <w:p>
      <w:pPr>
        <w:spacing w:after="0" w:line="261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71" w:space="89"/>
            <w:col w:w="5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30040" cy="2630424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040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pStyle w:val="Heading4"/>
        <w:ind w:left="613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Solvatochromic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compound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4h</w:t>
      </w:r>
      <w:r>
        <w:rPr>
          <w:b w:val="0"/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solvents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(A)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salicylic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acid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analogs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r>
        <w:rPr>
          <w:b w:val="0"/>
          <w:color w:val="231F20"/>
          <w:spacing w:val="-2"/>
        </w:rPr>
        <w:t>4a</w:t>
      </w:r>
      <w:r>
        <w:rPr>
          <w:color w:val="231F20"/>
          <w:spacing w:val="-2"/>
        </w:rPr>
        <w:t>–</w:t>
      </w:r>
      <w:r>
        <w:rPr>
          <w:b w:val="0"/>
          <w:color w:val="231F20"/>
          <w:spacing w:val="-2"/>
        </w:rPr>
        <w:t>4h</w:t>
      </w:r>
      <w:r>
        <w:rPr>
          <w:color w:val="231F20"/>
          <w:spacing w:val="-2"/>
        </w:rPr>
        <w:t>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DMF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(B).</w:t>
      </w:r>
    </w:p>
    <w:p>
      <w:pPr>
        <w:spacing w:after="0"/>
        <w:sectPr>
          <w:type w:val="continuous"/>
          <w:pgSz w:w="11910" w:h="15880"/>
          <w:pgMar w:top="580" w:bottom="280" w:left="800" w:right="78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4" w:id="33"/>
      <w:bookmarkEnd w:id="33"/>
      <w:r>
        <w:rPr/>
      </w:r>
      <w:r>
        <w:rPr>
          <w:b/>
          <w:color w:val="231F20"/>
          <w:spacing w:val="-5"/>
          <w:w w:val="105"/>
          <w:sz w:val="19"/>
        </w:rPr>
        <w:t>274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780"/>
          <w:cols w:num="2" w:equalWidth="0">
            <w:col w:w="6677" w:space="40"/>
            <w:col w:w="361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4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585609</wp:posOffset>
            </wp:positionH>
            <wp:positionV relativeFrom="paragraph">
              <wp:posOffset>184645</wp:posOffset>
            </wp:positionV>
            <wp:extent cx="6327329" cy="2502407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329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pStyle w:val="Heading4"/>
        <w:spacing w:before="1"/>
        <w:ind w:left="100" w:right="239"/>
        <w:jc w:val="center"/>
      </w:pPr>
      <w:r>
        <w:rPr>
          <w:color w:val="231F20"/>
          <w:spacing w:val="-6"/>
        </w:rPr>
        <w:t>Fig.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4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–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LC–MS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compound</w:t>
      </w:r>
      <w:r>
        <w:rPr>
          <w:color w:val="231F20"/>
          <w:spacing w:val="-3"/>
        </w:rPr>
        <w:t> </w:t>
      </w:r>
      <w:r>
        <w:rPr>
          <w:b w:val="0"/>
          <w:color w:val="231F20"/>
          <w:spacing w:val="-6"/>
        </w:rPr>
        <w:t>4h</w:t>
      </w:r>
      <w:r>
        <w:rPr>
          <w:color w:val="231F20"/>
          <w:spacing w:val="-6"/>
        </w:rPr>
        <w:t>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581939</wp:posOffset>
                </wp:positionH>
                <wp:positionV relativeFrom="paragraph">
                  <wp:posOffset>131474</wp:posOffset>
                </wp:positionV>
                <wp:extent cx="6318250" cy="1270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52312pt;width:497.5pt;height:.1pt;mso-position-horizontal-relative:page;mso-position-vertical-relative:paragraph;z-index:-15714816;mso-wrap-distance-left:0;mso-wrap-distance-right:0" id="docshape35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spacing w:line="230" w:lineRule="exact" w:before="64"/>
        <w:ind w:left="116" w:right="38" w:firstLine="0"/>
        <w:jc w:val="both"/>
        <w:rPr>
          <w:sz w:val="16"/>
        </w:rPr>
      </w:pPr>
      <w:bookmarkStart w:name=" Evaluation of minimum inhibitory concen" w:id="34"/>
      <w:bookmarkEnd w:id="34"/>
      <w:r>
        <w:rPr/>
      </w:r>
      <w:r>
        <w:rPr>
          <w:color w:val="231F20"/>
          <w:w w:val="105"/>
          <w:sz w:val="16"/>
        </w:rPr>
        <w:t>substituent</w:t>
      </w:r>
      <w:r>
        <w:rPr>
          <w:color w:val="231F20"/>
          <w:w w:val="105"/>
          <w:sz w:val="16"/>
        </w:rPr>
        <w:t> such</w:t>
      </w:r>
      <w:r>
        <w:rPr>
          <w:color w:val="231F20"/>
          <w:w w:val="105"/>
          <w:sz w:val="16"/>
        </w:rPr>
        <w:t> as</w:t>
      </w:r>
      <w:r>
        <w:rPr>
          <w:color w:val="231F20"/>
          <w:w w:val="105"/>
          <w:sz w:val="16"/>
        </w:rPr>
        <w:t> 4-carboxy</w:t>
      </w:r>
      <w:r>
        <w:rPr>
          <w:color w:val="231F20"/>
          <w:w w:val="105"/>
          <w:sz w:val="16"/>
        </w:rPr>
        <w:t> phenylazo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5-methyl isoxazolylazo at C-5 position of salicylic acid respectively. Com- pound </w:t>
      </w:r>
      <w:r>
        <w:rPr>
          <w:b/>
          <w:color w:val="231F20"/>
          <w:w w:val="105"/>
          <w:sz w:val="16"/>
        </w:rPr>
        <w:t>4e </w:t>
      </w:r>
      <w:r>
        <w:rPr>
          <w:color w:val="231F20"/>
          <w:w w:val="105"/>
          <w:sz w:val="16"/>
        </w:rPr>
        <w:t>showed good significant antifungal activity (</w:t>
      </w:r>
      <w:r>
        <w:rPr>
          <w:i/>
          <w:color w:val="231F20"/>
          <w:w w:val="105"/>
          <w:sz w:val="16"/>
        </w:rPr>
        <w:t>p </w:t>
      </w:r>
      <w:r>
        <w:rPr>
          <w:rFonts w:ascii="WenQuanYi Micro Hei"/>
          <w:color w:val="231F20"/>
          <w:w w:val="105"/>
          <w:sz w:val="16"/>
        </w:rPr>
        <w:t>&lt; </w:t>
      </w:r>
      <w:r>
        <w:rPr>
          <w:color w:val="231F20"/>
          <w:w w:val="105"/>
          <w:sz w:val="16"/>
        </w:rPr>
        <w:t>0.05) against </w:t>
      </w:r>
      <w:r>
        <w:rPr>
          <w:i/>
          <w:color w:val="231F20"/>
          <w:w w:val="105"/>
          <w:sz w:val="16"/>
        </w:rPr>
        <w:t>C. albicans </w:t>
      </w:r>
      <w:r>
        <w:rPr>
          <w:color w:val="231F20"/>
          <w:w w:val="105"/>
          <w:sz w:val="16"/>
        </w:rPr>
        <w:t>and </w:t>
      </w:r>
      <w:r>
        <w:rPr>
          <w:i/>
          <w:color w:val="231F20"/>
          <w:w w:val="105"/>
          <w:sz w:val="16"/>
        </w:rPr>
        <w:t>C. glabrata </w:t>
      </w:r>
      <w:hyperlink w:history="true" w:anchor="_bookmark7">
        <w:r>
          <w:rPr>
            <w:color w:val="00699D"/>
            <w:w w:val="105"/>
            <w:sz w:val="16"/>
          </w:rPr>
          <w:t>Table 3</w:t>
        </w:r>
      </w:hyperlink>
      <w:r>
        <w:rPr>
          <w:i/>
          <w:color w:val="231F20"/>
          <w:w w:val="105"/>
          <w:sz w:val="16"/>
        </w:rPr>
        <w:t>.</w:t>
      </w:r>
      <w:r>
        <w:rPr>
          <w:i/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 graphical inter- pretation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significant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antimicrobial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activity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compound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5-((4-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z w:val="16"/>
        </w:rPr>
        <w:t>bromo-3-methylphenyl)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diazenyl)-2-hydroxybenzoic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acid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r>
        <w:rPr>
          <w:b/>
          <w:color w:val="231F20"/>
          <w:sz w:val="16"/>
        </w:rPr>
        <w:t>4e</w:t>
      </w:r>
      <w:r>
        <w:rPr>
          <w:color w:val="231F20"/>
          <w:sz w:val="16"/>
        </w:rPr>
        <w:t>)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pacing w:val="-8"/>
          <w:sz w:val="16"/>
        </w:rPr>
        <w:t>2-hydroxy-5-((4-(N-(5-methylisoxazol-3-yl)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sulfamoyl)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phenyl)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diazenyl)</w:t>
      </w:r>
      <w:r>
        <w:rPr>
          <w:i/>
          <w:color w:val="231F20"/>
          <w:w w:val="105"/>
          <w:sz w:val="16"/>
        </w:rPr>
        <w:t> benzoic acid </w:t>
      </w:r>
      <w:r>
        <w:rPr>
          <w:color w:val="231F20"/>
          <w:w w:val="105"/>
          <w:sz w:val="16"/>
        </w:rPr>
        <w:t>(</w:t>
      </w:r>
      <w:r>
        <w:rPr>
          <w:b/>
          <w:color w:val="231F20"/>
          <w:w w:val="105"/>
          <w:sz w:val="16"/>
        </w:rPr>
        <w:t>4h</w:t>
      </w:r>
      <w:r>
        <w:rPr>
          <w:color w:val="231F20"/>
          <w:w w:val="105"/>
          <w:sz w:val="16"/>
        </w:rPr>
        <w:t>) respectively in comparison to standard is il- lustrated in </w:t>
      </w:r>
      <w:hyperlink w:history="true" w:anchor="_bookmark7">
        <w:r>
          <w:rPr>
            <w:color w:val="00699D"/>
            <w:w w:val="105"/>
            <w:sz w:val="16"/>
          </w:rPr>
          <w:t>Fig. 7</w:t>
        </w:r>
      </w:hyperlink>
      <w:r>
        <w:rPr>
          <w:color w:val="231F20"/>
          <w:w w:val="105"/>
          <w:sz w:val="16"/>
        </w:rPr>
        <w:t>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i/>
        </w:rPr>
      </w:pPr>
      <w:r>
        <w:rPr>
          <w:i w:val="0"/>
        </w:rPr>
        <w:br w:type="column"/>
      </w:r>
      <w:r>
        <w:rPr>
          <w:i/>
          <w:color w:val="231F20"/>
          <w:spacing w:val="-2"/>
        </w:rPr>
        <w:t>Evaluation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minimum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inhibitory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concentrations</w:t>
      </w:r>
    </w:p>
    <w:p>
      <w:pPr>
        <w:pStyle w:val="BodyText"/>
        <w:spacing w:line="230" w:lineRule="exact" w:before="8"/>
        <w:ind w:left="116" w:right="254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inhibitory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property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congeners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de- termined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terms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g/mL).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test analogs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against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strains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investigated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 determine the minimum level of concentration at which the compound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able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exert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(</w:t>
      </w:r>
      <w:hyperlink w:history="true" w:anchor="_bookmark9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4</w:t>
        </w:r>
      </w:hyperlink>
      <w:r>
        <w:rPr>
          <w:color w:val="231F20"/>
          <w:w w:val="110"/>
        </w:rPr>
        <w:t>). All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sali- cylic acid congeners exhibited potential antibacterial </w:t>
      </w:r>
      <w:r>
        <w:rPr>
          <w:color w:val="231F20"/>
          <w:w w:val="110"/>
        </w:rPr>
        <w:t>activity by inhibiting the growth of different bacterial strains among which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congeners</w:t>
      </w:r>
      <w:r>
        <w:rPr>
          <w:color w:val="231F20"/>
          <w:spacing w:val="25"/>
          <w:w w:val="110"/>
        </w:rPr>
        <w:t>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2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3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b/>
          <w:color w:val="231F20"/>
          <w:spacing w:val="21"/>
          <w:w w:val="110"/>
        </w:rPr>
        <w:t> </w:t>
      </w:r>
      <w:r>
        <w:rPr>
          <w:color w:val="231F20"/>
          <w:w w:val="110"/>
        </w:rPr>
        <w:t>inhibited</w:t>
      </w:r>
      <w:r>
        <w:rPr>
          <w:color w:val="231F20"/>
          <w:spacing w:val="2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51" w:space="209"/>
            <w:col w:w="5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16230" cy="3212592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230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pStyle w:val="Heading4"/>
        <w:ind w:left="100" w:right="239"/>
        <w:jc w:val="center"/>
      </w:pPr>
      <w:r>
        <w:rPr>
          <w:color w:val="231F20"/>
          <w:spacing w:val="-2"/>
        </w:rPr>
        <w:t>Fig.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DSC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compound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5"/>
        </w:rPr>
        <w:t>4c</w:t>
      </w:r>
      <w:r>
        <w:rPr>
          <w:color w:val="231F20"/>
          <w:spacing w:val="-5"/>
        </w:rPr>
        <w:t>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78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5" w:id="35"/>
      <w:bookmarkEnd w:id="35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before="94"/>
        <w:ind w:left="0" w:right="14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780"/>
          <w:cols w:num="3" w:equalWidth="0">
            <w:col w:w="6798" w:space="40"/>
            <w:col w:w="1396" w:space="39"/>
            <w:col w:w="2057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6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4"/>
        <w:gridCol w:w="4867"/>
        <w:gridCol w:w="1293"/>
        <w:gridCol w:w="1352"/>
        <w:gridCol w:w="1121"/>
      </w:tblGrid>
      <w:tr>
        <w:trPr>
          <w:trHeight w:val="304" w:hRule="atLeast"/>
        </w:trPr>
        <w:tc>
          <w:tcPr>
            <w:tcW w:w="9947" w:type="dxa"/>
            <w:gridSpan w:val="5"/>
            <w:shd w:val="clear" w:color="auto" w:fill="231F20"/>
          </w:tcPr>
          <w:p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2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Antibacterial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activity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azosalicylic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acid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analogs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</w:t>
            </w:r>
            <w:r>
              <w:rPr>
                <w:color w:val="FFFFFF"/>
                <w:spacing w:val="-2"/>
                <w:sz w:val="16"/>
              </w:rPr>
              <w:t>4a–4h</w:t>
            </w:r>
            <w:r>
              <w:rPr>
                <w:b/>
                <w:color w:val="FFFFFF"/>
                <w:spacing w:val="-2"/>
                <w:sz w:val="16"/>
              </w:rPr>
              <w:t>),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Zone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Inhibition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(mm).</w:t>
            </w:r>
          </w:p>
        </w:tc>
      </w:tr>
      <w:tr>
        <w:trPr>
          <w:trHeight w:val="278" w:hRule="atLeast"/>
        </w:trPr>
        <w:tc>
          <w:tcPr>
            <w:tcW w:w="13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Compds.</w:t>
            </w:r>
          </w:p>
        </w:tc>
        <w:tc>
          <w:tcPr>
            <w:tcW w:w="486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996" w:val="left" w:leader="none"/>
                <w:tab w:pos="2156" w:val="left" w:leader="none"/>
                <w:tab w:pos="3628" w:val="left" w:leader="none"/>
              </w:tabs>
              <w:spacing w:before="53"/>
              <w:ind w:left="0" w:right="7"/>
              <w:jc w:val="righ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E.</w:t>
            </w:r>
            <w:r>
              <w:rPr>
                <w:i/>
                <w:color w:val="231F20"/>
                <w:spacing w:val="-7"/>
                <w:sz w:val="16"/>
              </w:rPr>
              <w:t> </w:t>
            </w:r>
            <w:r>
              <w:rPr>
                <w:i/>
                <w:color w:val="231F20"/>
                <w:spacing w:val="-4"/>
                <w:sz w:val="16"/>
              </w:rPr>
              <w:t>coli</w:t>
            </w:r>
            <w:r>
              <w:rPr>
                <w:i/>
                <w:color w:val="231F20"/>
                <w:sz w:val="16"/>
              </w:rPr>
              <w:tab/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ser.typhi</w:t>
            </w:r>
            <w:r>
              <w:rPr>
                <w:i/>
                <w:color w:val="231F20"/>
                <w:sz w:val="16"/>
              </w:rPr>
              <w:tab/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typhimurium</w:t>
            </w:r>
            <w:r>
              <w:rPr>
                <w:i/>
                <w:color w:val="231F20"/>
                <w:sz w:val="16"/>
              </w:rPr>
              <w:tab/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paratyphi</w:t>
            </w:r>
          </w:p>
        </w:tc>
        <w:tc>
          <w:tcPr>
            <w:tcW w:w="12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0" w:right="182"/>
              <w:jc w:val="righ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flexneri</w:t>
            </w:r>
          </w:p>
        </w:tc>
        <w:tc>
          <w:tcPr>
            <w:tcW w:w="13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32"/>
              <w:rPr>
                <w:i/>
                <w:sz w:val="16"/>
              </w:rPr>
            </w:pPr>
            <w:r>
              <w:rPr>
                <w:i/>
                <w:color w:val="231F20"/>
                <w:spacing w:val="-15"/>
                <w:sz w:val="16"/>
              </w:rPr>
              <w:t>P.</w:t>
            </w:r>
            <w:r>
              <w:rPr>
                <w:i/>
                <w:color w:val="231F20"/>
                <w:spacing w:val="5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aeruginosa</w:t>
            </w:r>
          </w:p>
        </w:tc>
        <w:tc>
          <w:tcPr>
            <w:tcW w:w="112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0" w:right="185"/>
              <w:jc w:val="right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V.</w:t>
            </w:r>
            <w:r>
              <w:rPr>
                <w:i/>
                <w:color w:val="231F20"/>
                <w:spacing w:val="-6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cholera</w:t>
            </w:r>
          </w:p>
        </w:tc>
      </w:tr>
      <w:tr>
        <w:trPr>
          <w:trHeight w:val="250" w:hRule="atLeast"/>
        </w:trPr>
        <w:tc>
          <w:tcPr>
            <w:tcW w:w="131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4a</w:t>
            </w:r>
          </w:p>
        </w:tc>
        <w:tc>
          <w:tcPr>
            <w:tcW w:w="486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414" w:val="left" w:leader="none"/>
                <w:tab w:pos="2740" w:val="left" w:leader="none"/>
                <w:tab w:pos="4243" w:val="left" w:leader="none"/>
              </w:tabs>
              <w:spacing w:line="179" w:lineRule="exact" w:before="51"/>
              <w:ind w:left="157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  <w:t>11.5</w:t>
            </w:r>
            <w:r>
              <w:rPr>
                <w:color w:val="231F20"/>
                <w:spacing w:val="2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0.84</w:t>
            </w:r>
            <w:r>
              <w:rPr>
                <w:color w:val="231F20"/>
                <w:sz w:val="14"/>
              </w:rPr>
              <w:tab/>
              <w:t>8.83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  <w:r>
              <w:rPr>
                <w:color w:val="231F20"/>
                <w:sz w:val="14"/>
              </w:rPr>
              <w:tab/>
              <w:t>9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1.55</w:t>
            </w:r>
          </w:p>
        </w:tc>
        <w:tc>
          <w:tcPr>
            <w:tcW w:w="129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0" w:right="1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0.63</w:t>
            </w:r>
          </w:p>
        </w:tc>
        <w:tc>
          <w:tcPr>
            <w:tcW w:w="135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3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2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4b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1414" w:val="left" w:leader="none"/>
                <w:tab w:pos="2663" w:val="left" w:leader="none"/>
                <w:tab w:pos="4049" w:val="left" w:leader="none"/>
              </w:tabs>
              <w:spacing w:line="179" w:lineRule="exact"/>
              <w:ind w:left="157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8.17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0.41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11.33</w:t>
            </w:r>
            <w:r>
              <w:rPr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1.51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9.17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0.41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6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13.17</w:t>
            </w:r>
            <w:r>
              <w:rPr>
                <w:color w:val="231F20"/>
                <w:spacing w:val="1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0.98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before="19"/>
              <w:ind w:left="23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4c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1414" w:val="left" w:leader="none"/>
                <w:tab w:pos="2663" w:val="left" w:leader="none"/>
                <w:tab w:pos="4127" w:val="left" w:leader="none"/>
              </w:tabs>
              <w:spacing w:line="179" w:lineRule="exact"/>
              <w:ind w:left="157"/>
              <w:rPr>
                <w:sz w:val="14"/>
              </w:rPr>
            </w:pPr>
            <w:r>
              <w:rPr>
                <w:color w:val="231F20"/>
                <w:sz w:val="14"/>
              </w:rPr>
              <w:t>13.17</w:t>
            </w:r>
            <w:r>
              <w:rPr>
                <w:color w:val="231F20"/>
                <w:spacing w:val="2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  <w:r>
              <w:rPr>
                <w:color w:val="231F20"/>
                <w:sz w:val="14"/>
              </w:rPr>
              <w:tab/>
              <w:t>8.83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  <w:r>
              <w:rPr>
                <w:color w:val="231F20"/>
                <w:sz w:val="14"/>
              </w:rPr>
              <w:tab/>
              <w:t>13.17</w:t>
            </w:r>
            <w:r>
              <w:rPr>
                <w:color w:val="231F20"/>
                <w:spacing w:val="2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0.98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8.5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0.84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34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14.17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1.6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31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12.33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1.37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4d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1414" w:val="left" w:leader="none"/>
                <w:tab w:pos="2740" w:val="left" w:leader="none"/>
                <w:tab w:pos="4049" w:val="left" w:leader="none"/>
              </w:tabs>
              <w:spacing w:line="179" w:lineRule="exact"/>
              <w:ind w:left="234"/>
              <w:rPr>
                <w:sz w:val="14"/>
              </w:rPr>
            </w:pPr>
            <w:r>
              <w:rPr>
                <w:color w:val="231F20"/>
                <w:sz w:val="14"/>
              </w:rPr>
              <w:t>10.5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0.55</w:t>
            </w:r>
            <w:r>
              <w:rPr>
                <w:color w:val="231F20"/>
                <w:sz w:val="14"/>
              </w:rPr>
              <w:tab/>
              <w:t>8.83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  <w:r>
              <w:rPr>
                <w:color w:val="231F20"/>
                <w:sz w:val="14"/>
              </w:rPr>
              <w:tab/>
              <w:t>13.5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1.23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8.83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6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12.33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1.37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394"/>
              <w:rPr>
                <w:sz w:val="14"/>
              </w:rPr>
            </w:pPr>
            <w:r>
              <w:rPr>
                <w:color w:val="231F20"/>
                <w:sz w:val="14"/>
              </w:rPr>
              <w:t>9.67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2.88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63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11.5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1.23</w:t>
            </w:r>
          </w:p>
        </w:tc>
      </w:tr>
      <w:tr>
        <w:trPr>
          <w:trHeight w:val="202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4e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1337" w:val="left" w:leader="none"/>
                <w:tab w:pos="2740" w:val="left" w:leader="none"/>
                <w:tab w:pos="4165" w:val="left" w:leader="none"/>
              </w:tabs>
              <w:spacing w:line="182" w:lineRule="exact"/>
              <w:ind w:left="15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20.17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0.75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18.67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1.21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18.5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1.38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19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2.1</w:t>
            </w:r>
            <w:hyperlink w:history="true" w:anchor="_bookmark6">
              <w:r>
                <w:rPr>
                  <w:color w:val="00699D"/>
                  <w:spacing w:val="-4"/>
                  <w:w w:val="105"/>
                  <w:sz w:val="14"/>
                </w:rPr>
                <w:t>*</w:t>
              </w:r>
            </w:hyperlink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82" w:lineRule="exact"/>
              <w:ind w:left="0" w:right="12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21.5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1.76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before="19"/>
              <w:ind w:left="23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line="182" w:lineRule="exact"/>
              <w:ind w:left="0" w:right="19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25</w:t>
            </w:r>
            <w:r>
              <w:rPr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1.1</w:t>
            </w:r>
            <w:hyperlink w:history="true" w:anchor="_bookmark6">
              <w:r>
                <w:rPr>
                  <w:color w:val="00699D"/>
                  <w:spacing w:val="-4"/>
                  <w:w w:val="105"/>
                  <w:sz w:val="14"/>
                </w:rPr>
                <w:t>*</w:t>
              </w:r>
            </w:hyperlink>
          </w:p>
        </w:tc>
      </w:tr>
      <w:tr>
        <w:trPr>
          <w:trHeight w:val="195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6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4f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1337" w:val="left" w:leader="none"/>
                <w:tab w:pos="2517" w:val="left" w:leader="none"/>
                <w:tab w:pos="3988" w:val="left" w:leader="none"/>
              </w:tabs>
              <w:spacing w:before="16"/>
              <w:ind w:left="15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before="16"/>
              <w:ind w:left="34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before="16"/>
              <w:ind w:left="23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6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200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2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4g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1337" w:val="left" w:leader="none"/>
                <w:tab w:pos="2517" w:val="left" w:leader="none"/>
                <w:tab w:pos="3988" w:val="left" w:leader="none"/>
              </w:tabs>
              <w:spacing w:line="179" w:lineRule="exact" w:before="1"/>
              <w:ind w:left="351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1.67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 w:before="1"/>
              <w:ind w:left="0" w:right="12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15</w:t>
            </w:r>
            <w:r>
              <w:rPr>
                <w:color w:val="231F20"/>
                <w:spacing w:val="8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1.27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before="20"/>
              <w:ind w:left="23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20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4h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985" w:val="left" w:leader="none"/>
                <w:tab w:pos="2311" w:val="left" w:leader="none"/>
                <w:tab w:pos="3814" w:val="left" w:leader="none"/>
              </w:tabs>
              <w:spacing w:line="179" w:lineRule="exact"/>
              <w:ind w:left="0" w:right="6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22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1.55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18.33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1.51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16.67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4"/>
                <w:w w:val="105"/>
                <w:sz w:val="14"/>
              </w:rPr>
              <w:t>1.37</w:t>
            </w:r>
            <w:hyperlink w:history="true" w:anchor="_bookmark6">
              <w:r>
                <w:rPr>
                  <w:color w:val="00699D"/>
                  <w:spacing w:val="-4"/>
                  <w:w w:val="105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18</w:t>
            </w:r>
            <w:r>
              <w:rPr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2"/>
                <w:w w:val="105"/>
                <w:sz w:val="14"/>
              </w:rPr>
              <w:t>0.63</w:t>
            </w:r>
            <w:hyperlink w:history="true" w:anchor="_bookmark6">
              <w:r>
                <w:rPr>
                  <w:color w:val="00699D"/>
                  <w:spacing w:val="-2"/>
                  <w:w w:val="105"/>
                  <w:sz w:val="14"/>
                </w:rPr>
                <w:t>*</w:t>
              </w:r>
            </w:hyperlink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2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31.33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1.03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before="19"/>
              <w:ind w:left="23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1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30.33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0.82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</w:tr>
      <w:tr>
        <w:trPr>
          <w:trHeight w:val="226" w:hRule="atLeast"/>
        </w:trPr>
        <w:tc>
          <w:tcPr>
            <w:tcW w:w="13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RA(Ampicillin)</w:t>
            </w:r>
          </w:p>
        </w:tc>
        <w:tc>
          <w:tcPr>
            <w:tcW w:w="486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531" w:val="left" w:leader="none"/>
                <w:tab w:pos="2857" w:val="left" w:leader="none"/>
                <w:tab w:pos="4165" w:val="left" w:leader="none"/>
              </w:tabs>
              <w:spacing w:line="206" w:lineRule="exact"/>
              <w:ind w:left="15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12.67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1.51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12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0.89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10</w:t>
            </w:r>
            <w:r>
              <w:rPr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1.1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14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2.28</w:t>
            </w:r>
          </w:p>
        </w:tc>
        <w:tc>
          <w:tcPr>
            <w:tcW w:w="12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0" w:right="1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0.63</w:t>
            </w:r>
          </w:p>
        </w:tc>
        <w:tc>
          <w:tcPr>
            <w:tcW w:w="13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510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15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2.1</w:t>
            </w:r>
          </w:p>
        </w:tc>
        <w:tc>
          <w:tcPr>
            <w:tcW w:w="112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37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15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2.1</w:t>
            </w:r>
          </w:p>
        </w:tc>
      </w:tr>
      <w:tr>
        <w:trPr>
          <w:trHeight w:val="277" w:hRule="atLeast"/>
        </w:trPr>
        <w:tc>
          <w:tcPr>
            <w:tcW w:w="1314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2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Compds.</w:t>
            </w:r>
          </w:p>
        </w:tc>
        <w:tc>
          <w:tcPr>
            <w:tcW w:w="4867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2142" w:val="left" w:leader="none"/>
                <w:tab w:pos="3476" w:val="left" w:leader="none"/>
              </w:tabs>
              <w:spacing w:before="52"/>
              <w:ind w:left="425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K.</w:t>
            </w:r>
            <w:r>
              <w:rPr>
                <w:i/>
                <w:color w:val="231F20"/>
                <w:spacing w:val="-3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pneumoniae</w:t>
            </w:r>
            <w:r>
              <w:rPr>
                <w:i/>
                <w:color w:val="231F20"/>
                <w:sz w:val="16"/>
              </w:rPr>
              <w:tab/>
              <w:t>M.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luteus</w:t>
            </w:r>
            <w:r>
              <w:rPr>
                <w:i/>
                <w:color w:val="231F20"/>
                <w:sz w:val="16"/>
              </w:rPr>
              <w:tab/>
              <w:t>B.</w:t>
            </w:r>
            <w:r>
              <w:rPr>
                <w:i/>
                <w:color w:val="231F20"/>
                <w:spacing w:val="-9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circulans</w:t>
            </w:r>
          </w:p>
        </w:tc>
        <w:tc>
          <w:tcPr>
            <w:tcW w:w="1293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2"/>
              <w:ind w:left="157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mitis</w:t>
            </w:r>
          </w:p>
        </w:tc>
        <w:tc>
          <w:tcPr>
            <w:tcW w:w="135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2"/>
              <w:ind w:left="187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B.</w:t>
            </w:r>
            <w:r>
              <w:rPr>
                <w:i/>
                <w:color w:val="231F20"/>
                <w:spacing w:val="-9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subtilis</w:t>
            </w:r>
          </w:p>
        </w:tc>
        <w:tc>
          <w:tcPr>
            <w:tcW w:w="1121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2"/>
              <w:ind w:left="0" w:right="195"/>
              <w:jc w:val="righ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aureus</w:t>
            </w:r>
          </w:p>
        </w:tc>
      </w:tr>
      <w:tr>
        <w:trPr>
          <w:trHeight w:val="250" w:hRule="atLeast"/>
        </w:trPr>
        <w:tc>
          <w:tcPr>
            <w:tcW w:w="131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4a</w:t>
            </w:r>
          </w:p>
        </w:tc>
        <w:tc>
          <w:tcPr>
            <w:tcW w:w="486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2065" w:val="left" w:leader="none"/>
                <w:tab w:pos="3471" w:val="left" w:leader="none"/>
              </w:tabs>
              <w:spacing w:line="179" w:lineRule="exact" w:before="51"/>
              <w:ind w:left="736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0.63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35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8.33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0.52</w:t>
            </w:r>
          </w:p>
        </w:tc>
        <w:tc>
          <w:tcPr>
            <w:tcW w:w="112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4b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143" w:val="left" w:leader="none"/>
                <w:tab w:pos="3471" w:val="left" w:leader="none"/>
              </w:tabs>
              <w:spacing w:line="179" w:lineRule="exact"/>
              <w:ind w:left="542"/>
              <w:rPr>
                <w:sz w:val="14"/>
              </w:rPr>
            </w:pPr>
            <w:r>
              <w:rPr>
                <w:color w:val="231F20"/>
                <w:sz w:val="14"/>
              </w:rPr>
              <w:t>11.67</w:t>
            </w:r>
            <w:r>
              <w:rPr>
                <w:color w:val="231F20"/>
                <w:spacing w:val="2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1.03</w:t>
            </w:r>
            <w:r>
              <w:rPr>
                <w:color w:val="231F20"/>
                <w:sz w:val="14"/>
              </w:rPr>
              <w:tab/>
              <w:t>9.67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1.03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1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12.67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1.21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125"/>
              <w:rPr>
                <w:sz w:val="14"/>
              </w:rPr>
            </w:pPr>
            <w:r>
              <w:rPr>
                <w:color w:val="231F20"/>
                <w:sz w:val="14"/>
              </w:rPr>
              <w:t>9.33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2.16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4c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065" w:val="left" w:leader="none"/>
                <w:tab w:pos="3471" w:val="left" w:leader="none"/>
              </w:tabs>
              <w:spacing w:before="19"/>
              <w:ind w:left="42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9.5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0.84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8.83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4d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065" w:val="left" w:leader="none"/>
                <w:tab w:pos="3471" w:val="left" w:leader="none"/>
              </w:tabs>
              <w:spacing w:before="19"/>
              <w:ind w:left="42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283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9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1.1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396"/>
              <w:rPr>
                <w:sz w:val="14"/>
              </w:rPr>
            </w:pPr>
            <w:r>
              <w:rPr>
                <w:color w:val="231F20"/>
                <w:sz w:val="14"/>
              </w:rPr>
              <w:t>9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1.27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63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11.5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1.76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4e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065" w:val="left" w:leader="none"/>
                <w:tab w:pos="3471" w:val="left" w:leader="none"/>
              </w:tabs>
              <w:spacing w:line="179" w:lineRule="exact"/>
              <w:ind w:left="542"/>
              <w:rPr>
                <w:sz w:val="14"/>
              </w:rPr>
            </w:pPr>
            <w:r>
              <w:rPr>
                <w:color w:val="231F20"/>
                <w:sz w:val="14"/>
              </w:rPr>
              <w:t>21.17</w:t>
            </w:r>
            <w:r>
              <w:rPr>
                <w:color w:val="231F20"/>
                <w:spacing w:val="2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1.33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18.67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1.21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25.83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2"/>
                <w:sz w:val="14"/>
              </w:rPr>
              <w:t>0.75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11"/>
              <w:rPr>
                <w:sz w:val="14"/>
              </w:rPr>
            </w:pPr>
            <w:r>
              <w:rPr>
                <w:color w:val="231F20"/>
                <w:sz w:val="14"/>
              </w:rPr>
              <w:t>22.33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1.03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125"/>
              <w:rPr>
                <w:sz w:val="14"/>
              </w:rPr>
            </w:pPr>
            <w:r>
              <w:rPr>
                <w:color w:val="231F20"/>
                <w:sz w:val="14"/>
              </w:rPr>
              <w:t>22.67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1.37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4f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220" w:val="left" w:leader="none"/>
                <w:tab w:pos="3471" w:val="left" w:leader="none"/>
              </w:tabs>
              <w:spacing w:line="179" w:lineRule="exact"/>
              <w:ind w:left="736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  <w:r>
              <w:rPr>
                <w:color w:val="231F20"/>
                <w:spacing w:val="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0.63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8.5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0.84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89"/>
              <w:rPr>
                <w:sz w:val="14"/>
              </w:rPr>
            </w:pPr>
            <w:r>
              <w:rPr>
                <w:color w:val="231F20"/>
                <w:sz w:val="14"/>
              </w:rPr>
              <w:t>9.17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0.98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12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10.33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1.37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4g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143" w:val="left" w:leader="none"/>
                <w:tab w:pos="3666" w:val="left" w:leader="none"/>
              </w:tabs>
              <w:spacing w:line="179" w:lineRule="exact"/>
              <w:ind w:left="736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</w:t>
            </w:r>
            <w:hyperlink w:history="true" w:anchor="_bookmark6">
              <w:r>
                <w:rPr>
                  <w:color w:val="00699D"/>
                  <w:spacing w:val="-4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8.83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1.17</w:t>
            </w:r>
            <w:r>
              <w:rPr>
                <w:color w:val="231F20"/>
                <w:sz w:val="14"/>
              </w:rPr>
              <w:tab/>
              <w:t>18</w:t>
            </w:r>
            <w:r>
              <w:rPr>
                <w:color w:val="231F20"/>
                <w:spacing w:val="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</w:t>
            </w:r>
            <w:hyperlink w:history="true" w:anchor="_bookmark6">
              <w:r>
                <w:rPr>
                  <w:color w:val="00699D"/>
                  <w:spacing w:val="-4"/>
                  <w:sz w:val="14"/>
                </w:rPr>
                <w:t>*</w:t>
              </w:r>
            </w:hyperlink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205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10"/>
                <w:sz w:val="14"/>
              </w:rPr>
              <w:t>0</w:t>
            </w:r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125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11.67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1.51</w:t>
            </w:r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114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15.17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1.17</w:t>
            </w:r>
            <w:hyperlink w:history="true" w:anchor="_bookmark6">
              <w:r>
                <w:rPr>
                  <w:color w:val="00699D"/>
                  <w:spacing w:val="-4"/>
                  <w:w w:val="110"/>
                  <w:sz w:val="14"/>
                </w:rPr>
                <w:t>*</w:t>
              </w:r>
            </w:hyperlink>
          </w:p>
        </w:tc>
      </w:tr>
      <w:tr>
        <w:trPr>
          <w:trHeight w:val="199" w:hRule="atLeast"/>
        </w:trPr>
        <w:tc>
          <w:tcPr>
            <w:tcW w:w="1314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4h</w:t>
            </w:r>
          </w:p>
        </w:tc>
        <w:tc>
          <w:tcPr>
            <w:tcW w:w="4867" w:type="dxa"/>
            <w:shd w:val="clear" w:color="auto" w:fill="E6E7E8"/>
          </w:tcPr>
          <w:p>
            <w:pPr>
              <w:pStyle w:val="TableParagraph"/>
              <w:tabs>
                <w:tab w:pos="2259" w:val="left" w:leader="none"/>
                <w:tab w:pos="3471" w:val="left" w:leader="none"/>
              </w:tabs>
              <w:spacing w:line="179" w:lineRule="exact"/>
              <w:ind w:left="736"/>
              <w:rPr>
                <w:sz w:val="14"/>
              </w:rPr>
            </w:pPr>
            <w:r>
              <w:rPr>
                <w:color w:val="231F20"/>
                <w:sz w:val="14"/>
              </w:rPr>
              <w:t>25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1.1</w:t>
            </w:r>
            <w:hyperlink w:history="true" w:anchor="_bookmark6">
              <w:r>
                <w:rPr>
                  <w:color w:val="00699D"/>
                  <w:spacing w:val="-4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z w:val="14"/>
              </w:rPr>
              <w:t>16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1.41</w:t>
            </w:r>
            <w:hyperlink w:history="true" w:anchor="_bookmark6">
              <w:r>
                <w:rPr>
                  <w:color w:val="00699D"/>
                  <w:spacing w:val="-4"/>
                  <w:sz w:val="14"/>
                </w:rPr>
                <w:t>*</w:t>
              </w:r>
            </w:hyperlink>
            <w:r>
              <w:rPr>
                <w:color w:val="00699D"/>
                <w:sz w:val="14"/>
              </w:rPr>
              <w:tab/>
            </w:r>
            <w:r>
              <w:rPr>
                <w:color w:val="231F20"/>
                <w:spacing w:val="-10"/>
                <w:sz w:val="14"/>
              </w:rPr>
              <w:t>–</w:t>
            </w:r>
          </w:p>
        </w:tc>
        <w:tc>
          <w:tcPr>
            <w:tcW w:w="1293" w:type="dxa"/>
            <w:shd w:val="clear" w:color="auto" w:fill="E6E7E8"/>
          </w:tcPr>
          <w:p>
            <w:pPr>
              <w:pStyle w:val="TableParagraph"/>
              <w:spacing w:line="179" w:lineRule="exact"/>
              <w:ind w:left="89"/>
              <w:rPr>
                <w:sz w:val="14"/>
              </w:rPr>
            </w:pPr>
            <w:r>
              <w:rPr>
                <w:color w:val="231F20"/>
                <w:sz w:val="14"/>
              </w:rPr>
              <w:t>32.5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1.52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352" w:type="dxa"/>
            <w:shd w:val="clear" w:color="auto" w:fill="E6E7E8"/>
          </w:tcPr>
          <w:p>
            <w:pPr>
              <w:pStyle w:val="TableParagraph"/>
              <w:spacing w:line="179" w:lineRule="exact"/>
              <w:ind w:left="125"/>
              <w:rPr>
                <w:sz w:val="14"/>
              </w:rPr>
            </w:pPr>
            <w:r>
              <w:rPr>
                <w:color w:val="231F20"/>
                <w:sz w:val="14"/>
              </w:rPr>
              <w:t>22.17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1.94</w:t>
            </w:r>
            <w:hyperlink w:history="true" w:anchor="_bookmark6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121" w:type="dxa"/>
            <w:shd w:val="clear" w:color="auto" w:fill="E6E7E8"/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226" w:hRule="atLeast"/>
        </w:trPr>
        <w:tc>
          <w:tcPr>
            <w:tcW w:w="13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9"/>
                <w:sz w:val="14"/>
              </w:rPr>
              <w:t>RA</w:t>
            </w:r>
            <w:r>
              <w:rPr>
                <w:b/>
                <w:color w:val="231F20"/>
                <w:spacing w:val="1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(Ampicillin)</w:t>
            </w:r>
          </w:p>
        </w:tc>
        <w:tc>
          <w:tcPr>
            <w:tcW w:w="486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2065" w:val="left" w:leader="none"/>
                <w:tab w:pos="3471" w:val="left" w:leader="none"/>
              </w:tabs>
              <w:spacing w:line="206" w:lineRule="exact"/>
              <w:ind w:left="54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15.33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1.97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13.17</w:t>
            </w:r>
            <w:r>
              <w:rPr>
                <w:color w:val="231F20"/>
                <w:spacing w:val="1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2.56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w w:val="105"/>
                <w:sz w:val="14"/>
              </w:rPr>
              <w:t>15.67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1.21</w:t>
            </w:r>
          </w:p>
        </w:tc>
        <w:tc>
          <w:tcPr>
            <w:tcW w:w="12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05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0.63</w:t>
            </w:r>
          </w:p>
        </w:tc>
        <w:tc>
          <w:tcPr>
            <w:tcW w:w="13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3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15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1.27</w:t>
            </w:r>
          </w:p>
        </w:tc>
        <w:tc>
          <w:tcPr>
            <w:tcW w:w="112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0" w:right="163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13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1.67</w:t>
            </w:r>
          </w:p>
        </w:tc>
      </w:tr>
      <w:tr>
        <w:trPr>
          <w:trHeight w:val="1306" w:hRule="atLeast"/>
        </w:trPr>
        <w:tc>
          <w:tcPr>
            <w:tcW w:w="9947" w:type="dxa"/>
            <w:gridSpan w:val="5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41"/>
              <w:jc w:val="both"/>
              <w:rPr>
                <w:sz w:val="14"/>
              </w:rPr>
            </w:pPr>
            <w:bookmarkStart w:name="_bookmark6" w:id="36"/>
            <w:bookmarkEnd w:id="36"/>
            <w:r>
              <w:rPr/>
            </w:r>
            <w:r>
              <w:rPr>
                <w:color w:val="231F20"/>
                <w:w w:val="110"/>
                <w:sz w:val="14"/>
              </w:rPr>
              <w:t>Results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expressed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mean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SD, n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=</w:t>
            </w:r>
            <w:r>
              <w:rPr>
                <w:rFonts w:ascii="WenQuanYi Micro Hei" w:hAnsi="WenQuanYi Micro Hei"/>
                <w:color w:val="231F20"/>
                <w:spacing w:val="-5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6.</w:t>
            </w:r>
          </w:p>
          <w:p>
            <w:pPr>
              <w:pStyle w:val="TableParagraph"/>
              <w:spacing w:line="244" w:lineRule="auto"/>
              <w:ind w:right="6025"/>
              <w:jc w:val="both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*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&lt; </w:t>
            </w:r>
            <w:r>
              <w:rPr>
                <w:color w:val="231F20"/>
                <w:w w:val="105"/>
                <w:sz w:val="14"/>
              </w:rPr>
              <w:t>0.05 (statistical significance in comparison to </w:t>
            </w:r>
            <w:r>
              <w:rPr>
                <w:color w:val="231F20"/>
                <w:w w:val="105"/>
                <w:sz w:val="14"/>
              </w:rPr>
              <w:t>RA).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–, no zone of inhibition.</w:t>
            </w:r>
          </w:p>
          <w:p>
            <w:pPr>
              <w:pStyle w:val="TableParagraph"/>
              <w:spacing w:line="300" w:lineRule="auto" w:before="31"/>
              <w:ind w:right="104"/>
              <w:jc w:val="both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E. coli – Escherichia coli</w:t>
            </w:r>
            <w:r>
              <w:rPr>
                <w:color w:val="231F20"/>
                <w:spacing w:val="-2"/>
                <w:sz w:val="14"/>
              </w:rPr>
              <w:t>, </w:t>
            </w:r>
            <w:r>
              <w:rPr>
                <w:i/>
                <w:color w:val="231F20"/>
                <w:spacing w:val="-2"/>
                <w:sz w:val="14"/>
              </w:rPr>
              <w:t>S. ser.typhi – Salmonella enterica ser.typhi</w:t>
            </w:r>
            <w:r>
              <w:rPr>
                <w:color w:val="231F20"/>
                <w:spacing w:val="-2"/>
                <w:sz w:val="14"/>
              </w:rPr>
              <w:t>, </w:t>
            </w:r>
            <w:r>
              <w:rPr>
                <w:i/>
                <w:color w:val="231F20"/>
                <w:spacing w:val="-2"/>
                <w:sz w:val="14"/>
              </w:rPr>
              <w:t>S. typhimurium – Salmonella enterica typhimurium</w:t>
            </w:r>
            <w:r>
              <w:rPr>
                <w:color w:val="231F20"/>
                <w:spacing w:val="-2"/>
                <w:sz w:val="14"/>
              </w:rPr>
              <w:t>, </w:t>
            </w:r>
            <w:r>
              <w:rPr>
                <w:i/>
                <w:color w:val="231F20"/>
                <w:spacing w:val="-2"/>
                <w:sz w:val="14"/>
              </w:rPr>
              <w:t>S. paratyphi – Salmonella enterica</w:t>
            </w:r>
            <w:r>
              <w:rPr>
                <w:i/>
                <w:color w:val="231F20"/>
                <w:spacing w:val="40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paratyphi,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S.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flexneri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–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Shigella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flexneri</w:t>
            </w:r>
            <w:r>
              <w:rPr>
                <w:color w:val="231F20"/>
                <w:spacing w:val="-2"/>
                <w:sz w:val="14"/>
              </w:rPr>
              <w:t>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P.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aeruginosa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–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Pseudomonas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aeruginosa</w:t>
            </w:r>
            <w:r>
              <w:rPr>
                <w:color w:val="231F20"/>
                <w:spacing w:val="-2"/>
                <w:sz w:val="14"/>
              </w:rPr>
              <w:t>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V.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cholera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–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Vibrio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cholera</w:t>
            </w:r>
            <w:r>
              <w:rPr>
                <w:color w:val="231F20"/>
                <w:spacing w:val="-2"/>
                <w:sz w:val="14"/>
              </w:rPr>
              <w:t>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M.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luteus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–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Micrococcus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luteus</w:t>
            </w:r>
            <w:r>
              <w:rPr>
                <w:color w:val="231F20"/>
                <w:spacing w:val="-2"/>
                <w:sz w:val="14"/>
              </w:rPr>
              <w:t>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–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K.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pneumoniae</w:t>
            </w:r>
            <w:r>
              <w:rPr>
                <w:i/>
                <w:color w:val="231F20"/>
                <w:spacing w:val="40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 Klebsiella pneumoniae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B.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circulans – Bacillus circulans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mitis – Streptococcus mitis,</w:t>
            </w:r>
            <w:r>
              <w:rPr>
                <w:i/>
                <w:color w:val="231F20"/>
                <w:spacing w:val="-1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B.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subtilis – Bacillus subtilis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aureus – Staphylococcus aureus.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230" w:lineRule="exact" w:before="72"/>
        <w:ind w:left="237" w:right="38"/>
        <w:jc w:val="both"/>
      </w:pPr>
      <w:r>
        <w:rPr>
          <w:color w:val="231F20"/>
          <w:spacing w:val="-4"/>
          <w:w w:val="110"/>
        </w:rPr>
        <w:t>growth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organisms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concentration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31.25</w:t>
      </w:r>
      <w:r>
        <w:rPr>
          <w:color w:val="231F20"/>
          <w:spacing w:val="-7"/>
          <w:w w:val="110"/>
        </w:rPr>
        <w:t> </w:t>
      </w:r>
      <w:r>
        <w:rPr>
          <w:rFonts w:ascii="WenQuanYi Micro Hei" w:hAnsi="WenQuanYi Micro Hei"/>
          <w:color w:val="231F20"/>
          <w:spacing w:val="-4"/>
          <w:w w:val="110"/>
        </w:rPr>
        <w:t>μ</w:t>
      </w:r>
      <w:r>
        <w:rPr>
          <w:color w:val="231F20"/>
          <w:spacing w:val="-4"/>
          <w:w w:val="110"/>
        </w:rPr>
        <w:t>g/mL.</w:t>
      </w:r>
      <w:r>
        <w:rPr>
          <w:color w:val="231F20"/>
          <w:w w:val="110"/>
        </w:rPr>
        <w:t> The 4-carboxy phenylazo substituted salicylic acid </w:t>
      </w:r>
      <w:r>
        <w:rPr>
          <w:color w:val="231F20"/>
          <w:w w:val="110"/>
        </w:rPr>
        <w:t>congener </w:t>
      </w:r>
      <w:r>
        <w:rPr>
          <w:b/>
          <w:color w:val="231F20"/>
          <w:w w:val="110"/>
        </w:rPr>
        <w:t>4g</w:t>
      </w:r>
      <w:r>
        <w:rPr>
          <w:b/>
          <w:color w:val="231F20"/>
          <w:spacing w:val="-12"/>
          <w:w w:val="110"/>
        </w:rPr>
        <w:t> </w:t>
      </w:r>
      <w:r>
        <w:rPr>
          <w:color w:val="231F20"/>
          <w:w w:val="110"/>
        </w:rPr>
        <w:t>comes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next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inhibiting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four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patho- gens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 a concentration 31.25</w:t>
      </w:r>
      <w:r>
        <w:rPr>
          <w:color w:val="231F20"/>
          <w:spacing w:val="-5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g/mL.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reference antibiotic </w:t>
      </w:r>
      <w:bookmarkStart w:name=" Pharmacology" w:id="37"/>
      <w:bookmarkEnd w:id="37"/>
      <w:r>
        <w:rPr>
          <w:color w:val="231F20"/>
          <w:w w:val="110"/>
        </w:rPr>
        <w:t>(Ampicillin)</w:t>
      </w:r>
      <w:r>
        <w:rPr>
          <w:color w:val="231F20"/>
          <w:w w:val="110"/>
        </w:rPr>
        <w:t> is able to exhibit its MIC against all the bacterial strains at 31.25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g/mL.</w:t>
      </w:r>
    </w:p>
    <w:p>
      <w:pPr>
        <w:pStyle w:val="BodyText"/>
        <w:spacing w:before="7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bookmarkStart w:name=" Analgesic activity" w:id="38"/>
      <w:bookmarkEnd w:id="38"/>
      <w:r>
        <w:rPr>
          <w:b w:val="0"/>
          <w:i w:val="0"/>
        </w:rPr>
      </w:r>
      <w:r>
        <w:rPr>
          <w:i/>
          <w:color w:val="231F20"/>
          <w:spacing w:val="-2"/>
          <w:w w:val="95"/>
        </w:rPr>
        <w:t>Pharmacology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</w:rPr>
        <w:t>Analgesic</w:t>
      </w:r>
      <w:r>
        <w:rPr>
          <w:i/>
          <w:color w:val="231F20"/>
          <w:spacing w:val="-2"/>
        </w:rPr>
        <w:t> activity</w:t>
      </w:r>
    </w:p>
    <w:p>
      <w:pPr>
        <w:pStyle w:val="BodyText"/>
        <w:spacing w:line="302" w:lineRule="auto" w:before="46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safe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up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2000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mg/kg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body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weight. No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symptoms,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gross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behavioral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2"/>
          <w:w w:val="110"/>
        </w:rPr>
        <w:t>mortality</w:t>
      </w:r>
    </w:p>
    <w:p>
      <w:pPr>
        <w:pStyle w:val="BodyText"/>
        <w:spacing w:line="302" w:lineRule="auto" w:before="109"/>
        <w:ind w:left="237" w:right="134"/>
        <w:jc w:val="both"/>
      </w:pPr>
      <w:r>
        <w:rPr/>
        <w:br w:type="column"/>
      </w:r>
      <w:r>
        <w:rPr>
          <w:color w:val="231F20"/>
          <w:w w:val="110"/>
        </w:rPr>
        <w:t>were observed.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compounds with different </w:t>
      </w:r>
      <w:r>
        <w:rPr>
          <w:color w:val="231F20"/>
          <w:w w:val="110"/>
        </w:rPr>
        <w:t>functionalities </w:t>
      </w:r>
      <w:r>
        <w:rPr>
          <w:color w:val="231F20"/>
          <w:spacing w:val="-4"/>
          <w:w w:val="110"/>
        </w:rPr>
        <w:t>like substituted 4-bromo-3-methyl phenylazo (</w:t>
      </w:r>
      <w:r>
        <w:rPr>
          <w:b/>
          <w:color w:val="231F20"/>
          <w:spacing w:val="-4"/>
          <w:w w:val="110"/>
        </w:rPr>
        <w:t>4e</w:t>
      </w:r>
      <w:r>
        <w:rPr>
          <w:color w:val="231F20"/>
          <w:spacing w:val="-4"/>
          <w:w w:val="110"/>
        </w:rPr>
        <w:t>), pyrazolylazo</w:t>
      </w:r>
      <w:r>
        <w:rPr>
          <w:color w:val="231F20"/>
          <w:w w:val="110"/>
        </w:rPr>
        <w:t> (</w:t>
      </w:r>
      <w:r>
        <w:rPr>
          <w:b/>
          <w:color w:val="231F20"/>
          <w:w w:val="110"/>
        </w:rPr>
        <w:t>4f</w:t>
      </w:r>
      <w:r>
        <w:rPr>
          <w:color w:val="231F20"/>
          <w:w w:val="110"/>
        </w:rPr>
        <w:t>),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4-carboxy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phenylazo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</w:t>
      </w:r>
      <w:r>
        <w:rPr>
          <w:b/>
          <w:color w:val="231F20"/>
          <w:w w:val="110"/>
        </w:rPr>
        <w:t>4g</w:t>
      </w:r>
      <w:r>
        <w:rPr>
          <w:color w:val="231F20"/>
          <w:w w:val="110"/>
        </w:rPr>
        <w:t>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isoxazolylazo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</w:t>
      </w:r>
      <w:r>
        <w:rPr>
          <w:b/>
          <w:color w:val="231F20"/>
          <w:w w:val="110"/>
        </w:rPr>
        <w:t>4h</w:t>
      </w:r>
      <w:r>
        <w:rPr>
          <w:color w:val="231F20"/>
          <w:w w:val="110"/>
        </w:rPr>
        <w:t>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substi- tuted</w:t>
      </w:r>
      <w:r>
        <w:rPr>
          <w:color w:val="231F20"/>
          <w:w w:val="110"/>
        </w:rPr>
        <w:t> 5-heteroaryl/arylazo</w:t>
      </w:r>
      <w:r>
        <w:rPr>
          <w:color w:val="231F20"/>
          <w:w w:val="110"/>
        </w:rPr>
        <w:t> salicylic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congeners</w:t>
      </w:r>
      <w:r>
        <w:rPr>
          <w:color w:val="231F20"/>
          <w:w w:val="110"/>
        </w:rPr>
        <w:t> were subjected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evaluation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analgesic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basis of literature.</w:t>
      </w:r>
    </w:p>
    <w:p>
      <w:pPr>
        <w:pStyle w:val="BodyText"/>
        <w:spacing w:before="2"/>
        <w:ind w:left="476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group,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acetic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produced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average</w:t>
      </w:r>
      <w:r>
        <w:rPr>
          <w:color w:val="231F20"/>
          <w:spacing w:val="24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230" w:lineRule="exact" w:before="11"/>
        <w:ind w:left="237" w:right="133" w:hanging="1"/>
        <w:jc w:val="both"/>
      </w:pPr>
      <w:r>
        <w:rPr>
          <w:color w:val="231F20"/>
          <w:w w:val="105"/>
        </w:rPr>
        <w:t>83.5 </w:t>
      </w:r>
      <w:r>
        <w:rPr>
          <w:rFonts w:ascii="WenQuanYi Micro Hei" w:hAnsi="WenQuanYi Micro Hei"/>
          <w:color w:val="231F20"/>
          <w:w w:val="105"/>
        </w:rPr>
        <w:t>± </w:t>
      </w:r>
      <w:r>
        <w:rPr>
          <w:color w:val="231F20"/>
          <w:w w:val="105"/>
        </w:rPr>
        <w:t>2.40</w:t>
      </w:r>
      <w:r>
        <w:rPr>
          <w:color w:val="231F20"/>
          <w:w w:val="105"/>
        </w:rPr>
        <w:t> writhes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10 min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observation. Standard</w:t>
      </w:r>
      <w:r>
        <w:rPr>
          <w:color w:val="231F20"/>
          <w:w w:val="105"/>
        </w:rPr>
        <w:t> acetyl salicylic acid showed 66.07% of inhibition with 28.33 </w:t>
      </w:r>
      <w:r>
        <w:rPr>
          <w:rFonts w:ascii="WenQuanYi Micro Hei" w:hAnsi="WenQuanYi Micro Hei"/>
          <w:color w:val="231F20"/>
          <w:w w:val="105"/>
        </w:rPr>
        <w:t>± </w:t>
      </w:r>
      <w:r>
        <w:rPr>
          <w:color w:val="231F20"/>
          <w:w w:val="105"/>
        </w:rPr>
        <w:t>1.89*** writhing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response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dose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50 mg/kg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body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weight,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w w:val="105"/>
        </w:rPr>
        <w:t> the newly synthesized 5-heteroaryl/arylazo salicylic acid con- geners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(</w:t>
      </w:r>
      <w:r>
        <w:rPr>
          <w:b/>
          <w:color w:val="231F20"/>
          <w:w w:val="105"/>
        </w:rPr>
        <w:t>4e</w:t>
      </w:r>
      <w:r>
        <w:rPr>
          <w:color w:val="231F20"/>
          <w:w w:val="105"/>
        </w:rPr>
        <w:t>, </w:t>
      </w:r>
      <w:r>
        <w:rPr>
          <w:b/>
          <w:color w:val="231F20"/>
          <w:w w:val="105"/>
        </w:rPr>
        <w:t>4f</w:t>
      </w:r>
      <w:r>
        <w:rPr>
          <w:color w:val="231F20"/>
          <w:w w:val="105"/>
        </w:rPr>
        <w:t>,</w:t>
      </w:r>
      <w:r>
        <w:rPr>
          <w:color w:val="231F20"/>
          <w:spacing w:val="-1"/>
          <w:w w:val="105"/>
        </w:rPr>
        <w:t> </w:t>
      </w:r>
      <w:r>
        <w:rPr>
          <w:b/>
          <w:color w:val="231F20"/>
          <w:w w:val="105"/>
        </w:rPr>
        <w:t>4g</w:t>
      </w:r>
      <w:r>
        <w:rPr>
          <w:b/>
          <w:color w:val="231F20"/>
          <w:spacing w:val="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"/>
          <w:w w:val="105"/>
        </w:rPr>
        <w:t> </w:t>
      </w:r>
      <w:r>
        <w:rPr>
          <w:b/>
          <w:color w:val="231F20"/>
          <w:w w:val="105"/>
        </w:rPr>
        <w:t>4h</w:t>
      </w:r>
      <w:r>
        <w:rPr>
          <w:color w:val="231F20"/>
          <w:w w:val="105"/>
        </w:rPr>
        <w:t>)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46.10%,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16.97%, 31.13%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5070" w:space="90"/>
            <w:col w:w="5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3" w:after="1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221297" cy="2103120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29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spacing w:before="0"/>
        <w:ind w:left="239" w:right="139" w:firstLine="0"/>
        <w:jc w:val="center"/>
        <w:rPr>
          <w:b/>
          <w:i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6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Zone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inhibition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salicilic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acid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analogs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4e</w:t>
      </w:r>
      <w:r>
        <w:rPr>
          <w:b/>
          <w:color w:val="231F20"/>
          <w:spacing w:val="-4"/>
          <w:sz w:val="16"/>
        </w:rPr>
        <w:t>–</w:t>
      </w:r>
      <w:r>
        <w:rPr>
          <w:color w:val="231F20"/>
          <w:spacing w:val="-4"/>
          <w:sz w:val="16"/>
        </w:rPr>
        <w:t>4h</w:t>
      </w:r>
      <w:r>
        <w:rPr>
          <w:b/>
          <w:color w:val="231F20"/>
          <w:spacing w:val="-4"/>
          <w:sz w:val="16"/>
        </w:rPr>
        <w:t>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against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(A)</w:t>
      </w:r>
      <w:r>
        <w:rPr>
          <w:b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4"/>
          <w:sz w:val="16"/>
        </w:rPr>
        <w:t>S.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4"/>
          <w:sz w:val="16"/>
        </w:rPr>
        <w:t>flexneri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(B)</w:t>
      </w:r>
      <w:r>
        <w:rPr>
          <w:b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4"/>
          <w:sz w:val="16"/>
        </w:rPr>
        <w:t>B.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4"/>
          <w:sz w:val="16"/>
        </w:rPr>
        <w:t>subtilis.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top="580" w:bottom="280" w:left="800" w:right="78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7" w:id="39"/>
      <w:bookmarkEnd w:id="39"/>
      <w:r>
        <w:rPr/>
      </w:r>
      <w:r>
        <w:rPr>
          <w:b/>
          <w:color w:val="231F20"/>
          <w:spacing w:val="-5"/>
          <w:w w:val="105"/>
          <w:sz w:val="19"/>
        </w:rPr>
        <w:t>276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780"/>
          <w:cols w:num="2" w:equalWidth="0">
            <w:col w:w="6677" w:space="40"/>
            <w:col w:w="361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7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6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0"/>
        <w:gridCol w:w="1673"/>
        <w:gridCol w:w="1673"/>
        <w:gridCol w:w="1673"/>
        <w:gridCol w:w="1673"/>
        <w:gridCol w:w="1570"/>
      </w:tblGrid>
      <w:tr>
        <w:trPr>
          <w:trHeight w:val="304" w:hRule="atLeast"/>
        </w:trPr>
        <w:tc>
          <w:tcPr>
            <w:tcW w:w="9952" w:type="dxa"/>
            <w:gridSpan w:val="6"/>
            <w:shd w:val="clear" w:color="auto" w:fill="231F20"/>
          </w:tcPr>
          <w:p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 3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 Antifungal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activity of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azosalicylic acid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analogs (</w:t>
            </w:r>
            <w:r>
              <w:rPr>
                <w:color w:val="FFFFFF"/>
                <w:spacing w:val="-2"/>
                <w:sz w:val="16"/>
              </w:rPr>
              <w:t>4e,</w:t>
            </w:r>
            <w:r>
              <w:rPr>
                <w:color w:val="FFFFFF"/>
                <w:spacing w:val="-4"/>
                <w:sz w:val="16"/>
              </w:rPr>
              <w:t> </w:t>
            </w:r>
            <w:r>
              <w:rPr>
                <w:color w:val="FFFFFF"/>
                <w:spacing w:val="-2"/>
                <w:sz w:val="16"/>
              </w:rPr>
              <w:t>4g</w:t>
            </w:r>
            <w:r>
              <w:rPr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color w:val="FFFFFF"/>
                <w:spacing w:val="-2"/>
                <w:sz w:val="16"/>
              </w:rPr>
              <w:t>4h</w:t>
            </w:r>
            <w:r>
              <w:rPr>
                <w:b/>
                <w:color w:val="FFFFFF"/>
                <w:spacing w:val="-2"/>
                <w:sz w:val="16"/>
              </w:rPr>
              <w:t>),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Zone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Inhibition (mm).</w:t>
            </w:r>
          </w:p>
        </w:tc>
      </w:tr>
      <w:tr>
        <w:trPr>
          <w:trHeight w:val="278" w:hRule="atLeast"/>
        </w:trPr>
        <w:tc>
          <w:tcPr>
            <w:tcW w:w="16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Compds.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552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A.</w:t>
            </w:r>
            <w:r>
              <w:rPr>
                <w:i/>
                <w:color w:val="231F20"/>
                <w:spacing w:val="17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niger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79"/>
              <w:rPr>
                <w:i/>
                <w:sz w:val="16"/>
              </w:rPr>
            </w:pPr>
            <w:r>
              <w:rPr>
                <w:i/>
                <w:color w:val="231F20"/>
                <w:spacing w:val="-9"/>
                <w:sz w:val="16"/>
              </w:rPr>
              <w:t>T.</w:t>
            </w:r>
            <w:r>
              <w:rPr>
                <w:i/>
                <w:color w:val="231F20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rubrum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44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C.</w:t>
            </w:r>
            <w:r>
              <w:rPr>
                <w:i/>
                <w:color w:val="231F20"/>
                <w:spacing w:val="6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albicans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0" w:right="439"/>
              <w:jc w:val="righ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C.</w:t>
            </w:r>
            <w:r>
              <w:rPr>
                <w:i/>
                <w:color w:val="231F20"/>
                <w:spacing w:val="6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glabrata</w:t>
            </w:r>
          </w:p>
        </w:tc>
        <w:tc>
          <w:tcPr>
            <w:tcW w:w="15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0" w:right="119"/>
              <w:jc w:val="righ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C.</w:t>
            </w:r>
            <w:r>
              <w:rPr>
                <w:i/>
                <w:color w:val="231F20"/>
                <w:spacing w:val="6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neoformans</w:t>
            </w:r>
          </w:p>
        </w:tc>
      </w:tr>
      <w:tr>
        <w:trPr>
          <w:trHeight w:val="250" w:hRule="atLeast"/>
        </w:trPr>
        <w:tc>
          <w:tcPr>
            <w:tcW w:w="169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4e</w:t>
            </w:r>
          </w:p>
        </w:tc>
        <w:tc>
          <w:tcPr>
            <w:tcW w:w="16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0" w:right="47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19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2.76</w:t>
            </w:r>
          </w:p>
        </w:tc>
        <w:tc>
          <w:tcPr>
            <w:tcW w:w="16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42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12.17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0.98</w:t>
            </w:r>
          </w:p>
        </w:tc>
        <w:tc>
          <w:tcPr>
            <w:tcW w:w="16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423"/>
              <w:rPr>
                <w:sz w:val="14"/>
              </w:rPr>
            </w:pPr>
            <w:r>
              <w:rPr>
                <w:color w:val="231F20"/>
                <w:sz w:val="14"/>
              </w:rPr>
              <w:t>23.33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1.51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6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143" w:right="1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2</w:t>
            </w:r>
            <w:hyperlink w:history="true" w:anchor="_bookmark8">
              <w:r>
                <w:rPr>
                  <w:color w:val="00699D"/>
                  <w:spacing w:val="-5"/>
                  <w:sz w:val="14"/>
                </w:rPr>
                <w:t>*</w:t>
              </w:r>
            </w:hyperlink>
          </w:p>
        </w:tc>
        <w:tc>
          <w:tcPr>
            <w:tcW w:w="15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0" w:right="24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13.67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1.97</w:t>
            </w:r>
          </w:p>
        </w:tc>
      </w:tr>
      <w:tr>
        <w:trPr>
          <w:trHeight w:val="199" w:hRule="atLeast"/>
        </w:trPr>
        <w:tc>
          <w:tcPr>
            <w:tcW w:w="1690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4g</w:t>
            </w:r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42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21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0.63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501"/>
              <w:rPr>
                <w:sz w:val="14"/>
              </w:rPr>
            </w:pPr>
            <w:r>
              <w:rPr>
                <w:color w:val="231F20"/>
                <w:sz w:val="14"/>
              </w:rPr>
              <w:t>18.5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1.52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423"/>
              <w:rPr>
                <w:sz w:val="14"/>
              </w:rPr>
            </w:pPr>
            <w:r>
              <w:rPr>
                <w:color w:val="231F20"/>
                <w:sz w:val="14"/>
              </w:rPr>
              <w:t>21.67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2.42</w:t>
            </w:r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42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21.83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2.56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570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244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17.17</w:t>
            </w:r>
            <w:r>
              <w:rPr>
                <w:color w:val="231F20"/>
                <w:spacing w:val="6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0.75</w:t>
            </w:r>
          </w:p>
        </w:tc>
      </w:tr>
      <w:tr>
        <w:trPr>
          <w:trHeight w:val="199" w:hRule="atLeast"/>
        </w:trPr>
        <w:tc>
          <w:tcPr>
            <w:tcW w:w="1690" w:type="dxa"/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4h</w:t>
            </w:r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42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19.83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1.84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501"/>
              <w:rPr>
                <w:sz w:val="14"/>
              </w:rPr>
            </w:pPr>
            <w:r>
              <w:rPr>
                <w:color w:val="231F20"/>
                <w:sz w:val="14"/>
              </w:rPr>
              <w:t>18.5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1.52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617"/>
              <w:rPr>
                <w:sz w:val="14"/>
              </w:rPr>
            </w:pPr>
            <w:r>
              <w:rPr>
                <w:color w:val="231F20"/>
                <w:sz w:val="14"/>
              </w:rPr>
              <w:t>21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2.83</w:t>
            </w:r>
          </w:p>
        </w:tc>
        <w:tc>
          <w:tcPr>
            <w:tcW w:w="1673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42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20.33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2.07</w:t>
            </w:r>
            <w:hyperlink w:history="true" w:anchor="_bookmark8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570" w:type="dxa"/>
            <w:shd w:val="clear" w:color="auto" w:fill="E6E7E8"/>
          </w:tcPr>
          <w:p>
            <w:pPr>
              <w:pStyle w:val="TableParagraph"/>
              <w:spacing w:line="179" w:lineRule="exact"/>
              <w:ind w:left="0" w:right="24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21.17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0.98</w:t>
            </w:r>
          </w:p>
        </w:tc>
      </w:tr>
      <w:tr>
        <w:trPr>
          <w:trHeight w:val="226" w:hRule="atLeast"/>
        </w:trPr>
        <w:tc>
          <w:tcPr>
            <w:tcW w:w="16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rPr>
                <w:b/>
                <w:sz w:val="14"/>
              </w:rPr>
            </w:pPr>
            <w:r>
              <w:rPr>
                <w:b/>
                <w:color w:val="231F20"/>
                <w:spacing w:val="-9"/>
                <w:sz w:val="14"/>
              </w:rPr>
              <w:t>RA</w:t>
            </w:r>
            <w:r>
              <w:rPr>
                <w:b/>
                <w:color w:val="231F20"/>
                <w:spacing w:val="1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(Fluconazole)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0" w:right="47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17</w:t>
            </w:r>
            <w:r>
              <w:rPr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0.63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144" w:right="1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13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1.41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423"/>
              <w:rPr>
                <w:sz w:val="14"/>
              </w:rPr>
            </w:pPr>
            <w:r>
              <w:rPr>
                <w:color w:val="231F20"/>
                <w:sz w:val="14"/>
              </w:rPr>
              <w:t>19.33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4.68</w:t>
            </w:r>
          </w:p>
        </w:tc>
        <w:tc>
          <w:tcPr>
            <w:tcW w:w="16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0" w:right="472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15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1.79</w:t>
            </w:r>
          </w:p>
        </w:tc>
        <w:tc>
          <w:tcPr>
            <w:tcW w:w="15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0" w:right="2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1.67</w:t>
            </w:r>
          </w:p>
        </w:tc>
      </w:tr>
      <w:tr>
        <w:trPr>
          <w:trHeight w:val="1106" w:hRule="atLeast"/>
        </w:trPr>
        <w:tc>
          <w:tcPr>
            <w:tcW w:w="9952" w:type="dxa"/>
            <w:gridSpan w:val="6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41"/>
              <w:rPr>
                <w:sz w:val="14"/>
              </w:rPr>
            </w:pPr>
            <w:bookmarkStart w:name="_bookmark8" w:id="40"/>
            <w:bookmarkEnd w:id="40"/>
            <w:r>
              <w:rPr/>
            </w:r>
            <w:r>
              <w:rPr>
                <w:color w:val="231F20"/>
                <w:w w:val="110"/>
                <w:sz w:val="14"/>
              </w:rPr>
              <w:t>Results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expressed</w:t>
            </w:r>
            <w:r>
              <w:rPr>
                <w:color w:val="231F20"/>
                <w:spacing w:val="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mean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5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SD, n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=</w:t>
            </w:r>
            <w:r>
              <w:rPr>
                <w:rFonts w:ascii="WenQuanYi Micro Hei" w:hAnsi="WenQuanYi Micro Hei"/>
                <w:color w:val="231F20"/>
                <w:spacing w:val="-5"/>
                <w:w w:val="110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6.</w:t>
            </w:r>
          </w:p>
          <w:p>
            <w:pPr>
              <w:pStyle w:val="TableParagraph"/>
              <w:spacing w:line="244" w:lineRule="auto"/>
              <w:ind w:right="603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*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&lt; </w:t>
            </w:r>
            <w:r>
              <w:rPr>
                <w:color w:val="231F20"/>
                <w:w w:val="105"/>
                <w:sz w:val="14"/>
              </w:rPr>
              <w:t>0.05 (statistical significance in comparison to </w:t>
            </w:r>
            <w:r>
              <w:rPr>
                <w:color w:val="231F20"/>
                <w:w w:val="105"/>
                <w:sz w:val="14"/>
              </w:rPr>
              <w:t>RA).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–, no zone of inhibition.</w:t>
            </w:r>
          </w:p>
          <w:p>
            <w:pPr>
              <w:pStyle w:val="TableParagraph"/>
              <w:spacing w:line="300" w:lineRule="auto" w:before="31"/>
              <w:rPr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A</w:t>
            </w:r>
            <w:r>
              <w:rPr>
                <w:color w:val="231F20"/>
                <w:spacing w:val="-2"/>
                <w:sz w:val="14"/>
              </w:rPr>
              <w:t>.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niger-Aspergillus niger,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T. rubrum –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Trichophyton rubrum,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C. albicans – Candida albicans,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C. glabrata – Candida glabrata,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C. neoformans – Cryptococcus</w:t>
            </w:r>
            <w:r>
              <w:rPr>
                <w:i/>
                <w:color w:val="231F20"/>
                <w:spacing w:val="40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neoformans</w:t>
            </w:r>
            <w:r>
              <w:rPr>
                <w:color w:val="231F20"/>
                <w:spacing w:val="-2"/>
                <w:sz w:val="14"/>
              </w:rPr>
              <w:t>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1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spacing w:line="230" w:lineRule="exact" w:before="72"/>
        <w:ind w:left="116" w:right="39"/>
        <w:jc w:val="both"/>
      </w:pPr>
      <w:r>
        <w:rPr>
          <w:color w:val="231F20"/>
          <w:w w:val="105"/>
        </w:rPr>
        <w:t>16.76% of inhibition respectively at a dose of 100 mg/kg body weight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0">
        <w:r>
          <w:rPr>
            <w:color w:val="00699D"/>
            <w:w w:val="105"/>
          </w:rPr>
          <w:t>Table</w:t>
        </w:r>
        <w:r>
          <w:rPr>
            <w:color w:val="00699D"/>
            <w:spacing w:val="40"/>
            <w:w w:val="105"/>
          </w:rPr>
          <w:t> </w:t>
        </w:r>
        <w:r>
          <w:rPr>
            <w:color w:val="00699D"/>
            <w:w w:val="105"/>
          </w:rPr>
          <w:t>5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writhing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responses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dose 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mg/kg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body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weight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compounds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r>
        <w:rPr>
          <w:b/>
          <w:color w:val="231F20"/>
          <w:w w:val="105"/>
        </w:rPr>
        <w:t>4e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b/>
          <w:color w:val="231F20"/>
          <w:w w:val="105"/>
        </w:rPr>
        <w:t>4f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b/>
          <w:color w:val="231F20"/>
          <w:w w:val="105"/>
        </w:rPr>
        <w:t>4g</w:t>
      </w:r>
      <w:r>
        <w:rPr>
          <w:b/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b/>
          <w:color w:val="231F20"/>
          <w:w w:val="105"/>
        </w:rPr>
        <w:t>4h</w:t>
      </w:r>
      <w:r>
        <w:rPr>
          <w:color w:val="231F20"/>
          <w:w w:val="105"/>
        </w:rPr>
        <w:t>) were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45</w:t>
      </w:r>
      <w:r>
        <w:rPr>
          <w:color w:val="231F20"/>
          <w:spacing w:val="5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4"/>
          <w:w w:val="105"/>
        </w:rPr>
        <w:t> </w:t>
      </w:r>
      <w:r>
        <w:rPr>
          <w:color w:val="231F20"/>
          <w:w w:val="105"/>
        </w:rPr>
        <w:t>4.86***,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69.33</w:t>
      </w:r>
      <w:r>
        <w:rPr>
          <w:color w:val="231F20"/>
          <w:spacing w:val="5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3"/>
          <w:w w:val="105"/>
        </w:rPr>
        <w:t> </w:t>
      </w:r>
      <w:r>
        <w:rPr>
          <w:color w:val="231F20"/>
          <w:w w:val="105"/>
        </w:rPr>
        <w:t>5.23,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57.5</w:t>
      </w:r>
      <w:r>
        <w:rPr>
          <w:color w:val="231F20"/>
          <w:spacing w:val="5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3"/>
          <w:w w:val="105"/>
        </w:rPr>
        <w:t> </w:t>
      </w:r>
      <w:r>
        <w:rPr>
          <w:color w:val="231F20"/>
          <w:w w:val="105"/>
        </w:rPr>
        <w:t>5.60**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69.5</w:t>
      </w:r>
      <w:r>
        <w:rPr>
          <w:color w:val="231F20"/>
          <w:spacing w:val="6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4.12.</w:t>
      </w:r>
    </w:p>
    <w:p>
      <w:pPr>
        <w:pStyle w:val="BodyText"/>
        <w:spacing w:line="302" w:lineRule="auto" w:before="35"/>
        <w:ind w:left="116" w:right="41"/>
        <w:jc w:val="both"/>
        <w:rPr>
          <w:b/>
        </w:rPr>
      </w:pPr>
      <w:r>
        <w:rPr>
          <w:color w:val="231F20"/>
          <w:w w:val="110"/>
        </w:rPr>
        <w:t>Azosalicylic acid congener bearing 4-bromo,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3-methyl </w:t>
      </w:r>
      <w:r>
        <w:rPr>
          <w:color w:val="231F20"/>
          <w:w w:val="110"/>
        </w:rPr>
        <w:t>phenyl and</w:t>
      </w:r>
      <w:r>
        <w:rPr>
          <w:color w:val="231F20"/>
          <w:w w:val="110"/>
        </w:rPr>
        <w:t> 4-carboxy</w:t>
      </w:r>
      <w:r>
        <w:rPr>
          <w:color w:val="231F20"/>
          <w:w w:val="110"/>
        </w:rPr>
        <w:t> phenyl</w:t>
      </w:r>
      <w:r>
        <w:rPr>
          <w:color w:val="231F20"/>
          <w:w w:val="110"/>
        </w:rPr>
        <w:t> substituent</w:t>
      </w:r>
      <w:r>
        <w:rPr>
          <w:color w:val="231F20"/>
          <w:w w:val="110"/>
        </w:rPr>
        <w:t> (</w:t>
      </w:r>
      <w:r>
        <w:rPr>
          <w:b/>
          <w:color w:val="231F20"/>
          <w:w w:val="110"/>
        </w:rPr>
        <w:t>4e</w:t>
      </w:r>
      <w:r>
        <w:rPr>
          <w:b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r>
        <w:rPr>
          <w:b/>
          <w:color w:val="231F20"/>
          <w:w w:val="110"/>
        </w:rPr>
        <w:t>4g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reported</w:t>
      </w:r>
      <w:r>
        <w:rPr>
          <w:color w:val="231F20"/>
          <w:w w:val="110"/>
        </w:rPr>
        <w:t> the highest % of inhibition (46.10% and 31.13%) respectively at a dose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100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mg/kg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body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10">
        <w:r>
          <w:rPr>
            <w:color w:val="00699D"/>
            <w:w w:val="110"/>
          </w:rPr>
          <w:t>Table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5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3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b/>
          <w:color w:val="231F20"/>
          <w:spacing w:val="-5"/>
          <w:w w:val="110"/>
        </w:rPr>
        <w:t> </w:t>
      </w:r>
      <w:r>
        <w:rPr>
          <w:color w:val="231F20"/>
          <w:w w:val="110"/>
        </w:rPr>
        <w:t>and </w:t>
      </w:r>
      <w:r>
        <w:rPr>
          <w:b/>
          <w:color w:val="231F20"/>
          <w:spacing w:val="-4"/>
          <w:w w:val="110"/>
        </w:rPr>
        <w:t>4g</w:t>
      </w:r>
      <w:r>
        <w:rPr>
          <w:b/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showed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significant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analgesic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activity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(writhing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response)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both</w:t>
      </w:r>
      <w:r>
        <w:rPr>
          <w:color w:val="231F20"/>
          <w:w w:val="110"/>
        </w:rPr>
        <w:t> </w:t>
      </w:r>
      <w:bookmarkStart w:name=" In-silico studies" w:id="41"/>
      <w:bookmarkEnd w:id="41"/>
      <w:r>
        <w:rPr>
          <w:color w:val="231F20"/>
          <w:w w:val="110"/>
        </w:rPr>
        <w:t>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 dose of 50 and 100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mg/kg body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weight,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but compound </w:t>
      </w:r>
      <w:r>
        <w:rPr>
          <w:b/>
          <w:color w:val="231F20"/>
          <w:spacing w:val="-8"/>
          <w:w w:val="110"/>
        </w:rPr>
        <w:t>4e</w:t>
      </w:r>
    </w:p>
    <w:p>
      <w:pPr>
        <w:pStyle w:val="BodyText"/>
        <w:spacing w:line="225" w:lineRule="auto"/>
        <w:ind w:left="116" w:right="43"/>
        <w:jc w:val="both"/>
      </w:pPr>
      <w:r>
        <w:rPr>
          <w:color w:val="231F20"/>
          <w:w w:val="105"/>
        </w:rPr>
        <w:t>showed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significant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analgesic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activity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45 </w:t>
      </w:r>
      <w:r>
        <w:rPr>
          <w:rFonts w:ascii="WenQuanYi Micro Hei" w:hAnsi="WenQuanYi Micro Hei"/>
          <w:color w:val="231F20"/>
          <w:w w:val="105"/>
        </w:rPr>
        <w:t>± </w:t>
      </w:r>
      <w:r>
        <w:rPr>
          <w:color w:val="231F20"/>
          <w:w w:val="105"/>
        </w:rPr>
        <w:t>4.86*** </w:t>
      </w:r>
      <w:bookmarkStart w:name=" In vitro antioxidant screening" w:id="42"/>
      <w:bookmarkEnd w:id="42"/>
      <w:r>
        <w:rPr>
          <w:color w:val="231F20"/>
          <w:w w:val="105"/>
        </w:rPr>
        <w:t>(p</w:t>
      </w:r>
      <w:r>
        <w:rPr>
          <w:color w:val="231F20"/>
          <w:spacing w:val="8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&lt;</w:t>
      </w:r>
      <w:r>
        <w:rPr>
          <w:rFonts w:ascii="WenQuanYi Micro Hei" w:hAnsi="WenQuanYi Micro Hei"/>
          <w:color w:val="231F20"/>
          <w:spacing w:val="6"/>
          <w:w w:val="105"/>
        </w:rPr>
        <w:t> </w:t>
      </w:r>
      <w:r>
        <w:rPr>
          <w:color w:val="231F20"/>
          <w:w w:val="105"/>
        </w:rPr>
        <w:t>0.001)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dose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100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mg/kg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body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weight,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15"/>
          <w:w w:val="105"/>
        </w:rPr>
        <w:t> </w:t>
      </w:r>
      <w:r>
        <w:rPr>
          <w:color w:val="231F20"/>
          <w:spacing w:val="-5"/>
          <w:w w:val="105"/>
        </w:rPr>
        <w:t>be</w:t>
      </w:r>
    </w:p>
    <w:p>
      <w:pPr>
        <w:pStyle w:val="BodyText"/>
        <w:spacing w:line="302" w:lineRule="auto" w:before="3"/>
        <w:ind w:left="116" w:right="40"/>
        <w:jc w:val="both"/>
      </w:pPr>
      <w:r>
        <w:rPr>
          <w:color w:val="231F20"/>
          <w:w w:val="110"/>
        </w:rPr>
        <w:t>due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structural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azolinked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4-bromo,3-methyl phenyl at C-5 position of salicylic acid.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  <w:sz w:val="17"/>
        </w:rPr>
      </w:pPr>
      <w:r>
        <w:rPr>
          <w:color w:val="231F20"/>
          <w:sz w:val="17"/>
        </w:rPr>
        <w:t>In</w:t>
      </w:r>
      <w:r>
        <w:rPr>
          <w:color w:val="231F20"/>
          <w:spacing w:val="8"/>
          <w:sz w:val="17"/>
        </w:rPr>
        <w:t> </w:t>
      </w:r>
      <w:r>
        <w:rPr>
          <w:color w:val="231F20"/>
          <w:sz w:val="17"/>
        </w:rPr>
        <w:t>vitro</w:t>
      </w:r>
      <w:r>
        <w:rPr>
          <w:color w:val="231F20"/>
          <w:spacing w:val="9"/>
          <w:sz w:val="17"/>
        </w:rPr>
        <w:t> </w:t>
      </w:r>
      <w:r>
        <w:rPr>
          <w:i/>
          <w:color w:val="231F20"/>
          <w:sz w:val="17"/>
        </w:rPr>
        <w:t>antioxidant</w:t>
      </w:r>
      <w:r>
        <w:rPr>
          <w:i/>
          <w:color w:val="231F20"/>
          <w:spacing w:val="8"/>
          <w:sz w:val="17"/>
        </w:rPr>
        <w:t> </w:t>
      </w:r>
      <w:r>
        <w:rPr>
          <w:i/>
          <w:color w:val="231F20"/>
          <w:spacing w:val="-2"/>
          <w:sz w:val="17"/>
        </w:rPr>
        <w:t>screening</w:t>
      </w:r>
    </w:p>
    <w:p>
      <w:pPr>
        <w:pStyle w:val="BodyText"/>
        <w:spacing w:line="302" w:lineRule="auto" w:before="46"/>
        <w:ind w:left="116" w:right="40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structural</w:t>
      </w:r>
      <w:r>
        <w:rPr>
          <w:color w:val="231F20"/>
          <w:w w:val="110"/>
        </w:rPr>
        <w:t> elucidation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titled</w:t>
      </w:r>
      <w:r>
        <w:rPr>
          <w:color w:val="231F20"/>
          <w:w w:val="110"/>
        </w:rPr>
        <w:t> synthesized</w:t>
      </w:r>
      <w:r>
        <w:rPr>
          <w:color w:val="231F20"/>
          <w:w w:val="110"/>
        </w:rPr>
        <w:t> com- pounds showed the presence of phenolic groups. In general, phenolic compounds and nitrogen-bearing heterocyclic </w:t>
      </w:r>
      <w:r>
        <w:rPr>
          <w:color w:val="231F20"/>
          <w:w w:val="110"/>
        </w:rPr>
        <w:t>rings have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radical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scavenging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DPPH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radicals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accept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hydrogen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electron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organic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molecules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can form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stable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diamagnetic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molecules.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Scavenging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newly synthesized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5-heteroaryl/arylazo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congeners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4"/>
        </w:rPr>
        <w:t>(</w:t>
      </w:r>
      <w:r>
        <w:rPr>
          <w:b/>
          <w:color w:val="231F20"/>
          <w:spacing w:val="-4"/>
        </w:rPr>
        <w:t>4e</w:t>
      </w:r>
      <w:r>
        <w:rPr>
          <w:color w:val="231F20"/>
          <w:spacing w:val="-4"/>
        </w:rPr>
        <w:t>,</w:t>
      </w:r>
    </w:p>
    <w:p>
      <w:pPr>
        <w:pStyle w:val="BodyText"/>
        <w:spacing w:line="266" w:lineRule="auto" w:before="3"/>
        <w:ind w:left="116" w:right="38"/>
        <w:jc w:val="both"/>
      </w:pPr>
      <w:r>
        <w:rPr>
          <w:b/>
          <w:color w:val="231F20"/>
          <w:w w:val="105"/>
          <w:position w:val="2"/>
        </w:rPr>
        <w:t>4f</w:t>
      </w:r>
      <w:r>
        <w:rPr>
          <w:color w:val="231F20"/>
          <w:w w:val="105"/>
          <w:position w:val="2"/>
        </w:rPr>
        <w:t>, </w:t>
      </w:r>
      <w:r>
        <w:rPr>
          <w:b/>
          <w:color w:val="231F20"/>
          <w:w w:val="105"/>
          <w:position w:val="2"/>
        </w:rPr>
        <w:t>4g </w:t>
      </w:r>
      <w:r>
        <w:rPr>
          <w:color w:val="231F20"/>
          <w:w w:val="105"/>
          <w:position w:val="2"/>
        </w:rPr>
        <w:t>and </w:t>
      </w:r>
      <w:r>
        <w:rPr>
          <w:b/>
          <w:color w:val="231F20"/>
          <w:w w:val="105"/>
          <w:position w:val="2"/>
        </w:rPr>
        <w:t>4h</w:t>
      </w:r>
      <w:r>
        <w:rPr>
          <w:color w:val="231F20"/>
          <w:w w:val="105"/>
          <w:position w:val="2"/>
        </w:rPr>
        <w:t>) showed 50% of inhibition (IC</w:t>
      </w:r>
      <w:r>
        <w:rPr>
          <w:color w:val="231F20"/>
          <w:w w:val="105"/>
          <w:sz w:val="10"/>
        </w:rPr>
        <w:t>50</w:t>
      </w:r>
      <w:r>
        <w:rPr>
          <w:color w:val="231F20"/>
          <w:w w:val="105"/>
          <w:position w:val="2"/>
        </w:rPr>
        <w:t>) at a concentra- </w:t>
      </w:r>
      <w:r>
        <w:rPr>
          <w:color w:val="231F20"/>
          <w:w w:val="105"/>
        </w:rPr>
        <w:t>tion</w:t>
      </w:r>
      <w:r>
        <w:rPr>
          <w:color w:val="231F20"/>
          <w:spacing w:val="68"/>
          <w:w w:val="150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68"/>
          <w:w w:val="150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8"/>
          <w:w w:val="150"/>
        </w:rPr>
        <w:t> </w:t>
      </w:r>
      <w:r>
        <w:rPr>
          <w:color w:val="231F20"/>
          <w:w w:val="105"/>
        </w:rPr>
        <w:t>47.47</w:t>
      </w:r>
      <w:r>
        <w:rPr>
          <w:color w:val="231F20"/>
          <w:spacing w:val="2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20"/>
          <w:w w:val="105"/>
        </w:rPr>
        <w:t> </w:t>
      </w:r>
      <w:r>
        <w:rPr>
          <w:color w:val="231F20"/>
          <w:w w:val="105"/>
        </w:rPr>
        <w:t>0.02,</w:t>
      </w:r>
      <w:r>
        <w:rPr>
          <w:color w:val="231F20"/>
          <w:spacing w:val="79"/>
          <w:w w:val="105"/>
        </w:rPr>
        <w:t> </w:t>
      </w:r>
      <w:r>
        <w:rPr>
          <w:color w:val="231F20"/>
          <w:w w:val="105"/>
        </w:rPr>
        <w:t>37.34</w:t>
      </w:r>
      <w:r>
        <w:rPr>
          <w:color w:val="231F20"/>
          <w:spacing w:val="22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20"/>
          <w:w w:val="105"/>
        </w:rPr>
        <w:t> </w:t>
      </w:r>
      <w:r>
        <w:rPr>
          <w:color w:val="231F20"/>
          <w:w w:val="105"/>
        </w:rPr>
        <w:t>0.02,</w:t>
      </w:r>
      <w:r>
        <w:rPr>
          <w:color w:val="231F20"/>
          <w:spacing w:val="79"/>
          <w:w w:val="105"/>
        </w:rPr>
        <w:t> </w:t>
      </w:r>
      <w:r>
        <w:rPr>
          <w:color w:val="231F20"/>
          <w:w w:val="105"/>
        </w:rPr>
        <w:t>39.3</w:t>
      </w:r>
      <w:r>
        <w:rPr>
          <w:color w:val="231F20"/>
          <w:spacing w:val="22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20"/>
          <w:w w:val="105"/>
        </w:rPr>
        <w:t> </w:t>
      </w:r>
      <w:r>
        <w:rPr>
          <w:color w:val="231F20"/>
          <w:w w:val="105"/>
        </w:rPr>
        <w:t>0.05</w:t>
      </w:r>
      <w:r>
        <w:rPr>
          <w:color w:val="231F20"/>
          <w:spacing w:val="69"/>
          <w:w w:val="150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195" w:lineRule="exact"/>
        <w:ind w:left="116"/>
        <w:jc w:val="both"/>
      </w:pPr>
      <w:r>
        <w:rPr>
          <w:color w:val="231F20"/>
          <w:w w:val="105"/>
        </w:rPr>
        <w:t>59.7</w:t>
      </w:r>
      <w:r>
        <w:rPr>
          <w:color w:val="231F20"/>
          <w:spacing w:val="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-2"/>
          <w:w w:val="105"/>
        </w:rPr>
        <w:t> </w:t>
      </w:r>
      <w:r>
        <w:rPr>
          <w:color w:val="231F20"/>
          <w:w w:val="105"/>
        </w:rPr>
        <w:t>0.03</w:t>
      </w:r>
      <w:r>
        <w:rPr>
          <w:color w:val="231F20"/>
          <w:spacing w:val="1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g/mL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respectively,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whereas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standard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BHT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showed</w:t>
      </w:r>
    </w:p>
    <w:p>
      <w:pPr>
        <w:pStyle w:val="BodyText"/>
        <w:spacing w:line="247" w:lineRule="auto"/>
        <w:ind w:left="116" w:right="43"/>
        <w:jc w:val="both"/>
      </w:pPr>
      <w:r>
        <w:rPr>
          <w:color w:val="231F20"/>
          <w:w w:val="105"/>
        </w:rPr>
        <w:t>at 33.5 </w:t>
      </w:r>
      <w:r>
        <w:rPr>
          <w:rFonts w:ascii="WenQuanYi Micro Hei" w:hAnsi="WenQuanYi Micro Hei"/>
          <w:color w:val="231F20"/>
          <w:w w:val="105"/>
        </w:rPr>
        <w:t>± </w:t>
      </w:r>
      <w:r>
        <w:rPr>
          <w:color w:val="231F20"/>
          <w:w w:val="105"/>
        </w:rPr>
        <w:t>0.05 </w:t>
      </w:r>
      <w:r>
        <w:rPr>
          <w:rFonts w:ascii="WenQuanYi Micro Hei" w:hAnsi="WenQuanYi Micro Hei"/>
          <w:color w:val="231F20"/>
          <w:w w:val="105"/>
        </w:rPr>
        <w:t>μ</w:t>
      </w:r>
      <w:r>
        <w:rPr>
          <w:color w:val="231F20"/>
          <w:w w:val="105"/>
        </w:rPr>
        <w:t>g/mL (</w:t>
      </w:r>
      <w:hyperlink w:history="true" w:anchor="_bookmark10">
        <w:r>
          <w:rPr>
            <w:color w:val="00699D"/>
            <w:w w:val="105"/>
          </w:rPr>
          <w:t>Table 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results of percentage of in- hibition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compounds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evaluation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2"/>
          <w:w w:val="105"/>
        </w:rPr>
        <w:t> </w:t>
      </w:r>
      <w:r>
        <w:rPr>
          <w:color w:val="231F20"/>
          <w:spacing w:val="-2"/>
          <w:w w:val="105"/>
        </w:rPr>
        <w:t>their</w:t>
      </w:r>
    </w:p>
    <w:p>
      <w:pPr>
        <w:pStyle w:val="BodyText"/>
        <w:spacing w:before="35"/>
        <w:ind w:left="116"/>
        <w:jc w:val="both"/>
      </w:pPr>
      <w:r>
        <w:rPr>
          <w:color w:val="231F20"/>
          <w:spacing w:val="-4"/>
          <w:w w:val="110"/>
        </w:rPr>
        <w:t>antioxidant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activity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revealed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that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test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compound</w:t>
      </w:r>
      <w:r>
        <w:rPr>
          <w:color w:val="231F20"/>
          <w:spacing w:val="1"/>
          <w:w w:val="110"/>
        </w:rPr>
        <w:t> </w:t>
      </w:r>
      <w:r>
        <w:rPr>
          <w:b/>
          <w:color w:val="231F20"/>
          <w:spacing w:val="-4"/>
          <w:w w:val="110"/>
        </w:rPr>
        <w:t>4g</w:t>
      </w:r>
      <w:r>
        <w:rPr>
          <w:b/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showed</w:t>
      </w:r>
    </w:p>
    <w:p>
      <w:pPr>
        <w:pStyle w:val="BodyText"/>
        <w:spacing w:line="230" w:lineRule="auto" w:before="94"/>
        <w:ind w:left="116" w:right="255"/>
        <w:jc w:val="both"/>
      </w:pPr>
      <w:r>
        <w:rPr/>
        <w:br w:type="column"/>
      </w:r>
      <w:r>
        <w:rPr>
          <w:color w:val="231F20"/>
          <w:w w:val="110"/>
        </w:rPr>
        <w:t>significant</w:t>
      </w:r>
      <w:r>
        <w:rPr>
          <w:color w:val="231F20"/>
          <w:w w:val="110"/>
        </w:rPr>
        <w:t> DPPH</w:t>
      </w:r>
      <w:r>
        <w:rPr>
          <w:color w:val="231F20"/>
          <w:w w:val="110"/>
        </w:rPr>
        <w:t> scavenging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(</w:t>
      </w:r>
      <w:r>
        <w:rPr>
          <w:rFonts w:ascii="WenQuanYi Micro Hei" w:hAnsi="WenQuanYi Micro Hei"/>
          <w:color w:val="231F20"/>
          <w:w w:val="110"/>
        </w:rPr>
        <w:t>&gt;</w:t>
      </w:r>
      <w:r>
        <w:rPr>
          <w:color w:val="231F20"/>
          <w:w w:val="110"/>
        </w:rPr>
        <w:t>20%)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concentra- </w:t>
      </w:r>
      <w:r>
        <w:rPr>
          <w:color w:val="231F20"/>
          <w:spacing w:val="-4"/>
          <w:w w:val="110"/>
        </w:rPr>
        <w:t>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10 </w:t>
      </w:r>
      <w:r>
        <w:rPr>
          <w:rFonts w:ascii="WenQuanYi Micro Hei" w:hAnsi="WenQuanYi Micro Hei"/>
          <w:color w:val="231F20"/>
          <w:spacing w:val="-4"/>
          <w:w w:val="110"/>
        </w:rPr>
        <w:t>μ</w:t>
      </w:r>
      <w:r>
        <w:rPr>
          <w:color w:val="231F20"/>
          <w:spacing w:val="-4"/>
          <w:w w:val="110"/>
        </w:rPr>
        <w:t>g/mL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comparison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standard,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whereas compound</w:t>
      </w:r>
      <w:r>
        <w:rPr>
          <w:color w:val="231F20"/>
          <w:w w:val="110"/>
        </w:rPr>
        <w:t> </w:t>
      </w:r>
      <w:r>
        <w:rPr>
          <w:b/>
          <w:color w:val="231F20"/>
          <w:w w:val="110"/>
        </w:rPr>
        <w:t>4f</w:t>
      </w:r>
      <w:r>
        <w:rPr>
          <w:b/>
          <w:color w:val="231F20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DPPH</w:t>
      </w:r>
      <w:r>
        <w:rPr>
          <w:color w:val="231F20"/>
          <w:w w:val="110"/>
        </w:rPr>
        <w:t> scavenging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(</w:t>
      </w:r>
      <w:r>
        <w:rPr>
          <w:rFonts w:ascii="WenQuanYi Micro Hei" w:hAnsi="WenQuanYi Micro Hei"/>
          <w:color w:val="231F20"/>
          <w:w w:val="110"/>
        </w:rPr>
        <w:t>&gt;</w:t>
      </w:r>
      <w:r>
        <w:rPr>
          <w:color w:val="231F20"/>
          <w:w w:val="110"/>
        </w:rPr>
        <w:t>79%)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 concentration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60</w:t>
      </w:r>
      <w:r>
        <w:rPr>
          <w:color w:val="231F20"/>
          <w:spacing w:val="-7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g/mL.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radical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scavenging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activ- ity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analogs</w:t>
      </w:r>
      <w:r>
        <w:rPr>
          <w:color w:val="231F20"/>
          <w:spacing w:val="8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color w:val="231F20"/>
          <w:w w:val="110"/>
        </w:rPr>
        <w:t>,</w:t>
      </w:r>
      <w:r>
        <w:rPr>
          <w:color w:val="231F20"/>
          <w:spacing w:val="4"/>
          <w:w w:val="110"/>
        </w:rPr>
        <w:t> </w:t>
      </w:r>
      <w:r>
        <w:rPr>
          <w:b/>
          <w:color w:val="231F20"/>
          <w:w w:val="110"/>
        </w:rPr>
        <w:t>4f</w:t>
      </w:r>
      <w:r>
        <w:rPr>
          <w:color w:val="231F20"/>
          <w:w w:val="110"/>
        </w:rPr>
        <w:t>,</w:t>
      </w:r>
      <w:r>
        <w:rPr>
          <w:color w:val="231F20"/>
          <w:spacing w:val="5"/>
          <w:w w:val="110"/>
        </w:rPr>
        <w:t> </w:t>
      </w:r>
      <w:r>
        <w:rPr>
          <w:b/>
          <w:color w:val="231F20"/>
          <w:w w:val="110"/>
        </w:rPr>
        <w:t>4g</w:t>
      </w:r>
      <w:r>
        <w:rPr>
          <w:b/>
          <w:color w:val="231F20"/>
          <w:spacing w:val="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8"/>
          <w:w w:val="110"/>
        </w:rPr>
        <w:t>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mentioned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pStyle w:val="BodyText"/>
        <w:spacing w:line="300" w:lineRule="auto" w:before="52"/>
        <w:ind w:left="116" w:right="253"/>
        <w:jc w:val="both"/>
      </w:pPr>
      <w:hyperlink w:history="true" w:anchor="_bookmark9">
        <w:r>
          <w:rPr>
            <w:color w:val="00699D"/>
            <w:spacing w:val="-2"/>
            <w:w w:val="110"/>
            <w:position w:val="2"/>
          </w:rPr>
          <w:t>Fig.</w:t>
        </w:r>
        <w:r>
          <w:rPr>
            <w:color w:val="00699D"/>
            <w:spacing w:val="-9"/>
            <w:w w:val="110"/>
            <w:position w:val="2"/>
          </w:rPr>
          <w:t> </w:t>
        </w:r>
        <w:r>
          <w:rPr>
            <w:color w:val="00699D"/>
            <w:spacing w:val="-2"/>
            <w:w w:val="110"/>
            <w:position w:val="2"/>
          </w:rPr>
          <w:t>8</w:t>
        </w:r>
      </w:hyperlink>
      <w:r>
        <w:rPr>
          <w:color w:val="231F20"/>
          <w:spacing w:val="-2"/>
          <w:w w:val="110"/>
          <w:position w:val="2"/>
        </w:rPr>
        <w:t>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azosalicylic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acid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analog</w:t>
      </w:r>
      <w:r>
        <w:rPr>
          <w:color w:val="231F20"/>
          <w:spacing w:val="-8"/>
          <w:w w:val="110"/>
          <w:position w:val="2"/>
        </w:rPr>
        <w:t> </w:t>
      </w:r>
      <w:r>
        <w:rPr>
          <w:b/>
          <w:color w:val="231F20"/>
          <w:spacing w:val="-2"/>
          <w:w w:val="110"/>
          <w:position w:val="2"/>
        </w:rPr>
        <w:t>4f</w:t>
      </w:r>
      <w:r>
        <w:rPr>
          <w:b/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showed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IC</w:t>
      </w:r>
      <w:r>
        <w:rPr>
          <w:color w:val="231F20"/>
          <w:spacing w:val="-2"/>
          <w:w w:val="110"/>
          <w:sz w:val="10"/>
        </w:rPr>
        <w:t>50</w:t>
      </w:r>
      <w:r>
        <w:rPr>
          <w:color w:val="231F20"/>
          <w:spacing w:val="-5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at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lowest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con- </w:t>
      </w:r>
      <w:r>
        <w:rPr>
          <w:color w:val="231F20"/>
          <w:spacing w:val="-2"/>
          <w:w w:val="110"/>
        </w:rPr>
        <w:t>centration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comparison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three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compounds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may </w:t>
      </w:r>
      <w:r>
        <w:rPr>
          <w:color w:val="231F20"/>
          <w:w w:val="110"/>
        </w:rPr>
        <w:t>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structural</w:t>
      </w:r>
      <w:r>
        <w:rPr>
          <w:color w:val="231F20"/>
          <w:w w:val="110"/>
        </w:rPr>
        <w:t> presence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4-antipyrinylazo</w:t>
      </w:r>
      <w:r>
        <w:rPr>
          <w:color w:val="231F20"/>
          <w:w w:val="110"/>
        </w:rPr>
        <w:t> func- tionality at the C-5 position of salicylic acid.</w:t>
      </w:r>
    </w:p>
    <w:p>
      <w:pPr>
        <w:pStyle w:val="BodyText"/>
        <w:spacing w:before="20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3858653</wp:posOffset>
                </wp:positionH>
                <wp:positionV relativeFrom="paragraph">
                  <wp:posOffset>291473</wp:posOffset>
                </wp:positionV>
                <wp:extent cx="3041650" cy="12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2.950636pt;width:239.5pt;height:.1pt;mso-position-horizontal-relative:page;mso-position-vertical-relative:paragraph;z-index:-15713280;mso-wrap-distance-left:0;mso-wrap-distance-right:0" id="docshape38" coordorigin="6077,459" coordsize="4790,0" path="m6077,459l10866,45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  <w:rPr>
          <w:b/>
          <w:sz w:val="19"/>
        </w:rPr>
      </w:pPr>
      <w:r>
        <w:rPr>
          <w:b/>
          <w:i/>
          <w:color w:val="231F20"/>
          <w:w w:val="85"/>
          <w:sz w:val="19"/>
        </w:rPr>
        <w:t>In-silico</w:t>
      </w:r>
      <w:r>
        <w:rPr>
          <w:b/>
          <w:i/>
          <w:color w:val="231F20"/>
          <w:spacing w:val="15"/>
          <w:sz w:val="19"/>
        </w:rPr>
        <w:t> </w:t>
      </w:r>
      <w:r>
        <w:rPr>
          <w:b/>
          <w:color w:val="231F20"/>
          <w:spacing w:val="-2"/>
          <w:w w:val="85"/>
          <w:sz w:val="19"/>
        </w:rPr>
        <w:t>studies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251"/>
        <w:jc w:val="both"/>
      </w:pPr>
      <w:r>
        <w:rPr>
          <w:color w:val="231F20"/>
          <w:w w:val="110"/>
        </w:rPr>
        <w:t>Docking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widely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modern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drug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discovery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is an effective tool capable of quickly and accurately predict- ing</w:t>
      </w:r>
      <w:r>
        <w:rPr>
          <w:color w:val="231F20"/>
          <w:w w:val="110"/>
        </w:rPr>
        <w:t> biomolecular</w:t>
      </w:r>
      <w:r>
        <w:rPr>
          <w:color w:val="231F20"/>
          <w:w w:val="110"/>
        </w:rPr>
        <w:t> conformations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binding</w:t>
      </w:r>
      <w:r>
        <w:rPr>
          <w:color w:val="231F20"/>
          <w:w w:val="110"/>
        </w:rPr>
        <w:t> energies</w:t>
      </w:r>
      <w:r>
        <w:rPr>
          <w:color w:val="231F20"/>
          <w:w w:val="110"/>
        </w:rPr>
        <w:t> of </w:t>
      </w:r>
      <w:r>
        <w:rPr>
          <w:color w:val="231F20"/>
          <w:spacing w:val="-4"/>
          <w:w w:val="110"/>
        </w:rPr>
        <w:t>protein–ligand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complexes.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molecular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docking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work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is</w:t>
      </w:r>
      <w:r>
        <w:rPr>
          <w:color w:val="231F20"/>
        </w:rPr>
        <w:t> </w:t>
      </w:r>
      <w:r>
        <w:rPr>
          <w:color w:val="231F20"/>
          <w:spacing w:val="-4"/>
          <w:w w:val="110"/>
        </w:rPr>
        <w:t>aimed</w:t>
      </w:r>
      <w:r>
        <w:rPr>
          <w:color w:val="231F20"/>
          <w:w w:val="110"/>
        </w:rPr>
        <w:t> at finding out the effective synthetic compounds against </w:t>
      </w:r>
      <w:r>
        <w:rPr>
          <w:color w:val="231F20"/>
          <w:w w:val="110"/>
        </w:rPr>
        <w:t>in- dividual target protein viz. NDM-1 and COX-2 (</w:t>
      </w:r>
      <w:hyperlink w:history="true" w:anchor="_bookmark12">
        <w:r>
          <w:rPr>
            <w:color w:val="00699D"/>
            <w:w w:val="110"/>
          </w:rPr>
          <w:t>Table 7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302" w:lineRule="auto" w:before="2"/>
        <w:ind w:left="116" w:right="255" w:firstLine="239"/>
        <w:jc w:val="both"/>
      </w:pPr>
      <w:r>
        <w:rPr>
          <w:color w:val="231F20"/>
          <w:w w:val="105"/>
        </w:rPr>
        <w:t>Individually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ligands</w:t>
      </w:r>
      <w:r>
        <w:rPr>
          <w:color w:val="231F20"/>
          <w:w w:val="105"/>
        </w:rPr>
        <w:t> </w:t>
      </w:r>
      <w:r>
        <w:rPr>
          <w:b/>
          <w:color w:val="231F20"/>
          <w:w w:val="105"/>
        </w:rPr>
        <w:t>4e</w:t>
      </w:r>
      <w:r>
        <w:rPr>
          <w:color w:val="231F20"/>
          <w:w w:val="105"/>
        </w:rPr>
        <w:t>–</w:t>
      </w:r>
      <w:r>
        <w:rPr>
          <w:b/>
          <w:color w:val="231F20"/>
          <w:w w:val="105"/>
        </w:rPr>
        <w:t>4h</w:t>
      </w:r>
      <w:r>
        <w:rPr>
          <w:b/>
          <w:color w:val="231F2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w w:val="105"/>
        </w:rPr>
        <w:t> docked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protein NDM-1 of </w:t>
      </w:r>
      <w:r>
        <w:rPr>
          <w:i/>
          <w:color w:val="231F20"/>
          <w:w w:val="105"/>
        </w:rPr>
        <w:t>K. pneumoniae</w:t>
      </w:r>
      <w:r>
        <w:rPr>
          <w:color w:val="231F20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docking energies of the </w:t>
      </w:r>
      <w:r>
        <w:rPr>
          <w:color w:val="231F20"/>
          <w:w w:val="105"/>
        </w:rPr>
        <w:t>salicylic acid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congeners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negative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3"/>
          <w:w w:val="105"/>
        </w:rPr>
        <w:t> </w:t>
      </w:r>
      <w:r>
        <w:rPr>
          <w:color w:val="231F20"/>
          <w:spacing w:val="-4"/>
          <w:w w:val="105"/>
        </w:rPr>
        <w:t>which</w:t>
      </w:r>
    </w:p>
    <w:p>
      <w:pPr>
        <w:pStyle w:val="BodyText"/>
        <w:spacing w:line="223" w:lineRule="exact"/>
        <w:ind w:left="116"/>
        <w:jc w:val="both"/>
      </w:pPr>
      <w:r>
        <w:rPr>
          <w:b/>
          <w:color w:val="231F20"/>
          <w:spacing w:val="-2"/>
          <w:w w:val="110"/>
        </w:rPr>
        <w:t>4h </w:t>
      </w:r>
      <w:r>
        <w:rPr>
          <w:color w:val="231F20"/>
          <w:spacing w:val="-2"/>
          <w:w w:val="110"/>
        </w:rPr>
        <w:t>and</w:t>
      </w:r>
      <w:r>
        <w:rPr>
          <w:color w:val="231F20"/>
          <w:w w:val="110"/>
        </w:rPr>
        <w:t> </w:t>
      </w:r>
      <w:r>
        <w:rPr>
          <w:b/>
          <w:color w:val="231F20"/>
          <w:spacing w:val="-2"/>
          <w:w w:val="110"/>
        </w:rPr>
        <w:t>4e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potent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inhibitors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β</w:t>
      </w:r>
      <w:r>
        <w:rPr>
          <w:color w:val="231F20"/>
          <w:spacing w:val="-2"/>
          <w:w w:val="110"/>
        </w:rPr>
        <w:t>-lactamase-1.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protein–</w:t>
      </w:r>
    </w:p>
    <w:p>
      <w:pPr>
        <w:pStyle w:val="BodyText"/>
        <w:spacing w:line="302" w:lineRule="auto" w:before="7"/>
        <w:ind w:left="116" w:right="253"/>
        <w:jc w:val="both"/>
      </w:pPr>
      <w:r>
        <w:rPr>
          <w:color w:val="231F20"/>
          <w:w w:val="110"/>
        </w:rPr>
        <w:t>ligand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interaction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compound</w:t>
      </w:r>
      <w:r>
        <w:rPr>
          <w:color w:val="231F20"/>
          <w:spacing w:val="-9"/>
          <w:w w:val="110"/>
        </w:rPr>
        <w:t>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-11"/>
          <w:w w:val="110"/>
        </w:rPr>
        <w:t> </w:t>
      </w:r>
      <w:r>
        <w:rPr>
          <w:color w:val="231F20"/>
          <w:w w:val="110"/>
        </w:rPr>
        <w:t>against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NDM-1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reported in</w:t>
      </w:r>
      <w:r>
        <w:rPr>
          <w:color w:val="231F2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9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ligand</w:t>
      </w:r>
      <w:r>
        <w:rPr>
          <w:color w:val="231F20"/>
          <w:w w:val="110"/>
        </w:rPr>
        <w:t> </w:t>
      </w:r>
      <w:r>
        <w:rPr>
          <w:b/>
          <w:color w:val="231F20"/>
          <w:w w:val="110"/>
        </w:rPr>
        <w:t>4h</w:t>
      </w:r>
      <w:r>
        <w:rPr>
          <w:b/>
          <w:color w:val="231F20"/>
          <w:w w:val="110"/>
        </w:rPr>
        <w:t> </w:t>
      </w:r>
      <w:r>
        <w:rPr>
          <w:color w:val="231F20"/>
          <w:w w:val="110"/>
        </w:rPr>
        <w:t>binds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amino</w:t>
      </w:r>
      <w:r>
        <w:rPr>
          <w:color w:val="231F20"/>
          <w:w w:val="110"/>
        </w:rPr>
        <w:t> acids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NDM-1 </w:t>
      </w:r>
      <w:r>
        <w:rPr>
          <w:color w:val="231F20"/>
        </w:rPr>
        <w:t>protein</w:t>
      </w:r>
      <w:r>
        <w:rPr>
          <w:color w:val="231F20"/>
          <w:spacing w:val="25"/>
        </w:rPr>
        <w:t> </w:t>
      </w:r>
      <w:r>
        <w:rPr>
          <w:color w:val="231F20"/>
        </w:rPr>
        <w:t>such</w:t>
      </w:r>
      <w:r>
        <w:rPr>
          <w:color w:val="231F20"/>
          <w:spacing w:val="25"/>
        </w:rPr>
        <w:t> </w:t>
      </w:r>
      <w:r>
        <w:rPr>
          <w:color w:val="231F20"/>
        </w:rPr>
        <w:t>as,</w:t>
      </w:r>
      <w:r>
        <w:rPr>
          <w:color w:val="231F20"/>
          <w:spacing w:val="10"/>
        </w:rPr>
        <w:t> </w:t>
      </w:r>
      <w:r>
        <w:rPr>
          <w:color w:val="231F20"/>
        </w:rPr>
        <w:t>ASP</w:t>
      </w:r>
      <w:r>
        <w:rPr>
          <w:color w:val="231F20"/>
          <w:spacing w:val="26"/>
        </w:rPr>
        <w:t> </w:t>
      </w:r>
      <w:r>
        <w:rPr>
          <w:color w:val="231F20"/>
        </w:rPr>
        <w:t>34,</w:t>
      </w:r>
      <w:r>
        <w:rPr>
          <w:color w:val="231F20"/>
          <w:spacing w:val="10"/>
        </w:rPr>
        <w:t> </w:t>
      </w:r>
      <w:r>
        <w:rPr>
          <w:color w:val="231F20"/>
        </w:rPr>
        <w:t>ARG</w:t>
      </w:r>
      <w:r>
        <w:rPr>
          <w:color w:val="231F20"/>
          <w:spacing w:val="25"/>
        </w:rPr>
        <w:t> </w:t>
      </w:r>
      <w:r>
        <w:rPr>
          <w:color w:val="231F20"/>
        </w:rPr>
        <w:t>52,</w:t>
      </w:r>
      <w:r>
        <w:rPr>
          <w:color w:val="231F20"/>
          <w:spacing w:val="18"/>
        </w:rPr>
        <w:t> </w:t>
      </w:r>
      <w:r>
        <w:rPr>
          <w:color w:val="231F20"/>
        </w:rPr>
        <w:t>GLN</w:t>
      </w:r>
      <w:r>
        <w:rPr>
          <w:color w:val="231F20"/>
          <w:spacing w:val="25"/>
        </w:rPr>
        <w:t> </w:t>
      </w:r>
      <w:r>
        <w:rPr>
          <w:color w:val="231F20"/>
        </w:rPr>
        <w:t>53,</w:t>
      </w:r>
      <w:r>
        <w:rPr>
          <w:color w:val="231F20"/>
          <w:spacing w:val="4"/>
        </w:rPr>
        <w:t> </w:t>
      </w:r>
      <w:r>
        <w:rPr>
          <w:color w:val="231F20"/>
        </w:rPr>
        <w:t>TRP</w:t>
      </w:r>
      <w:r>
        <w:rPr>
          <w:color w:val="231F20"/>
          <w:spacing w:val="25"/>
        </w:rPr>
        <w:t> </w:t>
      </w:r>
      <w:r>
        <w:rPr>
          <w:color w:val="231F20"/>
        </w:rPr>
        <w:t>59,</w:t>
      </w:r>
      <w:r>
        <w:rPr>
          <w:color w:val="231F20"/>
          <w:spacing w:val="11"/>
        </w:rPr>
        <w:t> </w:t>
      </w:r>
      <w:r>
        <w:rPr>
          <w:color w:val="231F20"/>
        </w:rPr>
        <w:t>ARG</w:t>
      </w:r>
      <w:r>
        <w:rPr>
          <w:color w:val="231F20"/>
          <w:spacing w:val="25"/>
        </w:rPr>
        <w:t> </w:t>
      </w:r>
      <w:r>
        <w:rPr>
          <w:color w:val="231F20"/>
        </w:rPr>
        <w:t>81,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TRP</w:t>
      </w:r>
    </w:p>
    <w:p>
      <w:pPr>
        <w:pStyle w:val="BodyText"/>
        <w:spacing w:line="302" w:lineRule="auto" w:before="2"/>
        <w:ind w:left="116" w:right="255"/>
        <w:jc w:val="both"/>
      </w:pPr>
      <w:r>
        <w:rPr>
          <w:color w:val="231F20"/>
          <w:w w:val="105"/>
        </w:rPr>
        <w:t>104,</w:t>
      </w:r>
      <w:r>
        <w:rPr>
          <w:color w:val="231F20"/>
          <w:w w:val="105"/>
        </w:rPr>
        <w:t> GLU</w:t>
      </w:r>
      <w:r>
        <w:rPr>
          <w:color w:val="231F20"/>
          <w:w w:val="105"/>
        </w:rPr>
        <w:t> 108,</w:t>
      </w:r>
      <w:r>
        <w:rPr>
          <w:color w:val="231F20"/>
          <w:w w:val="105"/>
        </w:rPr>
        <w:t> ILE</w:t>
      </w:r>
      <w:r>
        <w:rPr>
          <w:color w:val="231F20"/>
          <w:w w:val="105"/>
        </w:rPr>
        <w:t> 109.</w:t>
      </w:r>
      <w:r>
        <w:rPr>
          <w:color w:val="231F20"/>
          <w:w w:val="105"/>
        </w:rPr>
        <w:t> Individually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ligands</w:t>
      </w:r>
      <w:r>
        <w:rPr>
          <w:color w:val="231F20"/>
          <w:w w:val="105"/>
        </w:rPr>
        <w:t> </w:t>
      </w:r>
      <w:r>
        <w:rPr>
          <w:b/>
          <w:color w:val="231F20"/>
          <w:w w:val="105"/>
        </w:rPr>
        <w:t>4e</w:t>
      </w:r>
      <w:r>
        <w:rPr>
          <w:color w:val="231F20"/>
          <w:w w:val="105"/>
        </w:rPr>
        <w:t>–</w:t>
      </w:r>
      <w:r>
        <w:rPr>
          <w:b/>
          <w:color w:val="231F20"/>
          <w:w w:val="105"/>
        </w:rPr>
        <w:t>4h</w:t>
      </w:r>
      <w:r>
        <w:rPr>
          <w:b/>
          <w:color w:val="231F20"/>
          <w:w w:val="105"/>
        </w:rPr>
        <w:t> </w:t>
      </w:r>
      <w:r>
        <w:rPr>
          <w:color w:val="231F20"/>
          <w:w w:val="105"/>
        </w:rPr>
        <w:t>were docked with COX-2. Compounds </w:t>
      </w:r>
      <w:r>
        <w:rPr>
          <w:b/>
          <w:color w:val="231F20"/>
          <w:w w:val="105"/>
        </w:rPr>
        <w:t>4e </w:t>
      </w:r>
      <w:r>
        <w:rPr>
          <w:color w:val="231F20"/>
          <w:w w:val="105"/>
        </w:rPr>
        <w:t>and </w:t>
      </w:r>
      <w:r>
        <w:rPr>
          <w:b/>
          <w:color w:val="231F20"/>
          <w:w w:val="105"/>
        </w:rPr>
        <w:t>4h </w:t>
      </w:r>
      <w:r>
        <w:rPr>
          <w:color w:val="231F20"/>
          <w:w w:val="105"/>
        </w:rPr>
        <w:t>are potent </w:t>
      </w:r>
      <w:r>
        <w:rPr>
          <w:color w:val="231F20"/>
          <w:w w:val="105"/>
        </w:rPr>
        <w:t>inhibi- tors of cyclooxygenase-2.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The ligand</w:t>
      </w:r>
      <w:r>
        <w:rPr>
          <w:color w:val="231F20"/>
          <w:spacing w:val="-1"/>
          <w:w w:val="105"/>
        </w:rPr>
        <w:t> </w:t>
      </w:r>
      <w:r>
        <w:rPr>
          <w:b/>
          <w:color w:val="231F20"/>
          <w:w w:val="105"/>
        </w:rPr>
        <w:t>4e</w:t>
      </w:r>
      <w:r>
        <w:rPr>
          <w:b/>
          <w:color w:val="231F20"/>
          <w:spacing w:val="-2"/>
          <w:w w:val="105"/>
        </w:rPr>
        <w:t> </w:t>
      </w:r>
      <w:r>
        <w:rPr>
          <w:color w:val="231F20"/>
          <w:w w:val="105"/>
        </w:rPr>
        <w:t>binds to the amino </w:t>
      </w:r>
      <w:r>
        <w:rPr>
          <w:color w:val="231F20"/>
          <w:spacing w:val="-2"/>
          <w:w w:val="105"/>
        </w:rPr>
        <w:t>acids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780"/>
          <w:cols w:num="2" w:equalWidth="0">
            <w:col w:w="4953" w:space="207"/>
            <w:col w:w="5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29585" cy="1499616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585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pStyle w:val="Heading4"/>
        <w:ind w:left="631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7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Graphical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presentation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significant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antimicrobial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activity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azosalicylic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acid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congeners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r>
        <w:rPr>
          <w:b w:val="0"/>
          <w:color w:val="231F20"/>
          <w:spacing w:val="-2"/>
        </w:rPr>
        <w:t>4e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b w:val="0"/>
          <w:color w:val="231F20"/>
          <w:spacing w:val="-2"/>
        </w:rPr>
        <w:t>4g</w:t>
      </w:r>
      <w:r>
        <w:rPr>
          <w:b w:val="0"/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b w:val="0"/>
          <w:color w:val="231F20"/>
          <w:spacing w:val="-4"/>
        </w:rPr>
        <w:t>4h</w:t>
      </w:r>
      <w:r>
        <w:rPr>
          <w:color w:val="231F20"/>
          <w:spacing w:val="-4"/>
        </w:rPr>
        <w:t>).</w:t>
      </w:r>
    </w:p>
    <w:p>
      <w:pPr>
        <w:spacing w:after="0"/>
        <w:sectPr>
          <w:type w:val="continuous"/>
          <w:pgSz w:w="11910" w:h="15880"/>
          <w:pgMar w:top="580" w:bottom="280" w:left="800" w:right="780"/>
        </w:sectPr>
      </w:pPr>
    </w:p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9407093</wp:posOffset>
                </wp:positionH>
                <wp:positionV relativeFrom="page">
                  <wp:posOffset>658622</wp:posOffset>
                </wp:positionV>
                <wp:extent cx="1270" cy="6311265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1270" cy="6311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11265">
                              <a:moveTo>
                                <a:pt x="0" y="0"/>
                              </a:moveTo>
                              <a:lnTo>
                                <a:pt x="0" y="6310655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5024" from="740.716003pt,51.860001pt" to="740.716003pt,548.762001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9511707</wp:posOffset>
                </wp:positionH>
                <wp:positionV relativeFrom="page">
                  <wp:posOffset>6742848</wp:posOffset>
                </wp:positionV>
                <wp:extent cx="175895" cy="23939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75895" cy="23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9"/>
                              </w:rPr>
                              <w:t>277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953308pt;margin-top:530.932983pt;width:13.85pt;height:18.850pt;mso-position-horizontal-relative:page;mso-position-vertical-relative:page;z-index:15745536" type="#_x0000_t202" id="docshape39" filled="false" stroked="false">
                <v:textbox inset="0,0,0,0" style="layout-flow:vertical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b/>
                          <w:sz w:val="19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19"/>
                        </w:rPr>
                        <w:t>277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9544994</wp:posOffset>
                </wp:positionH>
                <wp:positionV relativeFrom="page">
                  <wp:posOffset>1898650</wp:posOffset>
                </wp:positionV>
                <wp:extent cx="114300" cy="385064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14300" cy="3850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3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mallCaps/>
                                <w:color w:val="231F20"/>
                                <w:spacing w:val="21"/>
                                <w:sz w:val="14"/>
                              </w:rPr>
                              <w:t>egyptian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pacing w:val="20"/>
                                <w:sz w:val="14"/>
                              </w:rPr>
                              <w:t>journal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pacing w:val="12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pacing w:val="19"/>
                                <w:sz w:val="14"/>
                              </w:rPr>
                              <w:t>basic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pacing w:val="16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pacing w:val="20"/>
                                <w:sz w:val="14"/>
                              </w:rPr>
                              <w:t>applied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pacing w:val="21"/>
                                <w:sz w:val="14"/>
                              </w:rPr>
                              <w:t>sciences</w:t>
                            </w:r>
                            <w:r>
                              <w:rPr>
                                <w:smallCaps w:val="0"/>
                                <w:color w:val="231F20"/>
                                <w:spacing w:val="7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 w:val="0"/>
                                <w:color w:val="231F20"/>
                                <w:sz w:val="14"/>
                              </w:rPr>
                              <w:t>2</w:t>
                            </w:r>
                            <w:r>
                              <w:rPr>
                                <w:smallCaps w:val="0"/>
                                <w:color w:val="231F20"/>
                                <w:spacing w:val="68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 w:val="0"/>
                                <w:color w:val="231F20"/>
                                <w:spacing w:val="18"/>
                                <w:sz w:val="14"/>
                              </w:rPr>
                              <w:t>(201</w:t>
                            </w:r>
                            <w:r>
                              <w:rPr>
                                <w:smallCaps w:val="0"/>
                                <w:color w:val="231F20"/>
                                <w:spacing w:val="-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231F20"/>
                                <w:sz w:val="14"/>
                              </w:rPr>
                              <w:t>5</w:t>
                            </w:r>
                            <w:r>
                              <w:rPr>
                                <w:smallCaps/>
                                <w:color w:val="231F20"/>
                                <w:spacing w:val="-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 w:val="0"/>
                                <w:color w:val="231F2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smallCaps w:val="0"/>
                                <w:color w:val="231F20"/>
                                <w:spacing w:val="68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mallCaps w:val="0"/>
                                <w:color w:val="231F20"/>
                                <w:spacing w:val="18"/>
                                <w:sz w:val="14"/>
                              </w:rPr>
                              <w:t>268–280 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1.574341pt;margin-top:149.5pt;width:9pt;height:303.2pt;mso-position-horizontal-relative:page;mso-position-vertical-relative:page;z-index:15746048" type="#_x0000_t202" id="docshape40" filled="false" stroked="false">
                <v:textbox inset="0,0,0,0" style="layout-flow:vertical">
                  <w:txbxContent>
                    <w:p>
                      <w:pPr>
                        <w:spacing w:line="148" w:lineRule="exact" w:before="3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mallCaps/>
                          <w:color w:val="231F20"/>
                          <w:spacing w:val="21"/>
                          <w:sz w:val="14"/>
                        </w:rPr>
                        <w:t>egyptian</w:t>
                      </w:r>
                      <w:r>
                        <w:rPr>
                          <w:smallCaps w:val="0"/>
                          <w:color w:val="231F20"/>
                          <w:spacing w:val="75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pacing w:val="20"/>
                          <w:sz w:val="14"/>
                        </w:rPr>
                        <w:t>journal</w:t>
                      </w:r>
                      <w:r>
                        <w:rPr>
                          <w:smallCaps w:val="0"/>
                          <w:color w:val="231F20"/>
                          <w:spacing w:val="76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pacing w:val="12"/>
                          <w:sz w:val="14"/>
                        </w:rPr>
                        <w:t>of</w:t>
                      </w:r>
                      <w:r>
                        <w:rPr>
                          <w:smallCaps w:val="0"/>
                          <w:color w:val="231F20"/>
                          <w:spacing w:val="76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pacing w:val="19"/>
                          <w:sz w:val="14"/>
                        </w:rPr>
                        <w:t>basic</w:t>
                      </w:r>
                      <w:r>
                        <w:rPr>
                          <w:smallCaps w:val="0"/>
                          <w:color w:val="231F20"/>
                          <w:spacing w:val="76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pacing w:val="16"/>
                          <w:sz w:val="14"/>
                        </w:rPr>
                        <w:t>and</w:t>
                      </w:r>
                      <w:r>
                        <w:rPr>
                          <w:smallCaps w:val="0"/>
                          <w:color w:val="231F20"/>
                          <w:spacing w:val="75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pacing w:val="20"/>
                          <w:sz w:val="14"/>
                        </w:rPr>
                        <w:t>applied</w:t>
                      </w:r>
                      <w:r>
                        <w:rPr>
                          <w:smallCaps w:val="0"/>
                          <w:color w:val="231F20"/>
                          <w:spacing w:val="76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pacing w:val="21"/>
                          <w:sz w:val="14"/>
                        </w:rPr>
                        <w:t>sciences</w:t>
                      </w:r>
                      <w:r>
                        <w:rPr>
                          <w:smallCaps w:val="0"/>
                          <w:color w:val="231F20"/>
                          <w:spacing w:val="76"/>
                          <w:sz w:val="14"/>
                        </w:rPr>
                        <w:t> </w:t>
                      </w:r>
                      <w:r>
                        <w:rPr>
                          <w:smallCaps w:val="0"/>
                          <w:color w:val="231F20"/>
                          <w:sz w:val="14"/>
                        </w:rPr>
                        <w:t>2</w:t>
                      </w:r>
                      <w:r>
                        <w:rPr>
                          <w:smallCaps w:val="0"/>
                          <w:color w:val="231F20"/>
                          <w:spacing w:val="68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smallCaps w:val="0"/>
                          <w:color w:val="231F20"/>
                          <w:spacing w:val="18"/>
                          <w:sz w:val="14"/>
                        </w:rPr>
                        <w:t>(201</w:t>
                      </w:r>
                      <w:r>
                        <w:rPr>
                          <w:smallCaps w:val="0"/>
                          <w:color w:val="231F20"/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smallCaps/>
                          <w:color w:val="231F20"/>
                          <w:sz w:val="14"/>
                        </w:rPr>
                        <w:t>5</w:t>
                      </w:r>
                      <w:r>
                        <w:rPr>
                          <w:smallCaps/>
                          <w:color w:val="231F20"/>
                          <w:spacing w:val="-5"/>
                          <w:sz w:val="14"/>
                        </w:rPr>
                        <w:t> </w:t>
                      </w:r>
                      <w:r>
                        <w:rPr>
                          <w:smallCaps w:val="0"/>
                          <w:color w:val="231F20"/>
                          <w:sz w:val="14"/>
                        </w:rPr>
                        <w:t>)</w:t>
                      </w:r>
                      <w:r>
                        <w:rPr>
                          <w:smallCaps w:val="0"/>
                          <w:color w:val="231F20"/>
                          <w:spacing w:val="68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smallCaps w:val="0"/>
                          <w:color w:val="231F20"/>
                          <w:spacing w:val="18"/>
                          <w:sz w:val="14"/>
                        </w:rPr>
                        <w:t>268–280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0"/>
        <w:gridCol w:w="613"/>
        <w:gridCol w:w="970"/>
        <w:gridCol w:w="1302"/>
        <w:gridCol w:w="1054"/>
        <w:gridCol w:w="887"/>
        <w:gridCol w:w="1130"/>
        <w:gridCol w:w="870"/>
        <w:gridCol w:w="858"/>
        <w:gridCol w:w="1245"/>
        <w:gridCol w:w="1001"/>
        <w:gridCol w:w="719"/>
        <w:gridCol w:w="887"/>
        <w:gridCol w:w="876"/>
      </w:tblGrid>
      <w:tr>
        <w:trPr>
          <w:trHeight w:val="304" w:hRule="atLeast"/>
        </w:trPr>
        <w:tc>
          <w:tcPr>
            <w:tcW w:w="13662" w:type="dxa"/>
            <w:gridSpan w:val="14"/>
            <w:shd w:val="clear" w:color="auto" w:fill="231F20"/>
          </w:tcPr>
          <w:p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4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Minimum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inhibitory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concentration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MIC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(gg/mL)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azosalicylic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acid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analogs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</w:t>
            </w:r>
            <w:r>
              <w:rPr>
                <w:color w:val="FFFFFF"/>
                <w:spacing w:val="-4"/>
                <w:sz w:val="16"/>
              </w:rPr>
              <w:t>4a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color w:val="FFFFFF"/>
                <w:spacing w:val="-4"/>
                <w:sz w:val="16"/>
              </w:rPr>
              <w:t>4h</w:t>
            </w:r>
            <w:r>
              <w:rPr>
                <w:b/>
                <w:color w:val="FFFFFF"/>
                <w:spacing w:val="-4"/>
                <w:sz w:val="16"/>
              </w:rPr>
              <w:t>)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against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different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bacterial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strains.</w:t>
            </w:r>
          </w:p>
        </w:tc>
      </w:tr>
      <w:tr>
        <w:trPr>
          <w:trHeight w:val="278" w:hRule="atLeast"/>
        </w:trPr>
        <w:tc>
          <w:tcPr>
            <w:tcW w:w="12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Compd.</w:t>
            </w:r>
          </w:p>
        </w:tc>
        <w:tc>
          <w:tcPr>
            <w:tcW w:w="6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7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E.</w:t>
            </w:r>
            <w:r>
              <w:rPr>
                <w:i/>
                <w:color w:val="231F20"/>
                <w:spacing w:val="-7"/>
                <w:sz w:val="16"/>
              </w:rPr>
              <w:t> </w:t>
            </w:r>
            <w:r>
              <w:rPr>
                <w:i/>
                <w:color w:val="231F20"/>
                <w:spacing w:val="-4"/>
                <w:sz w:val="16"/>
              </w:rPr>
              <w:t>coli</w:t>
            </w:r>
          </w:p>
        </w:tc>
        <w:tc>
          <w:tcPr>
            <w:tcW w:w="9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1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ser.typhi</w:t>
            </w:r>
          </w:p>
        </w:tc>
        <w:tc>
          <w:tcPr>
            <w:tcW w:w="13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0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typhimurium</w:t>
            </w:r>
          </w:p>
        </w:tc>
        <w:tc>
          <w:tcPr>
            <w:tcW w:w="10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9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paratyphi</w:t>
            </w:r>
          </w:p>
        </w:tc>
        <w:tc>
          <w:tcPr>
            <w:tcW w:w="8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8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flexneri</w:t>
            </w:r>
          </w:p>
        </w:tc>
        <w:tc>
          <w:tcPr>
            <w:tcW w:w="11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7"/>
              <w:rPr>
                <w:i/>
                <w:sz w:val="16"/>
              </w:rPr>
            </w:pPr>
            <w:r>
              <w:rPr>
                <w:i/>
                <w:color w:val="231F20"/>
                <w:spacing w:val="-15"/>
                <w:sz w:val="16"/>
              </w:rPr>
              <w:t>P.</w:t>
            </w:r>
            <w:r>
              <w:rPr>
                <w:i/>
                <w:color w:val="231F20"/>
                <w:spacing w:val="5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aeruginosa</w:t>
            </w:r>
          </w:p>
        </w:tc>
        <w:tc>
          <w:tcPr>
            <w:tcW w:w="8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5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V.</w:t>
            </w:r>
            <w:r>
              <w:rPr>
                <w:i/>
                <w:color w:val="231F20"/>
                <w:spacing w:val="-6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cholera</w:t>
            </w:r>
          </w:p>
        </w:tc>
        <w:tc>
          <w:tcPr>
            <w:tcW w:w="8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4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M.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luteus</w:t>
            </w:r>
          </w:p>
        </w:tc>
        <w:tc>
          <w:tcPr>
            <w:tcW w:w="12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2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K.</w:t>
            </w:r>
            <w:r>
              <w:rPr>
                <w:i/>
                <w:color w:val="231F20"/>
                <w:spacing w:val="-3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pneumoniae</w:t>
            </w:r>
          </w:p>
        </w:tc>
        <w:tc>
          <w:tcPr>
            <w:tcW w:w="10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1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B.</w:t>
            </w:r>
            <w:r>
              <w:rPr>
                <w:i/>
                <w:color w:val="231F20"/>
                <w:spacing w:val="-9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circulans</w:t>
            </w:r>
          </w:p>
        </w:tc>
        <w:tc>
          <w:tcPr>
            <w:tcW w:w="71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9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mitis</w:t>
            </w:r>
          </w:p>
        </w:tc>
        <w:tc>
          <w:tcPr>
            <w:tcW w:w="8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8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B.</w:t>
            </w:r>
            <w:r>
              <w:rPr>
                <w:i/>
                <w:color w:val="231F20"/>
                <w:spacing w:val="-9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subtilis</w:t>
            </w:r>
          </w:p>
        </w:tc>
        <w:tc>
          <w:tcPr>
            <w:tcW w:w="8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6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aureus</w:t>
            </w:r>
          </w:p>
        </w:tc>
      </w:tr>
      <w:tr>
        <w:trPr>
          <w:trHeight w:val="251" w:hRule="atLeast"/>
        </w:trPr>
        <w:tc>
          <w:tcPr>
            <w:tcW w:w="125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4a</w:t>
            </w:r>
          </w:p>
        </w:tc>
        <w:tc>
          <w:tcPr>
            <w:tcW w:w="61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9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9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6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30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2" w:right="26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05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0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0" w:right="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62.5</w:t>
            </w:r>
          </w:p>
        </w:tc>
        <w:tc>
          <w:tcPr>
            <w:tcW w:w="113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5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4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4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1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5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7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4b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18"/>
              <w:ind w:left="9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18"/>
              <w:ind w:left="26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18"/>
              <w:ind w:left="72" w:right="26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18"/>
              <w:ind w:left="30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225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18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18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18"/>
              <w:ind w:left="20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18"/>
              <w:ind w:left="398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18"/>
              <w:ind w:left="8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18"/>
              <w:ind w:left="21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253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18"/>
              <w:ind w:left="7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6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4c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18"/>
              <w:ind w:left="92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18"/>
              <w:ind w:left="26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18"/>
              <w:ind w:left="72" w:right="26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18"/>
              <w:ind w:left="30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225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18"/>
              <w:ind w:left="0" w:right="127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18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18"/>
              <w:ind w:left="84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18"/>
              <w:ind w:left="8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18"/>
              <w:ind w:left="8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18"/>
              <w:ind w:left="132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25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18"/>
              <w:ind w:left="7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203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2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4d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20"/>
              <w:ind w:left="9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20"/>
              <w:ind w:left="26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20"/>
              <w:ind w:left="72" w:right="26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20"/>
              <w:ind w:left="30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20"/>
              <w:ind w:left="225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line="182" w:lineRule="exact" w:before="1"/>
              <w:ind w:left="307"/>
              <w:rPr>
                <w:sz w:val="14"/>
              </w:rPr>
            </w:pPr>
            <w:r>
              <w:rPr>
                <w:rFonts w:ascii="WenQuanYi Micro Hei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500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20"/>
              <w:ind w:left="213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20"/>
              <w:ind w:left="84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20"/>
              <w:ind w:left="8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20"/>
              <w:ind w:left="8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20"/>
              <w:ind w:left="13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line="182" w:lineRule="exact" w:before="1"/>
              <w:ind w:left="176"/>
              <w:rPr>
                <w:sz w:val="14"/>
              </w:rPr>
            </w:pPr>
            <w:r>
              <w:rPr>
                <w:rFonts w:ascii="WenQuanYi Micro Hei"/>
                <w:color w:val="231F20"/>
                <w:spacing w:val="-4"/>
                <w:sz w:val="14"/>
              </w:rPr>
              <w:t>&gt;</w:t>
            </w:r>
            <w:r>
              <w:rPr>
                <w:color w:val="231F20"/>
                <w:spacing w:val="-4"/>
                <w:sz w:val="14"/>
              </w:rPr>
              <w:t>500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20"/>
              <w:ind w:left="194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</w:tr>
      <w:tr>
        <w:trPr>
          <w:trHeight w:val="198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16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4e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16"/>
              <w:ind w:left="0" w:right="9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16"/>
              <w:ind w:left="34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16"/>
              <w:ind w:left="269" w:right="19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16"/>
              <w:ind w:left="38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6"/>
              <w:ind w:left="30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16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16"/>
              <w:ind w:left="29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16"/>
              <w:ind w:left="284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16"/>
              <w:ind w:lef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16"/>
              <w:ind w:left="3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16"/>
              <w:ind w:left="21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6"/>
              <w:ind w:left="33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16"/>
              <w:ind w:left="7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4f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18"/>
              <w:ind w:left="92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18"/>
              <w:ind w:left="9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18"/>
              <w:ind w:left="90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18"/>
              <w:ind w:left="8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88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18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18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18"/>
              <w:ind w:left="20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18"/>
              <w:ind w:lef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18"/>
              <w:ind w:left="8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18"/>
              <w:ind w:left="132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25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18"/>
              <w:ind w:left="7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4g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18"/>
              <w:ind w:left="92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18"/>
              <w:ind w:left="9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18"/>
              <w:ind w:left="90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18"/>
              <w:ind w:left="89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30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18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18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18"/>
              <w:ind w:left="206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18"/>
              <w:ind w:lef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18"/>
              <w:ind w:left="3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18"/>
              <w:ind w:left="132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253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18"/>
              <w:ind w:left="27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</w:tr>
      <w:tr>
        <w:trPr>
          <w:trHeight w:val="199" w:hRule="atLeast"/>
        </w:trPr>
        <w:tc>
          <w:tcPr>
            <w:tcW w:w="1250" w:type="dxa"/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4h</w:t>
            </w:r>
          </w:p>
        </w:tc>
        <w:tc>
          <w:tcPr>
            <w:tcW w:w="613" w:type="dxa"/>
            <w:shd w:val="clear" w:color="auto" w:fill="E6E7E8"/>
          </w:tcPr>
          <w:p>
            <w:pPr>
              <w:pStyle w:val="TableParagraph"/>
              <w:spacing w:before="18"/>
              <w:ind w:left="0" w:right="9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970" w:type="dxa"/>
            <w:shd w:val="clear" w:color="auto" w:fill="E6E7E8"/>
          </w:tcPr>
          <w:p>
            <w:pPr>
              <w:pStyle w:val="TableParagraph"/>
              <w:spacing w:before="18"/>
              <w:ind w:left="34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302" w:type="dxa"/>
            <w:shd w:val="clear" w:color="auto" w:fill="E6E7E8"/>
          </w:tcPr>
          <w:p>
            <w:pPr>
              <w:pStyle w:val="TableParagraph"/>
              <w:spacing w:before="18"/>
              <w:ind w:left="269" w:right="19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54" w:type="dxa"/>
            <w:shd w:val="clear" w:color="auto" w:fill="E6E7E8"/>
          </w:tcPr>
          <w:p>
            <w:pPr>
              <w:pStyle w:val="TableParagraph"/>
              <w:spacing w:before="18"/>
              <w:ind w:left="38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30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130" w:type="dxa"/>
            <w:shd w:val="clear" w:color="auto" w:fill="E6E7E8"/>
          </w:tcPr>
          <w:p>
            <w:pPr>
              <w:pStyle w:val="TableParagraph"/>
              <w:spacing w:before="18"/>
              <w:ind w:left="8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870" w:type="dxa"/>
            <w:shd w:val="clear" w:color="auto" w:fill="E6E7E8"/>
          </w:tcPr>
          <w:p>
            <w:pPr>
              <w:pStyle w:val="TableParagraph"/>
              <w:spacing w:before="18"/>
              <w:ind w:left="29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18"/>
              <w:ind w:left="284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245" w:type="dxa"/>
            <w:shd w:val="clear" w:color="auto" w:fill="E6E7E8"/>
          </w:tcPr>
          <w:p>
            <w:pPr>
              <w:pStyle w:val="TableParagraph"/>
              <w:spacing w:before="18"/>
              <w:ind w:lef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01" w:type="dxa"/>
            <w:shd w:val="clear" w:color="auto" w:fill="E6E7E8"/>
          </w:tcPr>
          <w:p>
            <w:pPr>
              <w:pStyle w:val="TableParagraph"/>
              <w:spacing w:before="18"/>
              <w:ind w:left="81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719" w:type="dxa"/>
            <w:shd w:val="clear" w:color="auto" w:fill="E6E7E8"/>
          </w:tcPr>
          <w:p>
            <w:pPr>
              <w:pStyle w:val="TableParagraph"/>
              <w:spacing w:before="18"/>
              <w:ind w:left="21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shd w:val="clear" w:color="auto" w:fill="E6E7E8"/>
          </w:tcPr>
          <w:p>
            <w:pPr>
              <w:pStyle w:val="TableParagraph"/>
              <w:spacing w:before="18"/>
              <w:ind w:left="33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76" w:type="dxa"/>
            <w:shd w:val="clear" w:color="auto" w:fill="E6E7E8"/>
          </w:tcPr>
          <w:p>
            <w:pPr>
              <w:pStyle w:val="TableParagraph"/>
              <w:spacing w:before="18"/>
              <w:ind w:left="7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224" w:hRule="atLeast"/>
        </w:trPr>
        <w:tc>
          <w:tcPr>
            <w:tcW w:w="12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rPr>
                <w:b/>
                <w:sz w:val="14"/>
              </w:rPr>
            </w:pPr>
            <w:r>
              <w:rPr>
                <w:b/>
                <w:color w:val="231F20"/>
                <w:spacing w:val="-9"/>
                <w:sz w:val="14"/>
              </w:rPr>
              <w:t>RA</w:t>
            </w:r>
            <w:r>
              <w:rPr>
                <w:b/>
                <w:color w:val="231F20"/>
                <w:spacing w:val="1"/>
                <w:sz w:val="14"/>
              </w:rPr>
              <w:t> </w:t>
            </w:r>
            <w:r>
              <w:rPr>
                <w:b/>
                <w:color w:val="231F20"/>
                <w:spacing w:val="-2"/>
                <w:sz w:val="14"/>
              </w:rPr>
              <w:t>(Ampicillin)</w:t>
            </w:r>
          </w:p>
        </w:tc>
        <w:tc>
          <w:tcPr>
            <w:tcW w:w="6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0" w:right="91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9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4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30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269" w:right="197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8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0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1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46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29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284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2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56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10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71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21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33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  <w:tc>
          <w:tcPr>
            <w:tcW w:w="8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8"/>
              <w:ind w:left="272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31.25</w:t>
            </w:r>
          </w:p>
        </w:tc>
      </w:tr>
      <w:tr>
        <w:trPr>
          <w:trHeight w:val="907" w:hRule="atLeast"/>
        </w:trPr>
        <w:tc>
          <w:tcPr>
            <w:tcW w:w="13662" w:type="dxa"/>
            <w:gridSpan w:val="14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/>
              <w:jc w:val="both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–,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no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zone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inhibition.</w:t>
            </w:r>
          </w:p>
          <w:p>
            <w:pPr>
              <w:pStyle w:val="TableParagraph"/>
              <w:spacing w:line="300" w:lineRule="auto" w:before="40"/>
              <w:ind w:right="130"/>
              <w:jc w:val="both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E.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coli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Escherichia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coli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ser.typhi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Salmonella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enterica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ser.typhi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typhimurium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Salmonella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enterica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typhimurium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paratyphi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Salmonella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enterica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paratyphi,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flexneri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Shigella</w:t>
            </w:r>
            <w:r>
              <w:rPr>
                <w:i/>
                <w:color w:val="231F20"/>
                <w:spacing w:val="-4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flexneri,</w:t>
            </w:r>
            <w:r>
              <w:rPr>
                <w:i/>
                <w:color w:val="231F20"/>
                <w:spacing w:val="-6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P.</w:t>
            </w:r>
            <w:r>
              <w:rPr>
                <w:i/>
                <w:color w:val="231F20"/>
                <w:spacing w:val="-9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aeruginosa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</w:t>
            </w:r>
            <w:r>
              <w:rPr>
                <w:i/>
                <w:color w:val="231F20"/>
                <w:spacing w:val="40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Pseudomonas aeruginosa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V.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cholera –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Vibrio cholera</w:t>
            </w:r>
            <w:r>
              <w:rPr>
                <w:color w:val="231F20"/>
                <w:sz w:val="14"/>
              </w:rPr>
              <w:t>,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M.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luteus – Micrococcus luteus,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– K.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pneumoniae – Klebsiella pneumoniae,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B.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circulans – Bacillus circulans,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S.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mitis – Streptococcus mitis,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B.</w:t>
            </w:r>
            <w:r>
              <w:rPr>
                <w:i/>
                <w:color w:val="231F20"/>
                <w:spacing w:val="-8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subtilis – Bacillus</w:t>
            </w:r>
            <w:r>
              <w:rPr>
                <w:i/>
                <w:color w:val="231F20"/>
                <w:spacing w:val="40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subtilis, S. aureus – Staphylococcus aureus.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6"/>
        <w:rPr>
          <w:b/>
        </w:rPr>
      </w:pPr>
    </w:p>
    <w:p>
      <w:pPr>
        <w:spacing w:before="0"/>
        <w:ind w:left="0" w:right="2" w:firstLine="0"/>
        <w:jc w:val="center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1463802</wp:posOffset>
            </wp:positionH>
            <wp:positionV relativeFrom="paragraph">
              <wp:posOffset>-2497238</wp:posOffset>
            </wp:positionV>
            <wp:extent cx="6837947" cy="2365248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47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43"/>
      <w:bookmarkEnd w:id="43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8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DPPH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radical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scavenging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azosalicylic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acid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analogs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standard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Butylated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hydroxy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toluene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(BHT).</w:t>
      </w:r>
    </w:p>
    <w:p>
      <w:pPr>
        <w:spacing w:after="0"/>
        <w:jc w:val="center"/>
        <w:rPr>
          <w:sz w:val="16"/>
        </w:rPr>
        <w:sectPr>
          <w:pgSz w:w="15880" w:h="11910" w:orient="landscape"/>
          <w:pgMar w:top="1040" w:bottom="280" w:left="740" w:right="126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0" w:id="44"/>
      <w:bookmarkEnd w:id="44"/>
      <w:r>
        <w:rPr/>
      </w:r>
      <w:r>
        <w:rPr>
          <w:b/>
          <w:color w:val="231F20"/>
          <w:spacing w:val="-5"/>
          <w:w w:val="105"/>
          <w:sz w:val="19"/>
        </w:rPr>
        <w:t>278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800"/>
          <w:cols w:num="2" w:equalWidth="0">
            <w:col w:w="6677" w:space="40"/>
            <w:col w:w="359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1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4"/>
      </w:pPr>
    </w:p>
    <w:p>
      <w:pPr>
        <w:pStyle w:val="BodyText"/>
        <w:spacing w:line="302" w:lineRule="auto"/>
        <w:ind w:left="5276" w:right="235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543839</wp:posOffset>
                </wp:positionH>
                <wp:positionV relativeFrom="paragraph">
                  <wp:posOffset>23998</wp:posOffset>
                </wp:positionV>
                <wp:extent cx="3117850" cy="3352799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117850" cy="33527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72"/>
                              <w:gridCol w:w="691"/>
                              <w:gridCol w:w="596"/>
                              <w:gridCol w:w="2131"/>
                            </w:tblGrid>
                            <w:tr>
                              <w:trPr>
                                <w:trHeight w:val="703" w:hRule="atLeast"/>
                              </w:trPr>
                              <w:tc>
                                <w:tcPr>
                                  <w:tcW w:w="4790" w:type="dxa"/>
                                  <w:gridSpan w:val="4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7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Table 5 – Analgesic effect of newly synthesized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azosalicylic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acid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analogs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16"/>
                                    </w:rPr>
                                    <w:t>4e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sz w:val="16"/>
                                    </w:rPr>
                                    <w:t>4h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acetic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acid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induced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writhing response.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372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Compounds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77" w:right="7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Group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77" w:right="7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6"/>
                                    </w:rPr>
                                    <w:t>Dose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53"/>
                                    <w:ind w:left="348" w:hanging="5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Acetic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acid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induced writhing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response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459" w:val="left" w:leader="none"/>
                                    </w:tabs>
                                    <w:spacing w:line="264" w:lineRule="auto" w:before="97"/>
                                    <w:ind w:left="1239" w:right="118" w:hanging="102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Writhing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% of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inhibition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1372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Control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(distilled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3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1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39" w:val="left" w:leader="none"/>
                                    </w:tabs>
                                    <w:spacing w:line="183" w:lineRule="exact" w:before="51"/>
                                    <w:ind w:left="1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83.5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2.40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water)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(acetyl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83" w:lineRule="exact" w:before="1"/>
                                    <w:ind w:left="1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28.33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1.89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  <w:r>
                                    <w:rPr>
                                      <w:color w:val="00699D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66.07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salicylic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acid)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4e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79" w:lineRule="exact" w:before="1"/>
                                    <w:ind w:left="1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57.16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5.23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w w:val="105"/>
                                      <w:sz w:val="14"/>
                                    </w:rPr>
                                    <w:t>**</w:t>
                                  </w:r>
                                  <w:r>
                                    <w:rPr>
                                      <w:color w:val="00699D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31.54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4e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79" w:lineRule="exact"/>
                                    <w:ind w:left="2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45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4.86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  <w:r>
                                    <w:rPr>
                                      <w:color w:val="00699D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46.10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4f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79" w:lineRule="exact"/>
                                    <w:ind w:left="1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70.33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5.20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15.77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4f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79" w:lineRule="exact"/>
                                    <w:ind w:left="1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69.33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5.23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16.97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4g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79" w:lineRule="exact"/>
                                    <w:ind w:left="1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64.16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6.20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w w:val="105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color w:val="00699D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23.16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4g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179" w:lineRule="exact"/>
                                    <w:ind w:left="1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57.5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5.60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</w:t>
                                  </w:r>
                                  <w:r>
                                    <w:rPr>
                                      <w:color w:val="00699D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31.13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372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4h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27" w:val="left" w:leader="none"/>
                                    </w:tabs>
                                    <w:spacing w:line="179" w:lineRule="exact"/>
                                    <w:ind w:left="1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75.33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4.77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9.78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1372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sz w:val="14"/>
                                    </w:rPr>
                                    <w:t>4h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7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13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0" w:val="left" w:leader="none"/>
                                    </w:tabs>
                                    <w:spacing w:line="206" w:lineRule="exact"/>
                                    <w:ind w:left="18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69.5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9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4.12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16.76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06" w:hRule="atLeast"/>
                              </w:trPr>
                              <w:tc>
                                <w:tcPr>
                                  <w:tcW w:w="4790" w:type="dxa"/>
                                  <w:gridSpan w:val="4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0" w:lineRule="exact" w:before="28"/>
                                    <w:ind w:right="116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acetic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acid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induced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writhing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model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F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=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27.57;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df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=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9, 50;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 n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=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6,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values are expressed as mean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SEM.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The data were analyzed by One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Way ANOVA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followed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Dunnett’s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4"/>
                                    </w:rPr>
                                    <w:t>t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-test. F-value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denotes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statisti-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cal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significance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*p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0.05,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**p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0.01,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***p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0.001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comparison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control.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21999pt;margin-top:1.889656pt;width:245.5pt;height:264.0pt;mso-position-horizontal-relative:page;mso-position-vertical-relative:paragraph;z-index:15748608" type="#_x0000_t202" id="docshape4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72"/>
                        <w:gridCol w:w="691"/>
                        <w:gridCol w:w="596"/>
                        <w:gridCol w:w="2131"/>
                      </w:tblGrid>
                      <w:tr>
                        <w:trPr>
                          <w:trHeight w:val="703" w:hRule="atLeast"/>
                        </w:trPr>
                        <w:tc>
                          <w:tcPr>
                            <w:tcW w:w="4790" w:type="dxa"/>
                            <w:gridSpan w:val="4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4" w:lineRule="auto" w:before="7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Table 5 – Analgesic effect of newly synthesized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azosalicylic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acid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analogs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FFFFFF"/>
                                <w:spacing w:val="-2"/>
                                <w:sz w:val="16"/>
                              </w:rPr>
                              <w:t>4e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pacing w:val="-2"/>
                                <w:sz w:val="16"/>
                              </w:rPr>
                              <w:t>4h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acetic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acid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induced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writhing response.</w:t>
                            </w: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372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Compounds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77" w:right="7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Group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77" w:right="7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6"/>
                              </w:rPr>
                              <w:t>Dose</w:t>
                            </w:r>
                          </w:p>
                        </w:tc>
                        <w:tc>
                          <w:tcPr>
                            <w:tcW w:w="213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64" w:lineRule="auto" w:before="53"/>
                              <w:ind w:left="348" w:hanging="5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Acetic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acid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induced writhing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response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459" w:val="left" w:leader="none"/>
                              </w:tabs>
                              <w:spacing w:line="264" w:lineRule="auto" w:before="97"/>
                              <w:ind w:left="1239" w:right="118" w:hanging="102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Writhing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% of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inhibition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1372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Control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(distilled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31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239" w:val="left" w:leader="none"/>
                              </w:tabs>
                              <w:spacing w:line="183" w:lineRule="exact" w:before="51"/>
                              <w:ind w:left="18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83.5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2.40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5"/>
                              <w:ind w:left="25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water)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Standard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(acetyl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83" w:lineRule="exact" w:before="1"/>
                              <w:ind w:left="1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28.33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1.89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  <w:r>
                              <w:rPr>
                                <w:color w:val="00699D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66.07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5"/>
                              <w:ind w:left="25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salicylic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acid)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4e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0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79" w:lineRule="exact" w:before="1"/>
                              <w:ind w:left="1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57.16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5.23</w:t>
                            </w:r>
                            <w:r>
                              <w:rPr>
                                <w:color w:val="00699D"/>
                                <w:spacing w:val="-2"/>
                                <w:w w:val="105"/>
                                <w:sz w:val="14"/>
                              </w:rPr>
                              <w:t>**</w:t>
                            </w:r>
                            <w:r>
                              <w:rPr>
                                <w:color w:val="00699D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31.54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4e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79" w:lineRule="exact"/>
                              <w:ind w:left="29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45</w:t>
                            </w:r>
                            <w:r>
                              <w:rPr>
                                <w:color w:val="231F20"/>
                                <w:spacing w:val="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4.86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  <w:r>
                              <w:rPr>
                                <w:color w:val="00699D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46.10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4f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79" w:lineRule="exact"/>
                              <w:ind w:left="1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70.33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5.20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15.77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4f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79" w:lineRule="exact"/>
                              <w:ind w:left="1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69.33</w:t>
                            </w:r>
                            <w:r>
                              <w:rPr>
                                <w:color w:val="231F20"/>
                                <w:spacing w:val="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5.23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16.97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4g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79" w:lineRule="exact"/>
                              <w:ind w:left="1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64.16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6.20</w:t>
                            </w:r>
                            <w:r>
                              <w:rPr>
                                <w:color w:val="00699D"/>
                                <w:spacing w:val="-2"/>
                                <w:w w:val="10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color w:val="00699D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23.16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4g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179" w:lineRule="exact"/>
                              <w:ind w:left="18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57.5</w:t>
                            </w:r>
                            <w:r>
                              <w:rPr>
                                <w:color w:val="231F20"/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5.60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</w:t>
                            </w:r>
                            <w:r>
                              <w:rPr>
                                <w:color w:val="00699D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31.13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372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4h</w:t>
                            </w:r>
                          </w:p>
                        </w:tc>
                        <w:tc>
                          <w:tcPr>
                            <w:tcW w:w="6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13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527" w:val="left" w:leader="none"/>
                              </w:tabs>
                              <w:spacing w:line="179" w:lineRule="exact"/>
                              <w:ind w:left="1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75.33</w:t>
                            </w:r>
                            <w:r>
                              <w:rPr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4.77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9.78</w:t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1372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14"/>
                              </w:rPr>
                              <w:t>4h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7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13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tabs>
                                <w:tab w:pos="1450" w:val="left" w:leader="none"/>
                              </w:tabs>
                              <w:spacing w:line="206" w:lineRule="exact"/>
                              <w:ind w:left="18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69.5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9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4.12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16.76</w:t>
                            </w:r>
                          </w:p>
                        </w:tc>
                      </w:tr>
                      <w:tr>
                        <w:trPr>
                          <w:trHeight w:val="1106" w:hRule="atLeast"/>
                        </w:trPr>
                        <w:tc>
                          <w:tcPr>
                            <w:tcW w:w="4790" w:type="dxa"/>
                            <w:gridSpan w:val="4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0" w:lineRule="exact" w:before="28"/>
                              <w:ind w:right="116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acetic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acid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induced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writhing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model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F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=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27.57;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df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=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9, 50;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 n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=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6,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values are expressed as mean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SEM.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The data were analyzed by One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Way ANOVA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followed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Dunnett’s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4"/>
                              </w:rPr>
                              <w:t>t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-test. F-value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denotes</w:t>
                            </w:r>
                            <w:r>
                              <w:rPr>
                                <w:color w:val="231F20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statisti-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cal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significance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*p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&lt;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0.05,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**p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&lt;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0.01,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***p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&lt;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0.001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comparison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control.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2337485</wp:posOffset>
                </wp:positionH>
                <wp:positionV relativeFrom="paragraph">
                  <wp:posOffset>780493</wp:posOffset>
                </wp:positionV>
                <wp:extent cx="1210310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12103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0310" h="0">
                              <a:moveTo>
                                <a:pt x="0" y="0"/>
                              </a:moveTo>
                              <a:lnTo>
                                <a:pt x="12097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9120" from="184.054001pt,61.456158pt" to="279.307001pt,61.456158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10"/>
        </w:rPr>
        <w:t>Literature survey indicated that bromine substituted </w:t>
      </w:r>
      <w:r>
        <w:rPr>
          <w:color w:val="231F20"/>
          <w:w w:val="110"/>
        </w:rPr>
        <w:t>mol- ecules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analgesic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11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analgesic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activity of salicylic acid congeners also revealed that the substituted bromo-compound</w:t>
      </w:r>
      <w:r>
        <w:rPr>
          <w:color w:val="231F20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b/>
          <w:color w:val="231F20"/>
          <w:w w:val="110"/>
        </w:rPr>
        <w:t> </w:t>
      </w:r>
      <w:r>
        <w:rPr>
          <w:color w:val="231F20"/>
          <w:w w:val="110"/>
        </w:rPr>
        <w:t>(4-bromo-3-methyl</w:t>
      </w:r>
      <w:r>
        <w:rPr>
          <w:color w:val="231F20"/>
          <w:w w:val="110"/>
        </w:rPr>
        <w:t> phenyl</w:t>
      </w:r>
      <w:r>
        <w:rPr>
          <w:color w:val="231F20"/>
          <w:w w:val="110"/>
        </w:rPr>
        <w:t> substituted azosalicylic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acid)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highest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analgesic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activity.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i/>
          <w:color w:val="231F20"/>
        </w:rPr>
        <w:t>in silico </w:t>
      </w:r>
      <w:r>
        <w:rPr>
          <w:color w:val="231F20"/>
        </w:rPr>
        <w:t>investigation of azosalicylic acid congeners (</w:t>
      </w:r>
      <w:r>
        <w:rPr>
          <w:b/>
          <w:color w:val="231F20"/>
        </w:rPr>
        <w:t>4e</w:t>
      </w:r>
      <w:r>
        <w:rPr>
          <w:color w:val="231F20"/>
        </w:rPr>
        <w:t>–</w:t>
      </w:r>
      <w:r>
        <w:rPr>
          <w:b/>
          <w:color w:val="231F20"/>
        </w:rPr>
        <w:t>4h</w:t>
      </w:r>
      <w:r>
        <w:rPr>
          <w:color w:val="231F20"/>
        </w:rPr>
        <w:t>) also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predicted that the 4-bromo-3-methyl phenylazo substituted sali-</w:t>
      </w:r>
      <w:r>
        <w:rPr>
          <w:color w:val="231F20"/>
          <w:w w:val="110"/>
        </w:rPr>
        <w:t> cylic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analog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(</w:t>
      </w:r>
      <w:r>
        <w:rPr>
          <w:b/>
          <w:color w:val="231F20"/>
          <w:w w:val="110"/>
        </w:rPr>
        <w:t>4e)</w:t>
      </w:r>
      <w:r>
        <w:rPr>
          <w:b/>
          <w:color w:val="231F20"/>
          <w:spacing w:val="79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highest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binding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66"/>
          <w:w w:val="150"/>
        </w:rPr>
        <w:t> </w:t>
      </w:r>
      <w:r>
        <w:rPr>
          <w:color w:val="231F20"/>
          <w:spacing w:val="-4"/>
          <w:w w:val="110"/>
        </w:rPr>
        <w:t>i.e.</w:t>
      </w:r>
    </w:p>
    <w:p>
      <w:pPr>
        <w:pStyle w:val="BodyText"/>
        <w:spacing w:line="226" w:lineRule="exact"/>
        <w:ind w:left="5276"/>
        <w:jc w:val="both"/>
      </w:pP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12.00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kcal/mol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against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Cyclooxygenase-2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32"/>
          <w:w w:val="110"/>
        </w:rPr>
        <w:t> </w:t>
      </w:r>
      <w:r>
        <w:rPr>
          <w:color w:val="231F20"/>
          <w:spacing w:val="-4"/>
          <w:w w:val="110"/>
        </w:rPr>
        <w:t>sup-</w:t>
      </w:r>
    </w:p>
    <w:p>
      <w:pPr>
        <w:pStyle w:val="BodyText"/>
        <w:spacing w:before="8"/>
        <w:ind w:left="5276"/>
        <w:jc w:val="both"/>
      </w:pPr>
      <w:r>
        <w:rPr>
          <w:color w:val="231F20"/>
          <w:w w:val="110"/>
        </w:rPr>
        <w:t>ports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acetic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induced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2"/>
          <w:w w:val="110"/>
        </w:rPr>
        <w:t>method.</w:t>
      </w:r>
    </w:p>
    <w:p>
      <w:pPr>
        <w:pStyle w:val="BodyText"/>
        <w:rPr>
          <w:sz w:val="20"/>
        </w:rPr>
      </w:pPr>
    </w:p>
    <w:p>
      <w:pPr>
        <w:pStyle w:val="BodyText"/>
        <w:spacing w:before="2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3858653</wp:posOffset>
                </wp:positionH>
                <wp:positionV relativeFrom="paragraph">
                  <wp:posOffset>302050</wp:posOffset>
                </wp:positionV>
                <wp:extent cx="3041650" cy="127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3.783499pt;width:239.5pt;height:.1pt;mso-position-horizontal-relative:page;mso-position-vertical-relative:paragraph;z-index:-15710208;mso-wrap-distance-left:0;mso-wrap-distance-right:0" id="docshape43" coordorigin="6077,476" coordsize="4790,0" path="m6077,476l10866,476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5915" w:val="left" w:leader="none"/>
        </w:tabs>
        <w:spacing w:line="240" w:lineRule="auto" w:before="55" w:after="0"/>
        <w:ind w:left="5915" w:right="0" w:hanging="639"/>
        <w:jc w:val="left"/>
      </w:pPr>
      <w:bookmarkStart w:name=" Conclusion" w:id="45"/>
      <w:bookmarkEnd w:id="45"/>
      <w:r>
        <w:rPr>
          <w:b w:val="0"/>
        </w:rPr>
      </w:r>
      <w:r>
        <w:rPr>
          <w:color w:val="231F20"/>
          <w:spacing w:val="-2"/>
        </w:rPr>
        <w:t>Conclusion</w:t>
      </w:r>
    </w:p>
    <w:p>
      <w:pPr>
        <w:pStyle w:val="BodyText"/>
        <w:spacing w:before="7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3"/>
        <w:rPr>
          <w:b/>
        </w:rPr>
      </w:pPr>
    </w:p>
    <w:p>
      <w:pPr>
        <w:pStyle w:val="BodyText"/>
        <w:ind w:left="116"/>
        <w:jc w:val="both"/>
      </w:pP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COX-2</w:t>
      </w:r>
      <w:r>
        <w:rPr>
          <w:color w:val="231F20"/>
          <w:spacing w:val="19"/>
        </w:rPr>
        <w:t> </w:t>
      </w:r>
      <w:r>
        <w:rPr>
          <w:color w:val="231F20"/>
        </w:rPr>
        <w:t>protein</w:t>
      </w:r>
      <w:r>
        <w:rPr>
          <w:color w:val="231F20"/>
          <w:spacing w:val="19"/>
        </w:rPr>
        <w:t> </w:t>
      </w:r>
      <w:r>
        <w:rPr>
          <w:color w:val="231F20"/>
        </w:rPr>
        <w:t>viz.</w:t>
      </w:r>
      <w:r>
        <w:rPr>
          <w:color w:val="231F20"/>
          <w:spacing w:val="-2"/>
        </w:rPr>
        <w:t> </w:t>
      </w:r>
      <w:r>
        <w:rPr>
          <w:color w:val="231F20"/>
        </w:rPr>
        <w:t>VAL</w:t>
      </w:r>
      <w:r>
        <w:rPr>
          <w:color w:val="231F20"/>
          <w:spacing w:val="19"/>
        </w:rPr>
        <w:t> </w:t>
      </w:r>
      <w:r>
        <w:rPr>
          <w:color w:val="231F20"/>
        </w:rPr>
        <w:t>295,</w:t>
      </w:r>
      <w:r>
        <w:rPr>
          <w:color w:val="231F20"/>
          <w:spacing w:val="-1"/>
        </w:rPr>
        <w:t> </w:t>
      </w:r>
      <w:r>
        <w:rPr>
          <w:color w:val="231F20"/>
        </w:rPr>
        <w:t>TRP</w:t>
      </w:r>
      <w:r>
        <w:rPr>
          <w:color w:val="231F20"/>
          <w:spacing w:val="19"/>
        </w:rPr>
        <w:t> </w:t>
      </w:r>
      <w:r>
        <w:rPr>
          <w:color w:val="231F20"/>
        </w:rPr>
        <w:t>387,</w:t>
      </w:r>
      <w:r>
        <w:rPr>
          <w:color w:val="231F20"/>
          <w:spacing w:val="13"/>
        </w:rPr>
        <w:t> </w:t>
      </w:r>
      <w:r>
        <w:rPr>
          <w:color w:val="231F20"/>
        </w:rPr>
        <w:t>HIS</w:t>
      </w:r>
      <w:r>
        <w:rPr>
          <w:color w:val="231F20"/>
          <w:spacing w:val="19"/>
        </w:rPr>
        <w:t> </w:t>
      </w:r>
      <w:r>
        <w:rPr>
          <w:color w:val="231F20"/>
        </w:rPr>
        <w:t>388,</w:t>
      </w:r>
      <w:r>
        <w:rPr>
          <w:color w:val="231F20"/>
          <w:spacing w:val="12"/>
        </w:rPr>
        <w:t> </w:t>
      </w:r>
      <w:r>
        <w:rPr>
          <w:color w:val="231F20"/>
        </w:rPr>
        <w:t>LEU</w:t>
      </w:r>
      <w:r>
        <w:rPr>
          <w:color w:val="231F20"/>
          <w:spacing w:val="19"/>
        </w:rPr>
        <w:t> </w:t>
      </w:r>
      <w:r>
        <w:rPr>
          <w:color w:val="231F20"/>
        </w:rPr>
        <w:t>391,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PHE</w:t>
      </w:r>
    </w:p>
    <w:p>
      <w:pPr>
        <w:pStyle w:val="BodyText"/>
        <w:spacing w:line="302" w:lineRule="auto" w:before="48"/>
        <w:ind w:left="116" w:right="43"/>
        <w:jc w:val="both"/>
      </w:pPr>
      <w:r>
        <w:rPr>
          <w:color w:val="231F20"/>
          <w:w w:val="105"/>
        </w:rPr>
        <w:t>395,</w:t>
      </w:r>
      <w:r>
        <w:rPr>
          <w:color w:val="231F20"/>
          <w:w w:val="105"/>
        </w:rPr>
        <w:t> PHE</w:t>
      </w:r>
      <w:r>
        <w:rPr>
          <w:color w:val="231F20"/>
          <w:w w:val="105"/>
        </w:rPr>
        <w:t> 404,</w:t>
      </w:r>
      <w:r>
        <w:rPr>
          <w:color w:val="231F20"/>
          <w:w w:val="105"/>
        </w:rPr>
        <w:t> PHE</w:t>
      </w:r>
      <w:r>
        <w:rPr>
          <w:color w:val="231F20"/>
          <w:w w:val="105"/>
        </w:rPr>
        <w:t> 407,</w:t>
      </w:r>
      <w:r>
        <w:rPr>
          <w:color w:val="231F20"/>
          <w:w w:val="105"/>
        </w:rPr>
        <w:t> LEU</w:t>
      </w:r>
      <w:r>
        <w:rPr>
          <w:color w:val="231F20"/>
          <w:w w:val="105"/>
        </w:rPr>
        <w:t> 408.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protein–ligand</w:t>
      </w:r>
      <w:r>
        <w:rPr>
          <w:color w:val="231F20"/>
          <w:w w:val="105"/>
        </w:rPr>
        <w:t> interac- tion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compound</w:t>
      </w:r>
      <w:r>
        <w:rPr>
          <w:color w:val="231F20"/>
          <w:spacing w:val="36"/>
          <w:w w:val="105"/>
        </w:rPr>
        <w:t> </w:t>
      </w:r>
      <w:r>
        <w:rPr>
          <w:b/>
          <w:color w:val="231F20"/>
          <w:w w:val="105"/>
        </w:rPr>
        <w:t>4e</w:t>
      </w:r>
      <w:r>
        <w:rPr>
          <w:b/>
          <w:color w:val="231F20"/>
          <w:spacing w:val="33"/>
          <w:w w:val="105"/>
        </w:rPr>
        <w:t> </w:t>
      </w:r>
      <w:r>
        <w:rPr>
          <w:color w:val="231F20"/>
          <w:w w:val="105"/>
        </w:rPr>
        <w:t>against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COX-2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reported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6"/>
          <w:w w:val="105"/>
        </w:rPr>
        <w:t> </w:t>
      </w:r>
      <w:hyperlink w:history="true" w:anchor="_bookmark12">
        <w:r>
          <w:rPr>
            <w:color w:val="00699D"/>
            <w:w w:val="105"/>
          </w:rPr>
          <w:t>Fig. 9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line="302" w:lineRule="auto"/>
        <w:ind w:left="116" w:right="43" w:firstLine="239"/>
        <w:jc w:val="both"/>
      </w:pPr>
      <w:r>
        <w:rPr>
          <w:color w:val="231F20"/>
          <w:w w:val="110"/>
        </w:rPr>
        <w:t>The salicylic acid congeners exhibited with significant </w:t>
      </w:r>
      <w:r>
        <w:rPr>
          <w:color w:val="231F20"/>
          <w:w w:val="110"/>
        </w:rPr>
        <w:t>po- </w:t>
      </w:r>
      <w:bookmarkStart w:name=" Acknowledgements" w:id="46"/>
      <w:bookmarkEnd w:id="46"/>
      <w:r>
        <w:rPr>
          <w:color w:val="231F20"/>
        </w:rPr>
        <w:t>tentia</w:t>
      </w:r>
      <w:r>
        <w:rPr>
          <w:color w:val="231F20"/>
        </w:rPr>
        <w:t>l antibacterial and analgesic effect (</w:t>
      </w:r>
      <w:r>
        <w:rPr>
          <w:b/>
          <w:color w:val="231F20"/>
        </w:rPr>
        <w:t>4e</w:t>
      </w:r>
      <w:r>
        <w:rPr>
          <w:color w:val="231F20"/>
        </w:rPr>
        <w:t>–</w:t>
      </w:r>
      <w:r>
        <w:rPr>
          <w:b/>
          <w:color w:val="231F20"/>
        </w:rPr>
        <w:t>4h</w:t>
      </w:r>
      <w:r>
        <w:rPr>
          <w:color w:val="231F20"/>
        </w:rPr>
        <w:t>) were subjected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docking.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Docking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4"/>
          <w:w w:val="110"/>
        </w:rPr>
        <w:t>acid</w:t>
      </w:r>
    </w:p>
    <w:p>
      <w:pPr>
        <w:pStyle w:val="BodyText"/>
        <w:spacing w:line="223" w:lineRule="exact"/>
        <w:ind w:left="116"/>
        <w:jc w:val="both"/>
      </w:pPr>
      <w:r>
        <w:rPr>
          <w:color w:val="231F20"/>
          <w:w w:val="110"/>
        </w:rPr>
        <w:t>congeners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selected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receptor</w:t>
      </w:r>
      <w:r>
        <w:rPr>
          <w:color w:val="231F20"/>
          <w:spacing w:val="5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β</w:t>
      </w:r>
      <w:r>
        <w:rPr>
          <w:color w:val="231F20"/>
          <w:w w:val="110"/>
        </w:rPr>
        <w:t>-lactamase-1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enzyme</w:t>
      </w:r>
      <w:r>
        <w:rPr>
          <w:color w:val="231F20"/>
          <w:spacing w:val="50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302" w:lineRule="auto" w:before="8"/>
        <w:ind w:left="116" w:right="38" w:hanging="1"/>
        <w:jc w:val="both"/>
      </w:pPr>
      <w:r>
        <w:rPr>
          <w:i/>
          <w:color w:val="231F20"/>
          <w:w w:val="110"/>
        </w:rPr>
        <w:t>K.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pneumoniae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Cyclooxygenase-2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M.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musculus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re- ported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hyperlink w:history="true" w:anchor="_bookmark10">
        <w:r>
          <w:rPr>
            <w:color w:val="00699D"/>
            <w:w w:val="110"/>
          </w:rPr>
          <w:t>Table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6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receptor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highest binding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75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75"/>
          <w:w w:val="110"/>
        </w:rPr>
        <w:t>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7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76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b/>
          <w:color w:val="231F20"/>
          <w:spacing w:val="73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75"/>
          <w:w w:val="110"/>
        </w:rPr>
        <w:t> </w:t>
      </w:r>
      <w:r>
        <w:rPr>
          <w:color w:val="231F20"/>
          <w:spacing w:val="-2"/>
          <w:w w:val="110"/>
        </w:rPr>
        <w:t>docking</w:t>
      </w:r>
    </w:p>
    <w:p>
      <w:pPr>
        <w:pStyle w:val="BodyText"/>
        <w:spacing w:line="223" w:lineRule="exact"/>
        <w:ind w:left="116"/>
      </w:pPr>
      <w:r>
        <w:rPr>
          <w:color w:val="231F20"/>
          <w:w w:val="110"/>
        </w:rPr>
        <w:t>energy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9.64)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12.00)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β</w:t>
      </w:r>
      <w:r>
        <w:rPr>
          <w:color w:val="231F20"/>
          <w:w w:val="110"/>
        </w:rPr>
        <w:t>-lactamase-1</w:t>
      </w:r>
      <w:r>
        <w:rPr>
          <w:color w:val="231F20"/>
          <w:spacing w:val="33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273" w:lineRule="auto" w:before="7"/>
        <w:ind w:left="116"/>
      </w:pPr>
      <w:r>
        <w:rPr>
          <w:color w:val="231F20"/>
          <w:w w:val="110"/>
        </w:rPr>
        <w:t>Cyclooxygenase-2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respectively.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ligand</w:t>
      </w:r>
      <w:r>
        <w:rPr>
          <w:color w:val="231F20"/>
          <w:spacing w:val="40"/>
          <w:w w:val="110"/>
        </w:rPr>
        <w:t> </w:t>
      </w:r>
      <w:r>
        <w:rPr>
          <w:b/>
          <w:color w:val="231F20"/>
          <w:w w:val="110"/>
        </w:rPr>
        <w:t>4f</w:t>
      </w:r>
      <w:r>
        <w:rPr>
          <w:b/>
          <w:color w:val="231F20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least binding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7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8.23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7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−</w:t>
      </w:r>
      <w:r>
        <w:rPr>
          <w:color w:val="231F20"/>
          <w:w w:val="110"/>
        </w:rPr>
        <w:t>9.64</w:t>
      </w:r>
      <w:r>
        <w:rPr>
          <w:color w:val="231F20"/>
          <w:spacing w:val="27"/>
          <w:w w:val="110"/>
        </w:rPr>
        <w:t> </w:t>
      </w:r>
      <w:r>
        <w:rPr>
          <w:color w:val="231F20"/>
          <w:spacing w:val="-2"/>
          <w:w w:val="110"/>
        </w:rPr>
        <w:t>against</w:t>
      </w:r>
    </w:p>
    <w:p>
      <w:pPr>
        <w:pStyle w:val="BodyText"/>
        <w:spacing w:line="196" w:lineRule="exact"/>
        <w:ind w:left="116"/>
      </w:pPr>
      <w:r>
        <w:rPr>
          <w:rFonts w:ascii="WenQuanYi Micro Hei" w:hAnsi="WenQuanYi Micro Hei"/>
          <w:color w:val="231F20"/>
          <w:spacing w:val="-4"/>
          <w:w w:val="110"/>
        </w:rPr>
        <w:t>β</w:t>
      </w:r>
      <w:r>
        <w:rPr>
          <w:color w:val="231F20"/>
          <w:spacing w:val="-4"/>
          <w:w w:val="110"/>
        </w:rPr>
        <w:t>-lactamase-1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Cyclooxygenase-2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respectively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which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strongly</w:t>
      </w:r>
    </w:p>
    <w:p>
      <w:pPr>
        <w:pStyle w:val="BodyText"/>
        <w:spacing w:before="7"/>
        <w:ind w:left="116"/>
      </w:pPr>
      <w:r>
        <w:rPr>
          <w:color w:val="231F20"/>
          <w:w w:val="110"/>
        </w:rPr>
        <w:t>reveals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biological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action.</w:t>
      </w:r>
    </w:p>
    <w:p>
      <w:pPr>
        <w:pStyle w:val="BodyText"/>
        <w:spacing w:line="302" w:lineRule="auto" w:before="101"/>
        <w:ind w:left="116" w:right="231"/>
        <w:jc w:val="both"/>
      </w:pPr>
      <w:r>
        <w:rPr/>
        <w:br w:type="column"/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research,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series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azosalicylic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analogs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syn- </w:t>
      </w:r>
      <w:r>
        <w:rPr>
          <w:color w:val="231F20"/>
          <w:spacing w:val="-2"/>
          <w:w w:val="110"/>
        </w:rPr>
        <w:t>thesized.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structures and their composition were confirmed </w:t>
      </w:r>
      <w:r>
        <w:rPr>
          <w:color w:val="231F20"/>
          <w:w w:val="110"/>
        </w:rPr>
        <w:t>by</w:t>
      </w:r>
      <w:r>
        <w:rPr>
          <w:color w:val="231F20"/>
          <w:w w:val="110"/>
        </w:rPr>
        <w:t> means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spectral</w:t>
      </w:r>
      <w:r>
        <w:rPr>
          <w:color w:val="231F20"/>
          <w:w w:val="110"/>
        </w:rPr>
        <w:t> analysis. The</w:t>
      </w:r>
      <w:r>
        <w:rPr>
          <w:color w:val="231F20"/>
          <w:w w:val="110"/>
        </w:rPr>
        <w:t> 4-bromo-3- methyl phenylazo and isoxazolylazo substituted salicylic acid analogs </w:t>
      </w:r>
      <w:r>
        <w:rPr>
          <w:b/>
          <w:color w:val="231F20"/>
          <w:w w:val="110"/>
        </w:rPr>
        <w:t>4e</w:t>
      </w:r>
      <w:r>
        <w:rPr>
          <w:b/>
          <w:color w:val="231F20"/>
          <w:spacing w:val="-2"/>
          <w:w w:val="110"/>
        </w:rPr>
        <w:t> </w:t>
      </w:r>
      <w:r>
        <w:rPr>
          <w:color w:val="231F20"/>
          <w:w w:val="110"/>
        </w:rPr>
        <w:t>and </w:t>
      </w:r>
      <w:r>
        <w:rPr>
          <w:b/>
          <w:color w:val="231F20"/>
          <w:w w:val="110"/>
        </w:rPr>
        <w:t>4h</w:t>
      </w:r>
      <w:r>
        <w:rPr>
          <w:b/>
          <w:color w:val="231F20"/>
          <w:spacing w:val="-2"/>
          <w:w w:val="110"/>
        </w:rPr>
        <w:t> </w:t>
      </w:r>
      <w:r>
        <w:rPr>
          <w:color w:val="231F20"/>
          <w:w w:val="110"/>
        </w:rPr>
        <w:t>showed highest potent antibacterial </w:t>
      </w:r>
      <w:r>
        <w:rPr>
          <w:color w:val="231F20"/>
          <w:w w:val="110"/>
        </w:rPr>
        <w:t>activ- ity,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whereas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4-carboxy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phenylazo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substituted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acid analog</w:t>
      </w:r>
      <w:r>
        <w:rPr>
          <w:color w:val="231F20"/>
          <w:spacing w:val="-11"/>
          <w:w w:val="110"/>
        </w:rPr>
        <w:t> </w:t>
      </w:r>
      <w:r>
        <w:rPr>
          <w:b/>
          <w:color w:val="231F20"/>
          <w:w w:val="110"/>
        </w:rPr>
        <w:t>4g</w:t>
      </w:r>
      <w:r>
        <w:rPr>
          <w:b/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antibacterial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which justifies the prediction by </w:t>
      </w:r>
      <w:r>
        <w:rPr>
          <w:i/>
          <w:color w:val="231F20"/>
          <w:w w:val="110"/>
        </w:rPr>
        <w:t>in silico </w:t>
      </w:r>
      <w:r>
        <w:rPr>
          <w:color w:val="231F20"/>
          <w:w w:val="110"/>
        </w:rPr>
        <w:t>studies.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No compounds ex- hibited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antifungal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C</w:t>
      </w:r>
      <w:r>
        <w:rPr>
          <w:color w:val="231F20"/>
          <w:w w:val="110"/>
        </w:rPr>
        <w:t>.</w:t>
      </w:r>
      <w:r>
        <w:rPr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neoformans</w:t>
      </w:r>
      <w:r>
        <w:rPr>
          <w:color w:val="231F20"/>
          <w:w w:val="110"/>
        </w:rPr>
        <w:t>. However,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4-bromo-3-methyl</w:t>
      </w:r>
      <w:r>
        <w:rPr>
          <w:color w:val="231F20"/>
          <w:w w:val="110"/>
        </w:rPr>
        <w:t> phenylazo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4-carboxy phenylazo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substituted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salicylic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analogs</w:t>
      </w:r>
      <w:r>
        <w:rPr>
          <w:color w:val="231F20"/>
          <w:spacing w:val="-11"/>
          <w:w w:val="110"/>
        </w:rPr>
        <w:t> </w:t>
      </w:r>
      <w:r>
        <w:rPr>
          <w:b/>
          <w:color w:val="231F20"/>
          <w:w w:val="110"/>
        </w:rPr>
        <w:t>4e</w:t>
      </w:r>
      <w:r>
        <w:rPr>
          <w:b/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b/>
          <w:color w:val="231F20"/>
          <w:w w:val="110"/>
        </w:rPr>
        <w:t>4g</w:t>
      </w:r>
      <w:r>
        <w:rPr>
          <w:b/>
          <w:color w:val="231F20"/>
          <w:spacing w:val="-12"/>
          <w:w w:val="110"/>
        </w:rPr>
        <w:t> </w:t>
      </w:r>
      <w:r>
        <w:rPr>
          <w:color w:val="231F20"/>
          <w:w w:val="110"/>
        </w:rPr>
        <w:t>showed highest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analgesic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justifies</w:t>
      </w:r>
      <w:r>
        <w:rPr>
          <w:color w:val="231F20"/>
          <w:w w:val="110"/>
        </w:rPr>
        <w:t> the</w:t>
      </w:r>
      <w:r>
        <w:rPr>
          <w:color w:val="231F20"/>
          <w:spacing w:val="80"/>
          <w:w w:val="110"/>
        </w:rPr>
        <w:t> </w:t>
      </w:r>
      <w:r>
        <w:rPr>
          <w:i/>
          <w:color w:val="231F20"/>
          <w:spacing w:val="-4"/>
          <w:w w:val="110"/>
        </w:rPr>
        <w:t>in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4"/>
          <w:w w:val="110"/>
        </w:rPr>
        <w:t>silico</w:t>
      </w:r>
      <w:r>
        <w:rPr>
          <w:i/>
          <w:color w:val="231F20"/>
        </w:rPr>
        <w:t> </w:t>
      </w:r>
      <w:r>
        <w:rPr>
          <w:color w:val="231F20"/>
          <w:spacing w:val="-4"/>
          <w:w w:val="110"/>
        </w:rPr>
        <w:t>prediction.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4"/>
          <w:w w:val="110"/>
        </w:rPr>
        <w:t>antipyrinylazo and 4-carboxy phenylazo</w:t>
      </w:r>
      <w:r>
        <w:rPr>
          <w:color w:val="231F20"/>
          <w:w w:val="110"/>
        </w:rPr>
        <w:t> substituted</w:t>
      </w:r>
      <w:r>
        <w:rPr>
          <w:color w:val="231F20"/>
          <w:w w:val="110"/>
        </w:rPr>
        <w:t> salicylic</w:t>
      </w:r>
      <w:r>
        <w:rPr>
          <w:color w:val="231F20"/>
          <w:w w:val="110"/>
        </w:rPr>
        <w:t> analogs</w:t>
      </w:r>
      <w:r>
        <w:rPr>
          <w:color w:val="231F20"/>
          <w:w w:val="110"/>
        </w:rPr>
        <w:t> </w:t>
      </w:r>
      <w:r>
        <w:rPr>
          <w:b/>
          <w:color w:val="231F20"/>
          <w:w w:val="110"/>
        </w:rPr>
        <w:t>4f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r>
        <w:rPr>
          <w:b/>
          <w:color w:val="231F20"/>
          <w:w w:val="110"/>
        </w:rPr>
        <w:t>4g </w:t>
      </w:r>
      <w:r>
        <w:rPr>
          <w:color w:val="231F20"/>
          <w:w w:val="110"/>
        </w:rPr>
        <w:t>showed</w:t>
      </w:r>
      <w:r>
        <w:rPr>
          <w:color w:val="231F20"/>
          <w:w w:val="110"/>
        </w:rPr>
        <w:t> potential</w:t>
      </w:r>
      <w:r>
        <w:rPr>
          <w:color w:val="231F20"/>
          <w:w w:val="110"/>
        </w:rPr>
        <w:t> an- tioxidant activity.</w:t>
      </w: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3858653</wp:posOffset>
                </wp:positionH>
                <wp:positionV relativeFrom="paragraph">
                  <wp:posOffset>266600</wp:posOffset>
                </wp:positionV>
                <wp:extent cx="3041650" cy="127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20.992155pt;width:239.5pt;height:.1pt;mso-position-horizontal-relative:page;mso-position-vertical-relative:paragraph;z-index:-15709696;mso-wrap-distance-left:0;mso-wrap-distance-right:0" id="docshape44" coordorigin="6077,420" coordsize="4790,0" path="m6077,420l10866,42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r>
        <w:rPr>
          <w:color w:val="231F20"/>
          <w:spacing w:val="-2"/>
        </w:rPr>
        <w:t>Acknowledgements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235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authors</w:t>
      </w:r>
      <w:r>
        <w:rPr>
          <w:color w:val="231F20"/>
          <w:w w:val="110"/>
        </w:rPr>
        <w:t> acknowledge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Dean, School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Pharmaceuti- cal</w:t>
      </w:r>
      <w:r>
        <w:rPr>
          <w:color w:val="231F20"/>
          <w:w w:val="110"/>
        </w:rPr>
        <w:t> Sciences,</w:t>
      </w:r>
      <w:r>
        <w:rPr>
          <w:color w:val="231F20"/>
          <w:w w:val="110"/>
        </w:rPr>
        <w:t> Siksha</w:t>
      </w:r>
      <w:r>
        <w:rPr>
          <w:color w:val="231F20"/>
          <w:w w:val="110"/>
        </w:rPr>
        <w:t> ‘O’</w:t>
      </w:r>
      <w:r>
        <w:rPr>
          <w:color w:val="231F20"/>
          <w:w w:val="110"/>
        </w:rPr>
        <w:t> Anusandhan</w:t>
      </w:r>
      <w:r>
        <w:rPr>
          <w:color w:val="231F20"/>
          <w:w w:val="110"/>
        </w:rPr>
        <w:t> University,</w:t>
      </w:r>
      <w:r>
        <w:rPr>
          <w:color w:val="231F20"/>
          <w:w w:val="110"/>
        </w:rPr>
        <w:t> Director</w:t>
      </w:r>
      <w:r>
        <w:rPr>
          <w:color w:val="231F20"/>
          <w:w w:val="110"/>
        </w:rPr>
        <w:t> of </w:t>
      </w:r>
      <w:r>
        <w:rPr>
          <w:color w:val="231F20"/>
        </w:rPr>
        <w:t>NISER, IMMT and Deputy Director Regional Institute for </w:t>
      </w:r>
      <w:r>
        <w:rPr>
          <w:color w:val="231F20"/>
        </w:rPr>
        <w:t>Plan-</w:t>
      </w:r>
      <w:r>
        <w:rPr>
          <w:color w:val="231F20"/>
          <w:w w:val="110"/>
        </w:rPr>
        <w:t> ning,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w w:val="110"/>
        </w:rPr>
        <w:t> Economics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Statistics, Bhubaneswar, India. Sincere thanks to the Faculty in English,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IHSE,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S’O’A Univer- sity for the kind cooperation in proof-reading.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3" w:space="208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45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4"/>
        <w:gridCol w:w="1335"/>
        <w:gridCol w:w="1286"/>
        <w:gridCol w:w="1286"/>
        <w:gridCol w:w="1314"/>
        <w:gridCol w:w="1258"/>
        <w:gridCol w:w="1335"/>
        <w:gridCol w:w="1073"/>
      </w:tblGrid>
      <w:tr>
        <w:trPr>
          <w:trHeight w:val="304" w:hRule="atLeast"/>
        </w:trPr>
        <w:tc>
          <w:tcPr>
            <w:tcW w:w="9951" w:type="dxa"/>
            <w:gridSpan w:val="8"/>
            <w:shd w:val="clear" w:color="auto" w:fill="231F20"/>
          </w:tcPr>
          <w:p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Table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6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–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Antioxidant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activity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newly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synthesized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azosalicylic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acid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analogs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</w:t>
            </w:r>
            <w:r>
              <w:rPr>
                <w:color w:val="FFFFFF"/>
                <w:spacing w:val="-2"/>
                <w:sz w:val="16"/>
              </w:rPr>
              <w:t>4e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color w:val="FFFFFF"/>
                <w:spacing w:val="-2"/>
                <w:sz w:val="16"/>
              </w:rPr>
              <w:t>4h</w:t>
            </w:r>
            <w:r>
              <w:rPr>
                <w:b/>
                <w:color w:val="FFFFFF"/>
                <w:spacing w:val="-2"/>
                <w:sz w:val="16"/>
              </w:rPr>
              <w:t>).</w:t>
            </w:r>
          </w:p>
        </w:tc>
      </w:tr>
      <w:tr>
        <w:trPr>
          <w:trHeight w:val="890" w:hRule="atLeast"/>
        </w:trPr>
        <w:tc>
          <w:tcPr>
            <w:tcW w:w="10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Compds.</w:t>
            </w:r>
          </w:p>
        </w:tc>
        <w:tc>
          <w:tcPr>
            <w:tcW w:w="13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ind w:left="0"/>
              <w:rPr>
                <w:sz w:val="16"/>
              </w:rPr>
            </w:pPr>
          </w:p>
          <w:p>
            <w:pPr>
              <w:pStyle w:val="TableParagraph"/>
              <w:ind w:left="1" w:right="1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0144">
                      <wp:simplePos x="0" y="0"/>
                      <wp:positionH relativeFrom="column">
                        <wp:posOffset>162077</wp:posOffset>
                      </wp:positionH>
                      <wp:positionV relativeFrom="paragraph">
                        <wp:posOffset>-44997</wp:posOffset>
                      </wp:positionV>
                      <wp:extent cx="5404485" cy="5080"/>
                      <wp:effectExtent l="0" t="0" r="0" b="0"/>
                      <wp:wrapNone/>
                      <wp:docPr id="103" name="Group 1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3" name="Group 103"/>
                            <wpg:cNvGrpSpPr/>
                            <wpg:grpSpPr>
                              <a:xfrm>
                                <a:off x="0" y="0"/>
                                <a:ext cx="5404485" cy="5080"/>
                                <a:chExt cx="5404485" cy="5080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2540"/>
                                  <a:ext cx="54044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04485" h="0">
                                      <a:moveTo>
                                        <a:pt x="0" y="0"/>
                                      </a:moveTo>
                                      <a:lnTo>
                                        <a:pt x="5404180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762008pt;margin-top:-3.543078pt;width:425.55pt;height:.4pt;mso-position-horizontal-relative:column;mso-position-vertical-relative:paragraph;z-index:15750144" id="docshapegroup46" coordorigin="255,-71" coordsize="8511,8">
                      <v:line style="position:absolute" from="255,-67" to="8766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6"/>
              </w:rPr>
              <w:t>10</w:t>
            </w:r>
          </w:p>
        </w:tc>
        <w:tc>
          <w:tcPr>
            <w:tcW w:w="128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ind w:left="0"/>
              <w:rPr>
                <w:sz w:val="16"/>
              </w:rPr>
            </w:pPr>
          </w:p>
          <w:p>
            <w:pPr>
              <w:pStyle w:val="TableParagraph"/>
              <w:ind w:left="0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20</w:t>
            </w:r>
          </w:p>
        </w:tc>
        <w:tc>
          <w:tcPr>
            <w:tcW w:w="2600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1"/>
              <w:ind w:left="1407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Conc.</w:t>
            </w:r>
            <w:r>
              <w:rPr>
                <w:color w:val="231F20"/>
                <w:spacing w:val="13"/>
                <w:w w:val="105"/>
                <w:sz w:val="16"/>
              </w:rPr>
              <w:t> 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6"/>
              </w:rPr>
              <w:t>μ</w:t>
            </w:r>
            <w:r>
              <w:rPr>
                <w:color w:val="231F20"/>
                <w:spacing w:val="-2"/>
                <w:w w:val="105"/>
                <w:sz w:val="16"/>
              </w:rPr>
              <w:t>g/mL</w:t>
            </w:r>
          </w:p>
          <w:p>
            <w:pPr>
              <w:pStyle w:val="TableParagraph"/>
              <w:tabs>
                <w:tab w:pos="1839" w:val="left" w:leader="none"/>
              </w:tabs>
              <w:spacing w:before="75"/>
              <w:ind w:left="553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30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5"/>
                <w:sz w:val="16"/>
              </w:rPr>
              <w:t>40</w:t>
            </w:r>
          </w:p>
          <w:p>
            <w:pPr>
              <w:pStyle w:val="TableParagraph"/>
              <w:spacing w:before="133"/>
              <w:ind w:left="80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%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Inhibition</w:t>
            </w:r>
          </w:p>
        </w:tc>
        <w:tc>
          <w:tcPr>
            <w:tcW w:w="12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ind w:left="0"/>
              <w:rPr>
                <w:sz w:val="16"/>
              </w:rPr>
            </w:pPr>
          </w:p>
          <w:p>
            <w:pPr>
              <w:pStyle w:val="TableParagraph"/>
              <w:ind w:left="0" w:right="27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50</w:t>
            </w:r>
          </w:p>
        </w:tc>
        <w:tc>
          <w:tcPr>
            <w:tcW w:w="13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ind w:left="0"/>
              <w:rPr>
                <w:sz w:val="16"/>
              </w:rPr>
            </w:pPr>
          </w:p>
          <w:p>
            <w:pPr>
              <w:pStyle w:val="TableParagraph"/>
              <w:ind w:left="0" w:right="1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60</w:t>
            </w:r>
          </w:p>
        </w:tc>
        <w:tc>
          <w:tcPr>
            <w:tcW w:w="10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0"/>
              <w:rPr>
                <w:sz w:val="10"/>
              </w:rPr>
            </w:pPr>
          </w:p>
          <w:p>
            <w:pPr>
              <w:pStyle w:val="TableParagraph"/>
              <w:ind w:left="0"/>
              <w:rPr>
                <w:sz w:val="10"/>
              </w:rPr>
            </w:pPr>
          </w:p>
          <w:p>
            <w:pPr>
              <w:pStyle w:val="TableParagraph"/>
              <w:spacing w:before="9"/>
              <w:ind w:left="0"/>
              <w:rPr>
                <w:sz w:val="10"/>
              </w:rPr>
            </w:pPr>
          </w:p>
          <w:p>
            <w:pPr>
              <w:pStyle w:val="TableParagraph"/>
              <w:ind w:left="133"/>
              <w:jc w:val="center"/>
              <w:rPr>
                <w:sz w:val="10"/>
              </w:rPr>
            </w:pPr>
            <w:r>
              <w:rPr>
                <w:color w:val="231F20"/>
                <w:spacing w:val="-4"/>
                <w:position w:val="2"/>
                <w:sz w:val="16"/>
              </w:rPr>
              <w:t>IC</w:t>
            </w:r>
            <w:r>
              <w:rPr>
                <w:color w:val="231F20"/>
                <w:spacing w:val="-4"/>
                <w:sz w:val="10"/>
              </w:rPr>
              <w:t>50</w:t>
            </w:r>
          </w:p>
        </w:tc>
      </w:tr>
      <w:tr>
        <w:trPr>
          <w:trHeight w:val="250" w:hRule="atLeast"/>
        </w:trPr>
        <w:tc>
          <w:tcPr>
            <w:tcW w:w="106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4e</w:t>
            </w:r>
          </w:p>
        </w:tc>
        <w:tc>
          <w:tcPr>
            <w:tcW w:w="133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5"/>
              <w:rPr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9632">
                      <wp:simplePos x="0" y="0"/>
                      <wp:positionH relativeFrom="column">
                        <wp:posOffset>160642</wp:posOffset>
                      </wp:positionH>
                      <wp:positionV relativeFrom="paragraph">
                        <wp:posOffset>-178825</wp:posOffset>
                      </wp:positionV>
                      <wp:extent cx="4638040" cy="5080"/>
                      <wp:effectExtent l="0" t="0" r="0" b="0"/>
                      <wp:wrapNone/>
                      <wp:docPr id="105" name="Group 1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5" name="Group 105"/>
                            <wpg:cNvGrpSpPr/>
                            <wpg:grpSpPr>
                              <a:xfrm>
                                <a:off x="0" y="0"/>
                                <a:ext cx="4638040" cy="5080"/>
                                <a:chExt cx="4638040" cy="5080"/>
                              </a:xfrm>
                            </wpg:grpSpPr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0" y="2520"/>
                                  <a:ext cx="46380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8040" h="0">
                                      <a:moveTo>
                                        <a:pt x="0" y="0"/>
                                      </a:moveTo>
                                      <a:lnTo>
                                        <a:pt x="4637951" y="0"/>
                                      </a:lnTo>
                                    </a:path>
                                  </a:pathLst>
                                </a:custGeom>
                                <a:ln w="504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649008pt;margin-top:-14.080752pt;width:365.2pt;height:.4pt;mso-position-horizontal-relative:column;mso-position-vertical-relative:paragraph;z-index:15749632" id="docshapegroup47" coordorigin="253,-282" coordsize="7304,8">
                      <v:line style="position:absolute" from="253,-278" to="7557,-278" stroked="true" strokeweight=".397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4"/>
              </w:rPr>
              <w:t>13.43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28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23.79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0.04</w:t>
            </w:r>
          </w:p>
        </w:tc>
        <w:tc>
          <w:tcPr>
            <w:tcW w:w="128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31.54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4"/>
                <w:w w:val="105"/>
                <w:sz w:val="14"/>
              </w:rPr>
              <w:t>0.05</w:t>
            </w:r>
          </w:p>
        </w:tc>
        <w:tc>
          <w:tcPr>
            <w:tcW w:w="131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43.76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125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52.35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133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63.48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  <w:tc>
          <w:tcPr>
            <w:tcW w:w="107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47.4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</w:tr>
      <w:tr>
        <w:trPr>
          <w:trHeight w:val="199" w:hRule="atLeast"/>
        </w:trPr>
        <w:tc>
          <w:tcPr>
            <w:tcW w:w="1064" w:type="dxa"/>
            <w:shd w:val="clear" w:color="auto" w:fill="E6E7E8"/>
          </w:tcPr>
          <w:p>
            <w:pPr>
              <w:pStyle w:val="TableParagraph"/>
              <w:spacing w:before="1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4f</w:t>
            </w:r>
          </w:p>
        </w:tc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179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15.73</w:t>
            </w:r>
            <w:r>
              <w:rPr>
                <w:color w:val="231F20"/>
                <w:spacing w:val="1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1286" w:type="dxa"/>
            <w:shd w:val="clear" w:color="auto" w:fill="E6E7E8"/>
          </w:tcPr>
          <w:p>
            <w:pPr>
              <w:pStyle w:val="TableParagraph"/>
              <w:spacing w:line="179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27.56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  <w:tc>
          <w:tcPr>
            <w:tcW w:w="1286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39.73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  <w:tc>
          <w:tcPr>
            <w:tcW w:w="1314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53.38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258" w:type="dxa"/>
            <w:shd w:val="clear" w:color="auto" w:fill="E6E7E8"/>
          </w:tcPr>
          <w:p>
            <w:pPr>
              <w:pStyle w:val="TableParagraph"/>
              <w:spacing w:line="179" w:lineRule="exact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63.38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79.53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0.02</w:t>
            </w:r>
            <w:hyperlink w:history="true" w:anchor="_bookmark11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073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37.3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</w:tr>
      <w:tr>
        <w:trPr>
          <w:trHeight w:val="199" w:hRule="atLeast"/>
        </w:trPr>
        <w:tc>
          <w:tcPr>
            <w:tcW w:w="1064" w:type="dxa"/>
            <w:shd w:val="clear" w:color="auto" w:fill="E6E7E8"/>
          </w:tcPr>
          <w:p>
            <w:pPr>
              <w:pStyle w:val="TableParagraph"/>
              <w:spacing w:before="1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4g</w:t>
            </w:r>
          </w:p>
        </w:tc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179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21.68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0.02</w:t>
            </w:r>
            <w:hyperlink w:history="true" w:anchor="_bookmark11">
              <w:r>
                <w:rPr>
                  <w:color w:val="00699D"/>
                  <w:spacing w:val="-2"/>
                  <w:sz w:val="14"/>
                </w:rPr>
                <w:t>*</w:t>
              </w:r>
            </w:hyperlink>
          </w:p>
        </w:tc>
        <w:tc>
          <w:tcPr>
            <w:tcW w:w="1286" w:type="dxa"/>
            <w:shd w:val="clear" w:color="auto" w:fill="E6E7E8"/>
          </w:tcPr>
          <w:p>
            <w:pPr>
              <w:pStyle w:val="TableParagraph"/>
              <w:spacing w:line="179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27.83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1286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38.78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1314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51.37</w:t>
            </w:r>
            <w:r>
              <w:rPr>
                <w:color w:val="231F20"/>
                <w:spacing w:val="1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  <w:tc>
          <w:tcPr>
            <w:tcW w:w="1258" w:type="dxa"/>
            <w:shd w:val="clear" w:color="auto" w:fill="E6E7E8"/>
          </w:tcPr>
          <w:p>
            <w:pPr>
              <w:pStyle w:val="TableParagraph"/>
              <w:spacing w:line="179" w:lineRule="exact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61.48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67.35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073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39.3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</w:tr>
      <w:tr>
        <w:trPr>
          <w:trHeight w:val="199" w:hRule="atLeast"/>
        </w:trPr>
        <w:tc>
          <w:tcPr>
            <w:tcW w:w="1064" w:type="dxa"/>
            <w:shd w:val="clear" w:color="auto" w:fill="E6E7E8"/>
          </w:tcPr>
          <w:p>
            <w:pPr>
              <w:pStyle w:val="TableParagraph"/>
              <w:spacing w:before="1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4h</w:t>
            </w:r>
          </w:p>
        </w:tc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179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19.38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1286" w:type="dxa"/>
            <w:shd w:val="clear" w:color="auto" w:fill="E6E7E8"/>
          </w:tcPr>
          <w:p>
            <w:pPr>
              <w:pStyle w:val="TableParagraph"/>
              <w:spacing w:line="179" w:lineRule="exact"/>
              <w:ind w:left="25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24.71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0.03</w:t>
            </w:r>
          </w:p>
        </w:tc>
        <w:tc>
          <w:tcPr>
            <w:tcW w:w="1286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29.26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0.56</w:t>
            </w:r>
          </w:p>
        </w:tc>
        <w:tc>
          <w:tcPr>
            <w:tcW w:w="1314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32.53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258" w:type="dxa"/>
            <w:shd w:val="clear" w:color="auto" w:fill="E6E7E8"/>
          </w:tcPr>
          <w:p>
            <w:pPr>
              <w:pStyle w:val="TableParagraph"/>
              <w:spacing w:line="179" w:lineRule="exact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36.41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51.38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1073" w:type="dxa"/>
            <w:shd w:val="clear" w:color="auto" w:fill="E6E7E8"/>
          </w:tcPr>
          <w:p>
            <w:pPr>
              <w:pStyle w:val="TableParagraph"/>
              <w:spacing w:line="179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59.7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</w:tr>
      <w:tr>
        <w:trPr>
          <w:trHeight w:val="226" w:hRule="atLeast"/>
        </w:trPr>
        <w:tc>
          <w:tcPr>
            <w:tcW w:w="10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BHT</w:t>
            </w:r>
          </w:p>
        </w:tc>
        <w:tc>
          <w:tcPr>
            <w:tcW w:w="13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19.83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128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55"/>
              <w:rPr>
                <w:sz w:val="14"/>
              </w:rPr>
            </w:pPr>
            <w:r>
              <w:rPr>
                <w:color w:val="231F20"/>
                <w:sz w:val="14"/>
              </w:rPr>
              <w:t>33.35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  <w:tc>
          <w:tcPr>
            <w:tcW w:w="128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46.43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3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57.67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12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67.78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3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79.39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107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54"/>
              <w:rPr>
                <w:sz w:val="14"/>
              </w:rPr>
            </w:pPr>
            <w:r>
              <w:rPr>
                <w:color w:val="231F20"/>
                <w:sz w:val="14"/>
              </w:rPr>
              <w:t>33.5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</w:tr>
      <w:tr>
        <w:trPr>
          <w:trHeight w:val="507" w:hRule="atLeast"/>
        </w:trPr>
        <w:tc>
          <w:tcPr>
            <w:tcW w:w="9951" w:type="dxa"/>
            <w:gridSpan w:val="8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41"/>
              <w:rPr>
                <w:sz w:val="14"/>
              </w:rPr>
            </w:pPr>
            <w:bookmarkStart w:name="_bookmark11" w:id="47"/>
            <w:bookmarkEnd w:id="47"/>
            <w:r>
              <w:rPr/>
            </w:r>
            <w:r>
              <w:rPr>
                <w:color w:val="231F20"/>
                <w:w w:val="110"/>
                <w:sz w:val="14"/>
              </w:rPr>
              <w:t>Results expressed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Mean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SD,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(n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=</w:t>
            </w:r>
            <w:r>
              <w:rPr>
                <w:rFonts w:ascii="WenQuanYi Micro Hei" w:hAnsi="WenQuanYi Micro Hei"/>
                <w:color w:val="231F20"/>
                <w:spacing w:val="-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3).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The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data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were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analyzed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by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One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Way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ANOVA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followed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by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Dunnett’s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Post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Hoc</w:t>
            </w:r>
            <w:r>
              <w:rPr>
                <w:color w:val="231F20"/>
                <w:spacing w:val="2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test.</w:t>
            </w:r>
          </w:p>
          <w:p>
            <w:pPr>
              <w:pStyle w:val="TableParagraph"/>
              <w:spacing w:line="206" w:lineRule="exac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*</w:t>
            </w:r>
            <w:r>
              <w:rPr>
                <w:color w:val="231F20"/>
                <w:spacing w:val="4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</w:t>
            </w:r>
            <w:r>
              <w:rPr>
                <w:color w:val="231F20"/>
                <w:spacing w:val="11"/>
                <w:w w:val="105"/>
                <w:sz w:val="14"/>
              </w:rPr>
              <w:t> </w:t>
            </w:r>
            <w:r>
              <w:rPr>
                <w:rFonts w:ascii="WenQuanYi Micro Hei"/>
                <w:color w:val="231F20"/>
                <w:w w:val="105"/>
                <w:sz w:val="14"/>
              </w:rPr>
              <w:t>&lt;</w:t>
            </w:r>
            <w:r>
              <w:rPr>
                <w:rFonts w:ascii="WenQuanYi Micro Hei"/>
                <w:color w:val="231F20"/>
                <w:spacing w:val="8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0.05</w:t>
            </w:r>
            <w:r>
              <w:rPr>
                <w:color w:val="231F20"/>
                <w:spacing w:val="1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(statistical</w:t>
            </w:r>
            <w:r>
              <w:rPr>
                <w:color w:val="231F20"/>
                <w:spacing w:val="2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significance</w:t>
            </w:r>
            <w:r>
              <w:rPr>
                <w:color w:val="231F20"/>
                <w:spacing w:val="1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in</w:t>
            </w:r>
            <w:r>
              <w:rPr>
                <w:color w:val="231F20"/>
                <w:spacing w:val="1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comparison</w:t>
            </w:r>
            <w:r>
              <w:rPr>
                <w:color w:val="231F20"/>
                <w:spacing w:val="2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to</w:t>
            </w:r>
            <w:r>
              <w:rPr>
                <w:color w:val="231F20"/>
                <w:spacing w:val="19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standard).</w:t>
            </w:r>
          </w:p>
        </w:tc>
      </w:tr>
    </w:tbl>
    <w:p>
      <w:pPr>
        <w:spacing w:after="0" w:line="206" w:lineRule="exact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2" w:id="48"/>
      <w:bookmarkEnd w:id="48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62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6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279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3" w:equalWidth="0">
            <w:col w:w="6798" w:space="40"/>
            <w:col w:w="1396" w:space="39"/>
            <w:col w:w="2037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48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7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2"/>
        <w:gridCol w:w="1777"/>
        <w:gridCol w:w="3530"/>
        <w:gridCol w:w="3262"/>
      </w:tblGrid>
      <w:tr>
        <w:trPr>
          <w:trHeight w:val="503" w:hRule="atLeast"/>
        </w:trPr>
        <w:tc>
          <w:tcPr>
            <w:tcW w:w="9951" w:type="dxa"/>
            <w:gridSpan w:val="4"/>
            <w:shd w:val="clear" w:color="auto" w:fill="231F20"/>
          </w:tcPr>
          <w:p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sz w:val="16"/>
              </w:rPr>
              <w:t>Table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7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–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Converted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synthesized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structures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(</w:t>
            </w:r>
            <w:r>
              <w:rPr>
                <w:color w:val="FFFFFF"/>
                <w:spacing w:val="-6"/>
                <w:sz w:val="16"/>
              </w:rPr>
              <w:t>4e</w:t>
            </w:r>
            <w:r>
              <w:rPr>
                <w:b/>
                <w:color w:val="FFFFFF"/>
                <w:spacing w:val="-6"/>
                <w:sz w:val="16"/>
              </w:rPr>
              <w:t>–</w:t>
            </w:r>
            <w:r>
              <w:rPr>
                <w:color w:val="FFFFFF"/>
                <w:spacing w:val="-6"/>
                <w:sz w:val="16"/>
              </w:rPr>
              <w:t>4h</w:t>
            </w:r>
            <w:r>
              <w:rPr>
                <w:b/>
                <w:color w:val="FFFFFF"/>
                <w:spacing w:val="-6"/>
                <w:sz w:val="16"/>
              </w:rPr>
              <w:t>)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to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i/>
                <w:color w:val="FFFFFF"/>
                <w:spacing w:val="-6"/>
                <w:sz w:val="16"/>
              </w:rPr>
              <w:t>K.</w:t>
            </w:r>
            <w:r>
              <w:rPr>
                <w:b/>
                <w:i/>
                <w:color w:val="FFFFFF"/>
                <w:spacing w:val="1"/>
                <w:sz w:val="16"/>
              </w:rPr>
              <w:t> </w:t>
            </w:r>
            <w:r>
              <w:rPr>
                <w:b/>
                <w:i/>
                <w:color w:val="FFFFFF"/>
                <w:spacing w:val="-6"/>
                <w:sz w:val="16"/>
              </w:rPr>
              <w:t>pneumoniae</w:t>
            </w:r>
            <w:r>
              <w:rPr>
                <w:b/>
                <w:i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PDB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ID: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3SPU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NDM-</w:t>
            </w:r>
            <w:r>
              <w:rPr>
                <w:b/>
                <w:color w:val="FFFFFF"/>
                <w:spacing w:val="-10"/>
                <w:sz w:val="16"/>
              </w:rPr>
              <w:t>1</w:t>
            </w:r>
          </w:p>
          <w:p>
            <w:pPr>
              <w:pStyle w:val="TableParagraph"/>
              <w:spacing w:before="18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(structure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enzyme-β-lactamase-1)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and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i/>
                <w:color w:val="FFFFFF"/>
                <w:spacing w:val="-4"/>
                <w:sz w:val="16"/>
              </w:rPr>
              <w:t>Mos</w:t>
            </w:r>
            <w:r>
              <w:rPr>
                <w:b/>
                <w:i/>
                <w:color w:val="FFFFFF"/>
                <w:sz w:val="16"/>
              </w:rPr>
              <w:t> </w:t>
            </w:r>
            <w:r>
              <w:rPr>
                <w:b/>
                <w:i/>
                <w:color w:val="FFFFFF"/>
                <w:spacing w:val="-4"/>
                <w:sz w:val="16"/>
              </w:rPr>
              <w:t>musculus</w:t>
            </w:r>
            <w:r>
              <w:rPr>
                <w:b/>
                <w:i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PDB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ID: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1CX2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COX-2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(structure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enzyme-Cyclooxygenase-</w:t>
            </w:r>
            <w:r>
              <w:rPr>
                <w:b/>
                <w:color w:val="FFFFFF"/>
                <w:spacing w:val="-5"/>
                <w:sz w:val="16"/>
              </w:rPr>
              <w:t>2).</w:t>
            </w:r>
          </w:p>
        </w:tc>
      </w:tr>
      <w:tr>
        <w:trPr>
          <w:trHeight w:val="775" w:hRule="atLeast"/>
        </w:trPr>
        <w:tc>
          <w:tcPr>
            <w:tcW w:w="138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17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92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216">
                      <wp:simplePos x="0" y="0"/>
                      <wp:positionH relativeFrom="column">
                        <wp:posOffset>21388</wp:posOffset>
                      </wp:positionH>
                      <wp:positionV relativeFrom="paragraph">
                        <wp:posOffset>579042</wp:posOffset>
                      </wp:positionV>
                      <wp:extent cx="1082675" cy="464820"/>
                      <wp:effectExtent l="0" t="0" r="0" b="0"/>
                      <wp:wrapNone/>
                      <wp:docPr id="109" name="Group 1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9" name="Group 109"/>
                            <wpg:cNvGrpSpPr/>
                            <wpg:grpSpPr>
                              <a:xfrm>
                                <a:off x="0" y="0"/>
                                <a:ext cx="1082675" cy="464820"/>
                                <a:chExt cx="1082675" cy="464820"/>
                              </a:xfrm>
                            </wpg:grpSpPr>
                            <pic:pic>
                              <pic:nvPicPr>
                                <pic:cNvPr id="110" name="Image 110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2294" cy="464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684149pt;margin-top:45.593929pt;width:85.25pt;height:36.6pt;mso-position-horizontal-relative:column;mso-position-vertical-relative:paragraph;z-index:15753216" id="docshapegroup49" coordorigin="34,912" coordsize="1705,732">
                      <v:shape style="position:absolute;left:33;top:911;width:1705;height:732" type="#_x0000_t75" id="docshape50" stroked="false">
                        <v:imagedata r:id="rId29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05"/>
                <w:sz w:val="16"/>
              </w:rPr>
              <w:t>3D-</w:t>
            </w:r>
            <w:r>
              <w:rPr>
                <w:color w:val="231F20"/>
                <w:spacing w:val="-2"/>
                <w:w w:val="110"/>
                <w:sz w:val="16"/>
              </w:rPr>
              <w:t>structure</w:t>
            </w:r>
          </w:p>
        </w:tc>
        <w:tc>
          <w:tcPr>
            <w:tcW w:w="6792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271"/>
              <w:jc w:val="center"/>
              <w:rPr>
                <w:sz w:val="16"/>
              </w:rPr>
            </w:pPr>
            <w:r>
              <w:rPr>
                <w:color w:val="231F20"/>
                <w:spacing w:val="2"/>
                <w:sz w:val="16"/>
              </w:rPr>
              <w:t>Docking</w:t>
            </w:r>
            <w:r>
              <w:rPr>
                <w:color w:val="231F20"/>
                <w:spacing w:val="42"/>
                <w:sz w:val="16"/>
              </w:rPr>
              <w:t> </w:t>
            </w:r>
            <w:r>
              <w:rPr>
                <w:color w:val="231F20"/>
                <w:spacing w:val="2"/>
                <w:sz w:val="16"/>
              </w:rPr>
              <w:t>score</w:t>
            </w:r>
            <w:r>
              <w:rPr>
                <w:color w:val="231F20"/>
                <w:spacing w:val="43"/>
                <w:sz w:val="16"/>
              </w:rPr>
              <w:t> </w:t>
            </w:r>
            <w:r>
              <w:rPr>
                <w:color w:val="231F20"/>
                <w:spacing w:val="2"/>
                <w:sz w:val="16"/>
              </w:rPr>
              <w:t>(kcal/mol)/interactive</w:t>
            </w:r>
            <w:r>
              <w:rPr>
                <w:color w:val="231F20"/>
                <w:spacing w:val="42"/>
                <w:sz w:val="16"/>
              </w:rPr>
              <w:t> </w:t>
            </w:r>
            <w:r>
              <w:rPr>
                <w:color w:val="231F20"/>
                <w:spacing w:val="2"/>
                <w:sz w:val="16"/>
              </w:rPr>
              <w:t>amino</w:t>
            </w:r>
            <w:r>
              <w:rPr>
                <w:color w:val="231F20"/>
                <w:spacing w:val="4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acids</w:t>
            </w:r>
          </w:p>
          <w:p>
            <w:pPr>
              <w:pStyle w:val="TableParagraph"/>
              <w:spacing w:line="20" w:lineRule="exact"/>
              <w:ind w:left="39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3987165" cy="5080"/>
                      <wp:effectExtent l="9525" t="0" r="0" b="4445"/>
                      <wp:docPr id="111" name="Group 1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" name="Group 111"/>
                            <wpg:cNvGrpSpPr/>
                            <wpg:grpSpPr>
                              <a:xfrm>
                                <a:off x="0" y="0"/>
                                <a:ext cx="3987165" cy="5080"/>
                                <a:chExt cx="3987165" cy="5080"/>
                              </a:xfrm>
                            </wpg:grpSpPr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0" y="2540"/>
                                  <a:ext cx="39871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87165" h="0">
                                      <a:moveTo>
                                        <a:pt x="0" y="0"/>
                                      </a:moveTo>
                                      <a:lnTo>
                                        <a:pt x="398713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3.95pt;height:.4pt;mso-position-horizontal-relative:char;mso-position-vertical-relative:line" id="docshapegroup51" coordorigin="0,0" coordsize="6279,8">
                      <v:line style="position:absolute" from="0,4" to="6279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3569" w:val="left" w:leader="none"/>
              </w:tabs>
              <w:spacing w:before="47"/>
              <w:ind w:left="247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PDB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z w:val="16"/>
              </w:rPr>
              <w:t>ID:</w:t>
            </w:r>
            <w:r>
              <w:rPr>
                <w:color w:val="231F20"/>
                <w:spacing w:val="-7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3SPU</w:t>
            </w:r>
            <w:r>
              <w:rPr>
                <w:color w:val="231F20"/>
                <w:sz w:val="16"/>
              </w:rPr>
              <w:tab/>
              <w:t>PDB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ID:1CX2</w:t>
            </w:r>
          </w:p>
          <w:p>
            <w:pPr>
              <w:pStyle w:val="TableParagraph"/>
              <w:tabs>
                <w:tab w:pos="3568" w:val="left" w:leader="none"/>
              </w:tabs>
              <w:spacing w:before="17"/>
              <w:ind w:left="239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NDM-</w:t>
            </w:r>
            <w:r>
              <w:rPr>
                <w:color w:val="231F20"/>
                <w:spacing w:val="-10"/>
                <w:sz w:val="16"/>
              </w:rPr>
              <w:t>1</w:t>
            </w:r>
            <w:r>
              <w:rPr>
                <w:color w:val="231F20"/>
                <w:sz w:val="16"/>
              </w:rPr>
              <w:tab/>
              <w:t>COX-</w:t>
            </w:r>
            <w:r>
              <w:rPr>
                <w:color w:val="231F20"/>
                <w:spacing w:val="-10"/>
                <w:sz w:val="16"/>
              </w:rPr>
              <w:t>2</w:t>
            </w:r>
          </w:p>
        </w:tc>
      </w:tr>
      <w:tr>
        <w:trPr>
          <w:trHeight w:val="254" w:hRule="atLeast"/>
        </w:trPr>
        <w:tc>
          <w:tcPr>
            <w:tcW w:w="138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b/>
                <w:sz w:val="14"/>
              </w:rPr>
            </w:pPr>
            <w:r>
              <w:rPr>
                <w:b/>
                <w:color w:val="231F20"/>
                <w:spacing w:val="-5"/>
                <w:sz w:val="14"/>
              </w:rPr>
              <w:t>4e</w:t>
            </w:r>
          </w:p>
        </w:tc>
        <w:tc>
          <w:tcPr>
            <w:tcW w:w="177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83" w:lineRule="exact" w:before="51"/>
              <w:ind w:left="39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8.59</w:t>
            </w:r>
          </w:p>
        </w:tc>
        <w:tc>
          <w:tcPr>
            <w:tcW w:w="326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83" w:lineRule="exact" w:before="51"/>
              <w:ind w:left="160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12.00</w:t>
            </w:r>
          </w:p>
        </w:tc>
      </w:tr>
      <w:tr>
        <w:trPr>
          <w:trHeight w:val="197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15"/>
              <w:ind w:left="391"/>
              <w:rPr>
                <w:sz w:val="14"/>
              </w:rPr>
            </w:pPr>
            <w:r>
              <w:rPr>
                <w:color w:val="231F20"/>
                <w:sz w:val="14"/>
              </w:rPr>
              <w:t>LEU</w:t>
            </w:r>
            <w:r>
              <w:rPr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z w:val="14"/>
              </w:rPr>
              <w:t>65,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MET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67,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z w:val="14"/>
              </w:rPr>
              <w:t>PRO 68,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z w:val="14"/>
              </w:rPr>
              <w:t>VAL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73,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z w:val="14"/>
              </w:rPr>
              <w:t>TRP 93,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HIS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15"/>
              <w:ind w:left="160"/>
              <w:rPr>
                <w:sz w:val="14"/>
              </w:rPr>
            </w:pPr>
            <w:r>
              <w:rPr>
                <w:color w:val="231F20"/>
                <w:sz w:val="14"/>
              </w:rPr>
              <w:t>VAL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z w:val="14"/>
              </w:rPr>
              <w:t>295,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z w:val="14"/>
              </w:rPr>
              <w:t>TRP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387,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HIS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388,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z w:val="14"/>
              </w:rPr>
              <w:t>LEU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391,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PHE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395,</w:t>
            </w:r>
          </w:p>
        </w:tc>
      </w:tr>
      <w:tr>
        <w:trPr>
          <w:trHeight w:val="355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17"/>
              <w:ind w:left="39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17"/>
              <w:ind w:left="16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PHE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404,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PHE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407,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LEU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408</w:t>
            </w:r>
          </w:p>
        </w:tc>
      </w:tr>
      <w:tr>
        <w:trPr>
          <w:trHeight w:val="364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spacing w:before="21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728">
                      <wp:simplePos x="0" y="0"/>
                      <wp:positionH relativeFrom="column">
                        <wp:posOffset>873226</wp:posOffset>
                      </wp:positionH>
                      <wp:positionV relativeFrom="paragraph">
                        <wp:posOffset>37273</wp:posOffset>
                      </wp:positionV>
                      <wp:extent cx="1139825" cy="541020"/>
                      <wp:effectExtent l="0" t="0" r="0" b="0"/>
                      <wp:wrapNone/>
                      <wp:docPr id="113" name="Group 1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" name="Group 113"/>
                            <wpg:cNvGrpSpPr/>
                            <wpg:grpSpPr>
                              <a:xfrm>
                                <a:off x="0" y="0"/>
                                <a:ext cx="1139825" cy="541020"/>
                                <a:chExt cx="1139825" cy="541020"/>
                              </a:xfrm>
                            </wpg:grpSpPr>
                            <pic:pic>
                              <pic:nvPicPr>
                                <pic:cNvPr id="114" name="Image 114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9609" cy="541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8.757988pt;margin-top:2.934922pt;width:89.75pt;height:42.6pt;mso-position-horizontal-relative:column;mso-position-vertical-relative:paragraph;z-index:15753728" id="docshapegroup52" coordorigin="1375,59" coordsize="1795,852">
                      <v:shape style="position:absolute;left:1375;top:58;width:1795;height:852" type="#_x0000_t75" id="docshape53" stroked="false">
                        <v:imagedata r:id="rId3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5"/>
                <w:sz w:val="14"/>
              </w:rPr>
              <w:t>4f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2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39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8.23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2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160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9.64</w:t>
            </w:r>
          </w:p>
        </w:tc>
      </w:tr>
      <w:tr>
        <w:trPr>
          <w:trHeight w:val="197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15"/>
              <w:ind w:left="39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TRP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168,</w:t>
            </w:r>
            <w:r>
              <w:rPr>
                <w:color w:val="231F20"/>
                <w:spacing w:val="-13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VAL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169,</w:t>
            </w:r>
            <w:r>
              <w:rPr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LYS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181,</w:t>
            </w:r>
            <w:r>
              <w:rPr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PRO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241,</w:t>
            </w:r>
            <w:r>
              <w:rPr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LYS,</w:t>
            </w:r>
            <w:r>
              <w:rPr>
                <w:color w:val="231F20"/>
                <w:spacing w:val="-6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241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15"/>
              <w:ind w:left="16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PHE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200,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HIS</w:t>
            </w:r>
            <w:r>
              <w:rPr>
                <w:color w:val="231F2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207,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LEU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298,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VAL</w:t>
            </w:r>
            <w:r>
              <w:rPr>
                <w:color w:val="231F2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295,</w:t>
            </w:r>
            <w:r>
              <w:rPr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LEU</w:t>
            </w:r>
            <w:r>
              <w:rPr>
                <w:color w:val="231F2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298,</w:t>
            </w:r>
          </w:p>
        </w:tc>
      </w:tr>
      <w:tr>
        <w:trPr>
          <w:trHeight w:val="415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92" w:type="dxa"/>
            <w:gridSpan w:val="2"/>
            <w:shd w:val="clear" w:color="auto" w:fill="E6E7E8"/>
          </w:tcPr>
          <w:p>
            <w:pPr>
              <w:pStyle w:val="TableParagraph"/>
              <w:spacing w:before="17"/>
              <w:ind w:left="3690"/>
              <w:rPr>
                <w:sz w:val="14"/>
              </w:rPr>
            </w:pPr>
            <w:r>
              <w:rPr>
                <w:color w:val="231F20"/>
                <w:sz w:val="14"/>
              </w:rPr>
              <w:t>LEU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391,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PHE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z w:val="14"/>
              </w:rPr>
              <w:t>395,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PHE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404,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z w:val="14"/>
              </w:rPr>
              <w:t>TYR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409</w:t>
            </w:r>
          </w:p>
        </w:tc>
      </w:tr>
      <w:tr>
        <w:trPr>
          <w:trHeight w:val="424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spacing w:before="81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240">
                      <wp:simplePos x="0" y="0"/>
                      <wp:positionH relativeFrom="column">
                        <wp:posOffset>848245</wp:posOffset>
                      </wp:positionH>
                      <wp:positionV relativeFrom="paragraph">
                        <wp:posOffset>31713</wp:posOffset>
                      </wp:positionV>
                      <wp:extent cx="1187450" cy="557530"/>
                      <wp:effectExtent l="0" t="0" r="0" b="0"/>
                      <wp:wrapNone/>
                      <wp:docPr id="115" name="Group 1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5" name="Group 115"/>
                            <wpg:cNvGrpSpPr/>
                            <wpg:grpSpPr>
                              <a:xfrm>
                                <a:off x="0" y="0"/>
                                <a:ext cx="1187450" cy="557530"/>
                                <a:chExt cx="1187450" cy="557530"/>
                              </a:xfrm>
                            </wpg:grpSpPr>
                            <pic:pic>
                              <pic:nvPicPr>
                                <pic:cNvPr id="116" name="Image 116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7221" cy="5575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6.791pt;margin-top:2.497156pt;width:93.5pt;height:43.9pt;mso-position-horizontal-relative:column;mso-position-vertical-relative:paragraph;z-index:15754240" id="docshapegroup54" coordorigin="1336,50" coordsize="1870,878">
                      <v:shape style="position:absolute;left:1335;top:49;width:1870;height:878" type="#_x0000_t75" id="docshape55" stroked="false">
                        <v:imagedata r:id="rId3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5"/>
                <w:sz w:val="14"/>
              </w:rPr>
              <w:t>4g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62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39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8.54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62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160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9.88</w:t>
            </w:r>
          </w:p>
        </w:tc>
      </w:tr>
      <w:tr>
        <w:trPr>
          <w:trHeight w:val="197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15"/>
              <w:ind w:left="391"/>
              <w:rPr>
                <w:sz w:val="14"/>
              </w:rPr>
            </w:pPr>
            <w:r>
              <w:rPr>
                <w:color w:val="231F20"/>
                <w:sz w:val="14"/>
              </w:rPr>
              <w:t>LEU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65,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MET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z w:val="14"/>
              </w:rPr>
              <w:t>67,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z w:val="14"/>
              </w:rPr>
              <w:t>VAL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z w:val="14"/>
              </w:rPr>
              <w:t>73,</w:t>
            </w:r>
            <w:r>
              <w:rPr>
                <w:color w:val="231F20"/>
                <w:spacing w:val="-11"/>
                <w:sz w:val="14"/>
              </w:rPr>
              <w:t> </w:t>
            </w:r>
            <w:r>
              <w:rPr>
                <w:color w:val="231F20"/>
                <w:sz w:val="14"/>
              </w:rPr>
              <w:t>TRP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z w:val="14"/>
              </w:rPr>
              <w:t>93,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HIS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z w:val="14"/>
              </w:rPr>
              <w:t>120,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HIS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15"/>
              <w:ind w:left="160"/>
              <w:rPr>
                <w:sz w:val="14"/>
              </w:rPr>
            </w:pPr>
            <w:r>
              <w:rPr>
                <w:color w:val="231F20"/>
                <w:sz w:val="14"/>
              </w:rPr>
              <w:t>ILE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z w:val="14"/>
              </w:rPr>
              <w:t>124,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z w:val="14"/>
              </w:rPr>
              <w:t>ASP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z w:val="14"/>
              </w:rPr>
              <w:t>125,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ALA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z w:val="14"/>
              </w:rPr>
              <w:t>151,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z w:val="14"/>
              </w:rPr>
              <w:t>PHE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z w:val="14"/>
              </w:rPr>
              <w:t>209,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VAL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228,</w:t>
            </w:r>
          </w:p>
        </w:tc>
      </w:tr>
      <w:tr>
        <w:trPr>
          <w:trHeight w:val="425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17"/>
              <w:ind w:left="391"/>
              <w:rPr>
                <w:sz w:val="14"/>
              </w:rPr>
            </w:pPr>
            <w:r>
              <w:rPr>
                <w:color w:val="231F20"/>
                <w:sz w:val="14"/>
              </w:rPr>
              <w:t>122, HIS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z w:val="14"/>
              </w:rPr>
              <w:t>189,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z w:val="14"/>
              </w:rPr>
              <w:t>CYS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z w:val="14"/>
              </w:rPr>
              <w:t>208,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z w:val="14"/>
              </w:rPr>
              <w:t>HIS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250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17"/>
              <w:ind w:left="160"/>
              <w:rPr>
                <w:sz w:val="14"/>
              </w:rPr>
            </w:pPr>
            <w:r>
              <w:rPr>
                <w:color w:val="231F20"/>
                <w:sz w:val="14"/>
              </w:rPr>
              <w:t>ILE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z w:val="14"/>
              </w:rPr>
              <w:t>377,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z w:val="14"/>
              </w:rPr>
              <w:t>ALA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z w:val="14"/>
              </w:rPr>
              <w:t>378,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PHE 529,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GLY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536</w:t>
            </w:r>
          </w:p>
        </w:tc>
      </w:tr>
      <w:tr>
        <w:trPr>
          <w:trHeight w:val="434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spacing w:before="91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752">
                      <wp:simplePos x="0" y="0"/>
                      <wp:positionH relativeFrom="column">
                        <wp:posOffset>867257</wp:posOffset>
                      </wp:positionH>
                      <wp:positionV relativeFrom="paragraph">
                        <wp:posOffset>39513</wp:posOffset>
                      </wp:positionV>
                      <wp:extent cx="1154430" cy="461009"/>
                      <wp:effectExtent l="0" t="0" r="0" b="0"/>
                      <wp:wrapNone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1154430" cy="461009"/>
                                <a:chExt cx="1154430" cy="461009"/>
                              </a:xfrm>
                            </wpg:grpSpPr>
                            <pic:pic>
                              <pic:nvPicPr>
                                <pic:cNvPr id="118" name="Image 118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4239" cy="461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8.288002pt;margin-top:3.111337pt;width:90.9pt;height:36.3pt;mso-position-horizontal-relative:column;mso-position-vertical-relative:paragraph;z-index:15754752" id="docshapegroup56" coordorigin="1366,62" coordsize="1818,726">
                      <v:shape style="position:absolute;left:1365;top:62;width:1818;height:726" type="#_x0000_t75" id="docshape57" stroked="false">
                        <v:imagedata r:id="rId3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5"/>
                <w:sz w:val="14"/>
              </w:rPr>
              <w:t>4h</w:t>
            </w: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72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39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9.64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72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line="183" w:lineRule="exact"/>
              <w:ind w:left="160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9.94</w:t>
            </w:r>
          </w:p>
        </w:tc>
      </w:tr>
      <w:tr>
        <w:trPr>
          <w:trHeight w:val="197" w:hRule="atLeast"/>
        </w:trPr>
        <w:tc>
          <w:tcPr>
            <w:tcW w:w="1382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77" w:type="dxa"/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30" w:type="dxa"/>
            <w:shd w:val="clear" w:color="auto" w:fill="E6E7E8"/>
          </w:tcPr>
          <w:p>
            <w:pPr>
              <w:pStyle w:val="TableParagraph"/>
              <w:spacing w:before="15"/>
              <w:ind w:left="391"/>
              <w:rPr>
                <w:sz w:val="14"/>
              </w:rPr>
            </w:pPr>
            <w:r>
              <w:rPr>
                <w:color w:val="231F20"/>
                <w:sz w:val="14"/>
              </w:rPr>
              <w:t>ASP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z w:val="14"/>
              </w:rPr>
              <w:t>34,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z w:val="14"/>
              </w:rPr>
              <w:t>ARG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52, GLN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53,</w:t>
            </w:r>
            <w:r>
              <w:rPr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z w:val="14"/>
              </w:rPr>
              <w:t>TRP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59,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z w:val="14"/>
              </w:rPr>
              <w:t>ARG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81,</w:t>
            </w:r>
            <w:r>
              <w:rPr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TRP</w:t>
            </w:r>
          </w:p>
        </w:tc>
        <w:tc>
          <w:tcPr>
            <w:tcW w:w="3262" w:type="dxa"/>
            <w:shd w:val="clear" w:color="auto" w:fill="E6E7E8"/>
          </w:tcPr>
          <w:p>
            <w:pPr>
              <w:pStyle w:val="TableParagraph"/>
              <w:spacing w:before="15"/>
              <w:ind w:left="16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ASN39,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CYS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41,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GLY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45,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CYS</w:t>
            </w:r>
            <w:r>
              <w:rPr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47,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MET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48,</w:t>
            </w:r>
            <w:r>
              <w:rPr>
                <w:color w:val="231F20"/>
                <w:spacing w:val="-13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TYR</w:t>
            </w:r>
          </w:p>
        </w:tc>
      </w:tr>
      <w:tr>
        <w:trPr>
          <w:trHeight w:val="543" w:hRule="atLeast"/>
        </w:trPr>
        <w:tc>
          <w:tcPr>
            <w:tcW w:w="138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7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5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391"/>
              <w:rPr>
                <w:sz w:val="14"/>
              </w:rPr>
            </w:pPr>
            <w:r>
              <w:rPr>
                <w:color w:val="231F20"/>
                <w:sz w:val="14"/>
              </w:rPr>
              <w:t>104,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GLU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z w:val="14"/>
              </w:rPr>
              <w:t>108,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ILE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109</w:t>
            </w:r>
          </w:p>
        </w:tc>
        <w:tc>
          <w:tcPr>
            <w:tcW w:w="326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6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136,</w:t>
            </w:r>
            <w:r>
              <w:rPr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LYS 137,</w:t>
            </w:r>
            <w:r>
              <w:rPr>
                <w:color w:val="231F20"/>
                <w:spacing w:val="-6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SER 138,</w:t>
            </w:r>
            <w:r>
              <w:rPr>
                <w:color w:val="231F20"/>
                <w:spacing w:val="-6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PRO </w:t>
            </w:r>
            <w:r>
              <w:rPr>
                <w:color w:val="231F20"/>
                <w:spacing w:val="-5"/>
                <w:w w:val="105"/>
                <w:sz w:val="14"/>
              </w:rPr>
              <w:t>153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5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662292</wp:posOffset>
            </wp:positionH>
            <wp:positionV relativeFrom="paragraph">
              <wp:posOffset>194229</wp:posOffset>
            </wp:positionV>
            <wp:extent cx="6324100" cy="1481327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100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  <w:rPr>
          <w:b/>
        </w:rPr>
      </w:pPr>
    </w:p>
    <w:p>
      <w:pPr>
        <w:pStyle w:val="Heading4"/>
        <w:spacing w:line="302" w:lineRule="auto"/>
        <w:ind w:right="330"/>
      </w:pPr>
      <w:r>
        <w:rPr>
          <w:color w:val="231F20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</w:rPr>
        <w:t>9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(A)</w:t>
      </w:r>
      <w:r>
        <w:rPr>
          <w:color w:val="231F20"/>
          <w:spacing w:val="-10"/>
        </w:rPr>
        <w:t> </w:t>
      </w:r>
      <w:r>
        <w:rPr>
          <w:color w:val="231F20"/>
        </w:rPr>
        <w:t>Three-dimensional</w:t>
      </w:r>
      <w:r>
        <w:rPr>
          <w:color w:val="231F20"/>
          <w:spacing w:val="-10"/>
        </w:rPr>
        <w:t> </w:t>
      </w:r>
      <w:r>
        <w:rPr>
          <w:color w:val="231F20"/>
        </w:rPr>
        <w:t>structure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protein–ligand</w:t>
      </w:r>
      <w:r>
        <w:rPr>
          <w:color w:val="231F20"/>
          <w:spacing w:val="-9"/>
        </w:rPr>
        <w:t> </w:t>
      </w:r>
      <w:r>
        <w:rPr>
          <w:color w:val="231F20"/>
        </w:rPr>
        <w:t>interaction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b w:val="0"/>
          <w:color w:val="231F20"/>
        </w:rPr>
        <w:t>4h</w:t>
      </w:r>
      <w:r>
        <w:rPr>
          <w:b w:val="0"/>
          <w:color w:val="231F20"/>
          <w:spacing w:val="-7"/>
        </w:rPr>
        <w:t> </w:t>
      </w:r>
      <w:r>
        <w:rPr>
          <w:color w:val="231F20"/>
        </w:rPr>
        <w:t>against</w:t>
      </w:r>
      <w:r>
        <w:rPr>
          <w:color w:val="231F20"/>
          <w:spacing w:val="-9"/>
        </w:rPr>
        <w:t> </w:t>
      </w:r>
      <w:r>
        <w:rPr>
          <w:color w:val="231F20"/>
        </w:rPr>
        <w:t>New</w:t>
      </w:r>
      <w:r>
        <w:rPr>
          <w:color w:val="231F20"/>
          <w:spacing w:val="-9"/>
        </w:rPr>
        <w:t> </w:t>
      </w:r>
      <w:r>
        <w:rPr>
          <w:color w:val="231F20"/>
        </w:rPr>
        <w:t>Delhi</w:t>
      </w:r>
      <w:r>
        <w:rPr>
          <w:color w:val="231F20"/>
          <w:spacing w:val="-9"/>
        </w:rPr>
        <w:t> </w:t>
      </w:r>
      <w:r>
        <w:rPr>
          <w:color w:val="231F20"/>
        </w:rPr>
        <w:t>metallo-β-lactamase-1 </w:t>
      </w:r>
      <w:r>
        <w:rPr>
          <w:color w:val="231F20"/>
          <w:spacing w:val="-6"/>
        </w:rPr>
        <w:t>(NDM-1)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4"/>
        </w:rPr>
        <w:t> </w:t>
      </w:r>
      <w:r>
        <w:rPr>
          <w:i/>
          <w:color w:val="231F20"/>
          <w:spacing w:val="-6"/>
        </w:rPr>
        <w:t>Klebsiella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6"/>
        </w:rPr>
        <w:t>pneumoniae</w:t>
      </w:r>
      <w:r>
        <w:rPr>
          <w:i/>
          <w:color w:val="231F20"/>
          <w:spacing w:val="-3"/>
        </w:rPr>
        <w:t> </w:t>
      </w:r>
      <w:r>
        <w:rPr>
          <w:color w:val="231F20"/>
          <w:spacing w:val="-6"/>
        </w:rPr>
        <w:t>(PDB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ID: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3SPU)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target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surface,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(B)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structure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same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protein–ligand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interaction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b w:val="0"/>
          <w:color w:val="231F20"/>
        </w:rPr>
        <w:t>4h</w:t>
      </w:r>
      <w:r>
        <w:rPr>
          <w:b w:val="0"/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Discovery</w:t>
      </w:r>
      <w:r>
        <w:rPr>
          <w:color w:val="231F20"/>
          <w:spacing w:val="-10"/>
        </w:rPr>
        <w:t> </w:t>
      </w:r>
      <w:r>
        <w:rPr>
          <w:color w:val="231F20"/>
        </w:rPr>
        <w:t>studio</w:t>
      </w:r>
      <w:r>
        <w:rPr>
          <w:color w:val="231F20"/>
          <w:spacing w:val="-10"/>
        </w:rPr>
        <w:t> </w:t>
      </w:r>
      <w:r>
        <w:rPr>
          <w:color w:val="231F20"/>
        </w:rPr>
        <w:t>Visualizer</w:t>
      </w:r>
      <w:r>
        <w:rPr>
          <w:color w:val="231F20"/>
          <w:spacing w:val="-7"/>
        </w:rPr>
        <w:t> </w:t>
      </w:r>
      <w:r>
        <w:rPr>
          <w:color w:val="231F20"/>
        </w:rPr>
        <w:t>3.1</w:t>
      </w:r>
      <w:r>
        <w:rPr>
          <w:color w:val="231F20"/>
          <w:spacing w:val="-7"/>
        </w:rPr>
        <w:t> </w:t>
      </w:r>
      <w:r>
        <w:rPr>
          <w:color w:val="231F20"/>
        </w:rPr>
        <w:t>software</w:t>
      </w:r>
      <w:r>
        <w:rPr>
          <w:color w:val="231F20"/>
          <w:spacing w:val="-7"/>
        </w:rPr>
        <w:t> </w:t>
      </w:r>
      <w:r>
        <w:rPr>
          <w:color w:val="231F20"/>
        </w:rPr>
        <w:t>without</w:t>
      </w:r>
      <w:r>
        <w:rPr>
          <w:color w:val="231F20"/>
          <w:spacing w:val="-7"/>
        </w:rPr>
        <w:t> </w:t>
      </w:r>
      <w:r>
        <w:rPr>
          <w:color w:val="231F20"/>
        </w:rPr>
        <w:t>target</w:t>
      </w:r>
      <w:r>
        <w:rPr>
          <w:color w:val="231F20"/>
          <w:spacing w:val="-7"/>
        </w:rPr>
        <w:t> </w:t>
      </w:r>
      <w:r>
        <w:rPr>
          <w:color w:val="231F20"/>
        </w:rPr>
        <w:t>protein</w:t>
      </w:r>
      <w:r>
        <w:rPr>
          <w:color w:val="231F20"/>
          <w:spacing w:val="-7"/>
        </w:rPr>
        <w:t> </w:t>
      </w:r>
      <w:r>
        <w:rPr>
          <w:color w:val="231F20"/>
        </w:rPr>
        <w:t>surface.</w:t>
      </w:r>
      <w:r>
        <w:rPr>
          <w:color w:val="231F20"/>
          <w:spacing w:val="-11"/>
        </w:rPr>
        <w:t> </w:t>
      </w:r>
      <w:r>
        <w:rPr>
          <w:color w:val="231F20"/>
        </w:rPr>
        <w:t>(C)</w:t>
      </w:r>
      <w:r>
        <w:rPr>
          <w:color w:val="231F20"/>
          <w:spacing w:val="-10"/>
        </w:rPr>
        <w:t> </w:t>
      </w:r>
      <w:r>
        <w:rPr>
          <w:color w:val="231F20"/>
        </w:rPr>
        <w:t>Three-dimensional</w:t>
      </w:r>
      <w:r>
        <w:rPr>
          <w:color w:val="231F20"/>
          <w:spacing w:val="-7"/>
        </w:rPr>
        <w:t> </w:t>
      </w:r>
      <w:r>
        <w:rPr>
          <w:color w:val="231F20"/>
        </w:rPr>
        <w:t>structure</w:t>
      </w:r>
      <w:r>
        <w:rPr>
          <w:color w:val="231F20"/>
          <w:spacing w:val="-7"/>
        </w:rPr>
        <w:t> </w:t>
      </w:r>
      <w:r>
        <w:rPr>
          <w:color w:val="231F20"/>
        </w:rPr>
        <w:t>of </w:t>
      </w:r>
      <w:r>
        <w:rPr>
          <w:color w:val="231F20"/>
          <w:spacing w:val="-4"/>
        </w:rPr>
        <w:t>protein–ligand interaction as </w:t>
      </w:r>
      <w:r>
        <w:rPr>
          <w:b w:val="0"/>
          <w:color w:val="231F20"/>
          <w:spacing w:val="-4"/>
        </w:rPr>
        <w:t>4e </w:t>
      </w:r>
      <w:r>
        <w:rPr>
          <w:color w:val="231F20"/>
          <w:spacing w:val="-4"/>
        </w:rPr>
        <w:t>against Cyclooxygenase-2(COX-2) of </w:t>
      </w:r>
      <w:r>
        <w:rPr>
          <w:i/>
          <w:color w:val="231F20"/>
          <w:spacing w:val="-4"/>
        </w:rPr>
        <w:t>Mos musculus </w:t>
      </w:r>
      <w:r>
        <w:rPr>
          <w:color w:val="231F20"/>
          <w:spacing w:val="-4"/>
        </w:rPr>
        <w:t>(PDB ID: 1CX2) with target surface and</w:t>
      </w:r>
    </w:p>
    <w:p>
      <w:pPr>
        <w:spacing w:line="302" w:lineRule="auto" w:before="2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(D)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structure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same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protein–ligand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interaction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4e</w:t>
      </w:r>
      <w:r>
        <w:rPr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Discovery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studio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Visualizer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3.1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software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without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target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protein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surface.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658622</wp:posOffset>
                </wp:positionH>
                <wp:positionV relativeFrom="paragraph">
                  <wp:posOffset>102043</wp:posOffset>
                </wp:positionV>
                <wp:extent cx="6318250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34938pt;width:497.5pt;height:.1pt;mso-position-horizontal-relative:page;mso-position-vertical-relative:paragraph;z-index:-15705088;mso-wrap-distance-left:0;mso-wrap-distance-right:0" id="docshape58" coordorigin="1037,161" coordsize="9950,0" path="m103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3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05"/>
        <w:ind w:left="237" w:right="0" w:firstLine="0"/>
        <w:jc w:val="left"/>
        <w:rPr>
          <w:sz w:val="14"/>
        </w:rPr>
      </w:pPr>
      <w:bookmarkStart w:name=" References" w:id="49"/>
      <w:bookmarkEnd w:id="49"/>
      <w:r>
        <w:rPr/>
      </w: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10"/>
      </w:pPr>
    </w:p>
    <w:p>
      <w:pPr>
        <w:pStyle w:val="BodyText"/>
        <w:spacing w:line="20" w:lineRule="exact"/>
        <w:ind w:left="237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59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5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72" w:hanging="252"/>
        <w:jc w:val="left"/>
        <w:rPr>
          <w:sz w:val="15"/>
        </w:rPr>
      </w:pPr>
      <w:bookmarkStart w:name="_bookmark13" w:id="50"/>
      <w:bookmarkEnd w:id="50"/>
      <w:r>
        <w:rPr/>
      </w:r>
      <w:hyperlink r:id="rId34">
        <w:r>
          <w:rPr>
            <w:color w:val="00689C"/>
            <w:w w:val="105"/>
            <w:sz w:val="15"/>
          </w:rPr>
          <w:t>Jack DB.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One hundred years of aspirin.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Lancet </w:t>
        </w:r>
        <w:r>
          <w:rPr>
            <w:color w:val="00689C"/>
            <w:w w:val="105"/>
            <w:sz w:val="15"/>
          </w:rPr>
          <w:t>1997;350:437–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4" w:id="51"/>
      <w:bookmarkEnd w:id="51"/>
      <w:r>
        <w:rPr>
          <w:color w:val="00689C"/>
          <w:w w:val="99"/>
          <w:sz w:val="15"/>
        </w:rPr>
      </w:r>
      <w:hyperlink r:id="rId34">
        <w:r>
          <w:rPr>
            <w:color w:val="00689C"/>
            <w:spacing w:val="-6"/>
            <w:w w:val="105"/>
            <w:sz w:val="15"/>
          </w:rPr>
          <w:t>9.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239" w:hanging="252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Al-Dabbas MM,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Suganuma T,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Kitahara K,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Hou DX,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Fujii 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Cytotoxic, antioxidant and antibacterial activities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35">
        <w:r>
          <w:rPr>
            <w:i/>
            <w:color w:val="00689C"/>
            <w:w w:val="105"/>
            <w:sz w:val="15"/>
          </w:rPr>
          <w:t>Varthemia iphionoides </w:t>
        </w:r>
        <w:r>
          <w:rPr>
            <w:color w:val="00689C"/>
            <w:w w:val="105"/>
            <w:sz w:val="15"/>
          </w:rPr>
          <w:t>Boiss. extracts.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15" w:id="52"/>
      <w:bookmarkEnd w:id="52"/>
      <w:r>
        <w:rPr>
          <w:color w:val="00689C"/>
          <w:w w:val="109"/>
          <w:sz w:val="15"/>
        </w:rPr>
      </w:r>
      <w:hyperlink r:id="rId35">
        <w:r>
          <w:rPr>
            <w:color w:val="00689C"/>
            <w:spacing w:val="-2"/>
            <w:w w:val="105"/>
            <w:sz w:val="15"/>
          </w:rPr>
          <w:t>2006;108:287–93.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38" w:hanging="252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Djurendic E, Vujaskovic SD, Sakac M, Ajdukovic J, Gakovic 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Kojic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V,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Synthesis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biological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evaluation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some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new 2-oxazoline and salicylic acid derivatives. ARKIVOC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6" w:id="53"/>
      <w:bookmarkEnd w:id="53"/>
      <w:r>
        <w:rPr>
          <w:color w:val="00689C"/>
          <w:w w:val="104"/>
          <w:sz w:val="15"/>
        </w:rPr>
      </w:r>
      <w:hyperlink r:id="rId36">
        <w:r>
          <w:rPr>
            <w:color w:val="00689C"/>
            <w:spacing w:val="-2"/>
            <w:w w:val="105"/>
            <w:sz w:val="15"/>
          </w:rPr>
          <w:t>2011;ii:83–102.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207" w:hanging="252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Mohsen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AQM,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Mulvey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Priddle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JD,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Parsons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DS,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Jewell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DP.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Effects of olsalazine in the jejunum of the rat. Gut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spacing w:val="-2"/>
            <w:w w:val="105"/>
            <w:sz w:val="15"/>
          </w:rPr>
          <w:t>1987;28:346–52.</w:t>
        </w:r>
      </w:hyperlink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80" w:lineRule="auto" w:before="101" w:after="0"/>
        <w:ind w:left="489" w:right="310" w:hanging="252"/>
        <w:jc w:val="left"/>
        <w:rPr>
          <w:sz w:val="15"/>
        </w:rPr>
      </w:pPr>
      <w:r>
        <w:rPr/>
        <w:br w:type="column"/>
      </w:r>
      <w:bookmarkStart w:name="_bookmark17" w:id="54"/>
      <w:bookmarkEnd w:id="54"/>
      <w:r>
        <w:rPr/>
      </w:r>
      <w:hyperlink r:id="rId38">
        <w:r>
          <w:rPr>
            <w:color w:val="00689C"/>
            <w:w w:val="110"/>
            <w:sz w:val="15"/>
          </w:rPr>
          <w:t>Bruke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Smyth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Fitz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Garret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Goodman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Gilman’s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w w:val="110"/>
            <w:sz w:val="15"/>
          </w:rPr>
          <w:t>the pharmacological basis of therapeutics. 11th ed. New</w:t>
        </w:r>
      </w:hyperlink>
      <w:r>
        <w:rPr>
          <w:color w:val="00689C"/>
          <w:w w:val="117"/>
          <w:sz w:val="15"/>
        </w:rPr>
        <w:t> </w:t>
      </w:r>
      <w:bookmarkStart w:name="_bookmark18" w:id="55"/>
      <w:bookmarkEnd w:id="55"/>
      <w:r>
        <w:rPr>
          <w:color w:val="00689C"/>
          <w:w w:val="117"/>
          <w:sz w:val="15"/>
        </w:rPr>
      </w:r>
      <w:hyperlink r:id="rId38"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McGraw-Hill;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2006.</w:t>
        </w:r>
      </w:hyperlink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80" w:lineRule="auto" w:before="1" w:after="0"/>
        <w:ind w:left="489" w:right="913" w:hanging="252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Clive PP,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Michael JC,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Morley S,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Michael W,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Brian H.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9" w:id="56"/>
      <w:bookmarkEnd w:id="56"/>
      <w:r>
        <w:rPr>
          <w:color w:val="00689C"/>
          <w:w w:val="97"/>
          <w:sz w:val="15"/>
        </w:rPr>
      </w:r>
      <w:hyperlink r:id="rId39">
        <w:r>
          <w:rPr>
            <w:color w:val="00689C"/>
            <w:w w:val="105"/>
            <w:sz w:val="15"/>
          </w:rPr>
          <w:t>Farmacogia integrada. España: Elsevier; 1998.</w:t>
        </w:r>
      </w:hyperlink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80" w:lineRule="auto" w:before="0" w:after="0"/>
        <w:ind w:left="489" w:right="355" w:hanging="252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Mosaad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Mohsen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Emad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MMK,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Nageh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Khedr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Marwa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FA.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Synthesis,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biological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evaluation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molecular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docking of quinazoline-4(1</w:t>
        </w:r>
        <w:r>
          <w:rPr>
            <w:i/>
            <w:color w:val="00689C"/>
            <w:w w:val="110"/>
            <w:sz w:val="15"/>
          </w:rPr>
          <w:t>H</w:t>
        </w:r>
        <w:r>
          <w:rPr>
            <w:color w:val="00689C"/>
            <w:w w:val="110"/>
            <w:sz w:val="15"/>
          </w:rPr>
          <w:t>)-one derivatives as anti-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inflammatory and analgesic agents. Acta Pol Pharm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0" w:id="57"/>
      <w:bookmarkEnd w:id="57"/>
      <w:r>
        <w:rPr>
          <w:color w:val="00689C"/>
          <w:w w:val="108"/>
          <w:sz w:val="15"/>
        </w:rPr>
      </w:r>
      <w:hyperlink r:id="rId40">
        <w:r>
          <w:rPr>
            <w:color w:val="00689C"/>
            <w:spacing w:val="-2"/>
            <w:w w:val="110"/>
            <w:sz w:val="15"/>
          </w:rPr>
          <w:t>2011;68(5):665–75.</w:t>
        </w:r>
      </w:hyperlink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80" w:lineRule="auto" w:before="1" w:after="0"/>
        <w:ind w:left="489" w:right="419" w:hanging="252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Mariappan BP, Saha BP, Sutharson L, Haldar A. </w:t>
        </w:r>
        <w:r>
          <w:rPr>
            <w:color w:val="00689C"/>
            <w:w w:val="105"/>
            <w:sz w:val="15"/>
          </w:rPr>
          <w:t>Synthesis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and bioactive evaluation of pyrazolone derivatives. Ind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1" w:id="58"/>
      <w:bookmarkEnd w:id="58"/>
      <w:r>
        <w:rPr>
          <w:color w:val="00689C"/>
          <w:w w:val="60"/>
          <w:sz w:val="15"/>
        </w:rPr>
      </w:r>
      <w:hyperlink r:id="rId41">
        <w:r>
          <w:rPr>
            <w:color w:val="00689C"/>
            <w:w w:val="105"/>
            <w:sz w:val="15"/>
          </w:rPr>
          <w:t>Chem 2010;49B:1671–4.</w:t>
        </w:r>
      </w:hyperlink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80" w:lineRule="auto" w:before="0" w:after="0"/>
        <w:ind w:left="489" w:right="550" w:hanging="252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Samir B, Ramy R, Hassan AE, Ahmed AF. Synthesis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antimicrobial activity of some new heterocycles</w:t>
        </w:r>
      </w:hyperlink>
      <w:r>
        <w:rPr>
          <w:color w:val="00689C"/>
          <w:spacing w:val="8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incorporating antipyrine moiety. 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spacing w:val="-2"/>
            <w:w w:val="105"/>
            <w:sz w:val="15"/>
          </w:rPr>
          <w:t>2008;43:2122–9.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5009" w:space="235"/>
            <w:col w:w="5066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280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3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4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2</w:t>
      </w:r>
    </w:p>
    <w:p>
      <w:pPr>
        <w:spacing w:before="140"/>
        <w:ind w:left="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pacing w:val="18"/>
          <w:sz w:val="14"/>
        </w:rPr>
        <w:t>(201</w:t>
      </w:r>
      <w:r>
        <w:rPr>
          <w:color w:val="231F20"/>
          <w:spacing w:val="-9"/>
          <w:sz w:val="14"/>
        </w:rPr>
        <w:t> </w:t>
      </w:r>
      <w:r>
        <w:rPr>
          <w:smallCaps/>
          <w:color w:val="231F20"/>
          <w:sz w:val="14"/>
        </w:rPr>
        <w:t>5</w:t>
      </w:r>
      <w:r>
        <w:rPr>
          <w:smallCaps/>
          <w:color w:val="231F20"/>
          <w:spacing w:val="-9"/>
          <w:sz w:val="14"/>
        </w:rPr>
        <w:t> </w:t>
      </w:r>
      <w:r>
        <w:rPr>
          <w:smallCaps w:val="0"/>
          <w:color w:val="231F20"/>
          <w:sz w:val="14"/>
        </w:rPr>
        <w:t>)</w:t>
      </w:r>
      <w:r>
        <w:rPr>
          <w:smallCaps w:val="0"/>
          <w:color w:val="231F20"/>
          <w:spacing w:val="60"/>
          <w:sz w:val="14"/>
        </w:rPr>
        <w:t> </w:t>
      </w:r>
      <w:r>
        <w:rPr>
          <w:smallCaps w:val="0"/>
          <w:color w:val="231F20"/>
          <w:spacing w:val="18"/>
          <w:sz w:val="14"/>
        </w:rPr>
        <w:t>268–280 </w:t>
      </w:r>
    </w:p>
    <w:p>
      <w:pPr>
        <w:spacing w:after="0"/>
        <w:jc w:val="left"/>
        <w:rPr>
          <w:sz w:val="14"/>
        </w:rPr>
        <w:sectPr>
          <w:pgSz w:w="11910" w:h="15880"/>
          <w:pgMar w:top="540" w:bottom="280" w:left="800" w:right="800"/>
          <w:cols w:num="2" w:equalWidth="0">
            <w:col w:w="6677" w:space="40"/>
            <w:col w:w="359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6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38" w:hanging="336"/>
        <w:jc w:val="left"/>
        <w:rPr>
          <w:sz w:val="15"/>
        </w:rPr>
      </w:pPr>
      <w:bookmarkStart w:name="_bookmark22" w:id="59"/>
      <w:bookmarkEnd w:id="59"/>
      <w:r>
        <w:rPr/>
      </w:r>
      <w:hyperlink r:id="rId43">
        <w:r>
          <w:rPr>
            <w:color w:val="00689C"/>
            <w:w w:val="105"/>
            <w:sz w:val="15"/>
          </w:rPr>
          <w:t>Keinenen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Simila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Kouvalainen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K.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Oral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antipyretic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therapy: evaluation of the N-aryl-anthranilic acid </w:t>
        </w:r>
        <w:r>
          <w:rPr>
            <w:color w:val="00689C"/>
            <w:w w:val="105"/>
            <w:sz w:val="15"/>
          </w:rPr>
          <w:t>derivatives</w:t>
        </w:r>
      </w:hyperlink>
      <w:r>
        <w:rPr>
          <w:color w:val="00689C"/>
          <w:spacing w:val="8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mefenamic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acid, tolfenamic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fulfenamic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acid. Eur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3" w:id="60"/>
      <w:bookmarkEnd w:id="60"/>
      <w:r>
        <w:rPr>
          <w:color w:val="00689C"/>
          <w:w w:val="60"/>
          <w:sz w:val="15"/>
        </w:rPr>
      </w:r>
      <w:hyperlink r:id="rId43">
        <w:r>
          <w:rPr>
            <w:color w:val="00689C"/>
            <w:w w:val="105"/>
            <w:sz w:val="15"/>
          </w:rPr>
          <w:t>Clin Pharmacol 1978;13:331–4.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54" w:hanging="336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Sahoo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Mekap SK, Sudhir Kumar P. Synthesis, spectral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characterization of some new 3-Heteroaryl azo </w:t>
        </w:r>
        <w:r>
          <w:rPr>
            <w:color w:val="00689C"/>
            <w:w w:val="105"/>
            <w:sz w:val="15"/>
          </w:rPr>
          <w:t>4-Hydroxy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coumarin derivatives and their antimicrobial evaluation.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4" w:id="61"/>
      <w:bookmarkEnd w:id="61"/>
      <w:r>
        <w:rPr>
          <w:color w:val="00689C"/>
          <w:w w:val="105"/>
          <w:sz w:val="15"/>
        </w:rPr>
        <w:t>T</w:t>
      </w:r>
      <w:r>
        <w:rPr>
          <w:color w:val="00689C"/>
          <w:w w:val="105"/>
          <w:sz w:val="15"/>
        </w:rPr>
        <w:t>aibah Univ Sci 2014;</w:t>
      </w:r>
      <w:r>
        <w:rPr>
          <w:color w:val="00699D"/>
          <w:w w:val="105"/>
          <w:sz w:val="15"/>
        </w:rPr>
        <w:t>http://dx.doi.org/doi:10.1016/j.jtusci</w:t>
      </w:r>
      <w:r>
        <w:rPr>
          <w:color w:val="00689C"/>
          <w:w w:val="10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30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Pradhan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B,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Dash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SK,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Sahoo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S.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Screening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characterization of extracellular L-asparaginase producing</w:t>
        </w:r>
      </w:hyperlink>
      <w:r>
        <w:rPr>
          <w:color w:val="00689C"/>
          <w:spacing w:val="80"/>
          <w:w w:val="105"/>
          <w:sz w:val="15"/>
        </w:rPr>
        <w:t> </w:t>
      </w:r>
      <w:hyperlink r:id="rId45">
        <w:r>
          <w:rPr>
            <w:i/>
            <w:color w:val="00689C"/>
            <w:w w:val="105"/>
            <w:sz w:val="15"/>
          </w:rPr>
          <w:t>Bacillus subtilis </w:t>
        </w:r>
        <w:r>
          <w:rPr>
            <w:color w:val="00689C"/>
            <w:w w:val="105"/>
            <w:sz w:val="15"/>
          </w:rPr>
          <w:t>strain hswx88, isolated from Taptapani hot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spring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Odisha,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India.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Asian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Pac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10"/>
            <w:sz w:val="15"/>
          </w:rPr>
          <w:t> </w:t>
        </w:r>
        <w:r>
          <w:rPr>
            <w:color w:val="00689C"/>
            <w:w w:val="105"/>
            <w:sz w:val="15"/>
          </w:rPr>
          <w:t>Trop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Biomed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2013;3:936–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spacing w:val="-4"/>
            <w:w w:val="105"/>
            <w:sz w:val="15"/>
          </w:rPr>
          <w:t>41.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456" w:hanging="336"/>
        <w:jc w:val="both"/>
        <w:rPr>
          <w:sz w:val="15"/>
        </w:rPr>
      </w:pPr>
      <w:r>
        <w:rPr/>
        <w:br w:type="column"/>
      </w:r>
      <w:bookmarkStart w:name="_bookmark25" w:id="62"/>
      <w:bookmarkEnd w:id="62"/>
      <w:r>
        <w:rPr/>
      </w:r>
      <w:hyperlink r:id="rId46">
        <w:r>
          <w:rPr>
            <w:color w:val="00689C"/>
            <w:w w:val="105"/>
            <w:sz w:val="15"/>
          </w:rPr>
          <w:t>Shridhar AH,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Keshavayya J,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Peethambar SK,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Joy Hoskeri H.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Synthesis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biological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activities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alkyl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1, 3,</w:t>
        </w:r>
      </w:hyperlink>
    </w:p>
    <w:p>
      <w:pPr>
        <w:pStyle w:val="ListParagraph"/>
        <w:numPr>
          <w:ilvl w:val="0"/>
          <w:numId w:val="2"/>
        </w:numPr>
        <w:tabs>
          <w:tab w:pos="595" w:val="left" w:leader="none"/>
        </w:tabs>
        <w:spacing w:line="280" w:lineRule="auto" w:before="1" w:after="0"/>
        <w:ind w:left="451" w:right="345" w:firstLine="0"/>
        <w:jc w:val="both"/>
        <w:rPr>
          <w:color w:val="00689C"/>
          <w:sz w:val="13"/>
        </w:rPr>
      </w:pPr>
      <w:hyperlink r:id="rId46">
        <w:r>
          <w:rPr>
            <w:color w:val="00689C"/>
            <w:sz w:val="15"/>
          </w:rPr>
          <w:t>oxadiazole incorporated azo dye derivatives. Arab J </w:t>
        </w:r>
        <w:r>
          <w:rPr>
            <w:color w:val="00689C"/>
            <w:sz w:val="15"/>
          </w:rPr>
          <w:t>Chem</w:t>
        </w:r>
      </w:hyperlink>
      <w:r>
        <w:rPr>
          <w:color w:val="00689C"/>
          <w:spacing w:val="40"/>
          <w:sz w:val="15"/>
        </w:rPr>
        <w:t> </w:t>
      </w:r>
      <w:bookmarkStart w:name="_bookmark26" w:id="63"/>
      <w:bookmarkEnd w:id="63"/>
      <w:r>
        <w:rPr>
          <w:color w:val="00689C"/>
          <w:spacing w:val="-2"/>
          <w:sz w:val="15"/>
        </w:rPr>
        <w:t>2012;</w:t>
      </w:r>
      <w:hyperlink r:id="rId47">
        <w:r>
          <w:rPr>
            <w:color w:val="00699D"/>
            <w:spacing w:val="-2"/>
            <w:sz w:val="15"/>
          </w:rPr>
          <w:t>http://dx.doi.org/10.1016/j.arabjc.2012.04.018</w:t>
        </w:r>
      </w:hyperlink>
      <w:r>
        <w:rPr>
          <w:color w:val="00689C"/>
          <w:spacing w:val="-2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946" w:hanging="336"/>
        <w:jc w:val="both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Andrews M. Determination of minimum inhibitory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concentrations.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Antimicrob Chemother </w:t>
        </w:r>
        <w:r>
          <w:rPr>
            <w:color w:val="00689C"/>
            <w:w w:val="105"/>
            <w:sz w:val="15"/>
          </w:rPr>
          <w:t>2001;48:5–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7" w:id="64"/>
      <w:bookmarkEnd w:id="64"/>
      <w:r>
        <w:rPr>
          <w:color w:val="00689C"/>
          <w:w w:val="95"/>
          <w:sz w:val="15"/>
        </w:rPr>
      </w:r>
      <w:hyperlink r:id="rId48">
        <w:r>
          <w:rPr>
            <w:color w:val="00689C"/>
            <w:spacing w:val="-4"/>
            <w:w w:val="105"/>
            <w:sz w:val="15"/>
          </w:rPr>
          <w:t>16.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05" w:hanging="336"/>
        <w:jc w:val="left"/>
        <w:rPr>
          <w:sz w:val="15"/>
        </w:rPr>
      </w:pPr>
      <w:hyperlink r:id="rId49">
        <w:r>
          <w:rPr>
            <w:color w:val="00689C"/>
            <w:sz w:val="15"/>
          </w:rPr>
          <w:t>Jagtap AG, Fernandes BB. Analgesic potential of </w:t>
        </w:r>
        <w:r>
          <w:rPr>
            <w:i/>
            <w:color w:val="00689C"/>
            <w:sz w:val="15"/>
          </w:rPr>
          <w:t>Pterocarpus</w:t>
        </w:r>
      </w:hyperlink>
      <w:r>
        <w:rPr>
          <w:i/>
          <w:color w:val="00689C"/>
          <w:spacing w:val="80"/>
          <w:sz w:val="15"/>
        </w:rPr>
        <w:t> </w:t>
      </w:r>
      <w:bookmarkStart w:name="_bookmark28" w:id="65"/>
      <w:bookmarkEnd w:id="65"/>
      <w:r>
        <w:rPr>
          <w:i/>
          <w:color w:val="00689C"/>
          <w:w w:val="96"/>
          <w:sz w:val="15"/>
        </w:rPr>
      </w:r>
      <w:hyperlink r:id="rId49">
        <w:r>
          <w:rPr>
            <w:i/>
            <w:color w:val="00689C"/>
            <w:sz w:val="15"/>
          </w:rPr>
          <w:t>indicus</w:t>
        </w:r>
        <w:r>
          <w:rPr>
            <w:color w:val="00689C"/>
            <w:sz w:val="15"/>
          </w:rPr>
          <w:t>. Ind Drug 2008;45(8):649–54.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61" w:hanging="336"/>
        <w:jc w:val="left"/>
        <w:rPr>
          <w:sz w:val="15"/>
        </w:rPr>
      </w:pPr>
      <w:hyperlink r:id="rId50">
        <w:r>
          <w:rPr>
            <w:color w:val="00689C"/>
            <w:w w:val="110"/>
            <w:sz w:val="15"/>
          </w:rPr>
          <w:t>Dustin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Natalie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Crystal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Delhi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metallo-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b-lactamase reveals molecular basis for antibiotic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resistance. Protein 2011;20:1484–91.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44" w:space="216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2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8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1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9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2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-"/>
      <w:lvlJc w:val="left"/>
      <w:pPr>
        <w:ind w:left="116" w:hanging="155"/>
        <w:jc w:val="right"/>
      </w:pPr>
      <w:rPr>
        <w:rFonts w:hint="default"/>
        <w:spacing w:val="0"/>
        <w:w w:val="8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7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right"/>
      </w:pPr>
      <w:rPr>
        <w:rFonts w:hint="default"/>
        <w:spacing w:val="0"/>
        <w:w w:val="10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0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1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1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2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3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12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875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7"/>
      <w:outlineLvl w:val="4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75" w:hanging="638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5.07.006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jjyotisahoo@rediffmail.com" TargetMode="External"/><Relationship Id="rId14" Type="http://schemas.openxmlformats.org/officeDocument/2006/relationships/hyperlink" Target="http://dx.doi.org/10.1016/j.ejbas.2015.07.006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s://www.statsdodo.com/SSizAOV_Pgm.php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jpeg"/><Relationship Id="rId34" Type="http://schemas.openxmlformats.org/officeDocument/2006/relationships/hyperlink" Target="http://refhub.elsevier.com/S2314-808X(15)00060-3/sr0010" TargetMode="External"/><Relationship Id="rId35" Type="http://schemas.openxmlformats.org/officeDocument/2006/relationships/hyperlink" Target="http://refhub.elsevier.com/S2314-808X(15)00060-3/sr0015" TargetMode="External"/><Relationship Id="rId36" Type="http://schemas.openxmlformats.org/officeDocument/2006/relationships/hyperlink" Target="http://refhub.elsevier.com/S2314-808X(15)00060-3/sr0020" TargetMode="External"/><Relationship Id="rId37" Type="http://schemas.openxmlformats.org/officeDocument/2006/relationships/hyperlink" Target="http://refhub.elsevier.com/S2314-808X(15)00060-3/sr0025" TargetMode="External"/><Relationship Id="rId38" Type="http://schemas.openxmlformats.org/officeDocument/2006/relationships/hyperlink" Target="http://refhub.elsevier.com/S2314-808X(15)00060-3/sr0030" TargetMode="External"/><Relationship Id="rId39" Type="http://schemas.openxmlformats.org/officeDocument/2006/relationships/hyperlink" Target="http://refhub.elsevier.com/S2314-808X(15)00060-3/sr0035" TargetMode="External"/><Relationship Id="rId40" Type="http://schemas.openxmlformats.org/officeDocument/2006/relationships/hyperlink" Target="http://refhub.elsevier.com/S2314-808X(15)00060-3/sr0040" TargetMode="External"/><Relationship Id="rId41" Type="http://schemas.openxmlformats.org/officeDocument/2006/relationships/hyperlink" Target="http://refhub.elsevier.com/S2314-808X(15)00060-3/sr0045" TargetMode="External"/><Relationship Id="rId42" Type="http://schemas.openxmlformats.org/officeDocument/2006/relationships/hyperlink" Target="http://refhub.elsevier.com/S2314-808X(15)00060-3/sr0050" TargetMode="External"/><Relationship Id="rId43" Type="http://schemas.openxmlformats.org/officeDocument/2006/relationships/hyperlink" Target="http://refhub.elsevier.com/S2314-808X(15)00060-3/sr0055" TargetMode="External"/><Relationship Id="rId44" Type="http://schemas.openxmlformats.org/officeDocument/2006/relationships/hyperlink" Target="http://refhub.elsevier.com/S2314-808X(15)00060-3/sr0060" TargetMode="External"/><Relationship Id="rId45" Type="http://schemas.openxmlformats.org/officeDocument/2006/relationships/hyperlink" Target="http://refhub.elsevier.com/S2314-808X(15)00060-3/sr0065" TargetMode="External"/><Relationship Id="rId46" Type="http://schemas.openxmlformats.org/officeDocument/2006/relationships/hyperlink" Target="http://refhub.elsevier.com/S2314-808X(15)00060-3/sr0070" TargetMode="External"/><Relationship Id="rId47" Type="http://schemas.openxmlformats.org/officeDocument/2006/relationships/hyperlink" Target="http://dx.doi.org/10.1016/j.arabjc.2012.04.018" TargetMode="External"/><Relationship Id="rId48" Type="http://schemas.openxmlformats.org/officeDocument/2006/relationships/hyperlink" Target="http://refhub.elsevier.com/S2314-808X(15)00060-3/sr0075" TargetMode="External"/><Relationship Id="rId49" Type="http://schemas.openxmlformats.org/officeDocument/2006/relationships/hyperlink" Target="http://refhub.elsevier.com/S2314-808X(15)00060-3/sr0080" TargetMode="External"/><Relationship Id="rId50" Type="http://schemas.openxmlformats.org/officeDocument/2006/relationships/hyperlink" Target="http://refhub.elsevier.com/S2314-808X(15)00060-3/sr0085" TargetMode="External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Jyotirmaya Sahoo</dc:creator>
  <cp:keywords>Spectroscopic; Antibacterial; Molecular docking; Analgesic; Antioxidant</cp:keywords>
  <dc:subject>Egyptian Journal of Basic and Applied Sciences, 2 (2015) 268-280. doi:10.1016/j.ejbas.2015.07.006</dc:subject>
  <dc:title>Antimicrobial, analgesic, antioxidant and in silico study of synthesized salicylic acid congeners and their structural interpretation</dc:title>
  <dcterms:created xsi:type="dcterms:W3CDTF">2023-12-10T14:51:03Z</dcterms:created>
  <dcterms:modified xsi:type="dcterms:W3CDTF">2023-12-10T14:51:03Z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10.1016/j.ejbas.2015.07.006</vt:lpwstr>
  </property>
  <property fmtid="{D5CDD505-2E9C-101B-9397-08002B2CF9AE}" pid="12" name="robots">
    <vt:lpwstr>noindex</vt:lpwstr>
  </property>
</Properties>
</file>